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drawings/drawing10.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drawings/drawing11.xml" ContentType="application/vnd.openxmlformats-officedocument.drawingml.chartshapes+xml"/>
  <Override PartName="/word/charts/chart14.xml" ContentType="application/vnd.openxmlformats-officedocument.drawingml.chart+xml"/>
  <Override PartName="/word/charts/chart15.xml" ContentType="application/vnd.openxmlformats-officedocument.drawingml.chart+xml"/>
  <Override PartName="/word/drawings/drawing12.xml" ContentType="application/vnd.openxmlformats-officedocument.drawingml.chartshapes+xml"/>
  <Override PartName="/word/charts/chart16.xml" ContentType="application/vnd.openxmlformats-officedocument.drawingml.chart+xml"/>
  <Override PartName="/word/charts/chart17.xml" ContentType="application/vnd.openxmlformats-officedocument.drawingml.chart+xml"/>
  <Override PartName="/word/drawings/drawing13.xml" ContentType="application/vnd.openxmlformats-officedocument.drawingml.chartshapes+xml"/>
  <Override PartName="/word/charts/chart18.xml" ContentType="application/vnd.openxmlformats-officedocument.drawingml.chart+xml"/>
  <Override PartName="/word/charts/chart19.xml" ContentType="application/vnd.openxmlformats-officedocument.drawingml.chart+xml"/>
  <Override PartName="/word/drawings/drawing14.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rawings/drawing15.xml" ContentType="application/vnd.openxmlformats-officedocument.drawingml.chartshapes+xml"/>
  <Override PartName="/word/charts/chart24.xml" ContentType="application/vnd.openxmlformats-officedocument.drawingml.chart+xml"/>
  <Override PartName="/word/drawings/drawing16.xml" ContentType="application/vnd.openxmlformats-officedocument.drawingml.chartshapes+xml"/>
  <Override PartName="/word/charts/chart25.xml" ContentType="application/vnd.openxmlformats-officedocument.drawingml.chart+xml"/>
  <Override PartName="/word/drawings/drawing17.xml" ContentType="application/vnd.openxmlformats-officedocument.drawingml.chartshapes+xml"/>
  <Override PartName="/word/charts/chart26.xml" ContentType="application/vnd.openxmlformats-officedocument.drawingml.chart+xml"/>
  <Override PartName="/word/drawings/drawing18.xml" ContentType="application/vnd.openxmlformats-officedocument.drawingml.chartshapes+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drawings/drawing19.xml" ContentType="application/vnd.openxmlformats-officedocument.drawingml.chartshapes+xml"/>
  <Override PartName="/word/charts/chart48.xml" ContentType="application/vnd.openxmlformats-officedocument.drawingml.chart+xml"/>
  <Override PartName="/word/charts/chart49.xml" ContentType="application/vnd.openxmlformats-officedocument.drawingml.chart+xml"/>
  <Override PartName="/word/drawings/drawing20.xml" ContentType="application/vnd.openxmlformats-officedocument.drawingml.chartshapes+xml"/>
  <Override PartName="/word/charts/chart50.xml" ContentType="application/vnd.openxmlformats-officedocument.drawingml.chart+xml"/>
  <Override PartName="/word/drawings/drawing21.xml" ContentType="application/vnd.openxmlformats-officedocument.drawingml.chartshapes+xml"/>
  <Override PartName="/word/charts/chart51.xml" ContentType="application/vnd.openxmlformats-officedocument.drawingml.chart+xml"/>
  <Override PartName="/word/drawings/drawing22.xml" ContentType="application/vnd.openxmlformats-officedocument.drawingml.chartshapes+xml"/>
  <Override PartName="/word/charts/chart52.xml" ContentType="application/vnd.openxmlformats-officedocument.drawingml.chart+xml"/>
  <Override PartName="/word/drawings/drawing23.xml" ContentType="application/vnd.openxmlformats-officedocument.drawingml.chartshapes+xml"/>
  <Override PartName="/word/charts/chart53.xml" ContentType="application/vnd.openxmlformats-officedocument.drawingml.chart+xml"/>
  <Override PartName="/word/drawings/drawing24.xml" ContentType="application/vnd.openxmlformats-officedocument.drawingml.chartshapes+xml"/>
  <Override PartName="/word/charts/chart54.xml" ContentType="application/vnd.openxmlformats-officedocument.drawingml.chart+xml"/>
  <Override PartName="/word/drawings/drawing25.xml" ContentType="application/vnd.openxmlformats-officedocument.drawingml.chartshapes+xml"/>
  <Override PartName="/word/charts/chart55.xml" ContentType="application/vnd.openxmlformats-officedocument.drawingml.chart+xml"/>
  <Override PartName="/word/drawings/drawing26.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7E9FF2D" w14:textId="189CF07B" w:rsidR="009F1919" w:rsidRPr="006C7217" w:rsidRDefault="00A24DEE" w:rsidP="009F1919">
      <w:pPr>
        <w:tabs>
          <w:tab w:val="left" w:pos="7310"/>
        </w:tabs>
        <w:rPr>
          <w:rFonts w:ascii="Arial" w:hAnsi="Arial" w:cs="Arial"/>
          <w:color w:val="FF0000"/>
          <w:sz w:val="18"/>
          <w:szCs w:val="18"/>
        </w:rPr>
      </w:pPr>
      <w:bookmarkStart w:id="0" w:name="_GoBack"/>
      <w:bookmarkEnd w:id="0"/>
      <w:r>
        <w:rPr>
          <w:noProof/>
          <w:lang w:val="en-US"/>
        </w:rPr>
        <w:drawing>
          <wp:anchor distT="0" distB="0" distL="114300" distR="114300" simplePos="0" relativeHeight="251645440" behindDoc="1" locked="0" layoutInCell="1" allowOverlap="1" wp14:anchorId="6F5641F5" wp14:editId="541E07F2">
            <wp:simplePos x="0" y="0"/>
            <wp:positionH relativeFrom="column">
              <wp:posOffset>-425669</wp:posOffset>
            </wp:positionH>
            <wp:positionV relativeFrom="paragraph">
              <wp:posOffset>-425669</wp:posOffset>
            </wp:positionV>
            <wp:extent cx="2777156" cy="804041"/>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_Logo_RGB_blue.eps"/>
                    <pic:cNvPicPr/>
                  </pic:nvPicPr>
                  <pic:blipFill>
                    <a:blip r:embed="rId9">
                      <a:extLst>
                        <a:ext uri="{28A0092B-C50C-407E-A947-70E740481C1C}">
                          <a14:useLocalDpi xmlns:a14="http://schemas.microsoft.com/office/drawing/2010/main" val="0"/>
                        </a:ext>
                      </a:extLst>
                    </a:blip>
                    <a:stretch>
                      <a:fillRect/>
                    </a:stretch>
                  </pic:blipFill>
                  <pic:spPr>
                    <a:xfrm>
                      <a:off x="0" y="0"/>
                      <a:ext cx="2768477" cy="801528"/>
                    </a:xfrm>
                    <a:prstGeom prst="rect">
                      <a:avLst/>
                    </a:prstGeom>
                  </pic:spPr>
                </pic:pic>
              </a:graphicData>
            </a:graphic>
            <wp14:sizeRelH relativeFrom="page">
              <wp14:pctWidth>0</wp14:pctWidth>
            </wp14:sizeRelH>
            <wp14:sizeRelV relativeFrom="page">
              <wp14:pctHeight>0</wp14:pctHeight>
            </wp14:sizeRelV>
          </wp:anchor>
        </w:drawing>
      </w:r>
      <w:r w:rsidRPr="009E6C1D">
        <w:rPr>
          <w:rFonts w:ascii="Arial" w:hAnsi="Arial" w:cs="Arial"/>
          <w:i/>
          <w:noProof/>
          <w:sz w:val="18"/>
          <w:szCs w:val="18"/>
          <w:lang w:val="en-US"/>
        </w:rPr>
        <w:drawing>
          <wp:anchor distT="0" distB="0" distL="114300" distR="114300" simplePos="0" relativeHeight="251644416" behindDoc="1" locked="0" layoutInCell="1" allowOverlap="1" wp14:anchorId="74496F7B" wp14:editId="1F23BFC2">
            <wp:simplePos x="0" y="0"/>
            <wp:positionH relativeFrom="column">
              <wp:posOffset>-422910</wp:posOffset>
            </wp:positionH>
            <wp:positionV relativeFrom="paragraph">
              <wp:posOffset>4840514</wp:posOffset>
            </wp:positionV>
            <wp:extent cx="3209729" cy="1135117"/>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_Highlight_medium_white.eps"/>
                    <pic:cNvPicPr/>
                  </pic:nvPicPr>
                  <pic:blipFill>
                    <a:blip r:embed="rId10">
                      <a:extLst>
                        <a:ext uri="{28A0092B-C50C-407E-A947-70E740481C1C}">
                          <a14:useLocalDpi xmlns:a14="http://schemas.microsoft.com/office/drawing/2010/main" val="0"/>
                        </a:ext>
                      </a:extLst>
                    </a:blip>
                    <a:stretch>
                      <a:fillRect/>
                    </a:stretch>
                  </pic:blipFill>
                  <pic:spPr>
                    <a:xfrm>
                      <a:off x="0" y="0"/>
                      <a:ext cx="3209729" cy="1135117"/>
                    </a:xfrm>
                    <a:prstGeom prst="rect">
                      <a:avLst/>
                    </a:prstGeom>
                  </pic:spPr>
                </pic:pic>
              </a:graphicData>
            </a:graphic>
            <wp14:sizeRelH relativeFrom="margin">
              <wp14:pctWidth>0</wp14:pctWidth>
            </wp14:sizeRelH>
            <wp14:sizeRelV relativeFrom="margin">
              <wp14:pctHeight>0</wp14:pctHeight>
            </wp14:sizeRelV>
          </wp:anchor>
        </w:drawing>
      </w:r>
      <w:r w:rsidRPr="009E6C1D">
        <w:rPr>
          <w:rFonts w:ascii="Arial" w:hAnsi="Arial" w:cs="Arial"/>
          <w:i/>
          <w:noProof/>
          <w:sz w:val="18"/>
          <w:szCs w:val="18"/>
          <w:lang w:val="en-US"/>
        </w:rPr>
        <mc:AlternateContent>
          <mc:Choice Requires="wps">
            <w:drawing>
              <wp:anchor distT="0" distB="0" distL="114300" distR="114300" simplePos="0" relativeHeight="251643392" behindDoc="0" locked="0" layoutInCell="1" allowOverlap="1" wp14:anchorId="71B4BF62" wp14:editId="39803E15">
                <wp:simplePos x="0" y="0"/>
                <wp:positionH relativeFrom="column">
                  <wp:posOffset>-420370</wp:posOffset>
                </wp:positionH>
                <wp:positionV relativeFrom="paragraph">
                  <wp:posOffset>255905</wp:posOffset>
                </wp:positionV>
                <wp:extent cx="7085965" cy="7998460"/>
                <wp:effectExtent l="0" t="0" r="0" b="2540"/>
                <wp:wrapSquare wrapText="bothSides"/>
                <wp:docPr id="3" name="Text Box 3"/>
                <wp:cNvGraphicFramePr/>
                <a:graphic xmlns:a="http://schemas.openxmlformats.org/drawingml/2006/main">
                  <a:graphicData uri="http://schemas.microsoft.com/office/word/2010/wordprocessingShape">
                    <wps:wsp>
                      <wps:cNvSpPr txBox="1"/>
                      <wps:spPr>
                        <a:xfrm>
                          <a:off x="0" y="0"/>
                          <a:ext cx="7085965" cy="799846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74135B7" w14:textId="77777777" w:rsidR="0047467B" w:rsidRPr="009B1D66" w:rsidRDefault="0047467B" w:rsidP="009F1919">
                            <w:pPr>
                              <w:pStyle w:val="ReportTitle"/>
                              <w:spacing w:line="1840" w:lineRule="exact"/>
                              <w:rPr>
                                <w:color w:val="0072CE"/>
                                <w:sz w:val="180"/>
                                <w:szCs w:val="180"/>
                              </w:rPr>
                            </w:pPr>
                            <w:r>
                              <w:rPr>
                                <w:color w:val="0072CE"/>
                                <w:sz w:val="180"/>
                                <w:szCs w:val="180"/>
                              </w:rPr>
                              <w:t>Final evaluation</w:t>
                            </w:r>
                            <w:r w:rsidRPr="009B1D66">
                              <w:rPr>
                                <w:color w:val="0072CE"/>
                                <w:sz w:val="180"/>
                                <w:szCs w:val="180"/>
                              </w:rPr>
                              <w:t xml:space="preserve"> </w:t>
                            </w:r>
                            <w:r w:rsidRPr="009E6C1D">
                              <w:rPr>
                                <w:color w:val="FFFFFF" w:themeColor="background1"/>
                                <w:sz w:val="180"/>
                                <w:szCs w:val="180"/>
                              </w:rPr>
                              <w:t>Report</w:t>
                            </w:r>
                            <w:r w:rsidRPr="009B1D66">
                              <w:rPr>
                                <w:color w:val="0072CE"/>
                                <w:sz w:val="180"/>
                                <w:szCs w:val="180"/>
                              </w:rPr>
                              <w:t xml:space="preserve"> </w:t>
                            </w:r>
                          </w:p>
                          <w:p w14:paraId="6BB66A65" w14:textId="77777777" w:rsidR="0047467B" w:rsidRPr="009B1D66" w:rsidRDefault="0047467B" w:rsidP="009F1919">
                            <w:pPr>
                              <w:pStyle w:val="ReportTitle"/>
                              <w:spacing w:line="1840" w:lineRule="exact"/>
                              <w:rPr>
                                <w:color w:val="0072CE"/>
                                <w:sz w:val="180"/>
                                <w:szCs w:val="180"/>
                              </w:rPr>
                            </w:pPr>
                          </w:p>
                          <w:p w14:paraId="501C9861" w14:textId="77777777" w:rsidR="0047467B" w:rsidRPr="009B1D66" w:rsidRDefault="0047467B" w:rsidP="009F1919">
                            <w:pPr>
                              <w:rPr>
                                <w:rFonts w:ascii="Arial" w:hAnsi="Arial"/>
                                <w:b/>
                                <w:color w:val="0072CE"/>
                                <w:sz w:val="44"/>
                                <w:szCs w:val="44"/>
                              </w:rPr>
                            </w:pPr>
                          </w:p>
                          <w:p w14:paraId="740EAC75" w14:textId="77777777" w:rsidR="0047467B" w:rsidRPr="009B1D66" w:rsidRDefault="0047467B" w:rsidP="009F1919">
                            <w:pPr>
                              <w:rPr>
                                <w:rFonts w:ascii="Arial" w:hAnsi="Arial"/>
                                <w:b/>
                                <w:color w:val="0072CE"/>
                                <w:sz w:val="44"/>
                                <w:szCs w:val="44"/>
                              </w:rPr>
                            </w:pPr>
                            <w:r>
                              <w:rPr>
                                <w:rFonts w:ascii="Arial" w:hAnsi="Arial"/>
                                <w:b/>
                                <w:color w:val="0072CE"/>
                                <w:sz w:val="44"/>
                                <w:szCs w:val="44"/>
                              </w:rPr>
                              <w:t>Real Assets through Improved Skills and Education for Adolescent Girls in the Philippines (RAISE)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1B4BF62" id="_x0000_t202" coordsize="21600,21600" o:spt="202" path="m,l,21600r21600,l21600,xe">
                <v:stroke joinstyle="miter"/>
                <v:path gradientshapeok="t" o:connecttype="rect"/>
              </v:shapetype>
              <v:shape id="Text Box 3" o:spid="_x0000_s1026" type="#_x0000_t202" style="position:absolute;margin-left:-33.1pt;margin-top:20.15pt;width:557.95pt;height:629.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" filled="f" stroked="f">
                <v:textbox>
                  <w:txbxContent>
                    <w:p w14:paraId="074135B7" w14:textId="77777777" w:rsidR="0047467B" w:rsidRPr="009B1D66" w:rsidRDefault="0047467B" w:rsidP="009F1919">
                      <w:pPr>
                        <w:pStyle w:val="ReportTitle"/>
                        <w:spacing w:line="1840" w:lineRule="exact"/>
                        <w:rPr>
                          <w:color w:val="0072CE"/>
                          <w:sz w:val="180"/>
                          <w:szCs w:val="180"/>
                        </w:rPr>
                      </w:pPr>
                      <w:r>
                        <w:rPr>
                          <w:color w:val="0072CE"/>
                          <w:sz w:val="180"/>
                          <w:szCs w:val="180"/>
                        </w:rPr>
                        <w:t>Final evaluation</w:t>
                      </w:r>
                      <w:r w:rsidRPr="009B1D66">
                        <w:rPr>
                          <w:color w:val="0072CE"/>
                          <w:sz w:val="180"/>
                          <w:szCs w:val="180"/>
                        </w:rPr>
                        <w:t xml:space="preserve"> </w:t>
                      </w:r>
                      <w:r w:rsidRPr="009E6C1D">
                        <w:rPr>
                          <w:color w:val="FFFFFF" w:themeColor="background1"/>
                          <w:sz w:val="180"/>
                          <w:szCs w:val="180"/>
                        </w:rPr>
                        <w:t>Report</w:t>
                      </w:r>
                      <w:r w:rsidRPr="009B1D66">
                        <w:rPr>
                          <w:color w:val="0072CE"/>
                          <w:sz w:val="180"/>
                          <w:szCs w:val="180"/>
                        </w:rPr>
                        <w:t xml:space="preserve"> </w:t>
                      </w:r>
                    </w:p>
                    <w:p w14:paraId="6BB66A65" w14:textId="77777777" w:rsidR="0047467B" w:rsidRPr="009B1D66" w:rsidRDefault="0047467B" w:rsidP="009F1919">
                      <w:pPr>
                        <w:pStyle w:val="ReportTitle"/>
                        <w:spacing w:line="1840" w:lineRule="exact"/>
                        <w:rPr>
                          <w:color w:val="0072CE"/>
                          <w:sz w:val="180"/>
                          <w:szCs w:val="180"/>
                        </w:rPr>
                      </w:pPr>
                    </w:p>
                    <w:p w14:paraId="501C9861" w14:textId="77777777" w:rsidR="0047467B" w:rsidRPr="009B1D66" w:rsidRDefault="0047467B" w:rsidP="009F1919">
                      <w:pPr>
                        <w:rPr>
                          <w:rFonts w:ascii="Arial" w:hAnsi="Arial"/>
                          <w:b/>
                          <w:color w:val="0072CE"/>
                          <w:sz w:val="44"/>
                          <w:szCs w:val="44"/>
                        </w:rPr>
                      </w:pPr>
                    </w:p>
                    <w:p w14:paraId="740EAC75" w14:textId="77777777" w:rsidR="0047467B" w:rsidRPr="009B1D66" w:rsidRDefault="0047467B" w:rsidP="009F1919">
                      <w:pPr>
                        <w:rPr>
                          <w:rFonts w:ascii="Arial" w:hAnsi="Arial"/>
                          <w:b/>
                          <w:color w:val="0072CE"/>
                          <w:sz w:val="44"/>
                          <w:szCs w:val="44"/>
                        </w:rPr>
                      </w:pPr>
                      <w:r>
                        <w:rPr>
                          <w:rFonts w:ascii="Arial" w:hAnsi="Arial"/>
                          <w:b/>
                          <w:color w:val="0072CE"/>
                          <w:sz w:val="44"/>
                          <w:szCs w:val="44"/>
                        </w:rPr>
                        <w:t>Real Assets through Improved Skills and Education for Adolescent Girls in the Philippines (RAISE)</w:t>
                      </w:r>
                    </w:p>
                  </w:txbxContent>
                </v:textbox>
                <w10:wrap type="square"/>
              </v:shape>
            </w:pict>
          </mc:Fallback>
        </mc:AlternateContent>
      </w:r>
    </w:p>
    <w:p w14:paraId="46EF3CD6" w14:textId="77777777" w:rsidR="009F1919" w:rsidRDefault="001371AD" w:rsidP="001371AD">
      <w:pPr>
        <w:pStyle w:val="Title"/>
      </w:pPr>
      <w:r w:rsidRPr="00F574A4">
        <w:lastRenderedPageBreak/>
        <w:t>Contents</w:t>
      </w:r>
    </w:p>
    <w:sdt>
      <w:sdtPr>
        <w:rPr>
          <w:b w:val="0"/>
          <w:bCs w:val="0"/>
          <w:color w:val="auto"/>
        </w:rPr>
        <w:id w:val="1912963486"/>
        <w:docPartObj>
          <w:docPartGallery w:val="Table of Contents"/>
          <w:docPartUnique/>
        </w:docPartObj>
      </w:sdtPr>
      <w:sdtEndPr/>
      <w:sdtContent>
        <w:p w14:paraId="62FDAF43" w14:textId="67D454DC" w:rsidR="00DC75B3" w:rsidRPr="00A64498" w:rsidRDefault="00DC75B3" w:rsidP="00B816BE">
          <w:pPr>
            <w:pStyle w:val="TOC1"/>
          </w:pPr>
          <w:r w:rsidRPr="00A64498">
            <w:t>Acronyms and Abbreviations</w:t>
          </w:r>
          <w:r w:rsidRPr="00A64498">
            <w:ptab w:relativeTo="margin" w:alignment="right" w:leader="dot"/>
          </w:r>
          <w:r w:rsidR="00736D75">
            <w:t>6</w:t>
          </w:r>
        </w:p>
        <w:p w14:paraId="39398F28" w14:textId="3D7A7566" w:rsidR="00DC75B3" w:rsidRPr="00A64498" w:rsidRDefault="00DC75B3" w:rsidP="00B816BE">
          <w:pPr>
            <w:pStyle w:val="TOC1"/>
          </w:pPr>
          <w:r w:rsidRPr="00A64498">
            <w:t>Acknowledgement</w:t>
          </w:r>
          <w:r w:rsidRPr="00A64498">
            <w:ptab w:relativeTo="margin" w:alignment="right" w:leader="dot"/>
          </w:r>
          <w:r w:rsidR="00736D75">
            <w:t>8</w:t>
          </w:r>
        </w:p>
        <w:p w14:paraId="5A467300" w14:textId="17C9D316" w:rsidR="00B816BE" w:rsidRPr="00A64498" w:rsidRDefault="00DC75B3" w:rsidP="0011286E">
          <w:pPr>
            <w:pStyle w:val="TOC1"/>
          </w:pPr>
          <w:r w:rsidRPr="00A64498">
            <w:t>Executive Summary</w:t>
          </w:r>
          <w:r w:rsidRPr="00A64498">
            <w:ptab w:relativeTo="margin" w:alignment="right" w:leader="dot"/>
          </w:r>
          <w:r w:rsidR="00736D75">
            <w:t>9</w:t>
          </w:r>
        </w:p>
        <w:p w14:paraId="5BB6C075" w14:textId="6AA73F88" w:rsidR="00DC75B3" w:rsidRPr="00A64498" w:rsidRDefault="00DC75B3" w:rsidP="00B816BE">
          <w:pPr>
            <w:pStyle w:val="TOC1"/>
          </w:pPr>
          <w:r w:rsidRPr="00A64498">
            <w:t>1. Introduction</w:t>
          </w:r>
          <w:r w:rsidRPr="00A64498">
            <w:ptab w:relativeTo="margin" w:alignment="right" w:leader="dot"/>
          </w:r>
          <w:r w:rsidR="00A64498">
            <w:t>1</w:t>
          </w:r>
          <w:r w:rsidR="00736D75">
            <w:t>8</w:t>
          </w:r>
        </w:p>
        <w:p w14:paraId="0D023335" w14:textId="1FCEE541" w:rsidR="00DC75B3" w:rsidRPr="00A64498" w:rsidRDefault="00DC75B3" w:rsidP="00DC75B3">
          <w:pPr>
            <w:pStyle w:val="TOC2"/>
            <w:ind w:left="216"/>
            <w:rPr>
              <w:sz w:val="22"/>
              <w:szCs w:val="22"/>
            </w:rPr>
          </w:pPr>
          <w:r w:rsidRPr="00A64498">
            <w:rPr>
              <w:sz w:val="22"/>
              <w:szCs w:val="22"/>
            </w:rPr>
            <w:t>1.1 Project Overview</w:t>
          </w:r>
          <w:r w:rsidRPr="00A64498">
            <w:rPr>
              <w:sz w:val="22"/>
              <w:szCs w:val="22"/>
            </w:rPr>
            <w:ptab w:relativeTo="margin" w:alignment="right" w:leader="dot"/>
          </w:r>
          <w:r w:rsidR="00A64498">
            <w:rPr>
              <w:sz w:val="22"/>
              <w:szCs w:val="22"/>
            </w:rPr>
            <w:t>1</w:t>
          </w:r>
          <w:r w:rsidR="00736D75">
            <w:rPr>
              <w:sz w:val="22"/>
              <w:szCs w:val="22"/>
            </w:rPr>
            <w:t>8</w:t>
          </w:r>
        </w:p>
        <w:p w14:paraId="28731E8B" w14:textId="5E4E922F" w:rsidR="00DC75B3" w:rsidRPr="00A64498" w:rsidRDefault="00DC75B3" w:rsidP="00DC75B3">
          <w:pPr>
            <w:pStyle w:val="TOC2"/>
            <w:ind w:left="216"/>
            <w:rPr>
              <w:sz w:val="22"/>
              <w:szCs w:val="22"/>
            </w:rPr>
          </w:pPr>
          <w:r w:rsidRPr="00A64498">
            <w:rPr>
              <w:sz w:val="22"/>
              <w:szCs w:val="22"/>
            </w:rPr>
            <w:t>1.2 Evaluation Objectives</w:t>
          </w:r>
          <w:r w:rsidRPr="00A64498">
            <w:rPr>
              <w:sz w:val="22"/>
              <w:szCs w:val="22"/>
            </w:rPr>
            <w:ptab w:relativeTo="margin" w:alignment="right" w:leader="dot"/>
          </w:r>
          <w:r w:rsidR="00A64498">
            <w:rPr>
              <w:sz w:val="22"/>
              <w:szCs w:val="22"/>
            </w:rPr>
            <w:t>1</w:t>
          </w:r>
          <w:r w:rsidR="00736D75">
            <w:rPr>
              <w:sz w:val="22"/>
              <w:szCs w:val="22"/>
            </w:rPr>
            <w:t>9</w:t>
          </w:r>
        </w:p>
        <w:p w14:paraId="63678D5D" w14:textId="640692C9" w:rsidR="00DC75B3" w:rsidRPr="00A64498" w:rsidRDefault="00DC75B3" w:rsidP="00B816BE">
          <w:pPr>
            <w:pStyle w:val="TOC1"/>
          </w:pPr>
          <w:r w:rsidRPr="00A64498">
            <w:t>2. Background</w:t>
          </w:r>
          <w:r w:rsidRPr="00A64498">
            <w:ptab w:relativeTo="margin" w:alignment="right" w:leader="dot"/>
          </w:r>
          <w:r w:rsidR="00257B1E">
            <w:t>2</w:t>
          </w:r>
          <w:r w:rsidR="00736D75">
            <w:t>1</w:t>
          </w:r>
        </w:p>
        <w:p w14:paraId="16A724F2" w14:textId="4F486F18" w:rsidR="00DC75B3" w:rsidRPr="00A64498" w:rsidRDefault="00DC75B3" w:rsidP="00DC75B3">
          <w:pPr>
            <w:pStyle w:val="TOC2"/>
            <w:ind w:left="216"/>
            <w:rPr>
              <w:sz w:val="22"/>
              <w:szCs w:val="22"/>
            </w:rPr>
          </w:pPr>
          <w:r w:rsidRPr="00A64498">
            <w:rPr>
              <w:sz w:val="22"/>
              <w:szCs w:val="22"/>
            </w:rPr>
            <w:t xml:space="preserve">2.1 </w:t>
          </w:r>
          <w:r w:rsidR="00A64498">
            <w:rPr>
              <w:sz w:val="22"/>
              <w:szCs w:val="22"/>
            </w:rPr>
            <w:t>General Context</w:t>
          </w:r>
          <w:r w:rsidRPr="00A64498">
            <w:rPr>
              <w:sz w:val="22"/>
              <w:szCs w:val="22"/>
            </w:rPr>
            <w:ptab w:relativeTo="margin" w:alignment="right" w:leader="dot"/>
          </w:r>
          <w:r w:rsidR="00257B1E">
            <w:rPr>
              <w:sz w:val="22"/>
              <w:szCs w:val="22"/>
            </w:rPr>
            <w:t>2</w:t>
          </w:r>
          <w:r w:rsidR="00736D75">
            <w:rPr>
              <w:sz w:val="22"/>
              <w:szCs w:val="22"/>
            </w:rPr>
            <w:t>1</w:t>
          </w:r>
        </w:p>
        <w:p w14:paraId="25410A91" w14:textId="6E0D3745" w:rsidR="00DC75B3" w:rsidRPr="00A64498" w:rsidRDefault="00DC75B3" w:rsidP="00DC75B3">
          <w:pPr>
            <w:pStyle w:val="TOC2"/>
            <w:ind w:left="216"/>
            <w:rPr>
              <w:sz w:val="22"/>
              <w:szCs w:val="22"/>
            </w:rPr>
          </w:pPr>
          <w:r w:rsidRPr="00A64498">
            <w:rPr>
              <w:sz w:val="22"/>
              <w:szCs w:val="22"/>
            </w:rPr>
            <w:t>2.2 Project Description</w:t>
          </w:r>
          <w:r w:rsidRPr="00A64498">
            <w:rPr>
              <w:sz w:val="22"/>
              <w:szCs w:val="22"/>
            </w:rPr>
            <w:ptab w:relativeTo="margin" w:alignment="right" w:leader="dot"/>
          </w:r>
          <w:r w:rsidR="00A64498">
            <w:rPr>
              <w:sz w:val="22"/>
              <w:szCs w:val="22"/>
            </w:rPr>
            <w:t>2</w:t>
          </w:r>
          <w:r w:rsidR="00736D75">
            <w:rPr>
              <w:sz w:val="22"/>
              <w:szCs w:val="22"/>
            </w:rPr>
            <w:t>4</w:t>
          </w:r>
        </w:p>
        <w:p w14:paraId="4B3F2E6C" w14:textId="1C153736" w:rsidR="00DC75B3" w:rsidRPr="00A64498" w:rsidRDefault="00DC75B3" w:rsidP="00DC75B3">
          <w:pPr>
            <w:pStyle w:val="TOC2"/>
            <w:ind w:left="216"/>
            <w:rPr>
              <w:sz w:val="22"/>
              <w:szCs w:val="22"/>
            </w:rPr>
          </w:pPr>
          <w:r w:rsidRPr="00A64498">
            <w:rPr>
              <w:sz w:val="22"/>
              <w:szCs w:val="22"/>
            </w:rPr>
            <w:t>2.3 Reach and Beneficiaries</w:t>
          </w:r>
          <w:r w:rsidRPr="00A64498">
            <w:rPr>
              <w:sz w:val="22"/>
              <w:szCs w:val="22"/>
            </w:rPr>
            <w:ptab w:relativeTo="margin" w:alignment="right" w:leader="dot"/>
          </w:r>
          <w:r w:rsidR="008366EC">
            <w:rPr>
              <w:sz w:val="22"/>
              <w:szCs w:val="22"/>
            </w:rPr>
            <w:t>3</w:t>
          </w:r>
          <w:r w:rsidR="00736D75">
            <w:rPr>
              <w:sz w:val="22"/>
              <w:szCs w:val="22"/>
            </w:rPr>
            <w:t>2</w:t>
          </w:r>
        </w:p>
        <w:p w14:paraId="51E4C597" w14:textId="4BBD81F2" w:rsidR="00DC75B3" w:rsidRPr="00A64498" w:rsidRDefault="00DC75B3" w:rsidP="00DC75B3">
          <w:pPr>
            <w:pStyle w:val="TOC2"/>
            <w:ind w:left="216"/>
            <w:rPr>
              <w:sz w:val="22"/>
              <w:szCs w:val="22"/>
            </w:rPr>
          </w:pPr>
          <w:r w:rsidRPr="00A64498">
            <w:rPr>
              <w:sz w:val="22"/>
              <w:szCs w:val="22"/>
            </w:rPr>
            <w:t>2.4 Key Partners and Stakeholders</w:t>
          </w:r>
          <w:r w:rsidRPr="00A64498">
            <w:rPr>
              <w:sz w:val="22"/>
              <w:szCs w:val="22"/>
            </w:rPr>
            <w:ptab w:relativeTo="margin" w:alignment="right" w:leader="dot"/>
          </w:r>
          <w:r w:rsidR="008366EC">
            <w:rPr>
              <w:sz w:val="22"/>
              <w:szCs w:val="22"/>
            </w:rPr>
            <w:t>3</w:t>
          </w:r>
          <w:r w:rsidR="00736D75">
            <w:rPr>
              <w:sz w:val="22"/>
              <w:szCs w:val="22"/>
            </w:rPr>
            <w:t>3</w:t>
          </w:r>
        </w:p>
        <w:p w14:paraId="507D2252" w14:textId="63FD9F4D" w:rsidR="00DC75B3" w:rsidRPr="00A64498" w:rsidRDefault="00DC75B3" w:rsidP="00B816BE">
          <w:pPr>
            <w:pStyle w:val="TOC1"/>
          </w:pPr>
          <w:r w:rsidRPr="00A64498">
            <w:t>3. Methodology</w:t>
          </w:r>
          <w:r w:rsidRPr="00A64498">
            <w:ptab w:relativeTo="margin" w:alignment="right" w:leader="dot"/>
          </w:r>
          <w:r w:rsidR="00A64498">
            <w:t>3</w:t>
          </w:r>
          <w:r w:rsidR="00736D75">
            <w:t>6</w:t>
          </w:r>
        </w:p>
        <w:p w14:paraId="6B9A9647" w14:textId="784C5109" w:rsidR="00DC75B3" w:rsidRPr="00A64498" w:rsidRDefault="00DC75B3" w:rsidP="00DC75B3">
          <w:pPr>
            <w:pStyle w:val="TOC2"/>
            <w:ind w:left="216"/>
            <w:rPr>
              <w:sz w:val="22"/>
              <w:szCs w:val="22"/>
            </w:rPr>
          </w:pPr>
          <w:r w:rsidRPr="00A64498">
            <w:rPr>
              <w:sz w:val="22"/>
              <w:szCs w:val="22"/>
            </w:rPr>
            <w:t>3.1 Evaluation Design</w:t>
          </w:r>
          <w:r w:rsidRPr="00A64498">
            <w:rPr>
              <w:sz w:val="22"/>
              <w:szCs w:val="22"/>
            </w:rPr>
            <w:ptab w:relativeTo="margin" w:alignment="right" w:leader="dot"/>
          </w:r>
          <w:r w:rsidR="00A64498">
            <w:rPr>
              <w:sz w:val="22"/>
              <w:szCs w:val="22"/>
            </w:rPr>
            <w:t>3</w:t>
          </w:r>
          <w:r w:rsidR="00736D75">
            <w:rPr>
              <w:sz w:val="22"/>
              <w:szCs w:val="22"/>
            </w:rPr>
            <w:t>6</w:t>
          </w:r>
        </w:p>
        <w:p w14:paraId="2484109D" w14:textId="493E78FB" w:rsidR="00DC75B3" w:rsidRPr="00A64498" w:rsidRDefault="00DC75B3" w:rsidP="00DC75B3">
          <w:pPr>
            <w:pStyle w:val="TOC2"/>
            <w:ind w:left="216"/>
            <w:rPr>
              <w:sz w:val="22"/>
              <w:szCs w:val="22"/>
            </w:rPr>
          </w:pPr>
          <w:r w:rsidRPr="00A64498">
            <w:rPr>
              <w:sz w:val="22"/>
              <w:szCs w:val="22"/>
            </w:rPr>
            <w:t>3.2 Sampling</w:t>
          </w:r>
          <w:r w:rsidRPr="00A64498">
            <w:rPr>
              <w:sz w:val="22"/>
              <w:szCs w:val="22"/>
            </w:rPr>
            <w:ptab w:relativeTo="margin" w:alignment="right" w:leader="dot"/>
          </w:r>
          <w:r w:rsidR="00A64498">
            <w:rPr>
              <w:sz w:val="22"/>
              <w:szCs w:val="22"/>
            </w:rPr>
            <w:t>3</w:t>
          </w:r>
          <w:r w:rsidR="00736D75">
            <w:rPr>
              <w:sz w:val="22"/>
              <w:szCs w:val="22"/>
            </w:rPr>
            <w:t>9</w:t>
          </w:r>
        </w:p>
        <w:p w14:paraId="797E2362" w14:textId="2599A95C" w:rsidR="00DC75B3" w:rsidRPr="00A64498" w:rsidRDefault="00DC75B3" w:rsidP="00DC75B3">
          <w:pPr>
            <w:pStyle w:val="TOC2"/>
            <w:ind w:left="216"/>
            <w:rPr>
              <w:sz w:val="22"/>
              <w:szCs w:val="22"/>
            </w:rPr>
          </w:pPr>
          <w:r w:rsidRPr="00A64498">
            <w:rPr>
              <w:sz w:val="22"/>
              <w:szCs w:val="22"/>
            </w:rPr>
            <w:t>3.3 Data Collection and Analysis</w:t>
          </w:r>
          <w:r w:rsidRPr="00A64498">
            <w:rPr>
              <w:sz w:val="22"/>
              <w:szCs w:val="22"/>
            </w:rPr>
            <w:ptab w:relativeTo="margin" w:alignment="right" w:leader="dot"/>
          </w:r>
          <w:r w:rsidR="008366EC">
            <w:rPr>
              <w:sz w:val="22"/>
              <w:szCs w:val="22"/>
            </w:rPr>
            <w:t>4</w:t>
          </w:r>
          <w:r w:rsidR="00736D75">
            <w:rPr>
              <w:sz w:val="22"/>
              <w:szCs w:val="22"/>
            </w:rPr>
            <w:t>2</w:t>
          </w:r>
        </w:p>
        <w:p w14:paraId="77206A53" w14:textId="71983B1A" w:rsidR="00DC75B3" w:rsidRPr="00A64498" w:rsidRDefault="00741274" w:rsidP="00DC75B3">
          <w:pPr>
            <w:pStyle w:val="TOC2"/>
            <w:ind w:left="216"/>
            <w:rPr>
              <w:sz w:val="22"/>
              <w:szCs w:val="22"/>
            </w:rPr>
          </w:pPr>
          <w:r w:rsidRPr="00A64498">
            <w:rPr>
              <w:sz w:val="22"/>
              <w:szCs w:val="22"/>
            </w:rPr>
            <w:t>3</w:t>
          </w:r>
          <w:r w:rsidR="00DC75B3" w:rsidRPr="00A64498">
            <w:rPr>
              <w:sz w:val="22"/>
              <w:szCs w:val="22"/>
            </w:rPr>
            <w:t>.4 Challenges and Limitations</w:t>
          </w:r>
          <w:r w:rsidR="00DC75B3" w:rsidRPr="00A64498">
            <w:rPr>
              <w:sz w:val="22"/>
              <w:szCs w:val="22"/>
            </w:rPr>
            <w:ptab w:relativeTo="margin" w:alignment="right" w:leader="dot"/>
          </w:r>
          <w:r w:rsidR="00571187">
            <w:rPr>
              <w:sz w:val="22"/>
              <w:szCs w:val="22"/>
            </w:rPr>
            <w:t>4</w:t>
          </w:r>
          <w:r w:rsidR="00736D75">
            <w:rPr>
              <w:sz w:val="22"/>
              <w:szCs w:val="22"/>
            </w:rPr>
            <w:t>4</w:t>
          </w:r>
        </w:p>
        <w:p w14:paraId="319BD895" w14:textId="09EC469C" w:rsidR="00DC75B3" w:rsidRPr="00A64498" w:rsidRDefault="00DC75B3" w:rsidP="00B816BE">
          <w:pPr>
            <w:pStyle w:val="TOC1"/>
          </w:pPr>
          <w:r w:rsidRPr="00A64498">
            <w:t>4. Main Findings</w:t>
          </w:r>
          <w:r w:rsidRPr="00A64498">
            <w:ptab w:relativeTo="margin" w:alignment="right" w:leader="dot"/>
          </w:r>
          <w:r w:rsidR="00741274" w:rsidRPr="00A64498">
            <w:t>4</w:t>
          </w:r>
          <w:r w:rsidR="00736D75">
            <w:t>6</w:t>
          </w:r>
        </w:p>
        <w:p w14:paraId="557C9ACE" w14:textId="45E3C2A6" w:rsidR="00DC75B3" w:rsidRPr="00A64498" w:rsidRDefault="0053743D" w:rsidP="00DC75B3">
          <w:pPr>
            <w:pStyle w:val="TOC2"/>
            <w:ind w:left="216"/>
            <w:rPr>
              <w:sz w:val="22"/>
              <w:szCs w:val="22"/>
            </w:rPr>
          </w:pPr>
          <w:r w:rsidRPr="00A64498">
            <w:rPr>
              <w:sz w:val="22"/>
              <w:szCs w:val="22"/>
            </w:rPr>
            <w:t>4.1</w:t>
          </w:r>
          <w:r w:rsidR="00DC75B3" w:rsidRPr="00A64498">
            <w:rPr>
              <w:sz w:val="22"/>
              <w:szCs w:val="22"/>
            </w:rPr>
            <w:t xml:space="preserve"> </w:t>
          </w:r>
          <w:r w:rsidR="00741274" w:rsidRPr="00A64498">
            <w:rPr>
              <w:sz w:val="22"/>
              <w:szCs w:val="22"/>
            </w:rPr>
            <w:t>Access to Elementary and Secondary Education</w:t>
          </w:r>
          <w:r w:rsidR="00DC75B3" w:rsidRPr="00A64498">
            <w:rPr>
              <w:sz w:val="22"/>
              <w:szCs w:val="22"/>
            </w:rPr>
            <w:ptab w:relativeTo="margin" w:alignment="right" w:leader="dot"/>
          </w:r>
          <w:r w:rsidR="00A64498">
            <w:rPr>
              <w:sz w:val="22"/>
              <w:szCs w:val="22"/>
            </w:rPr>
            <w:t>4</w:t>
          </w:r>
          <w:r w:rsidR="00736D75">
            <w:rPr>
              <w:sz w:val="22"/>
              <w:szCs w:val="22"/>
            </w:rPr>
            <w:t>6</w:t>
          </w:r>
        </w:p>
        <w:p w14:paraId="6A0C6659" w14:textId="5713EE3B" w:rsidR="00741274" w:rsidRPr="00A64498" w:rsidRDefault="0056088D" w:rsidP="00C835C1">
          <w:pPr>
            <w:pStyle w:val="TOC2"/>
            <w:ind w:left="216"/>
            <w:rPr>
              <w:sz w:val="22"/>
              <w:szCs w:val="22"/>
            </w:rPr>
          </w:pPr>
          <w:r w:rsidRPr="00A64498">
            <w:rPr>
              <w:sz w:val="22"/>
              <w:szCs w:val="22"/>
            </w:rPr>
            <w:t>4</w:t>
          </w:r>
          <w:r w:rsidR="0053743D" w:rsidRPr="00A64498">
            <w:rPr>
              <w:sz w:val="22"/>
              <w:szCs w:val="22"/>
            </w:rPr>
            <w:t>.2</w:t>
          </w:r>
          <w:r w:rsidR="00DC75B3" w:rsidRPr="00A64498">
            <w:rPr>
              <w:sz w:val="22"/>
              <w:szCs w:val="22"/>
            </w:rPr>
            <w:t xml:space="preserve"> </w:t>
          </w:r>
          <w:r w:rsidR="00741274" w:rsidRPr="00A64498">
            <w:rPr>
              <w:sz w:val="22"/>
              <w:szCs w:val="22"/>
            </w:rPr>
            <w:t>Social, Personal and Financial Assets</w:t>
          </w:r>
          <w:r w:rsidR="00DC75B3" w:rsidRPr="00A64498">
            <w:rPr>
              <w:sz w:val="22"/>
              <w:szCs w:val="22"/>
            </w:rPr>
            <w:ptab w:relativeTo="margin" w:alignment="right" w:leader="dot"/>
          </w:r>
          <w:r w:rsidR="00A64498">
            <w:rPr>
              <w:sz w:val="22"/>
              <w:szCs w:val="22"/>
            </w:rPr>
            <w:t>8</w:t>
          </w:r>
          <w:r w:rsidR="00736D75">
            <w:rPr>
              <w:sz w:val="22"/>
              <w:szCs w:val="22"/>
            </w:rPr>
            <w:t>6</w:t>
          </w:r>
        </w:p>
        <w:p w14:paraId="5976115E" w14:textId="535AE5ED" w:rsidR="0053743D" w:rsidRPr="00A64498" w:rsidRDefault="0053743D" w:rsidP="0053743D">
          <w:pPr>
            <w:pStyle w:val="TOC2"/>
            <w:ind w:left="216"/>
            <w:rPr>
              <w:sz w:val="22"/>
              <w:szCs w:val="22"/>
            </w:rPr>
          </w:pPr>
          <w:r w:rsidRPr="00A64498">
            <w:rPr>
              <w:sz w:val="22"/>
              <w:szCs w:val="22"/>
            </w:rPr>
            <w:t>4.3 Beneficiary/Intermediary Reach</w:t>
          </w:r>
          <w:r w:rsidRPr="00A64498">
            <w:rPr>
              <w:sz w:val="22"/>
              <w:szCs w:val="22"/>
            </w:rPr>
            <w:ptab w:relativeTo="margin" w:alignment="right" w:leader="dot"/>
          </w:r>
          <w:r w:rsidR="00571187">
            <w:rPr>
              <w:sz w:val="22"/>
              <w:szCs w:val="22"/>
            </w:rPr>
            <w:t>10</w:t>
          </w:r>
          <w:r w:rsidR="00736D75">
            <w:rPr>
              <w:sz w:val="22"/>
              <w:szCs w:val="22"/>
            </w:rPr>
            <w:t>2</w:t>
          </w:r>
        </w:p>
        <w:p w14:paraId="0EF40B3D" w14:textId="28645FE1" w:rsidR="00A64498" w:rsidRDefault="00A64498" w:rsidP="00B816BE">
          <w:pPr>
            <w:pStyle w:val="TOC1"/>
          </w:pPr>
          <w:r>
            <w:t>5</w:t>
          </w:r>
          <w:r w:rsidRPr="00A64498">
            <w:t>. Conclusion</w:t>
          </w:r>
          <w:r w:rsidR="003226AD">
            <w:t>s</w:t>
          </w:r>
          <w:r w:rsidRPr="00A64498">
            <w:ptab w:relativeTo="margin" w:alignment="right" w:leader="dot"/>
          </w:r>
          <w:r w:rsidR="00571187">
            <w:t>10</w:t>
          </w:r>
          <w:r w:rsidR="00876C7D">
            <w:t>4</w:t>
          </w:r>
        </w:p>
        <w:p w14:paraId="777AEDF5" w14:textId="145A7C66" w:rsidR="0053743D" w:rsidRDefault="00A64498" w:rsidP="0011286E">
          <w:pPr>
            <w:pStyle w:val="TOC1"/>
          </w:pPr>
          <w:r>
            <w:t>6</w:t>
          </w:r>
          <w:r w:rsidR="0056088D" w:rsidRPr="00A64498">
            <w:t>. Lessons Learned</w:t>
          </w:r>
          <w:r w:rsidR="00C835C1" w:rsidRPr="00A64498">
            <w:t xml:space="preserve"> &amp; Recommendations</w:t>
          </w:r>
          <w:r w:rsidR="0056088D" w:rsidRPr="00A64498">
            <w:ptab w:relativeTo="margin" w:alignment="right" w:leader="dot"/>
          </w:r>
          <w:r w:rsidR="00571187">
            <w:t>10</w:t>
          </w:r>
          <w:r w:rsidR="00876C7D">
            <w:t>7</w:t>
          </w:r>
        </w:p>
        <w:p w14:paraId="233A0D46" w14:textId="6C6FCB5B" w:rsidR="0023368A" w:rsidRPr="0023368A" w:rsidRDefault="0023368A" w:rsidP="0023368A">
          <w:pPr>
            <w:pStyle w:val="TOC1"/>
          </w:pPr>
          <w:r>
            <w:t>References</w:t>
          </w:r>
          <w:r w:rsidRPr="00A64498">
            <w:ptab w:relativeTo="margin" w:alignment="right" w:leader="dot"/>
          </w:r>
          <w:r>
            <w:t>1</w:t>
          </w:r>
          <w:r w:rsidR="00736D75">
            <w:t>2</w:t>
          </w:r>
          <w:r w:rsidR="00876C7D">
            <w:t>1</w:t>
          </w:r>
        </w:p>
        <w:p w14:paraId="46968B04" w14:textId="05E12107" w:rsidR="0056088D" w:rsidRPr="00A64498" w:rsidRDefault="0056088D" w:rsidP="00B816BE">
          <w:pPr>
            <w:pStyle w:val="TOC1"/>
          </w:pPr>
          <w:r w:rsidRPr="00A64498">
            <w:t>Annexes</w:t>
          </w:r>
          <w:r w:rsidRPr="00A64498">
            <w:ptab w:relativeTo="margin" w:alignment="right" w:leader="dot"/>
          </w:r>
          <w:r w:rsidR="00A64498">
            <w:t>1</w:t>
          </w:r>
          <w:r w:rsidR="00571187">
            <w:t>2</w:t>
          </w:r>
          <w:r w:rsidR="00876C7D">
            <w:t>3</w:t>
          </w:r>
        </w:p>
        <w:p w14:paraId="18600254" w14:textId="6AB7E57B" w:rsidR="0056088D" w:rsidRPr="00A64498" w:rsidRDefault="0056088D" w:rsidP="0056088D">
          <w:pPr>
            <w:pStyle w:val="TOC2"/>
            <w:ind w:left="216"/>
          </w:pPr>
          <w:r w:rsidRPr="00A64498">
            <w:t>A. Logic Model</w:t>
          </w:r>
          <w:r w:rsidRPr="00A64498">
            <w:ptab w:relativeTo="margin" w:alignment="right" w:leader="dot"/>
          </w:r>
          <w:r w:rsidR="00A64498">
            <w:t>1</w:t>
          </w:r>
          <w:r w:rsidR="00571187">
            <w:t>2</w:t>
          </w:r>
          <w:r w:rsidR="00876C7D">
            <w:t>4</w:t>
          </w:r>
        </w:p>
        <w:p w14:paraId="36461D3E" w14:textId="04513377" w:rsidR="0056088D" w:rsidRPr="00A64498" w:rsidRDefault="0056088D" w:rsidP="0056088D">
          <w:pPr>
            <w:pStyle w:val="TOC2"/>
            <w:ind w:left="216"/>
          </w:pPr>
          <w:r w:rsidRPr="00A64498">
            <w:t>B. Performance Measurement Framework</w:t>
          </w:r>
          <w:r w:rsidRPr="00A64498">
            <w:ptab w:relativeTo="margin" w:alignment="right" w:leader="dot"/>
          </w:r>
          <w:r w:rsidR="00A64498">
            <w:t>1</w:t>
          </w:r>
          <w:r w:rsidR="00571187">
            <w:t>2</w:t>
          </w:r>
          <w:r w:rsidR="00876C7D">
            <w:t>5</w:t>
          </w:r>
          <w:r w:rsidR="00A80F98">
            <w:t xml:space="preserve"> </w:t>
          </w:r>
        </w:p>
        <w:p w14:paraId="3ADCAD5D" w14:textId="63586796" w:rsidR="0056088D" w:rsidRPr="00A64498" w:rsidRDefault="0056088D" w:rsidP="0056088D">
          <w:pPr>
            <w:pStyle w:val="TOC2"/>
            <w:ind w:left="216"/>
          </w:pPr>
          <w:r w:rsidRPr="00A64498">
            <w:t xml:space="preserve">C. </w:t>
          </w:r>
          <w:r w:rsidR="00741274" w:rsidRPr="00A64498">
            <w:t xml:space="preserve">Map of </w:t>
          </w:r>
          <w:r w:rsidRPr="00A64498">
            <w:t>Project Locations</w:t>
          </w:r>
          <w:r w:rsidRPr="00A64498">
            <w:ptab w:relativeTo="margin" w:alignment="right" w:leader="dot"/>
          </w:r>
          <w:r w:rsidR="00CC7B18" w:rsidRPr="00A64498">
            <w:t>1</w:t>
          </w:r>
          <w:r w:rsidR="009B3D25">
            <w:t>5</w:t>
          </w:r>
          <w:r w:rsidR="00876C7D">
            <w:t>0</w:t>
          </w:r>
        </w:p>
        <w:p w14:paraId="3EF39A75" w14:textId="530BCF5A" w:rsidR="0056088D" w:rsidRPr="00A64498" w:rsidRDefault="0056088D" w:rsidP="0056088D">
          <w:pPr>
            <w:pStyle w:val="TOC2"/>
            <w:ind w:left="216"/>
          </w:pPr>
          <w:r w:rsidRPr="00A64498">
            <w:t>D. Evaluation Matrix</w:t>
          </w:r>
          <w:r w:rsidRPr="00A64498">
            <w:ptab w:relativeTo="margin" w:alignment="right" w:leader="dot"/>
          </w:r>
          <w:r w:rsidR="00CC7B18" w:rsidRPr="00A64498">
            <w:t>1</w:t>
          </w:r>
          <w:r w:rsidR="00571187">
            <w:t>5</w:t>
          </w:r>
          <w:r w:rsidR="00876C7D">
            <w:t>2</w:t>
          </w:r>
        </w:p>
        <w:p w14:paraId="227953E5" w14:textId="3A7DB3B5" w:rsidR="0056088D" w:rsidRPr="00A64498" w:rsidRDefault="0056088D" w:rsidP="0056088D">
          <w:pPr>
            <w:pStyle w:val="TOC2"/>
            <w:ind w:left="216"/>
          </w:pPr>
          <w:r w:rsidRPr="00A64498">
            <w:lastRenderedPageBreak/>
            <w:t>E. Quantitative Tools</w:t>
          </w:r>
          <w:r w:rsidRPr="00A64498">
            <w:ptab w:relativeTo="margin" w:alignment="right" w:leader="dot"/>
          </w:r>
          <w:r w:rsidR="00CC7B18" w:rsidRPr="00A64498">
            <w:t>1</w:t>
          </w:r>
          <w:r w:rsidR="00571187">
            <w:t>5</w:t>
          </w:r>
          <w:r w:rsidR="00876C7D">
            <w:t>7</w:t>
          </w:r>
        </w:p>
        <w:p w14:paraId="2394466B" w14:textId="2EE1F41B" w:rsidR="0056088D" w:rsidRPr="00A64498" w:rsidRDefault="0056088D" w:rsidP="0056088D">
          <w:pPr>
            <w:pStyle w:val="TOC2"/>
            <w:ind w:left="216"/>
          </w:pPr>
          <w:r w:rsidRPr="00A64498">
            <w:t>F. Qualitative Tools</w:t>
          </w:r>
          <w:r w:rsidRPr="00A64498">
            <w:ptab w:relativeTo="margin" w:alignment="right" w:leader="dot"/>
          </w:r>
          <w:r w:rsidR="00CC7B18" w:rsidRPr="00A64498">
            <w:t>1</w:t>
          </w:r>
          <w:r w:rsidR="009B3D25">
            <w:t>7</w:t>
          </w:r>
          <w:r w:rsidR="00876C7D">
            <w:t>0</w:t>
          </w:r>
        </w:p>
        <w:p w14:paraId="0A5E42A1" w14:textId="1EE79613" w:rsidR="0056088D" w:rsidRPr="00A64498" w:rsidRDefault="0056088D" w:rsidP="0056088D">
          <w:pPr>
            <w:pStyle w:val="TOC2"/>
            <w:ind w:left="216"/>
          </w:pPr>
          <w:r w:rsidRPr="00A64498">
            <w:t>G. Case Study Template</w:t>
          </w:r>
          <w:r w:rsidRPr="00A64498">
            <w:ptab w:relativeTo="margin" w:alignment="right" w:leader="dot"/>
          </w:r>
          <w:r w:rsidR="00CC7B18" w:rsidRPr="00A64498">
            <w:t>1</w:t>
          </w:r>
          <w:r w:rsidR="00571187">
            <w:t>8</w:t>
          </w:r>
          <w:r w:rsidR="00876C7D">
            <w:t>6</w:t>
          </w:r>
        </w:p>
        <w:p w14:paraId="5D2EC01A" w14:textId="6777CD42" w:rsidR="0056088D" w:rsidRPr="00A64498" w:rsidRDefault="0056088D" w:rsidP="0056088D">
          <w:pPr>
            <w:pStyle w:val="TOC2"/>
            <w:ind w:left="216"/>
          </w:pPr>
          <w:r w:rsidRPr="00A64498">
            <w:t>H. List of Focus Group Discussions</w:t>
          </w:r>
          <w:r w:rsidR="00DA04CD">
            <w:t xml:space="preserve"> and KII Participants</w:t>
          </w:r>
          <w:r w:rsidRPr="00A64498">
            <w:ptab w:relativeTo="margin" w:alignment="right" w:leader="dot"/>
          </w:r>
          <w:r w:rsidR="00CC7B18" w:rsidRPr="00A64498">
            <w:t>1</w:t>
          </w:r>
          <w:r w:rsidR="00571187">
            <w:t>8</w:t>
          </w:r>
          <w:r w:rsidR="00876C7D">
            <w:t>7</w:t>
          </w:r>
        </w:p>
        <w:p w14:paraId="32F83A0E" w14:textId="359C4C6E" w:rsidR="005E634E" w:rsidRDefault="0056088D" w:rsidP="0011286E">
          <w:pPr>
            <w:pStyle w:val="TOC2"/>
            <w:ind w:left="216"/>
          </w:pPr>
          <w:r w:rsidRPr="00A64498">
            <w:t xml:space="preserve">I. </w:t>
          </w:r>
          <w:r w:rsidR="00230B85" w:rsidRPr="00A64498">
            <w:t xml:space="preserve">Additional </w:t>
          </w:r>
          <w:r w:rsidRPr="00A64498">
            <w:t>Data Tables</w:t>
          </w:r>
          <w:r w:rsidRPr="00A64498">
            <w:ptab w:relativeTo="margin" w:alignment="right" w:leader="dot"/>
          </w:r>
          <w:r w:rsidR="00CC7B18" w:rsidRPr="00A64498">
            <w:t>1</w:t>
          </w:r>
          <w:r w:rsidR="00876C7D">
            <w:t>91</w:t>
          </w:r>
        </w:p>
        <w:p w14:paraId="7045E690" w14:textId="77777777" w:rsidR="00063EAD" w:rsidRDefault="00063EAD" w:rsidP="005E634E">
          <w:pPr>
            <w:pStyle w:val="TOC1"/>
          </w:pPr>
        </w:p>
        <w:p w14:paraId="77D8012D" w14:textId="2F692890" w:rsidR="005E634E" w:rsidRPr="00BF0510" w:rsidRDefault="00992827" w:rsidP="005E634E">
          <w:pPr>
            <w:pStyle w:val="TOC1"/>
          </w:pPr>
          <w:r w:rsidRPr="00BF0510">
            <w:t>List of Tables</w:t>
          </w:r>
          <w:r w:rsidR="00D57CE3">
            <w:t xml:space="preserve">, </w:t>
          </w:r>
          <w:r w:rsidRPr="00BF0510">
            <w:t>Figures</w:t>
          </w:r>
          <w:r w:rsidR="00D57CE3">
            <w:t xml:space="preserve"> and Boxes</w:t>
          </w:r>
        </w:p>
        <w:p w14:paraId="5B8ECDA4" w14:textId="232528B1" w:rsidR="00D57CE3" w:rsidRPr="00D57CE3" w:rsidRDefault="00D57CE3" w:rsidP="00992827">
          <w:pPr>
            <w:pStyle w:val="TOC2"/>
            <w:ind w:left="216"/>
            <w:rPr>
              <w:b/>
            </w:rPr>
          </w:pPr>
          <w:r w:rsidRPr="00D57CE3">
            <w:rPr>
              <w:b/>
            </w:rPr>
            <w:t>Tables</w:t>
          </w:r>
        </w:p>
        <w:p w14:paraId="2FA301A6" w14:textId="0E4B69C6" w:rsidR="00BF0510" w:rsidRDefault="00BF0510" w:rsidP="00992827">
          <w:pPr>
            <w:pStyle w:val="TOC2"/>
            <w:ind w:left="216"/>
          </w:pPr>
          <w:r w:rsidRPr="00D57CE3">
            <w:t>Table 1</w:t>
          </w:r>
          <w:r w:rsidR="0046271F" w:rsidRPr="00D57CE3">
            <w:t>.</w:t>
          </w:r>
          <w:r w:rsidR="0046271F">
            <w:t xml:space="preserve"> </w:t>
          </w:r>
          <w:r w:rsidRPr="00BF0510">
            <w:t xml:space="preserve">Target population of </w:t>
          </w:r>
          <w:proofErr w:type="spellStart"/>
          <w:r w:rsidRPr="00BF0510">
            <w:t>endline</w:t>
          </w:r>
          <w:proofErr w:type="spellEnd"/>
          <w:r w:rsidRPr="00BF0510">
            <w:t xml:space="preserve"> teacher and secondary student surveys, SY2016-17 </w:t>
          </w:r>
          <w:r w:rsidRPr="00BF0510">
            <w:ptab w:relativeTo="margin" w:alignment="right" w:leader="dot"/>
          </w:r>
          <w:r>
            <w:t>3</w:t>
          </w:r>
          <w:r w:rsidR="00736D75">
            <w:t>9</w:t>
          </w:r>
        </w:p>
        <w:p w14:paraId="34BDE103" w14:textId="49E9CBC0" w:rsidR="00BF0510" w:rsidRPr="00C04649" w:rsidRDefault="00BF0510" w:rsidP="00BF0510">
          <w:pPr>
            <w:pStyle w:val="TOC2"/>
            <w:ind w:left="216"/>
          </w:pPr>
          <w:r w:rsidRPr="00C04649">
            <w:t>Table 2</w:t>
          </w:r>
          <w:r w:rsidR="0046271F" w:rsidRPr="00C04649">
            <w:t xml:space="preserve">. Proposed (Achieved) sample for the </w:t>
          </w:r>
          <w:r w:rsidR="00FA07A1" w:rsidRPr="00C04649">
            <w:t>T</w:t>
          </w:r>
          <w:r w:rsidR="0046271F" w:rsidRPr="00C04649">
            <w:t>eacher Knowledge and Application Survey</w:t>
          </w:r>
          <w:r w:rsidRPr="00C04649">
            <w:t xml:space="preserve"> </w:t>
          </w:r>
          <w:r w:rsidRPr="00C04649">
            <w:ptab w:relativeTo="margin" w:alignment="right" w:leader="dot"/>
          </w:r>
          <w:r w:rsidR="00736D75">
            <w:t>40</w:t>
          </w:r>
        </w:p>
        <w:p w14:paraId="25C767F0" w14:textId="3D65D9D9" w:rsidR="00BF0510" w:rsidRPr="00C04649" w:rsidRDefault="00BF0510" w:rsidP="00BF0510">
          <w:pPr>
            <w:pStyle w:val="TOC2"/>
            <w:ind w:left="216"/>
          </w:pPr>
          <w:r w:rsidRPr="00C04649">
            <w:t>Table 3</w:t>
          </w:r>
          <w:r w:rsidR="0046271F" w:rsidRPr="00C04649">
            <w:t>. Proposed (Achieved) sample for the Adolescent Knowledge and Assets Survey</w:t>
          </w:r>
          <w:r w:rsidRPr="00C04649">
            <w:t xml:space="preserve"> </w:t>
          </w:r>
          <w:r w:rsidRPr="00C04649">
            <w:ptab w:relativeTo="margin" w:alignment="right" w:leader="dot"/>
          </w:r>
          <w:r w:rsidR="00A80F98">
            <w:t>4</w:t>
          </w:r>
          <w:r w:rsidR="00736D75">
            <w:t>1</w:t>
          </w:r>
        </w:p>
        <w:p w14:paraId="6DEB30EF" w14:textId="0360638F" w:rsidR="00BF0510" w:rsidRDefault="00BF0510" w:rsidP="00BF0510">
          <w:pPr>
            <w:pStyle w:val="TOC2"/>
            <w:ind w:left="216"/>
          </w:pPr>
          <w:r w:rsidRPr="00C04649">
            <w:t>Table 4</w:t>
          </w:r>
          <w:r w:rsidR="0046271F">
            <w:t xml:space="preserve">.  </w:t>
          </w:r>
          <w:r w:rsidR="0046271F" w:rsidRPr="0046271F">
            <w:t>List of municipalities and barangays covered by KIIs and FGDs</w:t>
          </w:r>
          <w:r w:rsidRPr="00BF0510">
            <w:t xml:space="preserve"> </w:t>
          </w:r>
          <w:r w:rsidRPr="00BF0510">
            <w:ptab w:relativeTo="margin" w:alignment="right" w:leader="dot"/>
          </w:r>
          <w:r w:rsidR="00571187">
            <w:t>4</w:t>
          </w:r>
          <w:r w:rsidR="00736D75">
            <w:t>2</w:t>
          </w:r>
        </w:p>
        <w:p w14:paraId="2857418C" w14:textId="321CF711" w:rsidR="00BF0510" w:rsidRDefault="00BF0510" w:rsidP="00BF0510">
          <w:pPr>
            <w:pStyle w:val="TOC2"/>
            <w:ind w:left="216"/>
          </w:pPr>
          <w:r>
            <w:t>Table</w:t>
          </w:r>
          <w:r w:rsidRPr="00BF0510">
            <w:t xml:space="preserve"> </w:t>
          </w:r>
          <w:r>
            <w:t>5</w:t>
          </w:r>
          <w:r w:rsidR="0046271F">
            <w:t xml:space="preserve">.  </w:t>
          </w:r>
          <w:r w:rsidR="0046271F" w:rsidRPr="0046271F">
            <w:t>Number of KII and FGD participants by type</w:t>
          </w:r>
          <w:r w:rsidRPr="00BF0510">
            <w:t xml:space="preserve"> </w:t>
          </w:r>
          <w:r w:rsidRPr="00BF0510">
            <w:ptab w:relativeTo="margin" w:alignment="right" w:leader="dot"/>
          </w:r>
          <w:r w:rsidR="00571187">
            <w:t>4</w:t>
          </w:r>
          <w:r w:rsidR="00736D75">
            <w:t>2</w:t>
          </w:r>
        </w:p>
        <w:p w14:paraId="367A5287" w14:textId="3B78386C" w:rsidR="00BF0510" w:rsidRDefault="00BF0510" w:rsidP="00BF0510">
          <w:pPr>
            <w:pStyle w:val="TOC2"/>
            <w:ind w:left="216"/>
          </w:pPr>
          <w:r>
            <w:t>Table</w:t>
          </w:r>
          <w:r w:rsidRPr="00BF0510">
            <w:t xml:space="preserve"> </w:t>
          </w:r>
          <w:r>
            <w:t>6</w:t>
          </w:r>
          <w:r w:rsidR="0046271F">
            <w:t xml:space="preserve">.  </w:t>
          </w:r>
          <w:r w:rsidR="00F705E4" w:rsidRPr="00F705E4">
            <w:t xml:space="preserve">Percentage of female and male pupils/students enrolled in RAISE pilot ADM schools in 2016-17 by status </w:t>
          </w:r>
          <w:r w:rsidRPr="00BF0510">
            <w:ptab w:relativeTo="margin" w:alignment="right" w:leader="dot"/>
          </w:r>
          <w:r w:rsidR="0046271F">
            <w:t>5</w:t>
          </w:r>
          <w:r w:rsidR="00736D75">
            <w:t>6</w:t>
          </w:r>
        </w:p>
        <w:p w14:paraId="0DBCE781" w14:textId="7BF08720" w:rsidR="00BF0510" w:rsidRDefault="00BF0510" w:rsidP="00BF0510">
          <w:pPr>
            <w:pStyle w:val="TOC2"/>
            <w:ind w:left="216"/>
          </w:pPr>
          <w:r>
            <w:t>Table</w:t>
          </w:r>
          <w:r w:rsidRPr="00BF0510">
            <w:t xml:space="preserve"> </w:t>
          </w:r>
          <w:r>
            <w:t>7</w:t>
          </w:r>
          <w:r w:rsidR="0046271F">
            <w:t xml:space="preserve">.  </w:t>
          </w:r>
          <w:r w:rsidR="00F705E4" w:rsidRPr="00F705E4">
            <w:t>Percentage of RAISE-supported elementary schools</w:t>
          </w:r>
          <w:r w:rsidR="00F705E4">
            <w:t xml:space="preserve"> </w:t>
          </w:r>
          <w:r w:rsidR="00F705E4" w:rsidRPr="00F705E4">
            <w:t xml:space="preserve">with reading interventions by type </w:t>
          </w:r>
          <w:r w:rsidRPr="00BF0510">
            <w:ptab w:relativeTo="margin" w:alignment="right" w:leader="dot"/>
          </w:r>
          <w:r w:rsidR="00571187">
            <w:t>6</w:t>
          </w:r>
          <w:r w:rsidR="00736D75">
            <w:t>4</w:t>
          </w:r>
        </w:p>
        <w:p w14:paraId="7A5BA1B3" w14:textId="00396C28" w:rsidR="00BF0510" w:rsidRDefault="00BF0510" w:rsidP="00BF0510">
          <w:pPr>
            <w:pStyle w:val="TOC2"/>
            <w:ind w:left="216"/>
          </w:pPr>
          <w:r>
            <w:t>Table</w:t>
          </w:r>
          <w:r w:rsidRPr="00BF0510">
            <w:t xml:space="preserve"> </w:t>
          </w:r>
          <w:r>
            <w:t>8</w:t>
          </w:r>
          <w:r w:rsidR="0046271F">
            <w:t>.</w:t>
          </w:r>
          <w:r w:rsidR="00CA0E55">
            <w:t xml:space="preserve">  </w:t>
          </w:r>
          <w:r w:rsidR="00CA0E55" w:rsidRPr="00CA0E55">
            <w:t>Aggregate weighted scores on functionality</w:t>
          </w:r>
          <w:r w:rsidR="00CA0E55">
            <w:t xml:space="preserve"> of school-based structure by province and year</w:t>
          </w:r>
          <w:r w:rsidRPr="00BF0510">
            <w:ptab w:relativeTo="margin" w:alignment="right" w:leader="dot"/>
          </w:r>
          <w:r w:rsidR="00A80F98">
            <w:t>7</w:t>
          </w:r>
          <w:r w:rsidR="00876C7D">
            <w:t>0</w:t>
          </w:r>
        </w:p>
        <w:p w14:paraId="6AF7205B" w14:textId="5C43BDD7" w:rsidR="0046271F" w:rsidRPr="00BF0510" w:rsidRDefault="0046271F" w:rsidP="0046271F">
          <w:pPr>
            <w:pStyle w:val="TOC2"/>
            <w:ind w:left="216"/>
          </w:pPr>
          <w:r>
            <w:t>Table</w:t>
          </w:r>
          <w:r w:rsidRPr="00BF0510">
            <w:t xml:space="preserve"> </w:t>
          </w:r>
          <w:r>
            <w:t xml:space="preserve">9.  </w:t>
          </w:r>
          <w:r w:rsidRPr="0046271F">
            <w:t xml:space="preserve">Percentage of school-based structures that monitor S/PARDOs ‘sometimes’ or ‘regularly’ in the six months prior to the interview </w:t>
          </w:r>
          <w:r w:rsidRPr="00BF0510">
            <w:ptab w:relativeTo="margin" w:alignment="right" w:leader="dot"/>
          </w:r>
          <w:r w:rsidR="00571187">
            <w:t>7</w:t>
          </w:r>
          <w:r w:rsidR="00876C7D">
            <w:t>1</w:t>
          </w:r>
        </w:p>
        <w:p w14:paraId="7286ECE1" w14:textId="22FC7A02" w:rsidR="0046271F" w:rsidRPr="00BF0510" w:rsidRDefault="0046271F" w:rsidP="0046271F">
          <w:pPr>
            <w:pStyle w:val="TOC2"/>
            <w:ind w:left="216"/>
          </w:pPr>
          <w:r>
            <w:t>Table</w:t>
          </w:r>
          <w:r w:rsidRPr="00BF0510">
            <w:t xml:space="preserve"> </w:t>
          </w:r>
          <w:r>
            <w:t>10.</w:t>
          </w:r>
          <w:r w:rsidR="00B53D51">
            <w:t xml:space="preserve">  </w:t>
          </w:r>
          <w:r w:rsidR="00B53D51" w:rsidRPr="00B53D51">
            <w:t xml:space="preserve">Actual and targeted proportions of RAISE-supported ALS learners by current status </w:t>
          </w:r>
          <w:r w:rsidRPr="00BF0510">
            <w:ptab w:relativeTo="margin" w:alignment="right" w:leader="dot"/>
          </w:r>
          <w:r w:rsidR="00571187">
            <w:t>7</w:t>
          </w:r>
          <w:r w:rsidR="00876C7D">
            <w:t>5</w:t>
          </w:r>
        </w:p>
        <w:p w14:paraId="3D3A7464" w14:textId="45C5A734" w:rsidR="0046271F" w:rsidRPr="00BF0510" w:rsidRDefault="0046271F" w:rsidP="0046271F">
          <w:pPr>
            <w:pStyle w:val="TOC2"/>
            <w:ind w:left="216"/>
          </w:pPr>
          <w:r>
            <w:t>Table</w:t>
          </w:r>
          <w:r w:rsidRPr="00BF0510">
            <w:t xml:space="preserve"> </w:t>
          </w:r>
          <w:r>
            <w:t>11</w:t>
          </w:r>
          <w:r w:rsidR="00B53D51">
            <w:t xml:space="preserve">.  </w:t>
          </w:r>
          <w:r w:rsidR="00B53D51" w:rsidRPr="00B53D51">
            <w:t xml:space="preserve">Standardized scores on the adequacy of RAISE-established ALS centres by assessment area </w:t>
          </w:r>
          <w:r w:rsidRPr="00BF0510">
            <w:ptab w:relativeTo="margin" w:alignment="right" w:leader="dot"/>
          </w:r>
          <w:r w:rsidR="00736D75">
            <w:t>80</w:t>
          </w:r>
        </w:p>
        <w:p w14:paraId="34DD9C31" w14:textId="514A55C9" w:rsidR="00BF0510" w:rsidRPr="0011286E" w:rsidRDefault="0046271F" w:rsidP="0011286E">
          <w:pPr>
            <w:pStyle w:val="TOC2"/>
            <w:ind w:left="216"/>
          </w:pPr>
          <w:r>
            <w:t>Table</w:t>
          </w:r>
          <w:r w:rsidRPr="00BF0510">
            <w:t xml:space="preserve"> </w:t>
          </w:r>
          <w:r>
            <w:t>12.</w:t>
          </w:r>
          <w:r w:rsidR="00B53D51">
            <w:t xml:space="preserve">  </w:t>
          </w:r>
          <w:r w:rsidR="00B53D51" w:rsidRPr="00B53D51">
            <w:t xml:space="preserve">Number of beneficiaries and intermediaries by sex (where applicable), province and type </w:t>
          </w:r>
          <w:r w:rsidRPr="00BF0510">
            <w:ptab w:relativeTo="margin" w:alignment="right" w:leader="dot"/>
          </w:r>
          <w:r w:rsidR="00571187">
            <w:t>10</w:t>
          </w:r>
          <w:r w:rsidR="00736D75">
            <w:t>3</w:t>
          </w:r>
        </w:p>
        <w:p w14:paraId="63C80524" w14:textId="0FA1C9C0" w:rsidR="00D57CE3" w:rsidRPr="00D57CE3" w:rsidRDefault="00D57CE3" w:rsidP="00992827">
          <w:pPr>
            <w:pStyle w:val="TOC2"/>
            <w:ind w:left="216"/>
            <w:rPr>
              <w:b/>
            </w:rPr>
          </w:pPr>
          <w:r w:rsidRPr="00D57CE3">
            <w:rPr>
              <w:b/>
            </w:rPr>
            <w:t>Figures</w:t>
          </w:r>
        </w:p>
        <w:p w14:paraId="22B437D3" w14:textId="77F452E5" w:rsidR="0046271F" w:rsidRDefault="00992827" w:rsidP="00992827">
          <w:pPr>
            <w:pStyle w:val="TOC2"/>
            <w:ind w:left="216"/>
          </w:pPr>
          <w:r w:rsidRPr="00D57CE3">
            <w:t>Figure 1.</w:t>
          </w:r>
          <w:r w:rsidRPr="00BF0510">
            <w:t xml:space="preserve"> Expected </w:t>
          </w:r>
          <w:r w:rsidR="00FA07A1">
            <w:t>p</w:t>
          </w:r>
          <w:r w:rsidRPr="00BF0510">
            <w:t xml:space="preserve">roject </w:t>
          </w:r>
          <w:r w:rsidR="00FA07A1">
            <w:t>o</w:t>
          </w:r>
          <w:r w:rsidRPr="00BF0510">
            <w:t>utcomes</w:t>
          </w:r>
          <w:r w:rsidR="005E634E" w:rsidRPr="00BF0510">
            <w:ptab w:relativeTo="margin" w:alignment="right" w:leader="dot"/>
          </w:r>
          <w:r w:rsidR="0046271F">
            <w:t>2</w:t>
          </w:r>
          <w:r w:rsidR="00736D75">
            <w:t>5</w:t>
          </w:r>
        </w:p>
        <w:p w14:paraId="791280E4" w14:textId="3DD92D10" w:rsidR="0046271F" w:rsidRDefault="0046271F" w:rsidP="00992827">
          <w:pPr>
            <w:pStyle w:val="TOC2"/>
            <w:ind w:left="216"/>
          </w:pPr>
          <w:r w:rsidRPr="00BF0510">
            <w:t xml:space="preserve">Figure </w:t>
          </w:r>
          <w:r>
            <w:t>2</w:t>
          </w:r>
          <w:r w:rsidRPr="00BF0510">
            <w:t>.</w:t>
          </w:r>
          <w:r>
            <w:t xml:space="preserve">  </w:t>
          </w:r>
          <w:r w:rsidRPr="0046271F">
            <w:t>PMF indicators covered by</w:t>
          </w:r>
          <w:r w:rsidR="00FA07A1">
            <w:t xml:space="preserve"> </w:t>
          </w:r>
          <w:proofErr w:type="spellStart"/>
          <w:r w:rsidRPr="0046271F">
            <w:t>endline</w:t>
          </w:r>
          <w:proofErr w:type="spellEnd"/>
          <w:r w:rsidRPr="0046271F">
            <w:t xml:space="preserve"> surveys </w:t>
          </w:r>
          <w:r w:rsidRPr="00BF0510">
            <w:ptab w:relativeTo="margin" w:alignment="right" w:leader="dot"/>
          </w:r>
          <w:r>
            <w:t>3</w:t>
          </w:r>
          <w:r w:rsidR="00736D75">
            <w:t>7</w:t>
          </w:r>
        </w:p>
        <w:p w14:paraId="6A4B18BE" w14:textId="2C0C0D3D" w:rsidR="0046271F" w:rsidRDefault="0046271F" w:rsidP="00992827">
          <w:pPr>
            <w:pStyle w:val="TOC2"/>
            <w:ind w:left="216"/>
          </w:pPr>
          <w:r w:rsidRPr="00BF0510">
            <w:t xml:space="preserve">Figure </w:t>
          </w:r>
          <w:r>
            <w:t>3</w:t>
          </w:r>
          <w:r w:rsidRPr="00BF0510">
            <w:t xml:space="preserve">. </w:t>
          </w:r>
          <w:r w:rsidRPr="0046271F">
            <w:t xml:space="preserve">Cumulative enrolment in RAISE elementary schools met targets, but annual enrolment declined from 2013-14 to 2016-17 among both female and male pupils </w:t>
          </w:r>
          <w:r w:rsidRPr="00BF0510">
            <w:ptab w:relativeTo="margin" w:alignment="right" w:leader="dot"/>
          </w:r>
          <w:r>
            <w:t>4</w:t>
          </w:r>
          <w:r w:rsidR="00736D75">
            <w:t>7</w:t>
          </w:r>
        </w:p>
        <w:p w14:paraId="0C82C6AF" w14:textId="606933BA" w:rsidR="0046271F" w:rsidRDefault="0046271F" w:rsidP="00992827">
          <w:pPr>
            <w:pStyle w:val="TOC2"/>
            <w:ind w:left="216"/>
          </w:pPr>
          <w:r w:rsidRPr="00BF0510">
            <w:lastRenderedPageBreak/>
            <w:t xml:space="preserve">Figure </w:t>
          </w:r>
          <w:r>
            <w:t>4</w:t>
          </w:r>
          <w:r w:rsidRPr="00BF0510">
            <w:t xml:space="preserve">. </w:t>
          </w:r>
          <w:r w:rsidRPr="0046271F">
            <w:t>Cumulative enrolment in RAISE secondary schools surpassed targets and annual enrolment among both female and male students increased from 2013-14 to 2016-17</w:t>
          </w:r>
          <w:r w:rsidRPr="00BF0510">
            <w:ptab w:relativeTo="margin" w:alignment="right" w:leader="dot"/>
          </w:r>
          <w:r>
            <w:t>4</w:t>
          </w:r>
          <w:r w:rsidR="00736D75">
            <w:t>7</w:t>
          </w:r>
        </w:p>
        <w:p w14:paraId="5EA8EC6F" w14:textId="7116315D" w:rsidR="0046271F" w:rsidRDefault="0046271F" w:rsidP="00992827">
          <w:pPr>
            <w:pStyle w:val="TOC2"/>
            <w:ind w:left="216"/>
          </w:pPr>
          <w:r w:rsidRPr="00BF0510">
            <w:t xml:space="preserve">Figure </w:t>
          </w:r>
          <w:r>
            <w:t>5</w:t>
          </w:r>
          <w:r w:rsidRPr="00BF0510">
            <w:t xml:space="preserve">. </w:t>
          </w:r>
          <w:r w:rsidRPr="0046271F">
            <w:t xml:space="preserve">Dropout rates at RAISE elementary schools trended downwards since 2013-14, but remained slightly above combined provincial target for females </w:t>
          </w:r>
          <w:r w:rsidRPr="00BF0510">
            <w:ptab w:relativeTo="margin" w:alignment="right" w:leader="dot"/>
          </w:r>
          <w:r>
            <w:t>4</w:t>
          </w:r>
          <w:r w:rsidR="00736D75">
            <w:t>9</w:t>
          </w:r>
        </w:p>
        <w:p w14:paraId="4B420999" w14:textId="2B5A7256" w:rsidR="0046271F" w:rsidRDefault="0046271F" w:rsidP="00992827">
          <w:pPr>
            <w:pStyle w:val="TOC2"/>
            <w:ind w:left="216"/>
          </w:pPr>
          <w:r w:rsidRPr="00BF0510">
            <w:t xml:space="preserve">Figure </w:t>
          </w:r>
          <w:r>
            <w:t>6</w:t>
          </w:r>
          <w:r w:rsidRPr="00BF0510">
            <w:t xml:space="preserve">. </w:t>
          </w:r>
          <w:r w:rsidRPr="0046271F">
            <w:t>Dropout rates at RAISE secondary schools declined each year since 2013-14, dipping below the combined provincial target for females by 2014-15 and for males by 2015-16</w:t>
          </w:r>
          <w:r w:rsidRPr="00BF0510">
            <w:ptab w:relativeTo="margin" w:alignment="right" w:leader="dot"/>
          </w:r>
          <w:r>
            <w:t>4</w:t>
          </w:r>
          <w:r w:rsidR="00736D75">
            <w:t>9</w:t>
          </w:r>
        </w:p>
        <w:p w14:paraId="2F840747" w14:textId="7FC57E92" w:rsidR="0046271F" w:rsidRDefault="0046271F" w:rsidP="00992827">
          <w:pPr>
            <w:pStyle w:val="TOC2"/>
            <w:ind w:left="216"/>
          </w:pPr>
          <w:r w:rsidRPr="00BF0510">
            <w:t xml:space="preserve">Figure </w:t>
          </w:r>
          <w:r>
            <w:t>7</w:t>
          </w:r>
          <w:r w:rsidRPr="00BF0510">
            <w:t xml:space="preserve">. </w:t>
          </w:r>
          <w:r w:rsidRPr="0046271F">
            <w:t>Elementary school completion rates in Masbate and Northern Samar trended upwards between 2011-12 and 2016-17, and were above targets in 2016-17</w:t>
          </w:r>
          <w:r w:rsidRPr="00BF0510">
            <w:ptab w:relativeTo="margin" w:alignment="right" w:leader="dot"/>
          </w:r>
          <w:r w:rsidR="00736D75">
            <w:t>50</w:t>
          </w:r>
        </w:p>
        <w:p w14:paraId="08266D0F" w14:textId="451B7468" w:rsidR="0046271F" w:rsidRDefault="0046271F" w:rsidP="00992827">
          <w:pPr>
            <w:pStyle w:val="TOC2"/>
            <w:ind w:left="216"/>
          </w:pPr>
          <w:r w:rsidRPr="00BF0510">
            <w:t xml:space="preserve">Figure </w:t>
          </w:r>
          <w:r>
            <w:t>8</w:t>
          </w:r>
          <w:r w:rsidRPr="00BF0510">
            <w:t xml:space="preserve">. </w:t>
          </w:r>
          <w:r w:rsidRPr="0046271F">
            <w:t>Secondary completion rates in Masbate and Northern Samar were above targets in 2016-17</w:t>
          </w:r>
          <w:r w:rsidRPr="00BF0510">
            <w:ptab w:relativeTo="margin" w:alignment="right" w:leader="dot"/>
          </w:r>
          <w:r w:rsidR="00A80F98">
            <w:t>5</w:t>
          </w:r>
          <w:r w:rsidR="00736D75">
            <w:t>1</w:t>
          </w:r>
        </w:p>
        <w:p w14:paraId="1664FA3D" w14:textId="414D1F1D" w:rsidR="0046271F" w:rsidRDefault="0046271F" w:rsidP="00992827">
          <w:pPr>
            <w:pStyle w:val="TOC2"/>
            <w:ind w:left="216"/>
          </w:pPr>
          <w:r w:rsidRPr="00BF0510">
            <w:t xml:space="preserve">Figure </w:t>
          </w:r>
          <w:r>
            <w:t>9</w:t>
          </w:r>
          <w:r w:rsidRPr="00BF0510">
            <w:t xml:space="preserve">. </w:t>
          </w:r>
          <w:r w:rsidRPr="0046271F">
            <w:t>Secondary school transition rate targets were met only for females in Masbate by 2016-17</w:t>
          </w:r>
          <w:r w:rsidRPr="00BF0510">
            <w:ptab w:relativeTo="margin" w:alignment="right" w:leader="dot"/>
          </w:r>
          <w:r w:rsidR="00571187">
            <w:t>5</w:t>
          </w:r>
          <w:r w:rsidR="00736D75">
            <w:t>2</w:t>
          </w:r>
        </w:p>
        <w:p w14:paraId="5803B438" w14:textId="53C69A97" w:rsidR="0046271F" w:rsidRDefault="0046271F" w:rsidP="00992827">
          <w:pPr>
            <w:pStyle w:val="TOC2"/>
            <w:ind w:left="216"/>
          </w:pPr>
          <w:r w:rsidRPr="00BF0510">
            <w:t>Figure 1</w:t>
          </w:r>
          <w:r>
            <w:t>0</w:t>
          </w:r>
          <w:r w:rsidRPr="00BF0510">
            <w:t xml:space="preserve">. </w:t>
          </w:r>
          <w:r w:rsidRPr="0046271F">
            <w:t xml:space="preserve">Mean percentage NAT scores at RAISE schools decreased from 2013-14 to 2014-15, except at the elementary level in Masbate </w:t>
          </w:r>
          <w:r w:rsidRPr="00BF0510">
            <w:ptab w:relativeTo="margin" w:alignment="right" w:leader="dot"/>
          </w:r>
          <w:r w:rsidR="00571187">
            <w:t>5</w:t>
          </w:r>
          <w:r w:rsidR="00736D75">
            <w:t>3</w:t>
          </w:r>
        </w:p>
        <w:p w14:paraId="0ABBF2FF" w14:textId="08CD4E92" w:rsidR="0046271F" w:rsidRDefault="0046271F" w:rsidP="00992827">
          <w:pPr>
            <w:pStyle w:val="TOC2"/>
            <w:ind w:left="216"/>
          </w:pPr>
          <w:r w:rsidRPr="00BF0510">
            <w:t>Figure 1</w:t>
          </w:r>
          <w:r>
            <w:t>1</w:t>
          </w:r>
          <w:r w:rsidRPr="00BF0510">
            <w:t xml:space="preserve">. </w:t>
          </w:r>
          <w:r w:rsidRPr="0046271F">
            <w:t>Five of seven ADM pilot schools achieved a dropout rate of zero in SY2016-17</w:t>
          </w:r>
          <w:r w:rsidRPr="00BF0510">
            <w:ptab w:relativeTo="margin" w:alignment="right" w:leader="dot"/>
          </w:r>
          <w:r>
            <w:t>5</w:t>
          </w:r>
          <w:r w:rsidR="00736D75">
            <w:t>4</w:t>
          </w:r>
        </w:p>
        <w:p w14:paraId="1A3F19D3" w14:textId="47A9ED87" w:rsidR="0046271F" w:rsidRDefault="0046271F" w:rsidP="00992827">
          <w:pPr>
            <w:pStyle w:val="TOC2"/>
            <w:ind w:left="216"/>
          </w:pPr>
          <w:r w:rsidRPr="00BF0510">
            <w:t>Figure 1</w:t>
          </w:r>
          <w:r>
            <w:t>2</w:t>
          </w:r>
          <w:r w:rsidRPr="00BF0510">
            <w:t xml:space="preserve">. </w:t>
          </w:r>
          <w:r w:rsidRPr="0046271F">
            <w:t xml:space="preserve">Proportionally more teachers were applying strategies to address gender equality issues in the classroom at </w:t>
          </w:r>
          <w:proofErr w:type="spellStart"/>
          <w:r w:rsidRPr="0046271F">
            <w:t>endline</w:t>
          </w:r>
          <w:proofErr w:type="spellEnd"/>
          <w:r w:rsidRPr="0046271F">
            <w:t xml:space="preserve"> than at baseline, but the target of 80% was not met </w:t>
          </w:r>
          <w:r w:rsidRPr="00BF0510">
            <w:ptab w:relativeTo="margin" w:alignment="right" w:leader="dot"/>
          </w:r>
          <w:r>
            <w:t>6</w:t>
          </w:r>
          <w:r w:rsidR="00736D75">
            <w:t>5</w:t>
          </w:r>
        </w:p>
        <w:p w14:paraId="66D9BD89" w14:textId="452ED79E" w:rsidR="0046271F" w:rsidRDefault="0046271F" w:rsidP="00992827">
          <w:pPr>
            <w:pStyle w:val="TOC2"/>
            <w:ind w:left="216"/>
          </w:pPr>
          <w:r w:rsidRPr="00BF0510">
            <w:t>Figure 1</w:t>
          </w:r>
          <w:r>
            <w:t>3</w:t>
          </w:r>
          <w:r w:rsidRPr="00BF0510">
            <w:t xml:space="preserve">. </w:t>
          </w:r>
          <w:r w:rsidRPr="0046271F">
            <w:t xml:space="preserve">RAISE IMs enrolled more OOSCY than targeted in all project-supported ALS programs, except A&amp;E HS where the target for males was not met </w:t>
          </w:r>
          <w:r w:rsidRPr="00BF0510">
            <w:ptab w:relativeTo="margin" w:alignment="right" w:leader="dot"/>
          </w:r>
          <w:r w:rsidR="00571187">
            <w:t>7</w:t>
          </w:r>
          <w:r w:rsidR="00876C7D">
            <w:t>2</w:t>
          </w:r>
        </w:p>
        <w:p w14:paraId="6839327F" w14:textId="6FEF9A11" w:rsidR="0046271F" w:rsidRDefault="0046271F" w:rsidP="00992827">
          <w:pPr>
            <w:pStyle w:val="TOC2"/>
            <w:ind w:left="216"/>
          </w:pPr>
          <w:r w:rsidRPr="00BF0510">
            <w:t>Figure 1</w:t>
          </w:r>
          <w:r>
            <w:t>4</w:t>
          </w:r>
          <w:r w:rsidRPr="00BF0510">
            <w:t xml:space="preserve">. </w:t>
          </w:r>
          <w:r w:rsidR="000F2992" w:rsidRPr="000F2992">
            <w:t xml:space="preserve">Most ALS learners who become inactive do so to focus on working for pay either within or outside of their community </w:t>
          </w:r>
          <w:r w:rsidRPr="00BF0510">
            <w:ptab w:relativeTo="margin" w:alignment="right" w:leader="dot"/>
          </w:r>
          <w:r w:rsidR="0011286E">
            <w:t>7</w:t>
          </w:r>
          <w:r w:rsidR="00736D75">
            <w:t>7</w:t>
          </w:r>
        </w:p>
        <w:p w14:paraId="63AA34A4" w14:textId="361A7967" w:rsidR="0046271F" w:rsidRDefault="0046271F" w:rsidP="00992827">
          <w:pPr>
            <w:pStyle w:val="TOC2"/>
            <w:ind w:left="216"/>
          </w:pPr>
          <w:r w:rsidRPr="00BF0510">
            <w:t>Figure 1</w:t>
          </w:r>
          <w:r>
            <w:t>5</w:t>
          </w:r>
          <w:r w:rsidRPr="00BF0510">
            <w:t xml:space="preserve">. </w:t>
          </w:r>
          <w:r w:rsidR="0011286E" w:rsidRPr="0011286E">
            <w:t xml:space="preserve">Proportionally more female learners in project-supported ALS programs pass the A&amp;E exam compared to male learners </w:t>
          </w:r>
          <w:r w:rsidRPr="00BF0510">
            <w:ptab w:relativeTo="margin" w:alignment="right" w:leader="dot"/>
          </w:r>
          <w:r w:rsidR="00736D75">
            <w:t>81</w:t>
          </w:r>
        </w:p>
        <w:p w14:paraId="73D5A46C" w14:textId="32DE3039" w:rsidR="0046271F" w:rsidRDefault="0046271F" w:rsidP="00992827">
          <w:pPr>
            <w:pStyle w:val="TOC2"/>
            <w:ind w:left="216"/>
          </w:pPr>
          <w:r w:rsidRPr="00BF0510">
            <w:t>Figure 1</w:t>
          </w:r>
          <w:r>
            <w:t>6</w:t>
          </w:r>
          <w:r w:rsidRPr="00BF0510">
            <w:t>.</w:t>
          </w:r>
          <w:r w:rsidR="0011286E" w:rsidRPr="0011286E">
            <w:t xml:space="preserve"> Most CSG members will use savings and loans for education and health expenses </w:t>
          </w:r>
          <w:r w:rsidRPr="00BF0510">
            <w:ptab w:relativeTo="margin" w:alignment="right" w:leader="dot"/>
          </w:r>
          <w:r w:rsidR="0011286E">
            <w:t>8</w:t>
          </w:r>
          <w:r w:rsidR="00876C7D">
            <w:t>4</w:t>
          </w:r>
        </w:p>
        <w:p w14:paraId="5ABC1FFE" w14:textId="613C5A7C" w:rsidR="0046271F" w:rsidRDefault="0046271F" w:rsidP="00992827">
          <w:pPr>
            <w:pStyle w:val="TOC2"/>
            <w:ind w:left="216"/>
          </w:pPr>
          <w:r w:rsidRPr="00BF0510">
            <w:t>Figure 1</w:t>
          </w:r>
          <w:r>
            <w:t>7</w:t>
          </w:r>
          <w:r w:rsidRPr="00BF0510">
            <w:t>.</w:t>
          </w:r>
          <w:r w:rsidR="0011286E" w:rsidRPr="0011286E">
            <w:t xml:space="preserve"> Both girls and boys in RAISE-supported secondary schools had improved overall perceptions about their social, personal and financial assets1 from baseline to </w:t>
          </w:r>
          <w:proofErr w:type="spellStart"/>
          <w:r w:rsidR="0011286E" w:rsidRPr="0011286E">
            <w:t>endline</w:t>
          </w:r>
          <w:proofErr w:type="spellEnd"/>
          <w:r w:rsidR="0011286E" w:rsidRPr="0011286E">
            <w:t>, meeting targets</w:t>
          </w:r>
          <w:r w:rsidRPr="00BF0510">
            <w:t xml:space="preserve"> </w:t>
          </w:r>
          <w:r w:rsidRPr="00BF0510">
            <w:ptab w:relativeTo="margin" w:alignment="right" w:leader="dot"/>
          </w:r>
          <w:r w:rsidR="0011286E">
            <w:t>8</w:t>
          </w:r>
          <w:r w:rsidR="00736D75">
            <w:t>7</w:t>
          </w:r>
        </w:p>
        <w:p w14:paraId="4E86E3B3" w14:textId="64AC1E2E" w:rsidR="0011286E" w:rsidRDefault="0046271F" w:rsidP="00992827">
          <w:pPr>
            <w:pStyle w:val="TOC2"/>
            <w:ind w:left="216"/>
          </w:pPr>
          <w:r w:rsidRPr="00BF0510">
            <w:t>Figure 1</w:t>
          </w:r>
          <w:r>
            <w:t>8</w:t>
          </w:r>
          <w:r w:rsidRPr="00BF0510">
            <w:t>.</w:t>
          </w:r>
          <w:r w:rsidR="0011286E" w:rsidRPr="0011286E">
            <w:t xml:space="preserve"> Proportionally more adolescent girls and boys can identify at least three key ASRH messages and their practical application1 at </w:t>
          </w:r>
          <w:proofErr w:type="spellStart"/>
          <w:r w:rsidR="0011286E" w:rsidRPr="0011286E">
            <w:t>endline</w:t>
          </w:r>
          <w:proofErr w:type="spellEnd"/>
          <w:r w:rsidR="0011286E" w:rsidRPr="0011286E">
            <w:t xml:space="preserve"> compared to baseline, with the target for girls met</w:t>
          </w:r>
          <w:r w:rsidRPr="00BF0510">
            <w:ptab w:relativeTo="margin" w:alignment="right" w:leader="dot"/>
          </w:r>
          <w:r w:rsidR="0011286E">
            <w:t>8</w:t>
          </w:r>
          <w:r w:rsidR="00876C7D">
            <w:t>8</w:t>
          </w:r>
        </w:p>
        <w:p w14:paraId="76969660" w14:textId="64042AC2" w:rsidR="0011286E" w:rsidRDefault="0011286E" w:rsidP="00992827">
          <w:pPr>
            <w:pStyle w:val="TOC2"/>
            <w:ind w:left="216"/>
          </w:pPr>
          <w:r w:rsidRPr="00BF0510">
            <w:t>Figure 1</w:t>
          </w:r>
          <w:r>
            <w:t>9</w:t>
          </w:r>
          <w:r w:rsidRPr="00BF0510">
            <w:t>.</w:t>
          </w:r>
          <w:r w:rsidRPr="0011286E">
            <w:t xml:space="preserve"> The majority of male students report taking actions in support of gender equality </w:t>
          </w:r>
          <w:r w:rsidRPr="00BF0510">
            <w:ptab w:relativeTo="margin" w:alignment="right" w:leader="dot"/>
          </w:r>
          <w:r w:rsidR="00571187">
            <w:t>9</w:t>
          </w:r>
          <w:r w:rsidR="00876C7D">
            <w:t>1</w:t>
          </w:r>
        </w:p>
        <w:p w14:paraId="0497ABCA" w14:textId="26E5B1D7" w:rsidR="0011286E" w:rsidRDefault="0011286E" w:rsidP="00992827">
          <w:pPr>
            <w:pStyle w:val="TOC2"/>
            <w:ind w:left="216"/>
          </w:pPr>
          <w:r w:rsidRPr="00BF0510">
            <w:lastRenderedPageBreak/>
            <w:t xml:space="preserve">Figure </w:t>
          </w:r>
          <w:r>
            <w:t>20</w:t>
          </w:r>
          <w:r w:rsidRPr="00BF0510">
            <w:t xml:space="preserve">. </w:t>
          </w:r>
          <w:r w:rsidRPr="0011286E">
            <w:t>Both female and male parents/caregivers all showed improved practical knowledge of adolescent parenting following training (pre-test vs. post-test)</w:t>
          </w:r>
          <w:r w:rsidRPr="00BF0510">
            <w:ptab w:relativeTo="margin" w:alignment="right" w:leader="dot"/>
          </w:r>
          <w:r w:rsidR="00876C7D">
            <w:t>99</w:t>
          </w:r>
        </w:p>
        <w:p w14:paraId="697E3D4B" w14:textId="12790FEE" w:rsidR="00D57CE3" w:rsidRDefault="0011286E" w:rsidP="00992827">
          <w:pPr>
            <w:pStyle w:val="TOC2"/>
            <w:ind w:left="216"/>
          </w:pPr>
          <w:r w:rsidRPr="00BF0510">
            <w:t xml:space="preserve">Figure </w:t>
          </w:r>
          <w:r>
            <w:t>21</w:t>
          </w:r>
          <w:r w:rsidRPr="00BF0510">
            <w:t xml:space="preserve">. </w:t>
          </w:r>
          <w:r w:rsidRPr="0011286E">
            <w:t xml:space="preserve">Adolescents show improved practical knowledge of financial literacy and life skills1 between baseline and </w:t>
          </w:r>
          <w:proofErr w:type="spellStart"/>
          <w:r w:rsidRPr="0011286E">
            <w:t>endline</w:t>
          </w:r>
          <w:proofErr w:type="spellEnd"/>
          <w:r w:rsidRPr="0011286E">
            <w:t>, exceeding project targets for both girls and boys</w:t>
          </w:r>
          <w:r w:rsidRPr="00BF0510">
            <w:ptab w:relativeTo="margin" w:alignment="right" w:leader="dot"/>
          </w:r>
          <w:r w:rsidR="00A80F98">
            <w:t>10</w:t>
          </w:r>
          <w:r w:rsidR="00736D75">
            <w:t>1</w:t>
          </w:r>
        </w:p>
        <w:p w14:paraId="14DC4A11" w14:textId="7DE1914E" w:rsidR="00D57CE3" w:rsidRPr="00D57CE3" w:rsidRDefault="00D57CE3" w:rsidP="00992827">
          <w:pPr>
            <w:pStyle w:val="TOC2"/>
            <w:ind w:left="216"/>
            <w:rPr>
              <w:b/>
            </w:rPr>
          </w:pPr>
          <w:r>
            <w:rPr>
              <w:b/>
            </w:rPr>
            <w:t>Boxes</w:t>
          </w:r>
        </w:p>
        <w:p w14:paraId="62122685" w14:textId="10FEE763" w:rsidR="00D57CE3" w:rsidRDefault="00D57CE3" w:rsidP="00D57CE3">
          <w:pPr>
            <w:pStyle w:val="TOC2"/>
            <w:ind w:left="216"/>
          </w:pPr>
          <w:r>
            <w:t>Box 1</w:t>
          </w:r>
          <w:r w:rsidRPr="00BF0510">
            <w:t xml:space="preserve">. </w:t>
          </w:r>
          <w:r>
            <w:t>A mother’s wish</w:t>
          </w:r>
          <w:r w:rsidRPr="00BF0510">
            <w:ptab w:relativeTo="margin" w:alignment="right" w:leader="dot"/>
          </w:r>
          <w:r>
            <w:t>57</w:t>
          </w:r>
        </w:p>
        <w:p w14:paraId="6AB2F546" w14:textId="6F7A1021" w:rsidR="00D57CE3" w:rsidRDefault="00D57CE3" w:rsidP="00D57CE3">
          <w:pPr>
            <w:pStyle w:val="TOC2"/>
            <w:ind w:left="216"/>
          </w:pPr>
          <w:r>
            <w:t>Box 2</w:t>
          </w:r>
          <w:r w:rsidRPr="00BF0510">
            <w:t xml:space="preserve">. </w:t>
          </w:r>
          <w:proofErr w:type="spellStart"/>
          <w:r w:rsidRPr="00D57CE3">
            <w:t>Galutan</w:t>
          </w:r>
          <w:proofErr w:type="spellEnd"/>
          <w:r w:rsidRPr="00D57CE3">
            <w:t xml:space="preserve"> </w:t>
          </w:r>
          <w:r>
            <w:t>N</w:t>
          </w:r>
          <w:r w:rsidRPr="00D57CE3">
            <w:t xml:space="preserve">ational High School – “School </w:t>
          </w:r>
          <w:r>
            <w:t>i</w:t>
          </w:r>
          <w:r w:rsidRPr="00D57CE3">
            <w:t xml:space="preserve">nside a </w:t>
          </w:r>
          <w:r>
            <w:t>c</w:t>
          </w:r>
          <w:r w:rsidRPr="00D57CE3">
            <w:t>anteen”</w:t>
          </w:r>
          <w:r w:rsidRPr="00BF0510">
            <w:ptab w:relativeTo="margin" w:alignment="right" w:leader="dot"/>
          </w:r>
          <w:r>
            <w:t>69</w:t>
          </w:r>
        </w:p>
        <w:p w14:paraId="5B0A1909" w14:textId="403A22EB" w:rsidR="00DC75B3" w:rsidRDefault="00D57CE3" w:rsidP="00D57CE3">
          <w:pPr>
            <w:pStyle w:val="TOC2"/>
            <w:ind w:left="216"/>
          </w:pPr>
          <w:r>
            <w:t>Box 3</w:t>
          </w:r>
          <w:r w:rsidRPr="00BF0510">
            <w:t xml:space="preserve">. </w:t>
          </w:r>
          <w:r>
            <w:t>RAISE raised me up</w:t>
          </w:r>
          <w:r w:rsidRPr="00BF0510">
            <w:ptab w:relativeTo="margin" w:alignment="right" w:leader="dot"/>
          </w:r>
          <w:r w:rsidR="00736D75">
            <w:t>74</w:t>
          </w:r>
          <w:r w:rsidR="00DC75B3" w:rsidRPr="00A64498">
            <w:br w:type="page"/>
          </w:r>
        </w:p>
      </w:sdtContent>
    </w:sdt>
    <w:p w14:paraId="2D6F43EA" w14:textId="77777777" w:rsidR="001371AD" w:rsidRDefault="001371AD" w:rsidP="001371AD">
      <w:pPr>
        <w:pStyle w:val="Title"/>
      </w:pPr>
      <w:r>
        <w:lastRenderedPageBreak/>
        <w:t>Acronyms and Abbreviations</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788"/>
        <w:gridCol w:w="7562"/>
      </w:tblGrid>
      <w:tr w:rsidR="001371AD" w14:paraId="3C8254E5" w14:textId="77777777" w:rsidTr="00AA2BE6">
        <w:tc>
          <w:tcPr>
            <w:tcW w:w="1788" w:type="dxa"/>
          </w:tcPr>
          <w:p w14:paraId="63EDACFB" w14:textId="77777777" w:rsidR="001371AD" w:rsidRDefault="001371AD" w:rsidP="001371AD">
            <w:r>
              <w:t>4Ps</w:t>
            </w:r>
          </w:p>
        </w:tc>
        <w:tc>
          <w:tcPr>
            <w:tcW w:w="7562" w:type="dxa"/>
          </w:tcPr>
          <w:p w14:paraId="3011F8CB" w14:textId="77777777" w:rsidR="001371AD" w:rsidRDefault="001371AD" w:rsidP="001371AD">
            <w:proofErr w:type="spellStart"/>
            <w:r>
              <w:t>Pantawid</w:t>
            </w:r>
            <w:proofErr w:type="spellEnd"/>
            <w:r>
              <w:t xml:space="preserve"> </w:t>
            </w:r>
            <w:proofErr w:type="spellStart"/>
            <w:r>
              <w:t>Pamilyang</w:t>
            </w:r>
            <w:proofErr w:type="spellEnd"/>
            <w:r>
              <w:t xml:space="preserve"> Pilipino Program (Government of Philippines)</w:t>
            </w:r>
          </w:p>
        </w:tc>
      </w:tr>
      <w:tr w:rsidR="001371AD" w14:paraId="09E3E816" w14:textId="77777777" w:rsidTr="00AA2BE6">
        <w:tc>
          <w:tcPr>
            <w:tcW w:w="1788" w:type="dxa"/>
          </w:tcPr>
          <w:p w14:paraId="6EFFA42A" w14:textId="77777777" w:rsidR="001371AD" w:rsidRDefault="001371AD" w:rsidP="001371AD">
            <w:r>
              <w:t>ADM</w:t>
            </w:r>
          </w:p>
        </w:tc>
        <w:tc>
          <w:tcPr>
            <w:tcW w:w="7562" w:type="dxa"/>
          </w:tcPr>
          <w:p w14:paraId="6049CA54" w14:textId="77777777" w:rsidR="001371AD" w:rsidRDefault="001371AD" w:rsidP="001371AD">
            <w:r>
              <w:t>Alternative Delivery Model</w:t>
            </w:r>
          </w:p>
        </w:tc>
      </w:tr>
      <w:tr w:rsidR="001371AD" w14:paraId="656B4A2E" w14:textId="77777777" w:rsidTr="00AA2BE6">
        <w:tc>
          <w:tcPr>
            <w:tcW w:w="1788" w:type="dxa"/>
          </w:tcPr>
          <w:p w14:paraId="074B593B" w14:textId="77777777" w:rsidR="001371AD" w:rsidRDefault="001371AD" w:rsidP="001371AD">
            <w:r>
              <w:t>A&amp;E</w:t>
            </w:r>
          </w:p>
        </w:tc>
        <w:tc>
          <w:tcPr>
            <w:tcW w:w="7562" w:type="dxa"/>
          </w:tcPr>
          <w:p w14:paraId="70AAD99D" w14:textId="77777777" w:rsidR="001371AD" w:rsidRDefault="001371AD" w:rsidP="001371AD">
            <w:r>
              <w:t>Accreditation and Equivalency</w:t>
            </w:r>
          </w:p>
        </w:tc>
      </w:tr>
      <w:tr w:rsidR="001371AD" w14:paraId="555203B5" w14:textId="77777777" w:rsidTr="00AA2BE6">
        <w:tc>
          <w:tcPr>
            <w:tcW w:w="1788" w:type="dxa"/>
          </w:tcPr>
          <w:p w14:paraId="6009A126" w14:textId="77777777" w:rsidR="001371AD" w:rsidRDefault="001371AD" w:rsidP="001371AD">
            <w:r>
              <w:t>ALS</w:t>
            </w:r>
          </w:p>
        </w:tc>
        <w:tc>
          <w:tcPr>
            <w:tcW w:w="7562" w:type="dxa"/>
          </w:tcPr>
          <w:p w14:paraId="6C7811DC" w14:textId="77777777" w:rsidR="001371AD" w:rsidRDefault="001371AD" w:rsidP="001371AD">
            <w:r>
              <w:t>Alternative Learning System</w:t>
            </w:r>
          </w:p>
        </w:tc>
      </w:tr>
      <w:tr w:rsidR="001371AD" w14:paraId="767BA4AE" w14:textId="77777777" w:rsidTr="00AA2BE6">
        <w:tc>
          <w:tcPr>
            <w:tcW w:w="1788" w:type="dxa"/>
          </w:tcPr>
          <w:p w14:paraId="4665080D" w14:textId="4F69FBAC" w:rsidR="001371AD" w:rsidRDefault="001371AD" w:rsidP="001371AD">
            <w:r>
              <w:t>ASRH</w:t>
            </w:r>
          </w:p>
        </w:tc>
        <w:tc>
          <w:tcPr>
            <w:tcW w:w="7562" w:type="dxa"/>
          </w:tcPr>
          <w:p w14:paraId="2CF2B7A3" w14:textId="20295B6C" w:rsidR="001371AD" w:rsidRDefault="001371AD" w:rsidP="001371AD">
            <w:r>
              <w:t>Adolescent Sexual and Reproductive Health</w:t>
            </w:r>
          </w:p>
        </w:tc>
      </w:tr>
      <w:tr w:rsidR="001371AD" w14:paraId="62E7E621" w14:textId="77777777" w:rsidTr="00AA2BE6">
        <w:tc>
          <w:tcPr>
            <w:tcW w:w="1788" w:type="dxa"/>
          </w:tcPr>
          <w:p w14:paraId="00699775" w14:textId="77777777" w:rsidR="001371AD" w:rsidRDefault="001371AD" w:rsidP="001371AD">
            <w:r>
              <w:t>BALS</w:t>
            </w:r>
          </w:p>
        </w:tc>
        <w:tc>
          <w:tcPr>
            <w:tcW w:w="7562" w:type="dxa"/>
          </w:tcPr>
          <w:p w14:paraId="6DE41AE0" w14:textId="77777777" w:rsidR="001371AD" w:rsidRDefault="001371AD" w:rsidP="001371AD">
            <w:r>
              <w:t>Bureau of Alternative Learning System</w:t>
            </w:r>
          </w:p>
        </w:tc>
      </w:tr>
      <w:tr w:rsidR="001371AD" w14:paraId="0F2538D0" w14:textId="77777777" w:rsidTr="00AA2BE6">
        <w:tc>
          <w:tcPr>
            <w:tcW w:w="1788" w:type="dxa"/>
          </w:tcPr>
          <w:p w14:paraId="757477A5" w14:textId="77777777" w:rsidR="001371AD" w:rsidRDefault="001371AD" w:rsidP="001371AD">
            <w:r>
              <w:t>BCA</w:t>
            </w:r>
          </w:p>
        </w:tc>
        <w:tc>
          <w:tcPr>
            <w:tcW w:w="7562" w:type="dxa"/>
          </w:tcPr>
          <w:p w14:paraId="101EF838" w14:textId="14591641" w:rsidR="001371AD" w:rsidRDefault="001371AD" w:rsidP="001371AD">
            <w:r>
              <w:t>Barangay Children</w:t>
            </w:r>
            <w:r w:rsidR="004C2097">
              <w:t>’s</w:t>
            </w:r>
            <w:r>
              <w:t xml:space="preserve"> Association</w:t>
            </w:r>
          </w:p>
        </w:tc>
      </w:tr>
      <w:tr w:rsidR="001371AD" w14:paraId="3F264629" w14:textId="77777777" w:rsidTr="00AA2BE6">
        <w:tc>
          <w:tcPr>
            <w:tcW w:w="1788" w:type="dxa"/>
          </w:tcPr>
          <w:p w14:paraId="2292CB6D" w14:textId="77777777" w:rsidR="001371AD" w:rsidRDefault="001371AD" w:rsidP="001371AD">
            <w:r>
              <w:t>BLGU</w:t>
            </w:r>
          </w:p>
        </w:tc>
        <w:tc>
          <w:tcPr>
            <w:tcW w:w="7562" w:type="dxa"/>
          </w:tcPr>
          <w:p w14:paraId="7492CF43" w14:textId="77777777" w:rsidR="001371AD" w:rsidRDefault="001371AD" w:rsidP="001371AD">
            <w:r>
              <w:t>Barangay Local Government Unit</w:t>
            </w:r>
          </w:p>
        </w:tc>
      </w:tr>
      <w:tr w:rsidR="001371AD" w14:paraId="0766E26B" w14:textId="77777777" w:rsidTr="00AA2BE6">
        <w:tc>
          <w:tcPr>
            <w:tcW w:w="1788" w:type="dxa"/>
          </w:tcPr>
          <w:p w14:paraId="3A5E6072" w14:textId="77777777" w:rsidR="001371AD" w:rsidRDefault="001371AD" w:rsidP="001371AD">
            <w:r>
              <w:t>BLP</w:t>
            </w:r>
          </w:p>
        </w:tc>
        <w:tc>
          <w:tcPr>
            <w:tcW w:w="7562" w:type="dxa"/>
          </w:tcPr>
          <w:p w14:paraId="51A6CF2D" w14:textId="77777777" w:rsidR="001371AD" w:rsidRDefault="001371AD" w:rsidP="001371AD">
            <w:r>
              <w:t>Basic Literacy Program</w:t>
            </w:r>
          </w:p>
        </w:tc>
      </w:tr>
      <w:tr w:rsidR="001371AD" w14:paraId="00E5D266" w14:textId="77777777" w:rsidTr="00AA2BE6">
        <w:tc>
          <w:tcPr>
            <w:tcW w:w="1788" w:type="dxa"/>
          </w:tcPr>
          <w:p w14:paraId="1108DA06" w14:textId="77777777" w:rsidR="001371AD" w:rsidRDefault="001371AD" w:rsidP="001371AD">
            <w:r>
              <w:t>CBO</w:t>
            </w:r>
          </w:p>
        </w:tc>
        <w:tc>
          <w:tcPr>
            <w:tcW w:w="7562" w:type="dxa"/>
          </w:tcPr>
          <w:p w14:paraId="1BA0BFAB" w14:textId="77777777" w:rsidR="001371AD" w:rsidRDefault="001371AD" w:rsidP="001371AD">
            <w:r>
              <w:t>Community-Based Organizations</w:t>
            </w:r>
          </w:p>
        </w:tc>
      </w:tr>
      <w:tr w:rsidR="001371AD" w14:paraId="45049B51" w14:textId="77777777" w:rsidTr="00AA2BE6">
        <w:tc>
          <w:tcPr>
            <w:tcW w:w="1788" w:type="dxa"/>
          </w:tcPr>
          <w:p w14:paraId="0BC54D47" w14:textId="77777777" w:rsidR="001371AD" w:rsidRDefault="001371AD" w:rsidP="001371AD">
            <w:r>
              <w:t>CDF</w:t>
            </w:r>
          </w:p>
        </w:tc>
        <w:tc>
          <w:tcPr>
            <w:tcW w:w="7562" w:type="dxa"/>
          </w:tcPr>
          <w:p w14:paraId="2B325571" w14:textId="0FAD9C24" w:rsidR="001371AD" w:rsidRDefault="001371AD" w:rsidP="001371AD">
            <w:r>
              <w:t>Community Development Facilitator</w:t>
            </w:r>
          </w:p>
        </w:tc>
      </w:tr>
      <w:tr w:rsidR="001371AD" w14:paraId="496E4DAE" w14:textId="77777777" w:rsidTr="00AA2BE6">
        <w:tc>
          <w:tcPr>
            <w:tcW w:w="1788" w:type="dxa"/>
          </w:tcPr>
          <w:p w14:paraId="5CC74AA7" w14:textId="77777777" w:rsidR="001371AD" w:rsidRDefault="001371AD" w:rsidP="001371AD">
            <w:r>
              <w:t>CNO</w:t>
            </w:r>
          </w:p>
        </w:tc>
        <w:tc>
          <w:tcPr>
            <w:tcW w:w="7562" w:type="dxa"/>
          </w:tcPr>
          <w:p w14:paraId="6487D11E" w14:textId="77777777" w:rsidR="001371AD" w:rsidRDefault="001371AD" w:rsidP="001371AD">
            <w:r>
              <w:t>Plan International Canada (National Office)</w:t>
            </w:r>
          </w:p>
        </w:tc>
      </w:tr>
      <w:tr w:rsidR="001371AD" w14:paraId="3E09F813" w14:textId="77777777" w:rsidTr="00AA2BE6">
        <w:tc>
          <w:tcPr>
            <w:tcW w:w="1788" w:type="dxa"/>
          </w:tcPr>
          <w:p w14:paraId="7E23761C" w14:textId="77777777" w:rsidR="001371AD" w:rsidRDefault="001371AD" w:rsidP="001371AD">
            <w:r>
              <w:t>CSG</w:t>
            </w:r>
          </w:p>
        </w:tc>
        <w:tc>
          <w:tcPr>
            <w:tcW w:w="7562" w:type="dxa"/>
          </w:tcPr>
          <w:p w14:paraId="31770510" w14:textId="77777777" w:rsidR="001371AD" w:rsidRDefault="001371AD" w:rsidP="001371AD">
            <w:r>
              <w:t>Community Savings Group</w:t>
            </w:r>
          </w:p>
        </w:tc>
      </w:tr>
      <w:tr w:rsidR="001371AD" w14:paraId="3D40445B" w14:textId="77777777" w:rsidTr="00AA2BE6">
        <w:tc>
          <w:tcPr>
            <w:tcW w:w="1788" w:type="dxa"/>
          </w:tcPr>
          <w:p w14:paraId="1F7ED2C3" w14:textId="77777777" w:rsidR="001371AD" w:rsidRDefault="001371AD" w:rsidP="001371AD">
            <w:r>
              <w:t>DALSC</w:t>
            </w:r>
          </w:p>
        </w:tc>
        <w:tc>
          <w:tcPr>
            <w:tcW w:w="7562" w:type="dxa"/>
          </w:tcPr>
          <w:p w14:paraId="5F683EDB" w14:textId="77777777" w:rsidR="001371AD" w:rsidRDefault="001371AD" w:rsidP="001371AD">
            <w:r>
              <w:t>District ALS Coordinator</w:t>
            </w:r>
          </w:p>
        </w:tc>
      </w:tr>
      <w:tr w:rsidR="001371AD" w14:paraId="708325E4" w14:textId="77777777" w:rsidTr="00AA2BE6">
        <w:tc>
          <w:tcPr>
            <w:tcW w:w="1788" w:type="dxa"/>
          </w:tcPr>
          <w:p w14:paraId="658B2701" w14:textId="77777777" w:rsidR="001371AD" w:rsidRDefault="001371AD" w:rsidP="001371AD">
            <w:proofErr w:type="spellStart"/>
            <w:r>
              <w:t>DepEd</w:t>
            </w:r>
            <w:proofErr w:type="spellEnd"/>
          </w:p>
        </w:tc>
        <w:tc>
          <w:tcPr>
            <w:tcW w:w="7562" w:type="dxa"/>
          </w:tcPr>
          <w:p w14:paraId="26644A4D" w14:textId="77777777" w:rsidR="001371AD" w:rsidRDefault="001371AD" w:rsidP="001371AD">
            <w:r>
              <w:t>Department of Education</w:t>
            </w:r>
          </w:p>
        </w:tc>
      </w:tr>
      <w:tr w:rsidR="001371AD" w14:paraId="64BAA25B" w14:textId="77777777" w:rsidTr="00AA2BE6">
        <w:tc>
          <w:tcPr>
            <w:tcW w:w="1788" w:type="dxa"/>
          </w:tcPr>
          <w:p w14:paraId="72518553" w14:textId="77777777" w:rsidR="001371AD" w:rsidRDefault="001371AD" w:rsidP="001371AD">
            <w:r>
              <w:t>DSWD</w:t>
            </w:r>
          </w:p>
        </w:tc>
        <w:tc>
          <w:tcPr>
            <w:tcW w:w="7562" w:type="dxa"/>
          </w:tcPr>
          <w:p w14:paraId="3C74B7C4" w14:textId="77777777" w:rsidR="001371AD" w:rsidRDefault="001371AD" w:rsidP="001371AD">
            <w:r>
              <w:t>Department of Social Welfare and Development</w:t>
            </w:r>
          </w:p>
        </w:tc>
      </w:tr>
      <w:tr w:rsidR="001371AD" w14:paraId="67DFE641" w14:textId="77777777" w:rsidTr="00AA2BE6">
        <w:tc>
          <w:tcPr>
            <w:tcW w:w="1788" w:type="dxa"/>
          </w:tcPr>
          <w:p w14:paraId="50E2AD32" w14:textId="77777777" w:rsidR="001371AD" w:rsidRDefault="001371AD" w:rsidP="001371AD">
            <w:r>
              <w:t>ES</w:t>
            </w:r>
          </w:p>
        </w:tc>
        <w:tc>
          <w:tcPr>
            <w:tcW w:w="7562" w:type="dxa"/>
          </w:tcPr>
          <w:p w14:paraId="231B42D7" w14:textId="77777777" w:rsidR="001371AD" w:rsidRDefault="001371AD" w:rsidP="001371AD">
            <w:r>
              <w:t>Elementary School</w:t>
            </w:r>
          </w:p>
        </w:tc>
      </w:tr>
      <w:tr w:rsidR="001371AD" w14:paraId="1C66F156" w14:textId="77777777" w:rsidTr="00AA2BE6">
        <w:tc>
          <w:tcPr>
            <w:tcW w:w="1788" w:type="dxa"/>
          </w:tcPr>
          <w:p w14:paraId="139135A4" w14:textId="77777777" w:rsidR="001371AD" w:rsidRDefault="001371AD" w:rsidP="001371AD">
            <w:r>
              <w:t>FE</w:t>
            </w:r>
          </w:p>
        </w:tc>
        <w:tc>
          <w:tcPr>
            <w:tcW w:w="7562" w:type="dxa"/>
          </w:tcPr>
          <w:p w14:paraId="44C388E1" w14:textId="77777777" w:rsidR="001371AD" w:rsidRDefault="001371AD" w:rsidP="001371AD">
            <w:r>
              <w:t>Final Evaluation</w:t>
            </w:r>
          </w:p>
        </w:tc>
      </w:tr>
      <w:tr w:rsidR="001371AD" w14:paraId="115D4531" w14:textId="77777777" w:rsidTr="00AA2BE6">
        <w:tc>
          <w:tcPr>
            <w:tcW w:w="1788" w:type="dxa"/>
          </w:tcPr>
          <w:p w14:paraId="344542AA" w14:textId="77777777" w:rsidR="001371AD" w:rsidRDefault="001371AD" w:rsidP="001371AD">
            <w:r>
              <w:t>FGD</w:t>
            </w:r>
          </w:p>
        </w:tc>
        <w:tc>
          <w:tcPr>
            <w:tcW w:w="7562" w:type="dxa"/>
          </w:tcPr>
          <w:p w14:paraId="601B461A" w14:textId="77777777" w:rsidR="001371AD" w:rsidRDefault="00470720" w:rsidP="001371AD">
            <w:r>
              <w:t>Focus Group Discussion</w:t>
            </w:r>
          </w:p>
        </w:tc>
      </w:tr>
      <w:tr w:rsidR="001371AD" w14:paraId="53A316B5" w14:textId="77777777" w:rsidTr="00AA2BE6">
        <w:tc>
          <w:tcPr>
            <w:tcW w:w="1788" w:type="dxa"/>
          </w:tcPr>
          <w:p w14:paraId="423411F0" w14:textId="77777777" w:rsidR="001371AD" w:rsidRDefault="00470720" w:rsidP="001371AD">
            <w:r>
              <w:t>FICS</w:t>
            </w:r>
          </w:p>
        </w:tc>
        <w:tc>
          <w:tcPr>
            <w:tcW w:w="7562" w:type="dxa"/>
          </w:tcPr>
          <w:p w14:paraId="62A0F34F" w14:textId="77777777" w:rsidR="001371AD" w:rsidRDefault="00470720" w:rsidP="001371AD">
            <w:r>
              <w:t>Family, Individual, Community and School</w:t>
            </w:r>
          </w:p>
        </w:tc>
      </w:tr>
      <w:tr w:rsidR="001371AD" w14:paraId="248035A6" w14:textId="77777777" w:rsidTr="00AA2BE6">
        <w:tc>
          <w:tcPr>
            <w:tcW w:w="1788" w:type="dxa"/>
          </w:tcPr>
          <w:p w14:paraId="32AB0502" w14:textId="77777777" w:rsidR="001371AD" w:rsidRDefault="00470720" w:rsidP="001371AD">
            <w:r>
              <w:t>FLEMMS</w:t>
            </w:r>
          </w:p>
        </w:tc>
        <w:tc>
          <w:tcPr>
            <w:tcW w:w="7562" w:type="dxa"/>
          </w:tcPr>
          <w:p w14:paraId="65EBDCBD" w14:textId="77777777" w:rsidR="001371AD" w:rsidRDefault="00470720" w:rsidP="001371AD">
            <w:r>
              <w:t>Functional Literacy, Education and Mass Media Survey</w:t>
            </w:r>
          </w:p>
        </w:tc>
      </w:tr>
      <w:tr w:rsidR="001371AD" w14:paraId="544794FA" w14:textId="77777777" w:rsidTr="00AA2BE6">
        <w:tc>
          <w:tcPr>
            <w:tcW w:w="1788" w:type="dxa"/>
          </w:tcPr>
          <w:p w14:paraId="6596E5DD" w14:textId="77777777" w:rsidR="001371AD" w:rsidRDefault="00470720" w:rsidP="001371AD">
            <w:r>
              <w:t>FPOP</w:t>
            </w:r>
          </w:p>
        </w:tc>
        <w:tc>
          <w:tcPr>
            <w:tcW w:w="7562" w:type="dxa"/>
          </w:tcPr>
          <w:p w14:paraId="68FD30D7" w14:textId="77777777" w:rsidR="001371AD" w:rsidRDefault="00470720" w:rsidP="001371AD">
            <w:r>
              <w:t>Family Planning Organization of the Philippines</w:t>
            </w:r>
          </w:p>
        </w:tc>
      </w:tr>
      <w:tr w:rsidR="001371AD" w14:paraId="114568D5" w14:textId="77777777" w:rsidTr="00AA2BE6">
        <w:tc>
          <w:tcPr>
            <w:tcW w:w="1788" w:type="dxa"/>
          </w:tcPr>
          <w:p w14:paraId="592B11BC" w14:textId="77777777" w:rsidR="001371AD" w:rsidRDefault="00470720" w:rsidP="001371AD">
            <w:r>
              <w:t>GAD</w:t>
            </w:r>
          </w:p>
        </w:tc>
        <w:tc>
          <w:tcPr>
            <w:tcW w:w="7562" w:type="dxa"/>
          </w:tcPr>
          <w:p w14:paraId="64544E1C" w14:textId="77777777" w:rsidR="001371AD" w:rsidRDefault="00470720" w:rsidP="001371AD">
            <w:r>
              <w:t xml:space="preserve">Gender and Development </w:t>
            </w:r>
          </w:p>
        </w:tc>
      </w:tr>
      <w:tr w:rsidR="001371AD" w14:paraId="79B4001B" w14:textId="77777777" w:rsidTr="00AA2BE6">
        <w:tc>
          <w:tcPr>
            <w:tcW w:w="1788" w:type="dxa"/>
          </w:tcPr>
          <w:p w14:paraId="2ED372FF" w14:textId="77777777" w:rsidR="001371AD" w:rsidRDefault="00470720" w:rsidP="001371AD">
            <w:r>
              <w:t>GBV</w:t>
            </w:r>
          </w:p>
        </w:tc>
        <w:tc>
          <w:tcPr>
            <w:tcW w:w="7562" w:type="dxa"/>
          </w:tcPr>
          <w:p w14:paraId="00EF5C49" w14:textId="77777777" w:rsidR="001371AD" w:rsidRDefault="00470720" w:rsidP="001371AD">
            <w:r>
              <w:t>Gender-Based Violence</w:t>
            </w:r>
          </w:p>
        </w:tc>
      </w:tr>
      <w:tr w:rsidR="005D3C92" w14:paraId="6470F541" w14:textId="77777777" w:rsidTr="00AA2BE6">
        <w:tc>
          <w:tcPr>
            <w:tcW w:w="1788" w:type="dxa"/>
          </w:tcPr>
          <w:p w14:paraId="66FEF081" w14:textId="2F528B48" w:rsidR="005D3C92" w:rsidRDefault="005D3C92" w:rsidP="001371AD">
            <w:r>
              <w:t>GE</w:t>
            </w:r>
          </w:p>
        </w:tc>
        <w:tc>
          <w:tcPr>
            <w:tcW w:w="7562" w:type="dxa"/>
          </w:tcPr>
          <w:p w14:paraId="5D5D6ECF" w14:textId="2F840943" w:rsidR="005D3C92" w:rsidRDefault="005D3C92" w:rsidP="001371AD">
            <w:r>
              <w:t>Gender Equality</w:t>
            </w:r>
          </w:p>
        </w:tc>
      </w:tr>
      <w:tr w:rsidR="00870F2B" w14:paraId="4CE604AD" w14:textId="77777777" w:rsidTr="00AA2BE6">
        <w:tc>
          <w:tcPr>
            <w:tcW w:w="1788" w:type="dxa"/>
          </w:tcPr>
          <w:p w14:paraId="097516BB" w14:textId="77777777" w:rsidR="00870F2B" w:rsidRDefault="00870F2B" w:rsidP="001371AD">
            <w:r>
              <w:t>IGA</w:t>
            </w:r>
          </w:p>
        </w:tc>
        <w:tc>
          <w:tcPr>
            <w:tcW w:w="7562" w:type="dxa"/>
          </w:tcPr>
          <w:p w14:paraId="6BF5B9CE" w14:textId="77777777" w:rsidR="00870F2B" w:rsidRDefault="00870F2B" w:rsidP="001371AD">
            <w:r>
              <w:t>Income-Generating Activity</w:t>
            </w:r>
          </w:p>
        </w:tc>
      </w:tr>
      <w:tr w:rsidR="001371AD" w14:paraId="4B020A02" w14:textId="77777777" w:rsidTr="00AA2BE6">
        <w:tc>
          <w:tcPr>
            <w:tcW w:w="1788" w:type="dxa"/>
          </w:tcPr>
          <w:p w14:paraId="2F4E4FF8" w14:textId="77777777" w:rsidR="001371AD" w:rsidRDefault="00470720" w:rsidP="001371AD">
            <w:r>
              <w:t>ILRT</w:t>
            </w:r>
          </w:p>
        </w:tc>
        <w:tc>
          <w:tcPr>
            <w:tcW w:w="7562" w:type="dxa"/>
          </w:tcPr>
          <w:p w14:paraId="6A5E9EE1" w14:textId="77777777" w:rsidR="001371AD" w:rsidRDefault="00470720" w:rsidP="001371AD">
            <w:r>
              <w:t>Independent Learning Readiness Test</w:t>
            </w:r>
          </w:p>
        </w:tc>
      </w:tr>
      <w:tr w:rsidR="001371AD" w14:paraId="00F3C360" w14:textId="77777777" w:rsidTr="00AA2BE6">
        <w:tc>
          <w:tcPr>
            <w:tcW w:w="1788" w:type="dxa"/>
          </w:tcPr>
          <w:p w14:paraId="2846DAA0" w14:textId="77777777" w:rsidR="001371AD" w:rsidRDefault="00470720" w:rsidP="001371AD">
            <w:r>
              <w:t>IM</w:t>
            </w:r>
          </w:p>
        </w:tc>
        <w:tc>
          <w:tcPr>
            <w:tcW w:w="7562" w:type="dxa"/>
          </w:tcPr>
          <w:p w14:paraId="413DF52E" w14:textId="77777777" w:rsidR="001371AD" w:rsidRDefault="00470720" w:rsidP="001371AD">
            <w:r>
              <w:t>Instructional Manager</w:t>
            </w:r>
          </w:p>
        </w:tc>
      </w:tr>
      <w:tr w:rsidR="00B853E5" w14:paraId="185507F5" w14:textId="77777777" w:rsidTr="00AA2BE6">
        <w:tc>
          <w:tcPr>
            <w:tcW w:w="1788" w:type="dxa"/>
          </w:tcPr>
          <w:p w14:paraId="6829A026" w14:textId="20324A4C" w:rsidR="00B853E5" w:rsidRDefault="00B853E5" w:rsidP="001371AD">
            <w:r>
              <w:t>IRA</w:t>
            </w:r>
          </w:p>
        </w:tc>
        <w:tc>
          <w:tcPr>
            <w:tcW w:w="7562" w:type="dxa"/>
          </w:tcPr>
          <w:p w14:paraId="1FF1BFBA" w14:textId="0BA9E78E" w:rsidR="00B853E5" w:rsidRDefault="00B853E5" w:rsidP="001371AD">
            <w:r>
              <w:t>Internal Revenue Allotment</w:t>
            </w:r>
          </w:p>
        </w:tc>
      </w:tr>
      <w:tr w:rsidR="00470720" w14:paraId="6E012732" w14:textId="77777777" w:rsidTr="00AA2BE6">
        <w:tc>
          <w:tcPr>
            <w:tcW w:w="1788" w:type="dxa"/>
          </w:tcPr>
          <w:p w14:paraId="229AEF4D" w14:textId="082ED0AC" w:rsidR="00470720" w:rsidRDefault="00470720" w:rsidP="001371AD">
            <w:r>
              <w:t>IR</w:t>
            </w:r>
            <w:r w:rsidR="00C619A3">
              <w:t>I</w:t>
            </w:r>
          </w:p>
        </w:tc>
        <w:tc>
          <w:tcPr>
            <w:tcW w:w="7562" w:type="dxa"/>
          </w:tcPr>
          <w:p w14:paraId="2CDB2402" w14:textId="77777777" w:rsidR="00470720" w:rsidRDefault="00470720" w:rsidP="001371AD">
            <w:r>
              <w:t>Informal Reading Inventory</w:t>
            </w:r>
          </w:p>
        </w:tc>
      </w:tr>
      <w:tr w:rsidR="00470720" w14:paraId="6EEA1BF3" w14:textId="77777777" w:rsidTr="00AA2BE6">
        <w:tc>
          <w:tcPr>
            <w:tcW w:w="1788" w:type="dxa"/>
          </w:tcPr>
          <w:p w14:paraId="3D498FC7" w14:textId="77777777" w:rsidR="00470720" w:rsidRDefault="00470720" w:rsidP="001371AD">
            <w:r>
              <w:t>KII</w:t>
            </w:r>
          </w:p>
        </w:tc>
        <w:tc>
          <w:tcPr>
            <w:tcW w:w="7562" w:type="dxa"/>
          </w:tcPr>
          <w:p w14:paraId="4A1DA906" w14:textId="77777777" w:rsidR="00470720" w:rsidRDefault="00470720" w:rsidP="001371AD">
            <w:r>
              <w:t>Key Informant Interview</w:t>
            </w:r>
          </w:p>
        </w:tc>
      </w:tr>
      <w:tr w:rsidR="007631DD" w14:paraId="2B28D183" w14:textId="77777777" w:rsidTr="00AA2BE6">
        <w:tc>
          <w:tcPr>
            <w:tcW w:w="1788" w:type="dxa"/>
          </w:tcPr>
          <w:p w14:paraId="5A0D1D7D" w14:textId="55F3A8DD" w:rsidR="007631DD" w:rsidRDefault="007631DD" w:rsidP="001371AD">
            <w:r>
              <w:t>LGBT</w:t>
            </w:r>
          </w:p>
        </w:tc>
        <w:tc>
          <w:tcPr>
            <w:tcW w:w="7562" w:type="dxa"/>
          </w:tcPr>
          <w:p w14:paraId="44311CC0" w14:textId="1A3CC0D3" w:rsidR="007631DD" w:rsidRDefault="007631DD" w:rsidP="001371AD">
            <w:r w:rsidRPr="007631DD">
              <w:t>Lesbian, Gay, Bi-Sexual and Transgender</w:t>
            </w:r>
          </w:p>
        </w:tc>
      </w:tr>
      <w:tr w:rsidR="00470720" w14:paraId="1DBBD409" w14:textId="77777777" w:rsidTr="00AA2BE6">
        <w:tc>
          <w:tcPr>
            <w:tcW w:w="1788" w:type="dxa"/>
          </w:tcPr>
          <w:p w14:paraId="263F3223" w14:textId="77777777" w:rsidR="00470720" w:rsidRDefault="00470720" w:rsidP="001371AD">
            <w:r>
              <w:t>LGU</w:t>
            </w:r>
          </w:p>
        </w:tc>
        <w:tc>
          <w:tcPr>
            <w:tcW w:w="7562" w:type="dxa"/>
          </w:tcPr>
          <w:p w14:paraId="6173421A" w14:textId="77777777" w:rsidR="00470720" w:rsidRDefault="00470720" w:rsidP="001371AD">
            <w:r>
              <w:t>Local Government Unit</w:t>
            </w:r>
          </w:p>
        </w:tc>
      </w:tr>
      <w:tr w:rsidR="00470720" w14:paraId="502FBA6A" w14:textId="77777777" w:rsidTr="00AA2BE6">
        <w:tc>
          <w:tcPr>
            <w:tcW w:w="1788" w:type="dxa"/>
          </w:tcPr>
          <w:p w14:paraId="49C22906" w14:textId="77777777" w:rsidR="00470720" w:rsidRDefault="00470720" w:rsidP="001371AD">
            <w:r>
              <w:t>MAG</w:t>
            </w:r>
          </w:p>
        </w:tc>
        <w:tc>
          <w:tcPr>
            <w:tcW w:w="7562" w:type="dxa"/>
          </w:tcPr>
          <w:p w14:paraId="38AC9728" w14:textId="77777777" w:rsidR="00470720" w:rsidRDefault="00470720" w:rsidP="001371AD">
            <w:r>
              <w:t>Monitoring and Advocacy Group</w:t>
            </w:r>
          </w:p>
        </w:tc>
      </w:tr>
      <w:tr w:rsidR="00470720" w14:paraId="2C906784" w14:textId="77777777" w:rsidTr="00AA2BE6">
        <w:tc>
          <w:tcPr>
            <w:tcW w:w="1788" w:type="dxa"/>
          </w:tcPr>
          <w:p w14:paraId="520F4907" w14:textId="77777777" w:rsidR="00470720" w:rsidRDefault="00470720" w:rsidP="001371AD">
            <w:r>
              <w:t>MIS</w:t>
            </w:r>
          </w:p>
        </w:tc>
        <w:tc>
          <w:tcPr>
            <w:tcW w:w="7562" w:type="dxa"/>
          </w:tcPr>
          <w:p w14:paraId="2F716730" w14:textId="77777777" w:rsidR="00470720" w:rsidRDefault="00470720" w:rsidP="001371AD">
            <w:r>
              <w:t>Management Information System</w:t>
            </w:r>
          </w:p>
        </w:tc>
      </w:tr>
      <w:tr w:rsidR="00470720" w14:paraId="58324B0A" w14:textId="77777777" w:rsidTr="00AA2BE6">
        <w:tc>
          <w:tcPr>
            <w:tcW w:w="1788" w:type="dxa"/>
          </w:tcPr>
          <w:p w14:paraId="3AE00CF1" w14:textId="77777777" w:rsidR="00470720" w:rsidRDefault="00470720" w:rsidP="001371AD">
            <w:r>
              <w:lastRenderedPageBreak/>
              <w:t>MISOSA</w:t>
            </w:r>
          </w:p>
        </w:tc>
        <w:tc>
          <w:tcPr>
            <w:tcW w:w="7562" w:type="dxa"/>
          </w:tcPr>
          <w:p w14:paraId="405D5929" w14:textId="77777777" w:rsidR="00470720" w:rsidRDefault="00470720" w:rsidP="001371AD">
            <w:r>
              <w:t>Modified In-School, Off-School Approach</w:t>
            </w:r>
          </w:p>
        </w:tc>
      </w:tr>
      <w:tr w:rsidR="00470720" w14:paraId="35F366C1" w14:textId="77777777" w:rsidTr="00AA2BE6">
        <w:tc>
          <w:tcPr>
            <w:tcW w:w="1788" w:type="dxa"/>
          </w:tcPr>
          <w:p w14:paraId="1C75B3F9" w14:textId="77777777" w:rsidR="00470720" w:rsidRDefault="00470720" w:rsidP="001371AD">
            <w:r>
              <w:t>MLGU</w:t>
            </w:r>
          </w:p>
        </w:tc>
        <w:tc>
          <w:tcPr>
            <w:tcW w:w="7562" w:type="dxa"/>
          </w:tcPr>
          <w:p w14:paraId="6A861C2A" w14:textId="77777777" w:rsidR="00470720" w:rsidRDefault="00470720" w:rsidP="001371AD">
            <w:r>
              <w:t>Municipal Local Government Unit</w:t>
            </w:r>
          </w:p>
        </w:tc>
      </w:tr>
      <w:tr w:rsidR="00FF5DA5" w14:paraId="29F96CDD" w14:textId="77777777" w:rsidTr="00AA2BE6">
        <w:tc>
          <w:tcPr>
            <w:tcW w:w="1788" w:type="dxa"/>
          </w:tcPr>
          <w:p w14:paraId="3A39C3DE" w14:textId="77777777" w:rsidR="00FF5DA5" w:rsidRDefault="00FF5DA5" w:rsidP="001371AD">
            <w:r>
              <w:t>MPS</w:t>
            </w:r>
          </w:p>
        </w:tc>
        <w:tc>
          <w:tcPr>
            <w:tcW w:w="7562" w:type="dxa"/>
          </w:tcPr>
          <w:p w14:paraId="551BE3A7" w14:textId="77777777" w:rsidR="00FF5DA5" w:rsidRDefault="00FF5DA5" w:rsidP="001371AD">
            <w:r>
              <w:t>Mean Percentage Score</w:t>
            </w:r>
          </w:p>
        </w:tc>
      </w:tr>
      <w:tr w:rsidR="00470720" w14:paraId="5884CAED" w14:textId="77777777" w:rsidTr="00AA2BE6">
        <w:tc>
          <w:tcPr>
            <w:tcW w:w="1788" w:type="dxa"/>
          </w:tcPr>
          <w:p w14:paraId="60D2230A" w14:textId="77777777" w:rsidR="00470720" w:rsidRDefault="00470720" w:rsidP="001371AD">
            <w:r>
              <w:t>MTR</w:t>
            </w:r>
          </w:p>
        </w:tc>
        <w:tc>
          <w:tcPr>
            <w:tcW w:w="7562" w:type="dxa"/>
          </w:tcPr>
          <w:p w14:paraId="78971EC8" w14:textId="77777777" w:rsidR="00470720" w:rsidRDefault="00470720" w:rsidP="001371AD">
            <w:r>
              <w:t>Mid-Term Review</w:t>
            </w:r>
          </w:p>
        </w:tc>
      </w:tr>
      <w:tr w:rsidR="00470720" w14:paraId="5F3089DA" w14:textId="77777777" w:rsidTr="00AA2BE6">
        <w:tc>
          <w:tcPr>
            <w:tcW w:w="1788" w:type="dxa"/>
          </w:tcPr>
          <w:p w14:paraId="7969D211" w14:textId="77777777" w:rsidR="00470720" w:rsidRDefault="00470720" w:rsidP="001371AD">
            <w:r>
              <w:t>NAT</w:t>
            </w:r>
          </w:p>
        </w:tc>
        <w:tc>
          <w:tcPr>
            <w:tcW w:w="7562" w:type="dxa"/>
          </w:tcPr>
          <w:p w14:paraId="6BACCC8F" w14:textId="77777777" w:rsidR="00470720" w:rsidRDefault="00470720" w:rsidP="001371AD">
            <w:r>
              <w:t>National Achievement Test</w:t>
            </w:r>
          </w:p>
        </w:tc>
      </w:tr>
      <w:tr w:rsidR="00C81715" w14:paraId="1E267858" w14:textId="77777777" w:rsidTr="00AA2BE6">
        <w:tc>
          <w:tcPr>
            <w:tcW w:w="1788" w:type="dxa"/>
          </w:tcPr>
          <w:p w14:paraId="47B3BC44" w14:textId="77777777" w:rsidR="00C81715" w:rsidRDefault="00C81715" w:rsidP="001371AD">
            <w:r>
              <w:t>NHS</w:t>
            </w:r>
          </w:p>
        </w:tc>
        <w:tc>
          <w:tcPr>
            <w:tcW w:w="7562" w:type="dxa"/>
          </w:tcPr>
          <w:p w14:paraId="554A4ADA" w14:textId="77777777" w:rsidR="00C81715" w:rsidRDefault="00C81715" w:rsidP="001371AD">
            <w:r>
              <w:t>National High School</w:t>
            </w:r>
          </w:p>
        </w:tc>
      </w:tr>
      <w:tr w:rsidR="00551017" w14:paraId="3FB3A59E" w14:textId="77777777" w:rsidTr="00AA2BE6">
        <w:tc>
          <w:tcPr>
            <w:tcW w:w="1788" w:type="dxa"/>
          </w:tcPr>
          <w:p w14:paraId="44E39811" w14:textId="77777777" w:rsidR="00551017" w:rsidRDefault="00551017" w:rsidP="001371AD">
            <w:r>
              <w:t>OBE</w:t>
            </w:r>
          </w:p>
        </w:tc>
        <w:tc>
          <w:tcPr>
            <w:tcW w:w="7562" w:type="dxa"/>
          </w:tcPr>
          <w:p w14:paraId="6A4DA4AE" w14:textId="77777777" w:rsidR="00551017" w:rsidRDefault="00551017" w:rsidP="001371AD">
            <w:proofErr w:type="spellStart"/>
            <w:r w:rsidRPr="0091250D">
              <w:rPr>
                <w:rStyle w:val="Strong"/>
                <w:b w:val="0"/>
              </w:rPr>
              <w:t>Oplan</w:t>
            </w:r>
            <w:proofErr w:type="spellEnd"/>
            <w:r w:rsidRPr="0091250D">
              <w:rPr>
                <w:rStyle w:val="Strong"/>
                <w:b w:val="0"/>
              </w:rPr>
              <w:t xml:space="preserve"> </w:t>
            </w:r>
            <w:proofErr w:type="spellStart"/>
            <w:r w:rsidRPr="0091250D">
              <w:rPr>
                <w:rStyle w:val="Strong"/>
                <w:b w:val="0"/>
              </w:rPr>
              <w:t>Balik</w:t>
            </w:r>
            <w:proofErr w:type="spellEnd"/>
            <w:r w:rsidRPr="0091250D">
              <w:rPr>
                <w:rStyle w:val="Strong"/>
                <w:b w:val="0"/>
              </w:rPr>
              <w:t xml:space="preserve"> </w:t>
            </w:r>
            <w:proofErr w:type="spellStart"/>
            <w:r w:rsidRPr="0091250D">
              <w:rPr>
                <w:rStyle w:val="Strong"/>
                <w:b w:val="0"/>
              </w:rPr>
              <w:t>Eskwela</w:t>
            </w:r>
            <w:proofErr w:type="spellEnd"/>
          </w:p>
        </w:tc>
      </w:tr>
      <w:tr w:rsidR="00470720" w14:paraId="14B0CBCF" w14:textId="77777777" w:rsidTr="00AA2BE6">
        <w:tc>
          <w:tcPr>
            <w:tcW w:w="1788" w:type="dxa"/>
          </w:tcPr>
          <w:p w14:paraId="69E56248" w14:textId="77777777" w:rsidR="00470720" w:rsidRDefault="00470720" w:rsidP="001371AD">
            <w:r>
              <w:t>OHSP</w:t>
            </w:r>
          </w:p>
        </w:tc>
        <w:tc>
          <w:tcPr>
            <w:tcW w:w="7562" w:type="dxa"/>
          </w:tcPr>
          <w:p w14:paraId="1FF853BA" w14:textId="77777777" w:rsidR="00470720" w:rsidRDefault="00470720" w:rsidP="001371AD">
            <w:r>
              <w:t>Open High School Program</w:t>
            </w:r>
          </w:p>
        </w:tc>
      </w:tr>
      <w:tr w:rsidR="00470720" w14:paraId="44847DE4" w14:textId="77777777" w:rsidTr="00AA2BE6">
        <w:tc>
          <w:tcPr>
            <w:tcW w:w="1788" w:type="dxa"/>
          </w:tcPr>
          <w:p w14:paraId="5D877161" w14:textId="51C5CD2F" w:rsidR="00470720" w:rsidRDefault="00470720" w:rsidP="001371AD">
            <w:r>
              <w:t>OOSCY</w:t>
            </w:r>
          </w:p>
        </w:tc>
        <w:tc>
          <w:tcPr>
            <w:tcW w:w="7562" w:type="dxa"/>
          </w:tcPr>
          <w:p w14:paraId="30158462" w14:textId="77777777" w:rsidR="00470720" w:rsidRDefault="00470720" w:rsidP="001371AD">
            <w:r>
              <w:t>Out-of-School Children and Youth</w:t>
            </w:r>
          </w:p>
        </w:tc>
      </w:tr>
      <w:tr w:rsidR="00470720" w14:paraId="72B0D805" w14:textId="77777777" w:rsidTr="00AA2BE6">
        <w:tc>
          <w:tcPr>
            <w:tcW w:w="1788" w:type="dxa"/>
          </w:tcPr>
          <w:p w14:paraId="29DE68F3" w14:textId="77777777" w:rsidR="00470720" w:rsidRDefault="00470720" w:rsidP="001371AD">
            <w:r>
              <w:t>PARDO</w:t>
            </w:r>
          </w:p>
        </w:tc>
        <w:tc>
          <w:tcPr>
            <w:tcW w:w="7562" w:type="dxa"/>
          </w:tcPr>
          <w:p w14:paraId="546CF2F1" w14:textId="4DD5D6A9" w:rsidR="00470720" w:rsidRDefault="00470720" w:rsidP="001371AD">
            <w:r>
              <w:t>Pupil</w:t>
            </w:r>
            <w:r w:rsidR="00505AB4">
              <w:t xml:space="preserve"> </w:t>
            </w:r>
            <w:r>
              <w:t>At</w:t>
            </w:r>
            <w:r w:rsidR="00505AB4">
              <w:t xml:space="preserve"> </w:t>
            </w:r>
            <w:r>
              <w:t>Risk of Dropping Out</w:t>
            </w:r>
          </w:p>
        </w:tc>
      </w:tr>
      <w:tr w:rsidR="003C78BB" w14:paraId="34D54EA0" w14:textId="77777777" w:rsidTr="00AA2BE6">
        <w:tc>
          <w:tcPr>
            <w:tcW w:w="1788" w:type="dxa"/>
          </w:tcPr>
          <w:p w14:paraId="12956CF0" w14:textId="226A310E" w:rsidR="003C78BB" w:rsidRDefault="003C78BB" w:rsidP="001371AD">
            <w:r>
              <w:t>PBB</w:t>
            </w:r>
          </w:p>
        </w:tc>
        <w:tc>
          <w:tcPr>
            <w:tcW w:w="7562" w:type="dxa"/>
          </w:tcPr>
          <w:p w14:paraId="0980FF78" w14:textId="29007358" w:rsidR="003C78BB" w:rsidRDefault="003C78BB" w:rsidP="001371AD">
            <w:r>
              <w:t>Performance-Based Bonus</w:t>
            </w:r>
          </w:p>
        </w:tc>
      </w:tr>
      <w:tr w:rsidR="00470720" w14:paraId="1CE37915" w14:textId="77777777" w:rsidTr="00AA2BE6">
        <w:tc>
          <w:tcPr>
            <w:tcW w:w="1788" w:type="dxa"/>
          </w:tcPr>
          <w:p w14:paraId="055C3B2B" w14:textId="77777777" w:rsidR="00470720" w:rsidRDefault="00470720" w:rsidP="001371AD">
            <w:r>
              <w:t>Phil-IRI</w:t>
            </w:r>
          </w:p>
        </w:tc>
        <w:tc>
          <w:tcPr>
            <w:tcW w:w="7562" w:type="dxa"/>
          </w:tcPr>
          <w:p w14:paraId="3E56A422" w14:textId="77777777" w:rsidR="00470720" w:rsidRDefault="00470720" w:rsidP="001371AD">
            <w:r>
              <w:t>Philippines Informal Reading Inventory</w:t>
            </w:r>
          </w:p>
        </w:tc>
      </w:tr>
      <w:tr w:rsidR="00470720" w14:paraId="7B5897FF" w14:textId="77777777" w:rsidTr="00AA2BE6">
        <w:tc>
          <w:tcPr>
            <w:tcW w:w="1788" w:type="dxa"/>
          </w:tcPr>
          <w:p w14:paraId="2FBF5A21" w14:textId="77777777" w:rsidR="00470720" w:rsidRDefault="00470720" w:rsidP="001371AD">
            <w:r>
              <w:t>PMF</w:t>
            </w:r>
          </w:p>
        </w:tc>
        <w:tc>
          <w:tcPr>
            <w:tcW w:w="7562" w:type="dxa"/>
          </w:tcPr>
          <w:p w14:paraId="5AF16FBD" w14:textId="77777777" w:rsidR="00470720" w:rsidRDefault="00470720" w:rsidP="001371AD">
            <w:r>
              <w:t>Performance Measurement Framework</w:t>
            </w:r>
          </w:p>
        </w:tc>
      </w:tr>
      <w:tr w:rsidR="00ED2A8A" w14:paraId="7E8F43E3" w14:textId="77777777" w:rsidTr="00AA2BE6">
        <w:tc>
          <w:tcPr>
            <w:tcW w:w="1788" w:type="dxa"/>
          </w:tcPr>
          <w:p w14:paraId="1235F600" w14:textId="3DDCBA07" w:rsidR="00ED2A8A" w:rsidRDefault="00ED2A8A" w:rsidP="001371AD">
            <w:r>
              <w:t>PNP</w:t>
            </w:r>
          </w:p>
        </w:tc>
        <w:tc>
          <w:tcPr>
            <w:tcW w:w="7562" w:type="dxa"/>
          </w:tcPr>
          <w:p w14:paraId="3B2B1346" w14:textId="29CA0268" w:rsidR="00ED2A8A" w:rsidRDefault="00ED2A8A" w:rsidP="001371AD">
            <w:r>
              <w:t>Philippines National Police</w:t>
            </w:r>
          </w:p>
        </w:tc>
      </w:tr>
      <w:tr w:rsidR="00470720" w14:paraId="2F810B47" w14:textId="77777777" w:rsidTr="00AA2BE6">
        <w:tc>
          <w:tcPr>
            <w:tcW w:w="1788" w:type="dxa"/>
          </w:tcPr>
          <w:p w14:paraId="10CC18E3" w14:textId="77777777" w:rsidR="00470720" w:rsidRDefault="00470720" w:rsidP="001371AD">
            <w:r>
              <w:t>POPCOM</w:t>
            </w:r>
          </w:p>
        </w:tc>
        <w:tc>
          <w:tcPr>
            <w:tcW w:w="7562" w:type="dxa"/>
          </w:tcPr>
          <w:p w14:paraId="00E36AB3" w14:textId="1EF6E7A9" w:rsidR="00470720" w:rsidRDefault="00470720" w:rsidP="001371AD">
            <w:r>
              <w:t>Commission</w:t>
            </w:r>
            <w:r w:rsidR="001C774D">
              <w:t xml:space="preserve"> on Population</w:t>
            </w:r>
          </w:p>
        </w:tc>
      </w:tr>
      <w:tr w:rsidR="00FF5DA5" w14:paraId="1C6B01C6" w14:textId="77777777" w:rsidTr="00AA2BE6">
        <w:tc>
          <w:tcPr>
            <w:tcW w:w="1788" w:type="dxa"/>
          </w:tcPr>
          <w:p w14:paraId="049A69C1" w14:textId="77777777" w:rsidR="00FF5DA5" w:rsidRDefault="00FF5DA5" w:rsidP="001371AD">
            <w:r>
              <w:t>pp</w:t>
            </w:r>
          </w:p>
        </w:tc>
        <w:tc>
          <w:tcPr>
            <w:tcW w:w="7562" w:type="dxa"/>
          </w:tcPr>
          <w:p w14:paraId="32D7D09E" w14:textId="77777777" w:rsidR="00FF5DA5" w:rsidRDefault="00FF5DA5" w:rsidP="001371AD">
            <w:r>
              <w:t>Percentage Point</w:t>
            </w:r>
          </w:p>
        </w:tc>
      </w:tr>
      <w:tr w:rsidR="00470720" w14:paraId="20CB95BD" w14:textId="77777777" w:rsidTr="00AA2BE6">
        <w:tc>
          <w:tcPr>
            <w:tcW w:w="1788" w:type="dxa"/>
          </w:tcPr>
          <w:p w14:paraId="502FC5E2" w14:textId="77777777" w:rsidR="00470720" w:rsidRDefault="00470720" w:rsidP="001371AD">
            <w:r>
              <w:t>PTA</w:t>
            </w:r>
          </w:p>
        </w:tc>
        <w:tc>
          <w:tcPr>
            <w:tcW w:w="7562" w:type="dxa"/>
          </w:tcPr>
          <w:p w14:paraId="53C75318" w14:textId="77777777" w:rsidR="00470720" w:rsidRDefault="00470720" w:rsidP="001371AD">
            <w:r>
              <w:t>Parent-Teacher Association</w:t>
            </w:r>
          </w:p>
        </w:tc>
      </w:tr>
      <w:tr w:rsidR="00470720" w14:paraId="26C7F90E" w14:textId="77777777" w:rsidTr="00AA2BE6">
        <w:tc>
          <w:tcPr>
            <w:tcW w:w="1788" w:type="dxa"/>
          </w:tcPr>
          <w:p w14:paraId="3D3C3B38" w14:textId="77777777" w:rsidR="00470720" w:rsidRDefault="00470720" w:rsidP="001371AD">
            <w:r>
              <w:t>QRT</w:t>
            </w:r>
          </w:p>
        </w:tc>
        <w:tc>
          <w:tcPr>
            <w:tcW w:w="7562" w:type="dxa"/>
          </w:tcPr>
          <w:p w14:paraId="4AB898BA" w14:textId="77777777" w:rsidR="00470720" w:rsidRDefault="00470720" w:rsidP="001371AD">
            <w:r>
              <w:t>Qualitative Research Team</w:t>
            </w:r>
          </w:p>
        </w:tc>
      </w:tr>
      <w:tr w:rsidR="00470720" w14:paraId="02A1EF56" w14:textId="77777777" w:rsidTr="00AA2BE6">
        <w:tc>
          <w:tcPr>
            <w:tcW w:w="1788" w:type="dxa"/>
          </w:tcPr>
          <w:p w14:paraId="60AA4DA0" w14:textId="77777777" w:rsidR="00470720" w:rsidRDefault="00470720" w:rsidP="001371AD">
            <w:r>
              <w:t>RAISE</w:t>
            </w:r>
          </w:p>
        </w:tc>
        <w:tc>
          <w:tcPr>
            <w:tcW w:w="7562" w:type="dxa"/>
          </w:tcPr>
          <w:p w14:paraId="0070CE2B" w14:textId="77777777" w:rsidR="00470720" w:rsidRDefault="00470720" w:rsidP="001371AD">
            <w:r>
              <w:t>Real Assets through Improved Skills and Education for Adolescent Girls in the Philippines</w:t>
            </w:r>
          </w:p>
        </w:tc>
      </w:tr>
      <w:tr w:rsidR="00470720" w14:paraId="0D09A067" w14:textId="77777777" w:rsidTr="00AA2BE6">
        <w:tc>
          <w:tcPr>
            <w:tcW w:w="1788" w:type="dxa"/>
          </w:tcPr>
          <w:p w14:paraId="19677410" w14:textId="77777777" w:rsidR="00470720" w:rsidRDefault="00470720" w:rsidP="001371AD">
            <w:r>
              <w:t>SARDO</w:t>
            </w:r>
          </w:p>
        </w:tc>
        <w:tc>
          <w:tcPr>
            <w:tcW w:w="7562" w:type="dxa"/>
          </w:tcPr>
          <w:p w14:paraId="30DC432B" w14:textId="5ACD4FB2" w:rsidR="00470720" w:rsidRDefault="00470720" w:rsidP="001371AD">
            <w:r>
              <w:t>Student</w:t>
            </w:r>
            <w:r w:rsidR="00505AB4">
              <w:t xml:space="preserve"> </w:t>
            </w:r>
            <w:r>
              <w:t>At</w:t>
            </w:r>
            <w:r w:rsidR="00505AB4">
              <w:t xml:space="preserve"> </w:t>
            </w:r>
            <w:r>
              <w:t>Risk of Dropping Out</w:t>
            </w:r>
          </w:p>
        </w:tc>
      </w:tr>
      <w:tr w:rsidR="000A12BA" w14:paraId="475A215B" w14:textId="77777777" w:rsidTr="00AA2BE6">
        <w:tc>
          <w:tcPr>
            <w:tcW w:w="1788" w:type="dxa"/>
          </w:tcPr>
          <w:p w14:paraId="04E6043B" w14:textId="0686415E" w:rsidR="000A12BA" w:rsidRDefault="000A12BA" w:rsidP="001371AD">
            <w:r>
              <w:t>SDS</w:t>
            </w:r>
          </w:p>
        </w:tc>
        <w:tc>
          <w:tcPr>
            <w:tcW w:w="7562" w:type="dxa"/>
          </w:tcPr>
          <w:p w14:paraId="073CECEE" w14:textId="4CEA693B" w:rsidR="000A12BA" w:rsidRDefault="000A12BA" w:rsidP="001371AD">
            <w:r w:rsidRPr="000A12BA">
              <w:t>Schools Division Superintendent</w:t>
            </w:r>
          </w:p>
        </w:tc>
      </w:tr>
      <w:tr w:rsidR="00470720" w14:paraId="72D8FA4A" w14:textId="77777777" w:rsidTr="00AA2BE6">
        <w:tc>
          <w:tcPr>
            <w:tcW w:w="1788" w:type="dxa"/>
          </w:tcPr>
          <w:p w14:paraId="455B4E18" w14:textId="77777777" w:rsidR="00470720" w:rsidRDefault="00470720" w:rsidP="001371AD">
            <w:r>
              <w:t>SGC</w:t>
            </w:r>
          </w:p>
        </w:tc>
        <w:tc>
          <w:tcPr>
            <w:tcW w:w="7562" w:type="dxa"/>
          </w:tcPr>
          <w:p w14:paraId="5ACFD987" w14:textId="77777777" w:rsidR="00470720" w:rsidRDefault="00470720" w:rsidP="001371AD">
            <w:r>
              <w:t>School Governing Council</w:t>
            </w:r>
          </w:p>
        </w:tc>
      </w:tr>
      <w:tr w:rsidR="00470720" w14:paraId="3AB3D94B" w14:textId="77777777" w:rsidTr="00AA2BE6">
        <w:tc>
          <w:tcPr>
            <w:tcW w:w="1788" w:type="dxa"/>
          </w:tcPr>
          <w:p w14:paraId="0906D874" w14:textId="4A282862" w:rsidR="00470720" w:rsidRDefault="00470720" w:rsidP="001371AD">
            <w:r>
              <w:t>SII</w:t>
            </w:r>
            <w:r w:rsidR="007F06D6">
              <w:t>-DORP</w:t>
            </w:r>
          </w:p>
        </w:tc>
        <w:tc>
          <w:tcPr>
            <w:tcW w:w="7562" w:type="dxa"/>
          </w:tcPr>
          <w:p w14:paraId="66AA9F72" w14:textId="087EE5C8" w:rsidR="00470720" w:rsidRDefault="007F06D6" w:rsidP="001371AD">
            <w:r w:rsidRPr="007F06D6">
              <w:t>School Initiated Initiatives for Drop-Out Reduction Program</w:t>
            </w:r>
          </w:p>
        </w:tc>
      </w:tr>
      <w:tr w:rsidR="00470720" w14:paraId="0CD4B884" w14:textId="77777777" w:rsidTr="00AA2BE6">
        <w:tc>
          <w:tcPr>
            <w:tcW w:w="1788" w:type="dxa"/>
          </w:tcPr>
          <w:p w14:paraId="20A3D5E9" w14:textId="77777777" w:rsidR="00470720" w:rsidRDefault="00470720" w:rsidP="001371AD">
            <w:r>
              <w:t>SIM</w:t>
            </w:r>
          </w:p>
        </w:tc>
        <w:tc>
          <w:tcPr>
            <w:tcW w:w="7562" w:type="dxa"/>
          </w:tcPr>
          <w:p w14:paraId="4851FFF2" w14:textId="77777777" w:rsidR="00470720" w:rsidRDefault="00470720" w:rsidP="001371AD">
            <w:r>
              <w:t>Self-Instructional Material</w:t>
            </w:r>
          </w:p>
        </w:tc>
      </w:tr>
      <w:tr w:rsidR="00470720" w14:paraId="4D345111" w14:textId="77777777" w:rsidTr="00AA2BE6">
        <w:tc>
          <w:tcPr>
            <w:tcW w:w="1788" w:type="dxa"/>
          </w:tcPr>
          <w:p w14:paraId="57B74C03" w14:textId="77777777" w:rsidR="00470720" w:rsidRDefault="00470720" w:rsidP="001371AD">
            <w:r>
              <w:t>SIP</w:t>
            </w:r>
          </w:p>
        </w:tc>
        <w:tc>
          <w:tcPr>
            <w:tcW w:w="7562" w:type="dxa"/>
          </w:tcPr>
          <w:p w14:paraId="2DEBE170" w14:textId="77777777" w:rsidR="00470720" w:rsidRDefault="00470720" w:rsidP="001371AD">
            <w:r>
              <w:t>School Improvement Plan</w:t>
            </w:r>
          </w:p>
        </w:tc>
      </w:tr>
      <w:tr w:rsidR="00470720" w14:paraId="56911A1A" w14:textId="77777777" w:rsidTr="00AA2BE6">
        <w:tc>
          <w:tcPr>
            <w:tcW w:w="1788" w:type="dxa"/>
          </w:tcPr>
          <w:p w14:paraId="6B16C8AC" w14:textId="77777777" w:rsidR="00470720" w:rsidRDefault="00470720" w:rsidP="001371AD">
            <w:r>
              <w:t>SS</w:t>
            </w:r>
          </w:p>
        </w:tc>
        <w:tc>
          <w:tcPr>
            <w:tcW w:w="7562" w:type="dxa"/>
          </w:tcPr>
          <w:p w14:paraId="641D63F8" w14:textId="77777777" w:rsidR="00470720" w:rsidRDefault="00470720" w:rsidP="001371AD">
            <w:r>
              <w:t>Secondary School</w:t>
            </w:r>
          </w:p>
        </w:tc>
      </w:tr>
      <w:tr w:rsidR="00470720" w14:paraId="2E0C2E9F" w14:textId="77777777" w:rsidTr="00AA2BE6">
        <w:tc>
          <w:tcPr>
            <w:tcW w:w="1788" w:type="dxa"/>
          </w:tcPr>
          <w:p w14:paraId="17A33EB3" w14:textId="77777777" w:rsidR="00470720" w:rsidRDefault="00470720" w:rsidP="001371AD">
            <w:r>
              <w:t>SSG</w:t>
            </w:r>
          </w:p>
        </w:tc>
        <w:tc>
          <w:tcPr>
            <w:tcW w:w="7562" w:type="dxa"/>
          </w:tcPr>
          <w:p w14:paraId="6CA9180A" w14:textId="77777777" w:rsidR="00470720" w:rsidRDefault="00470720" w:rsidP="001371AD">
            <w:r>
              <w:t>Supreme Student Government</w:t>
            </w:r>
          </w:p>
        </w:tc>
      </w:tr>
      <w:tr w:rsidR="000C5003" w14:paraId="3FC0F9D7" w14:textId="77777777" w:rsidTr="00AA2BE6">
        <w:tc>
          <w:tcPr>
            <w:tcW w:w="1788" w:type="dxa"/>
          </w:tcPr>
          <w:p w14:paraId="24654E53" w14:textId="77777777" w:rsidR="000C5003" w:rsidRDefault="000C5003" w:rsidP="001371AD">
            <w:r>
              <w:t>STI</w:t>
            </w:r>
          </w:p>
        </w:tc>
        <w:tc>
          <w:tcPr>
            <w:tcW w:w="7562" w:type="dxa"/>
          </w:tcPr>
          <w:p w14:paraId="5D7A8158" w14:textId="431AB879" w:rsidR="000C5003" w:rsidRDefault="000C5003" w:rsidP="001371AD">
            <w:r>
              <w:t xml:space="preserve">Sexually </w:t>
            </w:r>
            <w:r w:rsidR="001C251F">
              <w:t>T</w:t>
            </w:r>
            <w:r>
              <w:t xml:space="preserve">ransmitted </w:t>
            </w:r>
            <w:r w:rsidR="001C251F">
              <w:t>I</w:t>
            </w:r>
            <w:r>
              <w:t>nfections</w:t>
            </w:r>
          </w:p>
        </w:tc>
      </w:tr>
      <w:tr w:rsidR="00470720" w14:paraId="79E31D57" w14:textId="77777777" w:rsidTr="00AA2BE6">
        <w:tc>
          <w:tcPr>
            <w:tcW w:w="1788" w:type="dxa"/>
          </w:tcPr>
          <w:p w14:paraId="06A3B693" w14:textId="77777777" w:rsidR="00470720" w:rsidRDefault="00470720" w:rsidP="001371AD">
            <w:r>
              <w:t>TESDA</w:t>
            </w:r>
          </w:p>
        </w:tc>
        <w:tc>
          <w:tcPr>
            <w:tcW w:w="7562" w:type="dxa"/>
          </w:tcPr>
          <w:p w14:paraId="519FC8B1" w14:textId="77777777" w:rsidR="00470720" w:rsidRDefault="00470720" w:rsidP="001371AD">
            <w:r>
              <w:t>Technical Education and Skills Development Authority</w:t>
            </w:r>
          </w:p>
        </w:tc>
      </w:tr>
      <w:tr w:rsidR="00470720" w14:paraId="21040D8F" w14:textId="77777777" w:rsidTr="00AA2BE6">
        <w:tc>
          <w:tcPr>
            <w:tcW w:w="1788" w:type="dxa"/>
          </w:tcPr>
          <w:p w14:paraId="18E99A27" w14:textId="77777777" w:rsidR="00470720" w:rsidRDefault="00470720" w:rsidP="001371AD">
            <w:r>
              <w:t>TOT</w:t>
            </w:r>
          </w:p>
        </w:tc>
        <w:tc>
          <w:tcPr>
            <w:tcW w:w="7562" w:type="dxa"/>
          </w:tcPr>
          <w:p w14:paraId="54CB9445" w14:textId="77777777" w:rsidR="00470720" w:rsidRDefault="00470720" w:rsidP="001371AD">
            <w:r>
              <w:t>Training of Trainers</w:t>
            </w:r>
          </w:p>
        </w:tc>
      </w:tr>
      <w:tr w:rsidR="00470720" w14:paraId="0AE156D8" w14:textId="77777777" w:rsidTr="00AA2BE6">
        <w:tc>
          <w:tcPr>
            <w:tcW w:w="1788" w:type="dxa"/>
          </w:tcPr>
          <w:p w14:paraId="3388EF68" w14:textId="77777777" w:rsidR="00470720" w:rsidRDefault="00470720" w:rsidP="001371AD">
            <w:r>
              <w:t>TSAP</w:t>
            </w:r>
          </w:p>
        </w:tc>
        <w:tc>
          <w:tcPr>
            <w:tcW w:w="7562" w:type="dxa"/>
          </w:tcPr>
          <w:p w14:paraId="2755350F" w14:textId="77777777" w:rsidR="00470720" w:rsidRDefault="00470720" w:rsidP="001371AD">
            <w:r>
              <w:t>Targeted School Assistance Program</w:t>
            </w:r>
          </w:p>
        </w:tc>
      </w:tr>
      <w:tr w:rsidR="00D67165" w14:paraId="1E8EB191" w14:textId="77777777" w:rsidTr="00AA2BE6">
        <w:tc>
          <w:tcPr>
            <w:tcW w:w="1788" w:type="dxa"/>
          </w:tcPr>
          <w:p w14:paraId="563A923E" w14:textId="267B9F6E" w:rsidR="00D67165" w:rsidRDefault="00D67165" w:rsidP="001371AD">
            <w:r>
              <w:t>VAWC</w:t>
            </w:r>
          </w:p>
        </w:tc>
        <w:tc>
          <w:tcPr>
            <w:tcW w:w="7562" w:type="dxa"/>
          </w:tcPr>
          <w:p w14:paraId="20094452" w14:textId="49713762" w:rsidR="00D67165" w:rsidRDefault="00D67165" w:rsidP="001371AD">
            <w:r w:rsidRPr="00D67165">
              <w:t>Violence Against Women and Children</w:t>
            </w:r>
          </w:p>
        </w:tc>
      </w:tr>
      <w:tr w:rsidR="00ED2A8A" w14:paraId="421C497F" w14:textId="77777777" w:rsidTr="00AA2BE6">
        <w:tc>
          <w:tcPr>
            <w:tcW w:w="1788" w:type="dxa"/>
          </w:tcPr>
          <w:p w14:paraId="5CEFA96B" w14:textId="2A95D8E0" w:rsidR="00ED2A8A" w:rsidRDefault="00ED2A8A" w:rsidP="001371AD">
            <w:r>
              <w:t>WCPU</w:t>
            </w:r>
          </w:p>
        </w:tc>
        <w:tc>
          <w:tcPr>
            <w:tcW w:w="7562" w:type="dxa"/>
          </w:tcPr>
          <w:p w14:paraId="714368E7" w14:textId="76735828" w:rsidR="00ED2A8A" w:rsidRDefault="00ED2A8A" w:rsidP="001371AD">
            <w:r>
              <w:t>Women and Child Protection Unit</w:t>
            </w:r>
          </w:p>
        </w:tc>
      </w:tr>
      <w:tr w:rsidR="00470720" w14:paraId="666565B8" w14:textId="77777777" w:rsidTr="00AA2BE6">
        <w:tc>
          <w:tcPr>
            <w:tcW w:w="1788" w:type="dxa"/>
          </w:tcPr>
          <w:p w14:paraId="01CD6082" w14:textId="77777777" w:rsidR="00470720" w:rsidRDefault="00470720" w:rsidP="001371AD">
            <w:r>
              <w:t>YPE</w:t>
            </w:r>
          </w:p>
        </w:tc>
        <w:tc>
          <w:tcPr>
            <w:tcW w:w="7562" w:type="dxa"/>
          </w:tcPr>
          <w:p w14:paraId="3EFC0C01" w14:textId="77777777" w:rsidR="00470720" w:rsidRDefault="00470720" w:rsidP="001371AD">
            <w:r>
              <w:t>Youth Peer Educator</w:t>
            </w:r>
          </w:p>
        </w:tc>
      </w:tr>
    </w:tbl>
    <w:p w14:paraId="5062F9F5" w14:textId="2D1F5C04" w:rsidR="00E65A28" w:rsidRDefault="00E65A28">
      <w:pPr>
        <w:rPr>
          <w:rFonts w:asciiTheme="majorHAnsi" w:eastAsiaTheme="majorEastAsia" w:hAnsiTheme="majorHAnsi" w:cstheme="majorBidi"/>
          <w:color w:val="000000" w:themeColor="text2" w:themeShade="BF"/>
          <w:spacing w:val="5"/>
          <w:kern w:val="28"/>
          <w:sz w:val="52"/>
          <w:szCs w:val="52"/>
        </w:rPr>
      </w:pPr>
    </w:p>
    <w:p w14:paraId="17A9561E" w14:textId="079DEB92" w:rsidR="00470720" w:rsidRDefault="00470720" w:rsidP="00470720">
      <w:pPr>
        <w:pStyle w:val="Title"/>
      </w:pPr>
      <w:r>
        <w:lastRenderedPageBreak/>
        <w:t>Acknowledgement</w:t>
      </w:r>
    </w:p>
    <w:p w14:paraId="56596ECD" w14:textId="7FCFEAF9" w:rsidR="00470720" w:rsidRDefault="00470720" w:rsidP="006363D8">
      <w:pPr>
        <w:jc w:val="both"/>
      </w:pPr>
      <w:r w:rsidRPr="00470720">
        <w:t xml:space="preserve">The qualitative component of this final evaluation report was submitted to Plan </w:t>
      </w:r>
      <w:r w:rsidR="00547C09">
        <w:t xml:space="preserve">International </w:t>
      </w:r>
      <w:r w:rsidRPr="00470720">
        <w:t>Philippines and Plan International Canada by TANGO International, an independent consultant, in March 2017.  TANGO International also conducted a comprehensive mid-term review of the RAISE project</w:t>
      </w:r>
      <w:r w:rsidR="0051514B">
        <w:t xml:space="preserve">, which </w:t>
      </w:r>
      <w:r w:rsidRPr="00470720">
        <w:t xml:space="preserve">concluded in May 2016.  </w:t>
      </w:r>
      <w:proofErr w:type="spellStart"/>
      <w:r w:rsidRPr="00470720">
        <w:t>Endline</w:t>
      </w:r>
      <w:proofErr w:type="spellEnd"/>
      <w:r w:rsidRPr="00470720">
        <w:t xml:space="preserve"> data collection was led by Plan </w:t>
      </w:r>
      <w:r w:rsidR="007A7FA9">
        <w:t xml:space="preserve">International </w:t>
      </w:r>
      <w:r w:rsidRPr="00470720">
        <w:t xml:space="preserve">Philippines, with technical and management support from Plan International Canada.  </w:t>
      </w:r>
      <w:r w:rsidR="0051514B">
        <w:t xml:space="preserve">This report presents the combined findings of these exercises.  </w:t>
      </w:r>
      <w:r w:rsidRPr="00470720">
        <w:t xml:space="preserve">The cooperation of </w:t>
      </w:r>
      <w:r w:rsidR="0051514B">
        <w:t xml:space="preserve">the Department of Education, </w:t>
      </w:r>
      <w:r w:rsidRPr="00470720">
        <w:t xml:space="preserve">teachers and students at RAISE-supported schools </w:t>
      </w:r>
      <w:r w:rsidR="0051514B">
        <w:t xml:space="preserve">and other key partners </w:t>
      </w:r>
      <w:r w:rsidRPr="00470720">
        <w:t xml:space="preserve">in Masbate and Northern Samar, Philippines, was critical to this process.  This </w:t>
      </w:r>
      <w:r w:rsidR="0077308E">
        <w:t xml:space="preserve">work was funded by </w:t>
      </w:r>
      <w:r w:rsidR="007A7FA9">
        <w:t xml:space="preserve">the </w:t>
      </w:r>
      <w:r w:rsidR="0077308E">
        <w:t>Dubai Cares</w:t>
      </w:r>
      <w:r w:rsidR="007A7FA9">
        <w:t xml:space="preserve"> Foundation</w:t>
      </w:r>
      <w:r w:rsidR="001C774D">
        <w:t>, with contribution</w:t>
      </w:r>
      <w:r w:rsidR="007A7FA9">
        <w:t>s</w:t>
      </w:r>
      <w:r w:rsidR="001C774D">
        <w:t xml:space="preserve"> from Al Ansari Exchange.</w:t>
      </w:r>
      <w:r>
        <w:br w:type="page"/>
      </w:r>
    </w:p>
    <w:p w14:paraId="3FFC8743" w14:textId="77777777" w:rsidR="009F1919" w:rsidRPr="009E6C1D" w:rsidRDefault="00470720" w:rsidP="009F1919">
      <w:pPr>
        <w:tabs>
          <w:tab w:val="left" w:pos="7310"/>
        </w:tabs>
        <w:rPr>
          <w:rFonts w:ascii="Veneer" w:hAnsi="Veneer" w:cs="Arial"/>
          <w:color w:val="EF008C" w:themeColor="accent1"/>
          <w:sz w:val="96"/>
          <w:szCs w:val="96"/>
        </w:rPr>
      </w:pPr>
      <w:r>
        <w:rPr>
          <w:rFonts w:ascii="Veneer" w:hAnsi="Veneer" w:cs="Arial"/>
          <w:color w:val="EF008C" w:themeColor="accent1"/>
          <w:sz w:val="96"/>
          <w:szCs w:val="96"/>
        </w:rPr>
        <w:lastRenderedPageBreak/>
        <w:t>Executive Summary</w:t>
      </w:r>
    </w:p>
    <w:p w14:paraId="55DDF88B" w14:textId="77777777" w:rsidR="009F1919" w:rsidRPr="009F1919" w:rsidRDefault="001B4834" w:rsidP="009F1919">
      <w:pPr>
        <w:tabs>
          <w:tab w:val="left" w:pos="7310"/>
        </w:tabs>
        <w:rPr>
          <w:rFonts w:ascii="Veneer" w:hAnsi="Veneer" w:cs="Arial"/>
          <w:color w:val="0072CE"/>
          <w:sz w:val="48"/>
          <w:szCs w:val="48"/>
        </w:rPr>
      </w:pPr>
      <w:r>
        <w:rPr>
          <w:rFonts w:ascii="Veneer" w:hAnsi="Veneer" w:cs="Arial"/>
          <w:color w:val="0072CE"/>
          <w:sz w:val="48"/>
          <w:szCs w:val="48"/>
        </w:rPr>
        <w:t>RAISE Final Evaluation</w:t>
      </w:r>
    </w:p>
    <w:p w14:paraId="4C5E0253" w14:textId="523F72F4" w:rsidR="009F1919" w:rsidRPr="009F3CB9" w:rsidRDefault="009F1919" w:rsidP="009F1919">
      <w:pPr>
        <w:tabs>
          <w:tab w:val="left" w:pos="7310"/>
        </w:tabs>
        <w:rPr>
          <w:rFonts w:cs="Arial"/>
        </w:rPr>
      </w:pPr>
    </w:p>
    <w:p w14:paraId="627ABDE6" w14:textId="6D6F5A53" w:rsidR="008C74AD" w:rsidRDefault="009F3CB9" w:rsidP="00AD0465">
      <w:pPr>
        <w:tabs>
          <w:tab w:val="left" w:pos="7310"/>
        </w:tabs>
        <w:jc w:val="both"/>
        <w:rPr>
          <w:rFonts w:cs="Arial"/>
        </w:rPr>
      </w:pPr>
      <w:r w:rsidRPr="009F3CB9">
        <w:rPr>
          <w:rFonts w:cs="Arial"/>
        </w:rPr>
        <w:t xml:space="preserve">The </w:t>
      </w:r>
      <w:r w:rsidRPr="000A1951">
        <w:rPr>
          <w:rFonts w:cs="Arial"/>
          <w:i/>
        </w:rPr>
        <w:t xml:space="preserve">Real Assets </w:t>
      </w:r>
      <w:r w:rsidR="00172A7D">
        <w:rPr>
          <w:rFonts w:cs="Arial"/>
          <w:i/>
        </w:rPr>
        <w:t>through</w:t>
      </w:r>
      <w:r w:rsidRPr="000A1951">
        <w:rPr>
          <w:rFonts w:cs="Arial"/>
          <w:i/>
        </w:rPr>
        <w:t xml:space="preserve"> Improved Skills and Education for Adolescent Girls</w:t>
      </w:r>
      <w:r w:rsidRPr="009F3CB9">
        <w:rPr>
          <w:rFonts w:cs="Arial"/>
        </w:rPr>
        <w:t xml:space="preserve"> (RAISE) project supports children and youth from poor rural households </w:t>
      </w:r>
      <w:r>
        <w:rPr>
          <w:rFonts w:cs="Arial"/>
        </w:rPr>
        <w:t>who have dropped out of school or are at risk of dropping out in two of the</w:t>
      </w:r>
      <w:r w:rsidR="00AD0465">
        <w:rPr>
          <w:rFonts w:cs="Arial"/>
        </w:rPr>
        <w:t xml:space="preserve"> </w:t>
      </w:r>
      <w:r>
        <w:rPr>
          <w:rFonts w:cs="Arial"/>
        </w:rPr>
        <w:t>poorest provinces</w:t>
      </w:r>
      <w:r w:rsidR="00AD0465">
        <w:rPr>
          <w:rFonts w:cs="Arial"/>
        </w:rPr>
        <w:t xml:space="preserve"> of the Philippines </w:t>
      </w:r>
      <w:r>
        <w:rPr>
          <w:rFonts w:ascii="Corbel" w:hAnsi="Corbel" w:cs="Arial"/>
        </w:rPr>
        <w:t>—</w:t>
      </w:r>
      <w:r>
        <w:rPr>
          <w:rFonts w:cs="Arial"/>
        </w:rPr>
        <w:t xml:space="preserve"> Masbate and Northern Samar.  The general objective of RAISE is to ensure marginalized children and youth in the two targeted </w:t>
      </w:r>
      <w:r w:rsidR="00AD0465">
        <w:rPr>
          <w:rFonts w:cs="Arial"/>
        </w:rPr>
        <w:t xml:space="preserve">rural provinces </w:t>
      </w:r>
      <w:r w:rsidR="0094593E">
        <w:rPr>
          <w:rFonts w:cs="Arial"/>
        </w:rPr>
        <w:t>can</w:t>
      </w:r>
      <w:r w:rsidR="00AD0465">
        <w:rPr>
          <w:rFonts w:cs="Arial"/>
        </w:rPr>
        <w:t xml:space="preserve"> make better life choices as a result of improved access to relevant primar</w:t>
      </w:r>
      <w:r w:rsidR="00BA4F86">
        <w:rPr>
          <w:rFonts w:cs="Arial"/>
        </w:rPr>
        <w:t xml:space="preserve">y level, </w:t>
      </w:r>
      <w:r w:rsidR="00AD0465">
        <w:rPr>
          <w:rFonts w:cs="Arial"/>
        </w:rPr>
        <w:t>secondary</w:t>
      </w:r>
      <w:r w:rsidR="00BA4F86">
        <w:rPr>
          <w:rFonts w:cs="Arial"/>
        </w:rPr>
        <w:t xml:space="preserve"> level and alternative</w:t>
      </w:r>
      <w:r w:rsidR="00AD0465">
        <w:rPr>
          <w:rFonts w:cs="Arial"/>
        </w:rPr>
        <w:t xml:space="preserve"> education</w:t>
      </w:r>
      <w:r w:rsidR="00BA4F86">
        <w:rPr>
          <w:rFonts w:cs="Arial"/>
        </w:rPr>
        <w:t xml:space="preserve"> programs</w:t>
      </w:r>
      <w:r w:rsidR="00AD0465">
        <w:rPr>
          <w:rFonts w:cs="Arial"/>
        </w:rPr>
        <w:t xml:space="preserve"> and increased investments in their social, personal and financial assets.</w:t>
      </w:r>
      <w:r w:rsidR="00A44363">
        <w:rPr>
          <w:rFonts w:cs="Arial"/>
        </w:rPr>
        <w:t xml:space="preserve">  </w:t>
      </w:r>
      <w:r w:rsidR="00AD0465">
        <w:rPr>
          <w:rFonts w:cs="Arial"/>
        </w:rPr>
        <w:t xml:space="preserve">The </w:t>
      </w:r>
      <w:r w:rsidR="00BA4F86">
        <w:rPr>
          <w:rFonts w:cs="Arial"/>
        </w:rPr>
        <w:t>US$3.</w:t>
      </w:r>
      <w:r w:rsidR="001C774D">
        <w:rPr>
          <w:rFonts w:cs="Arial"/>
        </w:rPr>
        <w:t>2</w:t>
      </w:r>
      <w:r w:rsidR="00BA4F86">
        <w:rPr>
          <w:rFonts w:cs="Arial"/>
        </w:rPr>
        <w:t xml:space="preserve">4 million </w:t>
      </w:r>
      <w:r w:rsidR="00AD0465">
        <w:rPr>
          <w:rFonts w:cs="Arial"/>
        </w:rPr>
        <w:t>project</w:t>
      </w:r>
      <w:r w:rsidR="005106D3">
        <w:rPr>
          <w:rFonts w:cs="Arial"/>
        </w:rPr>
        <w:t xml:space="preserve"> </w:t>
      </w:r>
      <w:r w:rsidR="00BA4F86">
        <w:rPr>
          <w:rFonts w:cs="Arial"/>
        </w:rPr>
        <w:t>was</w:t>
      </w:r>
      <w:r w:rsidR="00AD0465">
        <w:rPr>
          <w:rFonts w:cs="Arial"/>
        </w:rPr>
        <w:t xml:space="preserve"> </w:t>
      </w:r>
      <w:r w:rsidR="008C74AD">
        <w:rPr>
          <w:rFonts w:cs="Arial"/>
        </w:rPr>
        <w:t>primarily funded by Dubai Cares Foundation, with contributions from Al Ansari Exchange, and was implemented by Plan International Philippines (or Plan Philippines) and Plan International Canada.  The project ran from July 2013 to January 2018.</w:t>
      </w:r>
    </w:p>
    <w:p w14:paraId="0278A538" w14:textId="69670632" w:rsidR="006E687F" w:rsidRDefault="006E687F" w:rsidP="00AD0465">
      <w:pPr>
        <w:tabs>
          <w:tab w:val="left" w:pos="7310"/>
        </w:tabs>
        <w:jc w:val="both"/>
        <w:rPr>
          <w:rFonts w:cs="Arial"/>
        </w:rPr>
      </w:pPr>
    </w:p>
    <w:p w14:paraId="1BE714BF" w14:textId="064FE2F5" w:rsidR="00F311E9" w:rsidRPr="006E687F" w:rsidRDefault="006E687F" w:rsidP="006E687F">
      <w:pPr>
        <w:tabs>
          <w:tab w:val="left" w:pos="7310"/>
        </w:tabs>
        <w:jc w:val="both"/>
        <w:rPr>
          <w:rFonts w:cs="Arial"/>
        </w:rPr>
      </w:pPr>
      <w:r>
        <w:rPr>
          <w:rFonts w:cs="Arial"/>
        </w:rPr>
        <w:t>The RAISE project strategy was developed to respond to and support key priorities of the Government of the Philippines, and to complement existing activities identified within national policies and plans.</w:t>
      </w:r>
      <w:r w:rsidR="003B3262">
        <w:rPr>
          <w:rFonts w:cs="Arial"/>
        </w:rPr>
        <w:t xml:space="preserve">  </w:t>
      </w:r>
      <w:r w:rsidR="00F311E9">
        <w:t>It was designed to align with the Philippines Education for All 2015 Plan that points to an urgent need to respond to the learning requirements of children and youth, particularly girls, who have never been to school, have dropped out and/or lack skills to find jobs.</w:t>
      </w:r>
      <w:r w:rsidR="00C95D7B">
        <w:t xml:space="preserve">  </w:t>
      </w:r>
      <w:r w:rsidR="00F311E9">
        <w:t>Specific major activities under RAISE included:</w:t>
      </w:r>
    </w:p>
    <w:p w14:paraId="0B13A733" w14:textId="77777777" w:rsidR="00F311E9" w:rsidRDefault="00F311E9" w:rsidP="00F311E9">
      <w:pPr>
        <w:jc w:val="both"/>
      </w:pPr>
    </w:p>
    <w:p w14:paraId="4670558F" w14:textId="31F58454" w:rsidR="00F311E9" w:rsidRDefault="003A5207" w:rsidP="003A5207">
      <w:pPr>
        <w:pStyle w:val="ListParagraph"/>
        <w:numPr>
          <w:ilvl w:val="0"/>
          <w:numId w:val="6"/>
        </w:numPr>
        <w:jc w:val="both"/>
      </w:pPr>
      <w:r>
        <w:t xml:space="preserve">Piloting of flexible learning options in eight RAISE-supported schools to reach at-risk children and youth </w:t>
      </w:r>
      <w:r>
        <w:rPr>
          <w:rFonts w:ascii="Corbel" w:hAnsi="Corbel"/>
        </w:rPr>
        <w:t>—</w:t>
      </w:r>
      <w:r>
        <w:t xml:space="preserve"> namely </w:t>
      </w:r>
      <w:r w:rsidR="00172A7D">
        <w:t xml:space="preserve">the </w:t>
      </w:r>
      <w:r w:rsidR="00F311E9">
        <w:t xml:space="preserve">Modified In-School, Off-School Approach (MISOSA) and </w:t>
      </w:r>
      <w:r w:rsidR="00172A7D">
        <w:t xml:space="preserve">the </w:t>
      </w:r>
      <w:r w:rsidR="00F311E9">
        <w:t>Open High School Program (OHSP)</w:t>
      </w:r>
    </w:p>
    <w:p w14:paraId="3633E0DA" w14:textId="77777777" w:rsidR="00E56A10" w:rsidRDefault="00E56A10" w:rsidP="00E56A10">
      <w:pPr>
        <w:pStyle w:val="ListParagraph"/>
        <w:jc w:val="both"/>
      </w:pPr>
    </w:p>
    <w:p w14:paraId="3537358D" w14:textId="4C51A9F8" w:rsidR="00E56A10" w:rsidRDefault="00244F89" w:rsidP="00E56A10">
      <w:pPr>
        <w:pStyle w:val="ListParagraph"/>
        <w:numPr>
          <w:ilvl w:val="0"/>
          <w:numId w:val="6"/>
        </w:numPr>
        <w:jc w:val="both"/>
      </w:pPr>
      <w:r>
        <w:t xml:space="preserve">Supporting </w:t>
      </w:r>
      <w:r w:rsidR="003A5207">
        <w:t>out-of-school youth</w:t>
      </w:r>
      <w:r w:rsidR="008F374E">
        <w:t xml:space="preserve"> </w:t>
      </w:r>
      <w:r w:rsidR="003A5207">
        <w:t>to</w:t>
      </w:r>
      <w:r w:rsidR="008F374E">
        <w:t xml:space="preserve"> access Alternative Learning System (ALS) programs of the Department of Education (</w:t>
      </w:r>
      <w:proofErr w:type="spellStart"/>
      <w:r w:rsidR="008F374E">
        <w:t>DepEd</w:t>
      </w:r>
      <w:proofErr w:type="spellEnd"/>
      <w:r w:rsidR="008F374E">
        <w:t>)</w:t>
      </w:r>
    </w:p>
    <w:p w14:paraId="37C9F250" w14:textId="77777777" w:rsidR="00E56A10" w:rsidRDefault="00E56A10" w:rsidP="00E56A10">
      <w:pPr>
        <w:pStyle w:val="ListParagraph"/>
      </w:pPr>
    </w:p>
    <w:p w14:paraId="2D770071" w14:textId="77BAB5CA" w:rsidR="000C574E" w:rsidRDefault="008F374E" w:rsidP="000C574E">
      <w:pPr>
        <w:pStyle w:val="ListParagraph"/>
        <w:numPr>
          <w:ilvl w:val="0"/>
          <w:numId w:val="6"/>
        </w:numPr>
        <w:jc w:val="both"/>
      </w:pPr>
      <w:r>
        <w:t>Strengthening</w:t>
      </w:r>
      <w:r w:rsidR="000C574E">
        <w:t xml:space="preserve"> reading programs in targeted elementary schools to support </w:t>
      </w:r>
      <w:r w:rsidR="00CC3387">
        <w:t>pupils at</w:t>
      </w:r>
      <w:r w:rsidR="00505AB4">
        <w:t xml:space="preserve"> </w:t>
      </w:r>
      <w:r w:rsidR="00CC3387">
        <w:t>risk of dropping out (</w:t>
      </w:r>
      <w:r w:rsidR="000C574E">
        <w:t>PARDOs</w:t>
      </w:r>
      <w:r w:rsidR="00CC3387">
        <w:t>)</w:t>
      </w:r>
      <w:r w:rsidR="000C574E">
        <w:t xml:space="preserve"> succeed in school</w:t>
      </w:r>
    </w:p>
    <w:p w14:paraId="22EC8334" w14:textId="77777777" w:rsidR="00E56A10" w:rsidRDefault="00E56A10" w:rsidP="00E56A10">
      <w:pPr>
        <w:pStyle w:val="ListParagraph"/>
        <w:jc w:val="both"/>
      </w:pPr>
    </w:p>
    <w:p w14:paraId="52A53789" w14:textId="15100716" w:rsidR="000C574E" w:rsidRDefault="000C574E" w:rsidP="000C574E">
      <w:pPr>
        <w:pStyle w:val="ListParagraph"/>
        <w:numPr>
          <w:ilvl w:val="0"/>
          <w:numId w:val="6"/>
        </w:numPr>
        <w:jc w:val="both"/>
      </w:pPr>
      <w:r>
        <w:t xml:space="preserve">Supporting school-driven initiatives to prevent at-risk secondary students </w:t>
      </w:r>
      <w:r w:rsidR="00CC3387">
        <w:t xml:space="preserve">(SARDOs) </w:t>
      </w:r>
      <w:r>
        <w:t xml:space="preserve">from dropping out </w:t>
      </w:r>
    </w:p>
    <w:p w14:paraId="42A1BDB3" w14:textId="77777777" w:rsidR="00E56A10" w:rsidRDefault="00E56A10" w:rsidP="00E56A10">
      <w:pPr>
        <w:pStyle w:val="ListParagraph"/>
        <w:jc w:val="both"/>
      </w:pPr>
    </w:p>
    <w:p w14:paraId="5C60FD87" w14:textId="22FECCE5" w:rsidR="000C574E" w:rsidRDefault="000C574E" w:rsidP="000C574E">
      <w:pPr>
        <w:pStyle w:val="ListParagraph"/>
        <w:numPr>
          <w:ilvl w:val="0"/>
          <w:numId w:val="6"/>
        </w:numPr>
        <w:jc w:val="both"/>
      </w:pPr>
      <w:r>
        <w:lastRenderedPageBreak/>
        <w:t>Strengthening community-based organizations and school-based structures to function as education, advocacy and monitoring groups to monitor at-risk students and support their retention and completion of secondary school</w:t>
      </w:r>
    </w:p>
    <w:p w14:paraId="24073A85" w14:textId="77777777" w:rsidR="00590DF9" w:rsidRDefault="00590DF9" w:rsidP="00590DF9">
      <w:pPr>
        <w:jc w:val="both"/>
      </w:pPr>
    </w:p>
    <w:p w14:paraId="630497DC" w14:textId="76904362" w:rsidR="00F311E9" w:rsidRDefault="005F2AB2" w:rsidP="007F06D6">
      <w:pPr>
        <w:pStyle w:val="ListParagraph"/>
        <w:numPr>
          <w:ilvl w:val="0"/>
          <w:numId w:val="6"/>
        </w:numPr>
        <w:jc w:val="both"/>
      </w:pPr>
      <w:r>
        <w:t>Organizing and strengthening school</w:t>
      </w:r>
      <w:r w:rsidR="000D3E8A">
        <w:t>-</w:t>
      </w:r>
      <w:r>
        <w:t xml:space="preserve"> and community-based peer-to-peer activities</w:t>
      </w:r>
      <w:r w:rsidR="000B528B">
        <w:t xml:space="preserve"> (e.g., Youth Peer Educators</w:t>
      </w:r>
      <w:r w:rsidR="00ED5897">
        <w:t xml:space="preserve"> (YPEs)</w:t>
      </w:r>
      <w:r w:rsidR="000B528B">
        <w:t xml:space="preserve">, </w:t>
      </w:r>
      <w:proofErr w:type="spellStart"/>
      <w:r w:rsidR="000B528B">
        <w:t>Sali</w:t>
      </w:r>
      <w:proofErr w:type="spellEnd"/>
      <w:r w:rsidR="000B528B">
        <w:t xml:space="preserve"> </w:t>
      </w:r>
      <w:proofErr w:type="spellStart"/>
      <w:r w:rsidR="000B528B">
        <w:t>Kabataan</w:t>
      </w:r>
      <w:proofErr w:type="spellEnd"/>
      <w:r w:rsidR="000B528B">
        <w:t xml:space="preserve"> and Child-led activities)</w:t>
      </w:r>
      <w:r>
        <w:t xml:space="preserve"> to build better </w:t>
      </w:r>
      <w:r w:rsidR="00F311E9">
        <w:t>understanding and promote action on issues such as adolescent sexual and reproductive health</w:t>
      </w:r>
      <w:r w:rsidR="00E40BF4">
        <w:t xml:space="preserve"> </w:t>
      </w:r>
      <w:r w:rsidR="00F311E9">
        <w:t xml:space="preserve">(ASRH), teenage pregnancy, anti-smoking, gender equality and anti-bullying, in partnership with </w:t>
      </w:r>
      <w:r w:rsidR="007F06D6" w:rsidRPr="007F06D6">
        <w:t xml:space="preserve">Family Planning Organization of the Philippines </w:t>
      </w:r>
      <w:r w:rsidR="007F06D6">
        <w:t>(</w:t>
      </w:r>
      <w:r w:rsidR="00F311E9">
        <w:t>FPOP</w:t>
      </w:r>
      <w:r w:rsidR="007F06D6">
        <w:t>)</w:t>
      </w:r>
      <w:r w:rsidR="00F311E9">
        <w:t xml:space="preserve"> and </w:t>
      </w:r>
      <w:r w:rsidR="007F06D6">
        <w:t xml:space="preserve">the </w:t>
      </w:r>
      <w:r w:rsidR="001C774D">
        <w:t>Commission on Population</w:t>
      </w:r>
      <w:r w:rsidR="007F06D6">
        <w:t xml:space="preserve"> (</w:t>
      </w:r>
      <w:r w:rsidR="00F311E9">
        <w:t>POPCOM</w:t>
      </w:r>
      <w:r w:rsidR="007F06D6">
        <w:t>)</w:t>
      </w:r>
    </w:p>
    <w:p w14:paraId="173607E0" w14:textId="77777777" w:rsidR="00E56A10" w:rsidRDefault="00E56A10" w:rsidP="00E56A10">
      <w:pPr>
        <w:pStyle w:val="ListParagraph"/>
        <w:jc w:val="both"/>
      </w:pPr>
    </w:p>
    <w:p w14:paraId="16F557F5" w14:textId="51F74C46" w:rsidR="00F311E9" w:rsidRDefault="00F311E9" w:rsidP="00F311E9">
      <w:pPr>
        <w:pStyle w:val="ListParagraph"/>
        <w:numPr>
          <w:ilvl w:val="0"/>
          <w:numId w:val="6"/>
        </w:numPr>
        <w:jc w:val="both"/>
      </w:pPr>
      <w:r>
        <w:t>Facilitating community sensitization sessions (including for parents/caregivers) on child rights, child protection and issues undermining girls’ access to and performance in school such as harmful gender norms related to the division of household labour</w:t>
      </w:r>
    </w:p>
    <w:p w14:paraId="32E93EFC" w14:textId="77777777" w:rsidR="00E56A10" w:rsidRDefault="00E56A10" w:rsidP="00E56A10">
      <w:pPr>
        <w:pStyle w:val="ListParagraph"/>
        <w:jc w:val="both"/>
      </w:pPr>
    </w:p>
    <w:p w14:paraId="647CBC67" w14:textId="4E98DDAE" w:rsidR="00F311E9" w:rsidRDefault="00F311E9" w:rsidP="00F311E9">
      <w:pPr>
        <w:pStyle w:val="ListParagraph"/>
        <w:numPr>
          <w:ilvl w:val="0"/>
          <w:numId w:val="6"/>
        </w:numPr>
        <w:jc w:val="both"/>
      </w:pPr>
      <w:r>
        <w:t>Working with men and boys as allies by</w:t>
      </w:r>
      <w:r w:rsidR="005106D3">
        <w:t xml:space="preserve"> </w:t>
      </w:r>
      <w:r>
        <w:t xml:space="preserve">training </w:t>
      </w:r>
      <w:r w:rsidR="005106D3">
        <w:t xml:space="preserve">them </w:t>
      </w:r>
      <w:r>
        <w:t xml:space="preserve">on masculinities, gender-based violence (GBV) and </w:t>
      </w:r>
      <w:r w:rsidR="005106D3">
        <w:t xml:space="preserve">encouraging them to </w:t>
      </w:r>
      <w:r>
        <w:t>advocate for women and girls’ rights to protection</w:t>
      </w:r>
    </w:p>
    <w:p w14:paraId="6A280780" w14:textId="77777777" w:rsidR="00E56A10" w:rsidRDefault="00E56A10" w:rsidP="00E56A10">
      <w:pPr>
        <w:pStyle w:val="ListParagraph"/>
        <w:jc w:val="both"/>
      </w:pPr>
    </w:p>
    <w:p w14:paraId="7025288B" w14:textId="39220BB6" w:rsidR="00F311E9" w:rsidRDefault="00F311E9" w:rsidP="00F311E9">
      <w:pPr>
        <w:pStyle w:val="ListParagraph"/>
        <w:numPr>
          <w:ilvl w:val="0"/>
          <w:numId w:val="6"/>
        </w:numPr>
        <w:jc w:val="both"/>
      </w:pPr>
      <w:r>
        <w:t>Organizing community savings groups (CSGs), providing targeted grants and delivering financial literacy training to promote savings and assist with school-related costs</w:t>
      </w:r>
    </w:p>
    <w:p w14:paraId="5BE34475" w14:textId="77777777" w:rsidR="00E56A10" w:rsidRDefault="00E56A10" w:rsidP="00E56A10">
      <w:pPr>
        <w:pStyle w:val="ListParagraph"/>
        <w:jc w:val="both"/>
      </w:pPr>
    </w:p>
    <w:p w14:paraId="7513C4CD" w14:textId="1780ADCF" w:rsidR="008F374E" w:rsidRDefault="008F374E" w:rsidP="00F311E9">
      <w:pPr>
        <w:pStyle w:val="ListParagraph"/>
        <w:numPr>
          <w:ilvl w:val="0"/>
          <w:numId w:val="6"/>
        </w:numPr>
        <w:jc w:val="both"/>
      </w:pPr>
      <w:r>
        <w:t>Documenting good practices in reaching out-of-school children and youth (OOSCY) and at-risk children and youth through educational innovations and providing platforms for knowledge dissemination</w:t>
      </w:r>
    </w:p>
    <w:p w14:paraId="2602D539" w14:textId="77777777" w:rsidR="00E56A10" w:rsidRDefault="00E56A10" w:rsidP="00E56A10">
      <w:pPr>
        <w:pStyle w:val="ListParagraph"/>
        <w:jc w:val="both"/>
      </w:pPr>
    </w:p>
    <w:p w14:paraId="026C66D6" w14:textId="38C62EEC" w:rsidR="008F374E" w:rsidRPr="00F311E9" w:rsidRDefault="008F374E" w:rsidP="00F311E9">
      <w:pPr>
        <w:pStyle w:val="ListParagraph"/>
        <w:numPr>
          <w:ilvl w:val="0"/>
          <w:numId w:val="6"/>
        </w:numPr>
        <w:jc w:val="both"/>
      </w:pPr>
      <w:r>
        <w:t>Advocating for mainstreaming and scale up of educational innovations in public schools</w:t>
      </w:r>
    </w:p>
    <w:p w14:paraId="0BCB0DFE" w14:textId="4B56E119" w:rsidR="00BA4F86" w:rsidRDefault="00BA4F86" w:rsidP="00AD0465">
      <w:pPr>
        <w:tabs>
          <w:tab w:val="left" w:pos="7310"/>
        </w:tabs>
        <w:jc w:val="both"/>
        <w:rPr>
          <w:rFonts w:cs="Arial"/>
        </w:rPr>
      </w:pPr>
    </w:p>
    <w:p w14:paraId="5FC64F52" w14:textId="7E7B2104" w:rsidR="009E1CB1" w:rsidRDefault="00BA4F86" w:rsidP="00AD0465">
      <w:pPr>
        <w:tabs>
          <w:tab w:val="left" w:pos="7310"/>
        </w:tabs>
        <w:jc w:val="both"/>
        <w:rPr>
          <w:rFonts w:cs="Arial"/>
        </w:rPr>
      </w:pPr>
      <w:r>
        <w:rPr>
          <w:rFonts w:cs="Arial"/>
        </w:rPr>
        <w:t xml:space="preserve">The purpose of the Final Evaluation (FE) is </w:t>
      </w:r>
      <w:r w:rsidR="007F06D6">
        <w:rPr>
          <w:rFonts w:cs="Arial"/>
        </w:rPr>
        <w:t xml:space="preserve">to </w:t>
      </w:r>
      <w:r w:rsidR="009E1CB1">
        <w:rPr>
          <w:rFonts w:cs="Arial"/>
        </w:rPr>
        <w:t xml:space="preserve">provide an assessment of the </w:t>
      </w:r>
      <w:r w:rsidR="00093782">
        <w:rPr>
          <w:rFonts w:cs="Arial"/>
        </w:rPr>
        <w:t xml:space="preserve">achievements </w:t>
      </w:r>
      <w:r w:rsidR="009E1CB1">
        <w:rPr>
          <w:rFonts w:cs="Arial"/>
        </w:rPr>
        <w:t xml:space="preserve">of the project against its </w:t>
      </w:r>
      <w:r w:rsidR="00093782">
        <w:rPr>
          <w:rFonts w:cs="Arial"/>
        </w:rPr>
        <w:t xml:space="preserve">expected </w:t>
      </w:r>
      <w:r w:rsidR="009E1CB1">
        <w:rPr>
          <w:rFonts w:cs="Arial"/>
        </w:rPr>
        <w:t>outputs and outcomes, identify lessons learned</w:t>
      </w:r>
      <w:r w:rsidR="001F67EC">
        <w:rPr>
          <w:rFonts w:cs="Arial"/>
        </w:rPr>
        <w:t xml:space="preserve"> </w:t>
      </w:r>
      <w:r w:rsidR="009E1CB1">
        <w:rPr>
          <w:rFonts w:cs="Arial"/>
        </w:rPr>
        <w:t xml:space="preserve">and offer recommendations based on the </w:t>
      </w:r>
      <w:r w:rsidR="0094593E">
        <w:rPr>
          <w:rFonts w:cs="Arial"/>
        </w:rPr>
        <w:t>findings that can help shape future programming.  The evaluation matrix</w:t>
      </w:r>
      <w:r w:rsidR="00497EE4">
        <w:rPr>
          <w:rFonts w:cs="Arial"/>
        </w:rPr>
        <w:t xml:space="preserve"> identifying specific questions that the FE</w:t>
      </w:r>
      <w:r w:rsidR="00894EC9">
        <w:rPr>
          <w:rFonts w:cs="Arial"/>
        </w:rPr>
        <w:t xml:space="preserve"> </w:t>
      </w:r>
      <w:r w:rsidR="00497EE4">
        <w:rPr>
          <w:rFonts w:cs="Arial"/>
        </w:rPr>
        <w:t>focus</w:t>
      </w:r>
      <w:r w:rsidR="00894EC9">
        <w:rPr>
          <w:rFonts w:cs="Arial"/>
        </w:rPr>
        <w:t>ed</w:t>
      </w:r>
      <w:r w:rsidR="00497EE4">
        <w:rPr>
          <w:rFonts w:cs="Arial"/>
        </w:rPr>
        <w:t xml:space="preserve"> on</w:t>
      </w:r>
      <w:r w:rsidR="0094593E">
        <w:rPr>
          <w:rFonts w:cs="Arial"/>
        </w:rPr>
        <w:t xml:space="preserve"> can be found in </w:t>
      </w:r>
      <w:r w:rsidR="0094593E" w:rsidRPr="00206D28">
        <w:rPr>
          <w:rFonts w:cs="Arial"/>
          <w:b/>
        </w:rPr>
        <w:t>Annex</w:t>
      </w:r>
      <w:r w:rsidR="009272A8" w:rsidRPr="00206D28">
        <w:rPr>
          <w:rFonts w:cs="Arial"/>
          <w:b/>
        </w:rPr>
        <w:t xml:space="preserve"> D</w:t>
      </w:r>
      <w:r w:rsidR="0094593E">
        <w:rPr>
          <w:rFonts w:cs="Arial"/>
        </w:rPr>
        <w:t xml:space="preserve">.  </w:t>
      </w:r>
      <w:r w:rsidR="0034221D">
        <w:rPr>
          <w:rFonts w:cs="Arial"/>
        </w:rPr>
        <w:t>The FE</w:t>
      </w:r>
      <w:r w:rsidR="009E1CB1">
        <w:rPr>
          <w:rFonts w:cs="Arial"/>
        </w:rPr>
        <w:t xml:space="preserve"> adds to the findings of an objective and independent Mid-Term Review (MTR) completed in May 2016</w:t>
      </w:r>
      <w:r w:rsidR="00B234E4">
        <w:rPr>
          <w:rFonts w:cs="Arial"/>
        </w:rPr>
        <w:t xml:space="preserve"> by TANGO International</w:t>
      </w:r>
      <w:r w:rsidR="009E1CB1">
        <w:rPr>
          <w:rFonts w:cs="Arial"/>
        </w:rPr>
        <w:t>.  Since the MTR, the project began implementation of RAISE Higher</w:t>
      </w:r>
      <w:r w:rsidR="00BD7B4A">
        <w:rPr>
          <w:rFonts w:cs="Arial"/>
        </w:rPr>
        <w:t>, which expanded the project into 11 new elementary schools and five new secondary schools,</w:t>
      </w:r>
      <w:r w:rsidR="009E1CB1">
        <w:rPr>
          <w:rFonts w:cs="Arial"/>
        </w:rPr>
        <w:t xml:space="preserve"> and other interventions not previously reviewed, including a Reading Enhancement Program and</w:t>
      </w:r>
      <w:r w:rsidR="007F06D6">
        <w:rPr>
          <w:rFonts w:cs="Arial"/>
        </w:rPr>
        <w:t xml:space="preserve"> </w:t>
      </w:r>
      <w:r w:rsidR="00714408">
        <w:rPr>
          <w:rFonts w:cs="Arial"/>
        </w:rPr>
        <w:t xml:space="preserve">a </w:t>
      </w:r>
      <w:r w:rsidR="007F06D6" w:rsidRPr="007F06D6">
        <w:rPr>
          <w:rFonts w:cs="Arial"/>
        </w:rPr>
        <w:t>School Initiated Initiatives for Drop-Out Reduction Program</w:t>
      </w:r>
      <w:r w:rsidR="009E1CB1">
        <w:rPr>
          <w:rFonts w:cs="Arial"/>
        </w:rPr>
        <w:t xml:space="preserve"> </w:t>
      </w:r>
      <w:r w:rsidR="00714408">
        <w:rPr>
          <w:rFonts w:cs="Arial"/>
        </w:rPr>
        <w:t>(SII-DORP).</w:t>
      </w:r>
      <w:r w:rsidR="005106D3">
        <w:rPr>
          <w:rFonts w:cs="Arial"/>
        </w:rPr>
        <w:t xml:space="preserve">  Funding f</w:t>
      </w:r>
      <w:r w:rsidR="00C9133D">
        <w:rPr>
          <w:rFonts w:cs="Arial"/>
        </w:rPr>
        <w:t>or</w:t>
      </w:r>
      <w:r w:rsidR="005106D3">
        <w:rPr>
          <w:rFonts w:cs="Arial"/>
        </w:rPr>
        <w:t xml:space="preserve"> RAISE Higher also supported the strengthening of ongoing interventions in the original RAISE target areas.</w:t>
      </w:r>
    </w:p>
    <w:p w14:paraId="150239C2" w14:textId="77777777" w:rsidR="009E1CB1" w:rsidRDefault="009E1CB1" w:rsidP="00AD0465">
      <w:pPr>
        <w:tabs>
          <w:tab w:val="left" w:pos="7310"/>
        </w:tabs>
        <w:jc w:val="both"/>
        <w:rPr>
          <w:rFonts w:cs="Arial"/>
        </w:rPr>
      </w:pPr>
    </w:p>
    <w:p w14:paraId="5F065791" w14:textId="0EA40A2A" w:rsidR="00BA4F86" w:rsidRDefault="009E1CB1" w:rsidP="000B528B">
      <w:pPr>
        <w:tabs>
          <w:tab w:val="left" w:pos="7310"/>
        </w:tabs>
        <w:jc w:val="both"/>
        <w:rPr>
          <w:rFonts w:cs="Arial"/>
        </w:rPr>
      </w:pPr>
      <w:r>
        <w:rPr>
          <w:rFonts w:cs="Arial"/>
        </w:rPr>
        <w:lastRenderedPageBreak/>
        <w:t>The methodology of the FE is based on a mixed methods approach.</w:t>
      </w:r>
      <w:r w:rsidR="00497EE4">
        <w:rPr>
          <w:rFonts w:cs="Arial"/>
        </w:rPr>
        <w:t xml:space="preserve">  The Plan-led quantitative component includes a review and analysis of output and outcome data from the project’s Management Information System</w:t>
      </w:r>
      <w:r w:rsidR="0084428C">
        <w:rPr>
          <w:rFonts w:cs="Arial"/>
        </w:rPr>
        <w:t xml:space="preserve"> (MIS)</w:t>
      </w:r>
      <w:r w:rsidR="00497EE4">
        <w:rPr>
          <w:rFonts w:cs="Arial"/>
        </w:rPr>
        <w:t xml:space="preserve">, as well as </w:t>
      </w:r>
      <w:proofErr w:type="spellStart"/>
      <w:r w:rsidR="00497EE4">
        <w:rPr>
          <w:rFonts w:cs="Arial"/>
        </w:rPr>
        <w:t>endline</w:t>
      </w:r>
      <w:proofErr w:type="spellEnd"/>
      <w:r w:rsidR="004812FC">
        <w:rPr>
          <w:rFonts w:cs="Arial"/>
        </w:rPr>
        <w:t xml:space="preserve"> teacher and secondary student surveys</w:t>
      </w:r>
      <w:r w:rsidR="00497EE4">
        <w:rPr>
          <w:rFonts w:cs="Arial"/>
        </w:rPr>
        <w:t xml:space="preserve"> and other data collection.  TANGO International was engaged to conduct the qualitative field work for the FE, and to build on </w:t>
      </w:r>
      <w:r w:rsidR="000E44B8">
        <w:rPr>
          <w:rFonts w:cs="Arial"/>
        </w:rPr>
        <w:t xml:space="preserve">existing </w:t>
      </w:r>
      <w:r w:rsidR="00497EE4">
        <w:rPr>
          <w:rFonts w:cs="Arial"/>
        </w:rPr>
        <w:t>‘good practices’ documentation</w:t>
      </w:r>
      <w:r w:rsidR="000E44B8">
        <w:rPr>
          <w:rFonts w:cs="Arial"/>
        </w:rPr>
        <w:t xml:space="preserve">.  </w:t>
      </w:r>
      <w:r w:rsidR="00650008">
        <w:rPr>
          <w:rFonts w:cs="Arial"/>
        </w:rPr>
        <w:t xml:space="preserve">Fieldwork for quantitative and qualitative collection took place </w:t>
      </w:r>
      <w:r w:rsidR="0034221D">
        <w:rPr>
          <w:rFonts w:cs="Arial"/>
        </w:rPr>
        <w:t>towards</w:t>
      </w:r>
      <w:r w:rsidR="00650008">
        <w:rPr>
          <w:rFonts w:cs="Arial"/>
        </w:rPr>
        <w:t xml:space="preserve"> the </w:t>
      </w:r>
      <w:r w:rsidR="00084854">
        <w:rPr>
          <w:rFonts w:cs="Arial"/>
        </w:rPr>
        <w:t xml:space="preserve">end of the 2016-17 school </w:t>
      </w:r>
      <w:proofErr w:type="gramStart"/>
      <w:r w:rsidR="00084854">
        <w:rPr>
          <w:rFonts w:cs="Arial"/>
        </w:rPr>
        <w:t>year</w:t>
      </w:r>
      <w:proofErr w:type="gramEnd"/>
      <w:r w:rsidR="00084854">
        <w:rPr>
          <w:rFonts w:cs="Arial"/>
        </w:rPr>
        <w:t xml:space="preserve"> (January-February 2017).  </w:t>
      </w:r>
      <w:r w:rsidR="000E44B8">
        <w:rPr>
          <w:rFonts w:cs="Arial"/>
        </w:rPr>
        <w:t>An internal performance assessment of the RAISE project</w:t>
      </w:r>
      <w:r w:rsidR="0016116E">
        <w:rPr>
          <w:rFonts w:cs="Arial"/>
        </w:rPr>
        <w:t xml:space="preserve"> and an assessment of the relevance of the project’s design </w:t>
      </w:r>
      <w:proofErr w:type="gramStart"/>
      <w:r w:rsidR="000E44B8">
        <w:rPr>
          <w:rFonts w:cs="Arial"/>
        </w:rPr>
        <w:t>was</w:t>
      </w:r>
      <w:proofErr w:type="gramEnd"/>
      <w:r w:rsidR="000E44B8">
        <w:rPr>
          <w:rFonts w:cs="Arial"/>
        </w:rPr>
        <w:t xml:space="preserve"> covered by the MTR and is outside the scope of the FE.   </w:t>
      </w:r>
    </w:p>
    <w:p w14:paraId="22707E4D" w14:textId="593ABDB8" w:rsidR="00084854" w:rsidRDefault="00084854" w:rsidP="000B528B">
      <w:pPr>
        <w:tabs>
          <w:tab w:val="left" w:pos="7310"/>
        </w:tabs>
        <w:jc w:val="both"/>
        <w:rPr>
          <w:rFonts w:cs="Arial"/>
        </w:rPr>
      </w:pPr>
    </w:p>
    <w:p w14:paraId="3D8D2D23" w14:textId="5E113A1F" w:rsidR="00084854" w:rsidRPr="00084854" w:rsidRDefault="00084854" w:rsidP="000B528B">
      <w:pPr>
        <w:tabs>
          <w:tab w:val="left" w:pos="7310"/>
        </w:tabs>
        <w:jc w:val="both"/>
        <w:rPr>
          <w:rFonts w:cs="Arial"/>
          <w:b/>
        </w:rPr>
      </w:pPr>
      <w:r>
        <w:rPr>
          <w:rFonts w:cs="Arial"/>
          <w:b/>
        </w:rPr>
        <w:t>Main Findings</w:t>
      </w:r>
    </w:p>
    <w:p w14:paraId="32524D8E" w14:textId="30445413" w:rsidR="00F311E9" w:rsidRDefault="00F311E9" w:rsidP="000B528B">
      <w:pPr>
        <w:tabs>
          <w:tab w:val="left" w:pos="7310"/>
        </w:tabs>
        <w:jc w:val="both"/>
        <w:rPr>
          <w:rFonts w:cs="Arial"/>
          <w:b/>
        </w:rPr>
      </w:pPr>
    </w:p>
    <w:p w14:paraId="485A19BE" w14:textId="68F9605D" w:rsidR="00084854" w:rsidRPr="00084854" w:rsidRDefault="00084854" w:rsidP="000B528B">
      <w:pPr>
        <w:tabs>
          <w:tab w:val="left" w:pos="7310"/>
        </w:tabs>
        <w:jc w:val="both"/>
        <w:rPr>
          <w:rFonts w:cs="Arial"/>
          <w:i/>
        </w:rPr>
      </w:pPr>
      <w:r>
        <w:rPr>
          <w:rFonts w:cs="Arial"/>
          <w:i/>
        </w:rPr>
        <w:t>Effectiveness</w:t>
      </w:r>
    </w:p>
    <w:p w14:paraId="03A5D443" w14:textId="27D1656C" w:rsidR="006C23CD" w:rsidRDefault="00F54144" w:rsidP="000B528B">
      <w:pPr>
        <w:tabs>
          <w:tab w:val="left" w:pos="7310"/>
        </w:tabs>
        <w:jc w:val="both"/>
        <w:rPr>
          <w:rFonts w:cs="Arial"/>
        </w:rPr>
      </w:pPr>
      <w:r>
        <w:rPr>
          <w:rFonts w:cs="Arial"/>
        </w:rPr>
        <w:t>Qualitative</w:t>
      </w:r>
      <w:r w:rsidR="006C2500">
        <w:rPr>
          <w:rFonts w:cs="Arial"/>
        </w:rPr>
        <w:t xml:space="preserve"> and quantitative</w:t>
      </w:r>
      <w:r>
        <w:rPr>
          <w:rFonts w:cs="Arial"/>
        </w:rPr>
        <w:t xml:space="preserve"> findings show that the RAISE project demonstrated effective models to address the issues of absenteeism and dropout among pupils and students at</w:t>
      </w:r>
      <w:r w:rsidR="00505AB4">
        <w:rPr>
          <w:rFonts w:cs="Arial"/>
        </w:rPr>
        <w:t xml:space="preserve"> </w:t>
      </w:r>
      <w:r>
        <w:rPr>
          <w:rFonts w:cs="Arial"/>
        </w:rPr>
        <w:t>risk of dropping out (P/SARDOs).  The MISOSA, OHSP, ALS and reading program and YPE</w:t>
      </w:r>
      <w:r w:rsidR="000B528B">
        <w:rPr>
          <w:rFonts w:cs="Arial"/>
        </w:rPr>
        <w:t xml:space="preserve"> were strengthened during the project implementation and a structured approach of implementation exists for these </w:t>
      </w:r>
      <w:r w:rsidR="00776CCC">
        <w:rPr>
          <w:rFonts w:cs="Arial"/>
        </w:rPr>
        <w:t>core</w:t>
      </w:r>
      <w:r w:rsidR="000B528B">
        <w:rPr>
          <w:rFonts w:cs="Arial"/>
        </w:rPr>
        <w:t xml:space="preserve"> interventions.</w:t>
      </w:r>
      <w:r w:rsidR="00831195">
        <w:rPr>
          <w:rFonts w:cs="Arial"/>
        </w:rPr>
        <w:t xml:space="preserve">  Key results include</w:t>
      </w:r>
      <w:r w:rsidR="004A147E">
        <w:rPr>
          <w:rFonts w:cs="Arial"/>
        </w:rPr>
        <w:t xml:space="preserve"> the following:</w:t>
      </w:r>
    </w:p>
    <w:p w14:paraId="753A9E61" w14:textId="77777777" w:rsidR="008F374E" w:rsidRDefault="008F374E" w:rsidP="000B528B">
      <w:pPr>
        <w:tabs>
          <w:tab w:val="left" w:pos="7310"/>
        </w:tabs>
        <w:jc w:val="both"/>
        <w:rPr>
          <w:rFonts w:cs="Arial"/>
        </w:rPr>
      </w:pPr>
    </w:p>
    <w:p w14:paraId="2509F53B" w14:textId="4207CA15" w:rsidR="00743400" w:rsidRDefault="004A147E" w:rsidP="007A70D0">
      <w:pPr>
        <w:pStyle w:val="ListParagraph"/>
        <w:numPr>
          <w:ilvl w:val="0"/>
          <w:numId w:val="76"/>
        </w:numPr>
        <w:tabs>
          <w:tab w:val="left" w:pos="7310"/>
        </w:tabs>
        <w:jc w:val="both"/>
        <w:rPr>
          <w:rFonts w:cs="Arial"/>
        </w:rPr>
      </w:pPr>
      <w:r>
        <w:rPr>
          <w:rFonts w:cs="Arial"/>
        </w:rPr>
        <w:t>Elementary</w:t>
      </w:r>
      <w:r w:rsidR="00831195">
        <w:rPr>
          <w:rFonts w:cs="Arial"/>
        </w:rPr>
        <w:t xml:space="preserve"> dropout rates in project-supported schools </w:t>
      </w:r>
      <w:r>
        <w:rPr>
          <w:rFonts w:cs="Arial"/>
        </w:rPr>
        <w:t xml:space="preserve">declined </w:t>
      </w:r>
      <w:r w:rsidR="00831195">
        <w:rPr>
          <w:rFonts w:cs="Arial"/>
        </w:rPr>
        <w:t xml:space="preserve">from 0.6% for girls and 1.1% for boys in 2013-14 to 0.3% and 0.4%, respectively, in 2016-17.  Secondary school dropout rates at RAISE-supported schools </w:t>
      </w:r>
      <w:r w:rsidR="00470471">
        <w:rPr>
          <w:rFonts w:cs="Arial"/>
        </w:rPr>
        <w:t xml:space="preserve">decreased to </w:t>
      </w:r>
      <w:r w:rsidR="00831195">
        <w:rPr>
          <w:rFonts w:cs="Arial"/>
        </w:rPr>
        <w:t xml:space="preserve">1.1% for girls and 2.5% for boys in 2016-17, </w:t>
      </w:r>
      <w:r w:rsidR="00470471">
        <w:rPr>
          <w:rFonts w:cs="Arial"/>
        </w:rPr>
        <w:t>from</w:t>
      </w:r>
      <w:r w:rsidR="00831195">
        <w:rPr>
          <w:rFonts w:cs="Arial"/>
        </w:rPr>
        <w:t xml:space="preserve"> 3.5% for girls and 7.3% for boys in 2013-14.</w:t>
      </w:r>
    </w:p>
    <w:p w14:paraId="61E8F1C8" w14:textId="77777777" w:rsidR="00831195" w:rsidRDefault="00831195" w:rsidP="00831195">
      <w:pPr>
        <w:pStyle w:val="ListParagraph"/>
        <w:tabs>
          <w:tab w:val="left" w:pos="7310"/>
        </w:tabs>
        <w:jc w:val="both"/>
        <w:rPr>
          <w:rFonts w:cs="Arial"/>
        </w:rPr>
      </w:pPr>
    </w:p>
    <w:p w14:paraId="141522EA" w14:textId="70089622" w:rsidR="00831195" w:rsidRDefault="00831195" w:rsidP="007A70D0">
      <w:pPr>
        <w:pStyle w:val="ListParagraph"/>
        <w:numPr>
          <w:ilvl w:val="0"/>
          <w:numId w:val="76"/>
        </w:numPr>
        <w:tabs>
          <w:tab w:val="left" w:pos="7310"/>
        </w:tabs>
        <w:jc w:val="both"/>
        <w:rPr>
          <w:rFonts w:cs="Arial"/>
        </w:rPr>
      </w:pPr>
      <w:r>
        <w:rPr>
          <w:rFonts w:cs="Arial"/>
        </w:rPr>
        <w:t xml:space="preserve">MISOSA and OHSP had been fully rolled out in </w:t>
      </w:r>
      <w:r w:rsidR="00381FB2">
        <w:rPr>
          <w:rFonts w:cs="Arial"/>
        </w:rPr>
        <w:t>seven</w:t>
      </w:r>
      <w:r>
        <w:rPr>
          <w:rFonts w:cs="Arial"/>
        </w:rPr>
        <w:t xml:space="preserve"> of </w:t>
      </w:r>
      <w:r w:rsidR="00381FB2">
        <w:rPr>
          <w:rFonts w:cs="Arial"/>
        </w:rPr>
        <w:t xml:space="preserve">eight pilot schools by the 2016-17 school </w:t>
      </w:r>
      <w:proofErr w:type="gramStart"/>
      <w:r w:rsidR="00381FB2">
        <w:rPr>
          <w:rFonts w:cs="Arial"/>
        </w:rPr>
        <w:t>year</w:t>
      </w:r>
      <w:proofErr w:type="gramEnd"/>
      <w:r w:rsidR="00381FB2">
        <w:rPr>
          <w:rFonts w:cs="Arial"/>
        </w:rPr>
        <w:t>.  Of these schools, five achieved a zero-dropout rate.</w:t>
      </w:r>
      <w:r w:rsidR="00730820">
        <w:rPr>
          <w:rFonts w:cs="Arial"/>
        </w:rPr>
        <w:t xml:space="preserve">  </w:t>
      </w:r>
    </w:p>
    <w:p w14:paraId="7CD66A84" w14:textId="77777777" w:rsidR="004A147E" w:rsidRPr="004A147E" w:rsidRDefault="004A147E" w:rsidP="004A147E">
      <w:pPr>
        <w:pStyle w:val="ListParagraph"/>
        <w:rPr>
          <w:rFonts w:cs="Arial"/>
        </w:rPr>
      </w:pPr>
    </w:p>
    <w:p w14:paraId="35ADC81E" w14:textId="0ECC1623" w:rsidR="004A147E" w:rsidRDefault="004A147E" w:rsidP="007A70D0">
      <w:pPr>
        <w:pStyle w:val="ListParagraph"/>
        <w:numPr>
          <w:ilvl w:val="0"/>
          <w:numId w:val="76"/>
        </w:numPr>
        <w:tabs>
          <w:tab w:val="left" w:pos="7310"/>
        </w:tabs>
        <w:jc w:val="both"/>
        <w:rPr>
          <w:rFonts w:cs="Arial"/>
        </w:rPr>
      </w:pPr>
      <w:r>
        <w:rPr>
          <w:rFonts w:cs="Arial"/>
        </w:rPr>
        <w:t>Direct observation in schools</w:t>
      </w:r>
      <w:r w:rsidR="00E73BA7">
        <w:rPr>
          <w:rFonts w:cs="Arial"/>
        </w:rPr>
        <w:t xml:space="preserve"> indicates that almost all elementary teachers trained on addressing the learning needs of non-readers and frustrated-level readers have organized functional reading corners/areas.</w:t>
      </w:r>
      <w:r w:rsidR="00776CCC">
        <w:rPr>
          <w:rFonts w:cs="Arial"/>
        </w:rPr>
        <w:t xml:space="preserve"> Teachers interviewed as part of the qualitative research indicated that improved reading has contributed to better comprehension skills and improved school performance amongst target students.</w:t>
      </w:r>
    </w:p>
    <w:p w14:paraId="09F91DD4" w14:textId="77777777" w:rsidR="008E2D3A" w:rsidRPr="008E2D3A" w:rsidRDefault="008E2D3A" w:rsidP="008E2D3A">
      <w:pPr>
        <w:rPr>
          <w:rFonts w:cs="Arial"/>
        </w:rPr>
      </w:pPr>
    </w:p>
    <w:p w14:paraId="7501A445" w14:textId="7F2577D7" w:rsidR="00E73BA7" w:rsidRDefault="00F60381" w:rsidP="007A70D0">
      <w:pPr>
        <w:pStyle w:val="ListParagraph"/>
        <w:numPr>
          <w:ilvl w:val="0"/>
          <w:numId w:val="76"/>
        </w:numPr>
        <w:tabs>
          <w:tab w:val="left" w:pos="7310"/>
        </w:tabs>
        <w:jc w:val="both"/>
        <w:rPr>
          <w:rFonts w:cs="Arial"/>
        </w:rPr>
      </w:pPr>
      <w:r>
        <w:rPr>
          <w:rFonts w:cs="Arial"/>
        </w:rPr>
        <w:t xml:space="preserve">Eight ALS centres were established as multi-purpose facilities by the project and </w:t>
      </w:r>
      <w:r w:rsidR="008C0533">
        <w:rPr>
          <w:rFonts w:cs="Arial"/>
        </w:rPr>
        <w:t xml:space="preserve">RAISE-supported </w:t>
      </w:r>
      <w:r w:rsidR="00936C89">
        <w:rPr>
          <w:rFonts w:cs="Arial"/>
        </w:rPr>
        <w:t>Instructional Managers (</w:t>
      </w:r>
      <w:r w:rsidR="008C0533">
        <w:rPr>
          <w:rFonts w:cs="Arial"/>
        </w:rPr>
        <w:t>IMs</w:t>
      </w:r>
      <w:r w:rsidR="00936C89">
        <w:rPr>
          <w:rFonts w:cs="Arial"/>
        </w:rPr>
        <w:t>)</w:t>
      </w:r>
      <w:r w:rsidR="008C0533">
        <w:rPr>
          <w:rFonts w:cs="Arial"/>
        </w:rPr>
        <w:t xml:space="preserve"> enrolled a total of 2,396</w:t>
      </w:r>
      <w:r w:rsidR="00E13EB6">
        <w:rPr>
          <w:rFonts w:cs="Arial"/>
        </w:rPr>
        <w:t xml:space="preserve"> OOSCY</w:t>
      </w:r>
      <w:r w:rsidR="008C0533">
        <w:rPr>
          <w:rFonts w:cs="Arial"/>
        </w:rPr>
        <w:t xml:space="preserve"> (988F: 1,408M) from 47 barangays of Masbate and Northern Samar, including marginalized girls in hard-to-reach areas.  This exceeds the project’s total target of enrolling 2,099 (839</w:t>
      </w:r>
      <w:r w:rsidR="00EC4610">
        <w:rPr>
          <w:rFonts w:cs="Arial"/>
        </w:rPr>
        <w:t>F: 1,260</w:t>
      </w:r>
      <w:r w:rsidR="008C0533">
        <w:rPr>
          <w:rFonts w:cs="Arial"/>
        </w:rPr>
        <w:t>M) OOSCY into ALS.</w:t>
      </w:r>
    </w:p>
    <w:p w14:paraId="6B805CB2" w14:textId="77777777" w:rsidR="000D1E00" w:rsidRPr="000D1E00" w:rsidRDefault="000D1E00" w:rsidP="000D1E00">
      <w:pPr>
        <w:pStyle w:val="ListParagraph"/>
        <w:rPr>
          <w:rFonts w:cs="Arial"/>
        </w:rPr>
      </w:pPr>
    </w:p>
    <w:p w14:paraId="799E0571" w14:textId="426C0A63" w:rsidR="000D1E00" w:rsidRDefault="000D1E00" w:rsidP="007A70D0">
      <w:pPr>
        <w:pStyle w:val="ListParagraph"/>
        <w:numPr>
          <w:ilvl w:val="0"/>
          <w:numId w:val="76"/>
        </w:numPr>
        <w:tabs>
          <w:tab w:val="left" w:pos="7310"/>
        </w:tabs>
        <w:jc w:val="both"/>
        <w:rPr>
          <w:rFonts w:cs="Arial"/>
        </w:rPr>
      </w:pPr>
      <w:r>
        <w:rPr>
          <w:rFonts w:cs="Arial"/>
        </w:rPr>
        <w:lastRenderedPageBreak/>
        <w:t>78 community savings groups were established by the project to encourage parents of P/SARDOs to save.  A further 16 savings groups for in-school and out-of-school youth and one teachers’ savings group were also</w:t>
      </w:r>
      <w:r w:rsidR="006C23CD">
        <w:rPr>
          <w:rFonts w:cs="Arial"/>
        </w:rPr>
        <w:t xml:space="preserve"> </w:t>
      </w:r>
      <w:r>
        <w:rPr>
          <w:rFonts w:cs="Arial"/>
        </w:rPr>
        <w:t xml:space="preserve">trained by the project.  </w:t>
      </w:r>
      <w:r w:rsidR="007D3578">
        <w:rPr>
          <w:rFonts w:cs="Arial"/>
        </w:rPr>
        <w:t>D</w:t>
      </w:r>
      <w:r>
        <w:rPr>
          <w:rFonts w:cs="Arial"/>
        </w:rPr>
        <w:t xml:space="preserve">ata from 2015 shows that </w:t>
      </w:r>
      <w:r w:rsidR="006A367C">
        <w:rPr>
          <w:rFonts w:cs="Arial"/>
        </w:rPr>
        <w:t>the main use of savings and loans was for school expenses</w:t>
      </w:r>
      <w:r w:rsidR="007D3578">
        <w:rPr>
          <w:rFonts w:cs="Arial"/>
        </w:rPr>
        <w:t xml:space="preserve"> and health </w:t>
      </w:r>
      <w:proofErr w:type="spellStart"/>
      <w:r w:rsidR="007D3578">
        <w:rPr>
          <w:rFonts w:cs="Arial"/>
        </w:rPr>
        <w:t>check ups</w:t>
      </w:r>
      <w:proofErr w:type="spellEnd"/>
      <w:r w:rsidR="007D3578">
        <w:rPr>
          <w:rFonts w:cs="Arial"/>
        </w:rPr>
        <w:t>.</w:t>
      </w:r>
      <w:r w:rsidR="007D387B">
        <w:rPr>
          <w:rFonts w:cs="Arial"/>
        </w:rPr>
        <w:t xml:space="preserve">  </w:t>
      </w:r>
    </w:p>
    <w:p w14:paraId="7A9D1C49" w14:textId="77777777" w:rsidR="006A367C" w:rsidRPr="007D387B" w:rsidRDefault="006A367C" w:rsidP="007D387B">
      <w:pPr>
        <w:rPr>
          <w:rFonts w:cs="Arial"/>
        </w:rPr>
      </w:pPr>
    </w:p>
    <w:p w14:paraId="641C2D6C" w14:textId="340944E1" w:rsidR="007C1D5C" w:rsidRDefault="006A367C" w:rsidP="007A70D0">
      <w:pPr>
        <w:pStyle w:val="ListParagraph"/>
        <w:numPr>
          <w:ilvl w:val="0"/>
          <w:numId w:val="76"/>
        </w:numPr>
        <w:tabs>
          <w:tab w:val="left" w:pos="7310"/>
        </w:tabs>
        <w:jc w:val="both"/>
        <w:rPr>
          <w:rFonts w:cs="Arial"/>
        </w:rPr>
      </w:pPr>
      <w:r w:rsidRPr="006C23CD">
        <w:rPr>
          <w:rFonts w:cs="Arial"/>
        </w:rPr>
        <w:t xml:space="preserve">YPE is functional in 18 of 20 secondary </w:t>
      </w:r>
      <w:r w:rsidR="00804767" w:rsidRPr="006C23CD">
        <w:rPr>
          <w:rFonts w:cs="Arial"/>
        </w:rPr>
        <w:t>schools and</w:t>
      </w:r>
      <w:r w:rsidRPr="006C23CD">
        <w:rPr>
          <w:rFonts w:cs="Arial"/>
        </w:rPr>
        <w:t xml:space="preserve"> have rolled out sessions integrating</w:t>
      </w:r>
      <w:r w:rsidR="00E40BF4">
        <w:rPr>
          <w:rFonts w:cs="Arial"/>
        </w:rPr>
        <w:t xml:space="preserve"> ASRH</w:t>
      </w:r>
      <w:r w:rsidRPr="006C23CD">
        <w:rPr>
          <w:rFonts w:cs="Arial"/>
        </w:rPr>
        <w:t xml:space="preserve"> as a core topic, reaching 1,376 girls and 965 boys.</w:t>
      </w:r>
      <w:r w:rsidR="006C23CD" w:rsidRPr="006C23CD">
        <w:rPr>
          <w:rFonts w:cs="Arial"/>
        </w:rPr>
        <w:t xml:space="preserve">  At </w:t>
      </w:r>
      <w:proofErr w:type="spellStart"/>
      <w:r w:rsidR="006C23CD" w:rsidRPr="006C23CD">
        <w:rPr>
          <w:rFonts w:cs="Arial"/>
        </w:rPr>
        <w:t>endline</w:t>
      </w:r>
      <w:proofErr w:type="spellEnd"/>
      <w:r w:rsidR="006C23CD" w:rsidRPr="006C23CD">
        <w:rPr>
          <w:rFonts w:cs="Arial"/>
        </w:rPr>
        <w:t xml:space="preserve">, </w:t>
      </w:r>
      <w:r w:rsidRPr="006C23CD">
        <w:rPr>
          <w:rFonts w:cs="Arial"/>
        </w:rPr>
        <w:t>90</w:t>
      </w:r>
      <w:r w:rsidR="006C23CD" w:rsidRPr="006C23CD">
        <w:rPr>
          <w:rFonts w:cs="Arial"/>
        </w:rPr>
        <w:t>.0</w:t>
      </w:r>
      <w:r w:rsidRPr="006C23CD">
        <w:rPr>
          <w:rFonts w:cs="Arial"/>
        </w:rPr>
        <w:t>% of adolescent girls and 76</w:t>
      </w:r>
      <w:r w:rsidR="006C23CD" w:rsidRPr="006C23CD">
        <w:rPr>
          <w:rFonts w:cs="Arial"/>
        </w:rPr>
        <w:t>.0</w:t>
      </w:r>
      <w:r w:rsidRPr="006C23CD">
        <w:rPr>
          <w:rFonts w:cs="Arial"/>
        </w:rPr>
        <w:t>% of adolescent boys can identify at least three key ASRH messages and their practical application,</w:t>
      </w:r>
      <w:r w:rsidR="00470471">
        <w:rPr>
          <w:rFonts w:cs="Arial"/>
        </w:rPr>
        <w:t xml:space="preserve"> </w:t>
      </w:r>
      <w:r w:rsidRPr="006C23CD">
        <w:rPr>
          <w:rFonts w:cs="Arial"/>
        </w:rPr>
        <w:t>up from 62.5% and 52.7% at baseline, respectively.</w:t>
      </w:r>
      <w:r w:rsidR="007C1D5C" w:rsidRPr="006C23CD">
        <w:rPr>
          <w:rFonts w:cs="Arial"/>
        </w:rPr>
        <w:t xml:space="preserve"> </w:t>
      </w:r>
    </w:p>
    <w:p w14:paraId="0B5B3F85" w14:textId="77777777" w:rsidR="006C23CD" w:rsidRPr="006C23CD" w:rsidRDefault="006C23CD" w:rsidP="006C23CD">
      <w:pPr>
        <w:tabs>
          <w:tab w:val="left" w:pos="7310"/>
        </w:tabs>
        <w:jc w:val="both"/>
        <w:rPr>
          <w:rFonts w:cs="Arial"/>
        </w:rPr>
      </w:pPr>
    </w:p>
    <w:p w14:paraId="182320C4" w14:textId="085C1E7D" w:rsidR="00804767" w:rsidRPr="000D1E00" w:rsidRDefault="00804767" w:rsidP="007A70D0">
      <w:pPr>
        <w:pStyle w:val="ListParagraph"/>
        <w:numPr>
          <w:ilvl w:val="0"/>
          <w:numId w:val="76"/>
        </w:numPr>
        <w:tabs>
          <w:tab w:val="left" w:pos="7310"/>
        </w:tabs>
        <w:jc w:val="both"/>
        <w:rPr>
          <w:rFonts w:cs="Arial"/>
        </w:rPr>
      </w:pPr>
      <w:r>
        <w:rPr>
          <w:rFonts w:cs="Arial"/>
        </w:rPr>
        <w:t xml:space="preserve">3,550 parents/community members (2,825F:725M) </w:t>
      </w:r>
      <w:r w:rsidR="007D387B">
        <w:rPr>
          <w:rFonts w:cs="Arial"/>
        </w:rPr>
        <w:t>were reached through trainings on gender equal relations in the family and creating an enabling home environment for youth.  Pre-/post-tests showed an improvement in both male and female participants’ practical knowledge of adolescent parenting skills standards.</w:t>
      </w:r>
    </w:p>
    <w:p w14:paraId="53A56866" w14:textId="77777777" w:rsidR="005D3C92" w:rsidRPr="0061409A" w:rsidRDefault="005D3C92" w:rsidP="000B528B">
      <w:pPr>
        <w:tabs>
          <w:tab w:val="left" w:pos="7310"/>
        </w:tabs>
        <w:jc w:val="both"/>
        <w:rPr>
          <w:rFonts w:cs="Arial"/>
        </w:rPr>
      </w:pPr>
    </w:p>
    <w:p w14:paraId="5C7BA567" w14:textId="7DE335C6" w:rsidR="009D1C9B" w:rsidRDefault="00C561DC" w:rsidP="000B528B">
      <w:pPr>
        <w:tabs>
          <w:tab w:val="left" w:pos="7310"/>
        </w:tabs>
        <w:jc w:val="both"/>
        <w:rPr>
          <w:rFonts w:cs="Arial"/>
        </w:rPr>
      </w:pPr>
      <w:r w:rsidRPr="0061409A">
        <w:rPr>
          <w:rFonts w:cs="Arial"/>
        </w:rPr>
        <w:t xml:space="preserve">The strong </w:t>
      </w:r>
      <w:r w:rsidRPr="009D1C9B">
        <w:rPr>
          <w:rFonts w:cs="Arial"/>
        </w:rPr>
        <w:t>partnerships established with key stakeholders to support implementation of the project was a</w:t>
      </w:r>
      <w:r w:rsidR="00616410" w:rsidRPr="009D1C9B">
        <w:rPr>
          <w:rFonts w:cs="Arial"/>
        </w:rPr>
        <w:t>n important</w:t>
      </w:r>
      <w:r w:rsidRPr="009D1C9B">
        <w:rPr>
          <w:rFonts w:cs="Arial"/>
        </w:rPr>
        <w:t xml:space="preserve"> factor contributing to the success of</w:t>
      </w:r>
      <w:r w:rsidR="00743400" w:rsidRPr="009D1C9B">
        <w:rPr>
          <w:rFonts w:cs="Arial"/>
        </w:rPr>
        <w:t xml:space="preserve"> project </w:t>
      </w:r>
      <w:r w:rsidRPr="009D1C9B">
        <w:rPr>
          <w:rFonts w:cs="Arial"/>
        </w:rPr>
        <w:t xml:space="preserve">interventions.  Barangay and </w:t>
      </w:r>
      <w:r w:rsidR="009D1C9B">
        <w:rPr>
          <w:rFonts w:cs="Arial"/>
        </w:rPr>
        <w:t>municipal</w:t>
      </w:r>
      <w:r w:rsidRPr="009D1C9B">
        <w:rPr>
          <w:rFonts w:cs="Arial"/>
        </w:rPr>
        <w:t xml:space="preserve"> governments contributed to several project initiatives, including by providing space</w:t>
      </w:r>
      <w:r w:rsidR="005106D3" w:rsidRPr="009D1C9B">
        <w:rPr>
          <w:rFonts w:cs="Arial"/>
        </w:rPr>
        <w:t xml:space="preserve"> and match funds</w:t>
      </w:r>
      <w:r w:rsidRPr="009D1C9B">
        <w:rPr>
          <w:rFonts w:cs="Arial"/>
        </w:rPr>
        <w:t xml:space="preserve"> for ALS centre</w:t>
      </w:r>
      <w:r>
        <w:rPr>
          <w:rFonts w:cs="Arial"/>
        </w:rPr>
        <w:t xml:space="preserve"> construction, learning space for ALS sessions in the barangays and additional honoraria for IMs. Equally important is the partnership forged with </w:t>
      </w:r>
      <w:proofErr w:type="spellStart"/>
      <w:r>
        <w:rPr>
          <w:rFonts w:cs="Arial"/>
        </w:rPr>
        <w:t>DepEd</w:t>
      </w:r>
      <w:proofErr w:type="spellEnd"/>
      <w:r>
        <w:rPr>
          <w:rFonts w:cs="Arial"/>
        </w:rPr>
        <w:t xml:space="preserve">.  Both regional and divisional levels of </w:t>
      </w:r>
      <w:proofErr w:type="spellStart"/>
      <w:r>
        <w:rPr>
          <w:rFonts w:cs="Arial"/>
        </w:rPr>
        <w:t>DepEd</w:t>
      </w:r>
      <w:proofErr w:type="spellEnd"/>
      <w:r>
        <w:rPr>
          <w:rFonts w:cs="Arial"/>
        </w:rPr>
        <w:t xml:space="preserve"> worked with RAISE to implement planned initiatives that comple</w:t>
      </w:r>
      <w:r w:rsidR="00AD28D8">
        <w:rPr>
          <w:rFonts w:cs="Arial"/>
        </w:rPr>
        <w:t>men</w:t>
      </w:r>
      <w:r>
        <w:rPr>
          <w:rFonts w:cs="Arial"/>
        </w:rPr>
        <w:t xml:space="preserve">ted </w:t>
      </w:r>
      <w:proofErr w:type="spellStart"/>
      <w:r>
        <w:rPr>
          <w:rFonts w:cs="Arial"/>
        </w:rPr>
        <w:t>DepEd’s</w:t>
      </w:r>
      <w:proofErr w:type="spellEnd"/>
      <w:r>
        <w:rPr>
          <w:rFonts w:cs="Arial"/>
        </w:rPr>
        <w:t xml:space="preserve"> programs.  The project also partnered with </w:t>
      </w:r>
      <w:r w:rsidR="00E40BF4">
        <w:rPr>
          <w:rFonts w:cs="Arial"/>
        </w:rPr>
        <w:t xml:space="preserve">the </w:t>
      </w:r>
      <w:r w:rsidR="00E40BF4" w:rsidRPr="00E40BF4">
        <w:rPr>
          <w:rFonts w:cs="Arial"/>
        </w:rPr>
        <w:t>Technical Educa</w:t>
      </w:r>
      <w:r w:rsidR="00E40BF4" w:rsidRPr="00941215">
        <w:rPr>
          <w:rFonts w:cs="Arial"/>
        </w:rPr>
        <w:t>tion and Skills Development Authority (</w:t>
      </w:r>
      <w:r w:rsidRPr="00941215">
        <w:rPr>
          <w:rFonts w:cs="Arial"/>
        </w:rPr>
        <w:t>TESDA</w:t>
      </w:r>
      <w:r w:rsidR="00E40BF4" w:rsidRPr="00941215">
        <w:rPr>
          <w:rFonts w:cs="Arial"/>
        </w:rPr>
        <w:t>)</w:t>
      </w:r>
      <w:r w:rsidRPr="00941215">
        <w:rPr>
          <w:rFonts w:cs="Arial"/>
        </w:rPr>
        <w:t xml:space="preserve"> for the skills training of ALS learners,</w:t>
      </w:r>
      <w:r w:rsidR="009D1C9B">
        <w:rPr>
          <w:rFonts w:cs="Arial"/>
        </w:rPr>
        <w:t xml:space="preserve"> </w:t>
      </w:r>
      <w:r w:rsidRPr="00941215">
        <w:rPr>
          <w:rFonts w:cs="Arial"/>
        </w:rPr>
        <w:t>POPCOM and FPOP for the technical inputs on ASRH</w:t>
      </w:r>
      <w:r w:rsidR="009D1C9B">
        <w:rPr>
          <w:rFonts w:cs="Arial"/>
        </w:rPr>
        <w:t>, and with the women’s desk of the Philippines National Police</w:t>
      </w:r>
      <w:r w:rsidR="007D3578">
        <w:rPr>
          <w:rFonts w:cs="Arial"/>
        </w:rPr>
        <w:t xml:space="preserve"> </w:t>
      </w:r>
      <w:r w:rsidR="00FA5F88">
        <w:rPr>
          <w:rFonts w:cs="Arial"/>
        </w:rPr>
        <w:t>for support on child protection</w:t>
      </w:r>
      <w:r w:rsidR="00E13EB6">
        <w:rPr>
          <w:rFonts w:cs="Arial"/>
        </w:rPr>
        <w:t xml:space="preserve">, </w:t>
      </w:r>
      <w:r w:rsidR="00325C22">
        <w:rPr>
          <w:rFonts w:cs="Arial"/>
        </w:rPr>
        <w:t>referral systems</w:t>
      </w:r>
      <w:r w:rsidR="00E13EB6">
        <w:rPr>
          <w:rFonts w:cs="Arial"/>
        </w:rPr>
        <w:t xml:space="preserve"> and YPE activities</w:t>
      </w:r>
      <w:r w:rsidR="009D1C9B">
        <w:rPr>
          <w:rFonts w:cs="Arial"/>
        </w:rPr>
        <w:t xml:space="preserve">.  </w:t>
      </w:r>
      <w:r w:rsidRPr="00941215">
        <w:rPr>
          <w:rFonts w:cs="Arial"/>
        </w:rPr>
        <w:t>These partnerships were effective in promoting ownership of the programs for improvement and sustainability.</w:t>
      </w:r>
    </w:p>
    <w:p w14:paraId="137FE71D" w14:textId="77777777" w:rsidR="00FA5F88" w:rsidRPr="00941215" w:rsidRDefault="00FA5F88" w:rsidP="000B528B">
      <w:pPr>
        <w:tabs>
          <w:tab w:val="left" w:pos="7310"/>
        </w:tabs>
        <w:jc w:val="both"/>
        <w:rPr>
          <w:rFonts w:cs="Arial"/>
        </w:rPr>
      </w:pPr>
    </w:p>
    <w:p w14:paraId="4AB5808F" w14:textId="3500E435" w:rsidR="00C561DC" w:rsidRPr="00941215" w:rsidRDefault="005D3C92" w:rsidP="000B528B">
      <w:pPr>
        <w:tabs>
          <w:tab w:val="left" w:pos="7310"/>
        </w:tabs>
        <w:jc w:val="both"/>
        <w:rPr>
          <w:rFonts w:cs="Arial"/>
        </w:rPr>
      </w:pPr>
      <w:r w:rsidRPr="00941215">
        <w:rPr>
          <w:rFonts w:cs="Arial"/>
        </w:rPr>
        <w:t>There were, nevertheless, some</w:t>
      </w:r>
      <w:r w:rsidR="0025630B">
        <w:rPr>
          <w:rFonts w:cs="Arial"/>
        </w:rPr>
        <w:t xml:space="preserve"> </w:t>
      </w:r>
      <w:r w:rsidR="00C561DC" w:rsidRPr="00941215">
        <w:rPr>
          <w:rFonts w:cs="Arial"/>
        </w:rPr>
        <w:t xml:space="preserve">challenges to the </w:t>
      </w:r>
      <w:r w:rsidR="00D16903" w:rsidRPr="00941215">
        <w:rPr>
          <w:rFonts w:cs="Arial"/>
        </w:rPr>
        <w:t>successful delivery of the project</w:t>
      </w:r>
      <w:r w:rsidRPr="00941215">
        <w:rPr>
          <w:rFonts w:cs="Arial"/>
        </w:rPr>
        <w:t xml:space="preserve"> and realization of some planned results</w:t>
      </w:r>
      <w:r w:rsidR="00D16903" w:rsidRPr="00941215">
        <w:rPr>
          <w:rFonts w:cs="Arial"/>
        </w:rPr>
        <w:t xml:space="preserve">, </w:t>
      </w:r>
      <w:r w:rsidR="002D5FF5" w:rsidRPr="00941215">
        <w:rPr>
          <w:rFonts w:cs="Arial"/>
        </w:rPr>
        <w:t>as discussed below:</w:t>
      </w:r>
    </w:p>
    <w:p w14:paraId="243F1633" w14:textId="35A20F2E" w:rsidR="005F16A7" w:rsidRPr="00941215" w:rsidRDefault="005F16A7" w:rsidP="000B528B">
      <w:pPr>
        <w:tabs>
          <w:tab w:val="left" w:pos="7310"/>
        </w:tabs>
        <w:jc w:val="both"/>
        <w:rPr>
          <w:rFonts w:cs="Arial"/>
        </w:rPr>
      </w:pPr>
    </w:p>
    <w:p w14:paraId="0AABAE82" w14:textId="1C6B1456" w:rsidR="00616410" w:rsidRPr="00941215" w:rsidRDefault="00616410" w:rsidP="007A70D0">
      <w:pPr>
        <w:pStyle w:val="ListParagraph"/>
        <w:numPr>
          <w:ilvl w:val="0"/>
          <w:numId w:val="75"/>
        </w:numPr>
        <w:tabs>
          <w:tab w:val="left" w:pos="7310"/>
        </w:tabs>
        <w:jc w:val="both"/>
        <w:rPr>
          <w:rFonts w:cs="Arial"/>
        </w:rPr>
      </w:pPr>
      <w:r w:rsidRPr="00941215">
        <w:rPr>
          <w:rFonts w:cs="Arial"/>
        </w:rPr>
        <w:t>Gender equality</w:t>
      </w:r>
      <w:r w:rsidR="005D3C92" w:rsidRPr="00941215">
        <w:rPr>
          <w:rFonts w:cs="Arial"/>
        </w:rPr>
        <w:t xml:space="preserve"> (GE)</w:t>
      </w:r>
      <w:r w:rsidRPr="00941215">
        <w:rPr>
          <w:rFonts w:cs="Arial"/>
        </w:rPr>
        <w:t xml:space="preserve"> orientation was integrated into the reading program training of trainers</w:t>
      </w:r>
      <w:r w:rsidR="00505AB4">
        <w:rPr>
          <w:rFonts w:cs="Arial"/>
        </w:rPr>
        <w:t xml:space="preserve"> (TOT)</w:t>
      </w:r>
      <w:r w:rsidRPr="00941215">
        <w:rPr>
          <w:rFonts w:cs="Arial"/>
        </w:rPr>
        <w:t xml:space="preserve"> and rollout for elementary teachers, and </w:t>
      </w:r>
      <w:r w:rsidR="005D3C92" w:rsidRPr="00941215">
        <w:rPr>
          <w:rFonts w:cs="Arial"/>
        </w:rPr>
        <w:t xml:space="preserve">GE discussions were held as part of the review/alignment of the </w:t>
      </w:r>
      <w:r w:rsidR="00EA6018">
        <w:rPr>
          <w:rFonts w:cs="Arial"/>
        </w:rPr>
        <w:t>alternative delivery model (</w:t>
      </w:r>
      <w:r w:rsidR="005D3C92" w:rsidRPr="00941215">
        <w:rPr>
          <w:rFonts w:cs="Arial"/>
        </w:rPr>
        <w:t>ADM</w:t>
      </w:r>
      <w:r w:rsidR="00EA6018">
        <w:rPr>
          <w:rFonts w:cs="Arial"/>
        </w:rPr>
        <w:t>)</w:t>
      </w:r>
      <w:r w:rsidR="005D3C92" w:rsidRPr="00941215">
        <w:rPr>
          <w:rFonts w:cs="Arial"/>
        </w:rPr>
        <w:t>/ALS modules to the new K-12 curriculum</w:t>
      </w:r>
      <w:r w:rsidRPr="00941215">
        <w:rPr>
          <w:rFonts w:cs="Arial"/>
        </w:rPr>
        <w:t xml:space="preserve">.  </w:t>
      </w:r>
      <w:r w:rsidR="00470471" w:rsidRPr="00941215">
        <w:rPr>
          <w:rFonts w:cs="Arial"/>
        </w:rPr>
        <w:t>However, although some messaging on gender topics included in the teacher training was appropriately matched by practical skills training on how to address GE in the classroom, this GE content was not consistently provided across the intervention.</w:t>
      </w:r>
    </w:p>
    <w:p w14:paraId="415088EA" w14:textId="77777777" w:rsidR="00100669" w:rsidRPr="00941215" w:rsidRDefault="00100669" w:rsidP="00100669">
      <w:pPr>
        <w:pStyle w:val="ListParagraph"/>
        <w:tabs>
          <w:tab w:val="left" w:pos="7310"/>
        </w:tabs>
        <w:jc w:val="both"/>
        <w:rPr>
          <w:rFonts w:cs="Arial"/>
        </w:rPr>
      </w:pPr>
    </w:p>
    <w:p w14:paraId="519536A5" w14:textId="14CDFA9D" w:rsidR="007C1D5C" w:rsidRDefault="00100669" w:rsidP="007C1D5C">
      <w:pPr>
        <w:pStyle w:val="ListParagraph"/>
        <w:numPr>
          <w:ilvl w:val="0"/>
          <w:numId w:val="75"/>
        </w:numPr>
        <w:tabs>
          <w:tab w:val="left" w:pos="7310"/>
        </w:tabs>
        <w:jc w:val="both"/>
        <w:rPr>
          <w:rFonts w:cs="Arial"/>
        </w:rPr>
      </w:pPr>
      <w:r w:rsidRPr="00941215">
        <w:rPr>
          <w:rFonts w:cs="Arial"/>
        </w:rPr>
        <w:t xml:space="preserve">Topics such as gender stereotypes in terms of gendered roles and responsibilities and positive masculinity were largely absent from POPCOM and FPOP-delivered YPE trainings and, therefore, were not taken up </w:t>
      </w:r>
      <w:r w:rsidR="001C54A2">
        <w:rPr>
          <w:rFonts w:cs="Arial"/>
        </w:rPr>
        <w:t xml:space="preserve">widely </w:t>
      </w:r>
      <w:r w:rsidRPr="00941215">
        <w:rPr>
          <w:rFonts w:cs="Arial"/>
        </w:rPr>
        <w:t>by youth for YPE sessions.</w:t>
      </w:r>
      <w:r w:rsidR="00941215" w:rsidRPr="00941215">
        <w:rPr>
          <w:rFonts w:cs="Arial"/>
        </w:rPr>
        <w:t xml:space="preserve">  </w:t>
      </w:r>
    </w:p>
    <w:p w14:paraId="3D14228A" w14:textId="77777777" w:rsidR="00C04649" w:rsidRPr="00C04649" w:rsidRDefault="00C04649" w:rsidP="00C04649">
      <w:pPr>
        <w:tabs>
          <w:tab w:val="left" w:pos="7310"/>
        </w:tabs>
        <w:jc w:val="both"/>
        <w:rPr>
          <w:rFonts w:cs="Arial"/>
        </w:rPr>
      </w:pPr>
    </w:p>
    <w:p w14:paraId="7901ECE1" w14:textId="1F652AB0" w:rsidR="00175A1A" w:rsidRDefault="00175A1A" w:rsidP="007A70D0">
      <w:pPr>
        <w:pStyle w:val="ListParagraph"/>
        <w:numPr>
          <w:ilvl w:val="0"/>
          <w:numId w:val="75"/>
        </w:numPr>
        <w:tabs>
          <w:tab w:val="left" w:pos="7310"/>
        </w:tabs>
        <w:jc w:val="both"/>
        <w:rPr>
          <w:rFonts w:cs="Arial"/>
        </w:rPr>
      </w:pPr>
      <w:r>
        <w:rPr>
          <w:rFonts w:cs="Arial"/>
        </w:rPr>
        <w:t>A high percentage of male and female</w:t>
      </w:r>
      <w:r w:rsidR="008F374E">
        <w:rPr>
          <w:rFonts w:cs="Arial"/>
        </w:rPr>
        <w:t xml:space="preserve"> ALS </w:t>
      </w:r>
      <w:r>
        <w:rPr>
          <w:rFonts w:cs="Arial"/>
        </w:rPr>
        <w:t>learners became inactive due to</w:t>
      </w:r>
      <w:r w:rsidR="00F7123D">
        <w:rPr>
          <w:rFonts w:cs="Arial"/>
        </w:rPr>
        <w:t xml:space="preserve"> </w:t>
      </w:r>
      <w:r>
        <w:rPr>
          <w:rFonts w:cs="Arial"/>
        </w:rPr>
        <w:t>lost interest in the program (partly attributable to the frequent postponement of the ALS Accreditation and Equivalency</w:t>
      </w:r>
      <w:r w:rsidR="00600630">
        <w:rPr>
          <w:rFonts w:cs="Arial"/>
        </w:rPr>
        <w:t xml:space="preserve"> (A&amp;E)</w:t>
      </w:r>
      <w:r>
        <w:rPr>
          <w:rFonts w:cs="Arial"/>
        </w:rPr>
        <w:t xml:space="preserve"> exams</w:t>
      </w:r>
      <w:r w:rsidR="009E43A3">
        <w:rPr>
          <w:rFonts w:cs="Arial"/>
        </w:rPr>
        <w:t xml:space="preserve"> by </w:t>
      </w:r>
      <w:proofErr w:type="spellStart"/>
      <w:r w:rsidR="009E43A3">
        <w:rPr>
          <w:rFonts w:cs="Arial"/>
        </w:rPr>
        <w:t>DepEd</w:t>
      </w:r>
      <w:proofErr w:type="spellEnd"/>
      <w:r>
        <w:rPr>
          <w:rFonts w:cs="Arial"/>
        </w:rPr>
        <w:t>) and economic reasons, leading the</w:t>
      </w:r>
      <w:r w:rsidR="00F7123D">
        <w:rPr>
          <w:rFonts w:cs="Arial"/>
        </w:rPr>
        <w:t>m to prioritize work either within or outside of their communities.</w:t>
      </w:r>
    </w:p>
    <w:p w14:paraId="21AC4C87" w14:textId="77777777" w:rsidR="008E2D3A" w:rsidRPr="00175A1A" w:rsidRDefault="008E2D3A" w:rsidP="00175A1A">
      <w:pPr>
        <w:tabs>
          <w:tab w:val="left" w:pos="7310"/>
        </w:tabs>
        <w:jc w:val="both"/>
        <w:rPr>
          <w:rFonts w:cs="Arial"/>
        </w:rPr>
      </w:pPr>
    </w:p>
    <w:p w14:paraId="63FBA8F6" w14:textId="1C616DD0" w:rsidR="008E2D3A" w:rsidRPr="008E2D3A" w:rsidRDefault="008E2D3A" w:rsidP="007A70D0">
      <w:pPr>
        <w:pStyle w:val="ListParagraph"/>
        <w:numPr>
          <w:ilvl w:val="0"/>
          <w:numId w:val="75"/>
        </w:numPr>
        <w:tabs>
          <w:tab w:val="left" w:pos="7310"/>
        </w:tabs>
        <w:jc w:val="both"/>
        <w:rPr>
          <w:rFonts w:cs="Arial"/>
        </w:rPr>
      </w:pPr>
      <w:r>
        <w:rPr>
          <w:rFonts w:cs="Arial"/>
        </w:rPr>
        <w:t>Delays with the procurement of equipment and supplies for school-initiated dropout reduction initiatives</w:t>
      </w:r>
      <w:r w:rsidR="002D5FF5">
        <w:rPr>
          <w:rFonts w:cs="Arial"/>
        </w:rPr>
        <w:t xml:space="preserve"> meant that these interventions were not operational until SY2016-17/SY2017-18</w:t>
      </w:r>
      <w:r>
        <w:rPr>
          <w:rFonts w:cs="Arial"/>
        </w:rPr>
        <w:t xml:space="preserve">.  </w:t>
      </w:r>
      <w:r w:rsidR="002D5FF5">
        <w:rPr>
          <w:rFonts w:cs="Arial"/>
        </w:rPr>
        <w:t>It</w:t>
      </w:r>
      <w:r>
        <w:rPr>
          <w:rFonts w:cs="Arial"/>
        </w:rPr>
        <w:t xml:space="preserve"> is</w:t>
      </w:r>
      <w:r w:rsidR="002D5FF5">
        <w:rPr>
          <w:rFonts w:cs="Arial"/>
        </w:rPr>
        <w:t>, therefore,</w:t>
      </w:r>
      <w:r>
        <w:rPr>
          <w:rFonts w:cs="Arial"/>
        </w:rPr>
        <w:t xml:space="preserve"> too early to assess their impact on SARDOs. </w:t>
      </w:r>
    </w:p>
    <w:p w14:paraId="3132DFC6" w14:textId="77777777" w:rsidR="00880DF2" w:rsidRPr="008E2D3A" w:rsidRDefault="00880DF2" w:rsidP="008E2D3A">
      <w:pPr>
        <w:pStyle w:val="ListParagraph"/>
        <w:tabs>
          <w:tab w:val="left" w:pos="7310"/>
        </w:tabs>
        <w:jc w:val="both"/>
        <w:rPr>
          <w:rFonts w:cs="Arial"/>
        </w:rPr>
      </w:pPr>
    </w:p>
    <w:p w14:paraId="5CEDA91D" w14:textId="64CE67FF" w:rsidR="008E2D3A" w:rsidRDefault="008C0533" w:rsidP="007A70D0">
      <w:pPr>
        <w:pStyle w:val="ListParagraph"/>
        <w:numPr>
          <w:ilvl w:val="0"/>
          <w:numId w:val="75"/>
        </w:numPr>
        <w:tabs>
          <w:tab w:val="left" w:pos="7310"/>
        </w:tabs>
        <w:jc w:val="both"/>
        <w:rPr>
          <w:rFonts w:cs="Arial"/>
        </w:rPr>
      </w:pPr>
      <w:r>
        <w:rPr>
          <w:rFonts w:cs="Arial"/>
        </w:rPr>
        <w:t>Monitoring and Advocacy Groups</w:t>
      </w:r>
      <w:r w:rsidR="007448E2">
        <w:rPr>
          <w:rFonts w:cs="Arial"/>
        </w:rPr>
        <w:t xml:space="preserve"> </w:t>
      </w:r>
      <w:r>
        <w:rPr>
          <w:rFonts w:cs="Arial"/>
        </w:rPr>
        <w:t xml:space="preserve">were initially established to cover all 71 project-supported elementary/primary (51) and secondary schools (20) but were not fully functional as a structure to identify and monitor P/SARDOs. </w:t>
      </w:r>
    </w:p>
    <w:p w14:paraId="4D273DA0" w14:textId="77777777" w:rsidR="000D1E00" w:rsidRPr="000D1E00" w:rsidRDefault="000D1E00" w:rsidP="000D1E00">
      <w:pPr>
        <w:pStyle w:val="ListParagraph"/>
        <w:rPr>
          <w:rFonts w:cs="Arial"/>
        </w:rPr>
      </w:pPr>
    </w:p>
    <w:p w14:paraId="7AC92A6D" w14:textId="3C8FFCC2" w:rsidR="0006455A" w:rsidRPr="003B191F" w:rsidRDefault="007448E2" w:rsidP="0006455A">
      <w:pPr>
        <w:pStyle w:val="ListParagraph"/>
        <w:numPr>
          <w:ilvl w:val="0"/>
          <w:numId w:val="75"/>
        </w:numPr>
        <w:tabs>
          <w:tab w:val="left" w:pos="7310"/>
        </w:tabs>
        <w:jc w:val="both"/>
        <w:rPr>
          <w:rFonts w:cs="Arial"/>
        </w:rPr>
      </w:pPr>
      <w:r>
        <w:rPr>
          <w:rFonts w:cs="Arial"/>
        </w:rPr>
        <w:t>School assistance grants</w:t>
      </w:r>
      <w:r w:rsidR="006A367C">
        <w:rPr>
          <w:rFonts w:cs="Arial"/>
        </w:rPr>
        <w:t xml:space="preserve"> </w:t>
      </w:r>
      <w:r>
        <w:rPr>
          <w:rFonts w:cs="Arial"/>
        </w:rPr>
        <w:t>were</w:t>
      </w:r>
      <w:r w:rsidR="006A367C">
        <w:rPr>
          <w:rFonts w:cs="Arial"/>
        </w:rPr>
        <w:t xml:space="preserve"> discontinued in 2016 as </w:t>
      </w:r>
      <w:r>
        <w:rPr>
          <w:rFonts w:cs="Arial"/>
        </w:rPr>
        <w:t>this type of assistance was</w:t>
      </w:r>
      <w:r w:rsidR="006A367C">
        <w:rPr>
          <w:rFonts w:cs="Arial"/>
        </w:rPr>
        <w:t xml:space="preserve"> found by the mid-term review to have </w:t>
      </w:r>
      <w:r>
        <w:rPr>
          <w:rFonts w:cs="Arial"/>
        </w:rPr>
        <w:t xml:space="preserve">limited scope to make a significant contribution to project outcomes and, since the project was designed, </w:t>
      </w:r>
      <w:proofErr w:type="spellStart"/>
      <w:r>
        <w:rPr>
          <w:rFonts w:cs="Arial"/>
        </w:rPr>
        <w:t>DepEd</w:t>
      </w:r>
      <w:proofErr w:type="spellEnd"/>
      <w:r>
        <w:rPr>
          <w:rFonts w:cs="Arial"/>
        </w:rPr>
        <w:t xml:space="preserve"> expanded its coverage of the conditional cash transfer program called </w:t>
      </w:r>
      <w:proofErr w:type="spellStart"/>
      <w:r w:rsidRPr="007448E2">
        <w:rPr>
          <w:rFonts w:cs="Arial"/>
        </w:rPr>
        <w:t>Pantawid</w:t>
      </w:r>
      <w:proofErr w:type="spellEnd"/>
      <w:r w:rsidRPr="007448E2">
        <w:rPr>
          <w:rFonts w:cs="Arial"/>
        </w:rPr>
        <w:t xml:space="preserve"> </w:t>
      </w:r>
      <w:proofErr w:type="spellStart"/>
      <w:r w:rsidRPr="007448E2">
        <w:rPr>
          <w:rFonts w:cs="Arial"/>
        </w:rPr>
        <w:t>Pamilyang</w:t>
      </w:r>
      <w:proofErr w:type="spellEnd"/>
      <w:r w:rsidRPr="007448E2">
        <w:rPr>
          <w:rFonts w:cs="Arial"/>
        </w:rPr>
        <w:t xml:space="preserve"> Pilipino Program</w:t>
      </w:r>
      <w:r>
        <w:rPr>
          <w:rFonts w:cs="Arial"/>
        </w:rPr>
        <w:t xml:space="preserve"> (4Ps)</w:t>
      </w:r>
      <w:r w:rsidR="005106D3">
        <w:rPr>
          <w:rFonts w:cs="Arial"/>
        </w:rPr>
        <w:t>, reaching RAISE-targeted areas.</w:t>
      </w:r>
    </w:p>
    <w:p w14:paraId="61A97385" w14:textId="77777777" w:rsidR="0006455A" w:rsidRPr="0006455A" w:rsidRDefault="0006455A" w:rsidP="0006455A">
      <w:pPr>
        <w:tabs>
          <w:tab w:val="left" w:pos="7310"/>
        </w:tabs>
        <w:jc w:val="both"/>
        <w:rPr>
          <w:rFonts w:cs="Arial"/>
        </w:rPr>
      </w:pPr>
    </w:p>
    <w:p w14:paraId="4BDDACC1" w14:textId="63E40B31" w:rsidR="00EE71CE" w:rsidRPr="00662ADF" w:rsidRDefault="00084854" w:rsidP="000B528B">
      <w:pPr>
        <w:tabs>
          <w:tab w:val="left" w:pos="7310"/>
        </w:tabs>
        <w:jc w:val="both"/>
        <w:rPr>
          <w:rFonts w:cs="Arial"/>
          <w:i/>
        </w:rPr>
      </w:pPr>
      <w:r w:rsidRPr="00084854">
        <w:rPr>
          <w:rFonts w:cs="Arial"/>
          <w:i/>
        </w:rPr>
        <w:t>Impact</w:t>
      </w:r>
    </w:p>
    <w:p w14:paraId="3A5ED859" w14:textId="1A3BE363" w:rsidR="00A44363" w:rsidRDefault="00A44363" w:rsidP="000B528B">
      <w:pPr>
        <w:tabs>
          <w:tab w:val="left" w:pos="7310"/>
        </w:tabs>
        <w:jc w:val="both"/>
        <w:rPr>
          <w:rFonts w:cs="Arial"/>
        </w:rPr>
      </w:pPr>
      <w:r>
        <w:rPr>
          <w:rFonts w:cs="Arial"/>
        </w:rPr>
        <w:t xml:space="preserve">Over its duration, RAISE reached a total of </w:t>
      </w:r>
      <w:r w:rsidR="00F604DE">
        <w:rPr>
          <w:rFonts w:cs="Arial"/>
        </w:rPr>
        <w:t>18,660 children and youth (9,550F: 9,110M) and 7,800 (5,970</w:t>
      </w:r>
      <w:r w:rsidR="008E0F38">
        <w:rPr>
          <w:rFonts w:cs="Arial"/>
        </w:rPr>
        <w:t>F: 1,830</w:t>
      </w:r>
      <w:r w:rsidR="00F604DE">
        <w:rPr>
          <w:rFonts w:cs="Arial"/>
        </w:rPr>
        <w:t xml:space="preserve">M) adults </w:t>
      </w:r>
      <w:r>
        <w:rPr>
          <w:rFonts w:cs="Arial"/>
        </w:rPr>
        <w:t xml:space="preserve">in 46 barangays of Masbate (20) and Northern Samar (26).  </w:t>
      </w:r>
      <w:r w:rsidR="00EE71CE">
        <w:rPr>
          <w:rFonts w:cs="Arial"/>
        </w:rPr>
        <w:t>Evidence of the impact of project interventions on g</w:t>
      </w:r>
      <w:r w:rsidR="003E24C7">
        <w:rPr>
          <w:rFonts w:cs="Arial"/>
        </w:rPr>
        <w:t>irls’ and boys’ learning outcomes</w:t>
      </w:r>
      <w:r w:rsidR="00EE71CE">
        <w:rPr>
          <w:rFonts w:cs="Arial"/>
        </w:rPr>
        <w:t xml:space="preserve"> is somewhat limited.  Due to </w:t>
      </w:r>
      <w:proofErr w:type="spellStart"/>
      <w:r w:rsidR="005106D3">
        <w:rPr>
          <w:rFonts w:cs="Arial"/>
        </w:rPr>
        <w:t>DepEd’s</w:t>
      </w:r>
      <w:proofErr w:type="spellEnd"/>
      <w:r w:rsidR="00EE71CE">
        <w:rPr>
          <w:rFonts w:cs="Arial"/>
        </w:rPr>
        <w:t xml:space="preserve"> postponement of the National Achievement Test (NAT)</w:t>
      </w:r>
      <w:r w:rsidR="00CD1874">
        <w:rPr>
          <w:rFonts w:cs="Arial"/>
        </w:rPr>
        <w:t>,</w:t>
      </w:r>
      <w:r w:rsidR="00EE71CE">
        <w:rPr>
          <w:rFonts w:cs="Arial"/>
        </w:rPr>
        <w:t xml:space="preserve"> results for 2015-16 and 2016-17 school years are not available and, thus, the performance of RAISE-targeted schools following the implementation of key project interventions compared to provincial averages are not available.</w:t>
      </w:r>
      <w:r w:rsidR="00FE5BEF">
        <w:rPr>
          <w:rFonts w:cs="Arial"/>
        </w:rPr>
        <w:t xml:space="preserve">  However, </w:t>
      </w:r>
      <w:r w:rsidR="00FD04BE">
        <w:rPr>
          <w:rFonts w:cs="Arial"/>
        </w:rPr>
        <w:t xml:space="preserve">from </w:t>
      </w:r>
      <w:r w:rsidR="00FE5BEF">
        <w:rPr>
          <w:rFonts w:cs="Arial"/>
        </w:rPr>
        <w:t xml:space="preserve">2012-13 </w:t>
      </w:r>
      <w:r w:rsidR="00FD04BE">
        <w:rPr>
          <w:rFonts w:cs="Arial"/>
        </w:rPr>
        <w:t>to</w:t>
      </w:r>
      <w:r w:rsidR="00FE5BEF">
        <w:rPr>
          <w:rFonts w:cs="Arial"/>
        </w:rPr>
        <w:t xml:space="preserve"> 2016-17, </w:t>
      </w:r>
      <w:r w:rsidR="00614EA8">
        <w:rPr>
          <w:rFonts w:cs="Arial"/>
        </w:rPr>
        <w:t xml:space="preserve">elementary and secondary school completion rates </w:t>
      </w:r>
      <w:r w:rsidR="00FE5BEF">
        <w:rPr>
          <w:rFonts w:cs="Arial"/>
        </w:rPr>
        <w:t>increased for both gir</w:t>
      </w:r>
      <w:r w:rsidR="00FD04BE">
        <w:rPr>
          <w:rFonts w:cs="Arial"/>
        </w:rPr>
        <w:t xml:space="preserve">ls and boys in Masbate and Northern Samar and exceeded end-of-project targets.    </w:t>
      </w:r>
      <w:r w:rsidR="00614EA8">
        <w:rPr>
          <w:rFonts w:cs="Arial"/>
        </w:rPr>
        <w:t xml:space="preserve">The transition rate to secondary school also increased in both provinces between 2012-13 and 2016-17, but only the end-of-project target for girls in Northern Samar was met.  </w:t>
      </w:r>
      <w:r w:rsidR="00FD04BE">
        <w:rPr>
          <w:rFonts w:cs="Arial"/>
        </w:rPr>
        <w:t xml:space="preserve">It should be noted, however, that RAISE covered just 4.1% of elementary schools and 7.8% of secondary schools in Masbate.  In Northern Samar, the </w:t>
      </w:r>
      <w:r w:rsidR="00FD04BE" w:rsidRPr="008157AA">
        <w:rPr>
          <w:rFonts w:cs="Arial"/>
        </w:rPr>
        <w:t>project supported</w:t>
      </w:r>
      <w:r w:rsidR="00553A4A" w:rsidRPr="008157AA">
        <w:rPr>
          <w:rFonts w:cs="Arial"/>
        </w:rPr>
        <w:t xml:space="preserve"> 5.0</w:t>
      </w:r>
      <w:r w:rsidR="00FD04BE" w:rsidRPr="008157AA">
        <w:rPr>
          <w:rFonts w:cs="Arial"/>
        </w:rPr>
        <w:t>% of</w:t>
      </w:r>
      <w:r w:rsidR="00FD04BE">
        <w:rPr>
          <w:rFonts w:cs="Arial"/>
        </w:rPr>
        <w:t xml:space="preserve"> elementary schools and 14.3% of secondary schools. </w:t>
      </w:r>
    </w:p>
    <w:p w14:paraId="1EFC3C4E" w14:textId="14116D12" w:rsidR="00614EA8" w:rsidRDefault="00614EA8" w:rsidP="000B528B">
      <w:pPr>
        <w:tabs>
          <w:tab w:val="left" w:pos="7310"/>
        </w:tabs>
        <w:jc w:val="both"/>
        <w:rPr>
          <w:rFonts w:cs="Arial"/>
        </w:rPr>
      </w:pPr>
    </w:p>
    <w:p w14:paraId="3083ACA6" w14:textId="06DFECBE" w:rsidR="00FB777B" w:rsidRDefault="00662ADF" w:rsidP="000B528B">
      <w:pPr>
        <w:tabs>
          <w:tab w:val="left" w:pos="7310"/>
        </w:tabs>
        <w:jc w:val="both"/>
        <w:rPr>
          <w:rStyle w:val="Strong"/>
          <w:b w:val="0"/>
        </w:rPr>
      </w:pPr>
      <w:r>
        <w:rPr>
          <w:rStyle w:val="Strong"/>
          <w:b w:val="0"/>
        </w:rPr>
        <w:lastRenderedPageBreak/>
        <w:t>Though ALS programs are designed as 10-month module-based learning interventions, learners may take more or less than 10 months to work through their individual learning</w:t>
      </w:r>
      <w:r w:rsidR="008F374E">
        <w:rPr>
          <w:rStyle w:val="Strong"/>
          <w:b w:val="0"/>
        </w:rPr>
        <w:t xml:space="preserve"> plans</w:t>
      </w:r>
      <w:r>
        <w:rPr>
          <w:rStyle w:val="Strong"/>
          <w:b w:val="0"/>
        </w:rPr>
        <w:t xml:space="preserve">.  Completion of the 10-month program is, therefore, not an indicator that is well aligned with the program’s goal of offering flexible education based on learners’ availability.  In addition, </w:t>
      </w:r>
      <w:r>
        <w:rPr>
          <w:rFonts w:cs="Arial"/>
        </w:rPr>
        <w:t>ALS</w:t>
      </w:r>
      <w:r w:rsidR="00600630">
        <w:rPr>
          <w:rFonts w:cs="Arial"/>
        </w:rPr>
        <w:t xml:space="preserve"> </w:t>
      </w:r>
      <w:r>
        <w:rPr>
          <w:rFonts w:cs="Arial"/>
        </w:rPr>
        <w:t xml:space="preserve">A&amp;E exams were held in November 2017 after multiple postponements but results for project-supported learners were not available for consideration in this evaluation.   </w:t>
      </w:r>
      <w:r>
        <w:rPr>
          <w:rStyle w:val="Strong"/>
          <w:b w:val="0"/>
        </w:rPr>
        <w:t>Where results are known from exams written in 2016 or earlier,</w:t>
      </w:r>
      <w:r w:rsidR="00F604DE">
        <w:rPr>
          <w:rStyle w:val="Strong"/>
          <w:b w:val="0"/>
        </w:rPr>
        <w:t xml:space="preserve"> </w:t>
      </w:r>
      <w:r w:rsidR="001B13F4">
        <w:rPr>
          <w:rStyle w:val="Strong"/>
          <w:b w:val="0"/>
        </w:rPr>
        <w:t xml:space="preserve">at 50.0% female passers and 38.5% male passers, </w:t>
      </w:r>
      <w:r w:rsidR="00F604DE">
        <w:rPr>
          <w:rStyle w:val="Strong"/>
          <w:b w:val="0"/>
        </w:rPr>
        <w:t xml:space="preserve">the pass rates for RAISE-supported ALS learners are higher than the </w:t>
      </w:r>
      <w:r w:rsidR="00870C25">
        <w:rPr>
          <w:rStyle w:val="Strong"/>
          <w:b w:val="0"/>
        </w:rPr>
        <w:t xml:space="preserve">total </w:t>
      </w:r>
      <w:r w:rsidR="00F604DE">
        <w:rPr>
          <w:rStyle w:val="Strong"/>
          <w:b w:val="0"/>
        </w:rPr>
        <w:t>national passing rate of about 20%.</w:t>
      </w:r>
      <w:r w:rsidR="00870C25">
        <w:rPr>
          <w:rStyle w:val="FootnoteReference"/>
          <w:bCs/>
        </w:rPr>
        <w:footnoteReference w:id="1"/>
      </w:r>
      <w:r w:rsidR="00F604DE">
        <w:rPr>
          <w:rStyle w:val="Strong"/>
          <w:b w:val="0"/>
        </w:rPr>
        <w:t xml:space="preserve">  </w:t>
      </w:r>
      <w:r w:rsidR="00EC4610">
        <w:rPr>
          <w:rStyle w:val="Strong"/>
          <w:b w:val="0"/>
        </w:rPr>
        <w:t xml:space="preserve">Moreover, </w:t>
      </w:r>
      <w:r w:rsidR="00520248">
        <w:rPr>
          <w:rStyle w:val="Strong"/>
          <w:b w:val="0"/>
        </w:rPr>
        <w:t xml:space="preserve">feedback from </w:t>
      </w:r>
      <w:r w:rsidR="00EC4610">
        <w:rPr>
          <w:rStyle w:val="Strong"/>
          <w:b w:val="0"/>
        </w:rPr>
        <w:t>female ALS learners</w:t>
      </w:r>
      <w:r w:rsidR="00520248">
        <w:rPr>
          <w:rStyle w:val="Strong"/>
          <w:b w:val="0"/>
        </w:rPr>
        <w:t xml:space="preserve"> in focus group discussions conducted as part of the qualitative research</w:t>
      </w:r>
      <w:r w:rsidR="00EC4610">
        <w:rPr>
          <w:rStyle w:val="Strong"/>
          <w:b w:val="0"/>
        </w:rPr>
        <w:t xml:space="preserve"> indicated that participation in ALS has helped them to increase their confidence and self-esteem by allowing them to connect with other learners and become part of a group.</w:t>
      </w:r>
    </w:p>
    <w:p w14:paraId="57A8DC74" w14:textId="77777777" w:rsidR="00870C25" w:rsidRDefault="00870C25" w:rsidP="000B528B">
      <w:pPr>
        <w:tabs>
          <w:tab w:val="left" w:pos="7310"/>
        </w:tabs>
        <w:jc w:val="both"/>
        <w:rPr>
          <w:rStyle w:val="Strong"/>
          <w:b w:val="0"/>
        </w:rPr>
      </w:pPr>
    </w:p>
    <w:p w14:paraId="0F3C7E6F" w14:textId="27C81149" w:rsidR="000F4A5F" w:rsidRDefault="000F4A5F" w:rsidP="000B528B">
      <w:pPr>
        <w:tabs>
          <w:tab w:val="left" w:pos="7310"/>
        </w:tabs>
        <w:jc w:val="both"/>
        <w:rPr>
          <w:rFonts w:cs="Arial"/>
        </w:rPr>
      </w:pPr>
      <w:r>
        <w:rPr>
          <w:rFonts w:cs="Arial"/>
        </w:rPr>
        <w:t>With regards to pregnancy-related school dropouts, school heads/teachers in project-supported schools</w:t>
      </w:r>
      <w:r w:rsidR="00510F88">
        <w:rPr>
          <w:rFonts w:cs="Arial"/>
        </w:rPr>
        <w:t>,</w:t>
      </w:r>
      <w:r>
        <w:rPr>
          <w:rFonts w:cs="Arial"/>
        </w:rPr>
        <w:t xml:space="preserve"> such as Milagros National High School</w:t>
      </w:r>
      <w:r w:rsidR="00510F88">
        <w:rPr>
          <w:rFonts w:cs="Arial"/>
        </w:rPr>
        <w:t>,</w:t>
      </w:r>
      <w:r>
        <w:rPr>
          <w:rFonts w:cs="Arial"/>
        </w:rPr>
        <w:t xml:space="preserve"> </w:t>
      </w:r>
      <w:r w:rsidR="00732C56">
        <w:rPr>
          <w:rFonts w:cs="Arial"/>
        </w:rPr>
        <w:t xml:space="preserve">noted a drop in teenage pregnancies and </w:t>
      </w:r>
      <w:r>
        <w:rPr>
          <w:rFonts w:cs="Arial"/>
        </w:rPr>
        <w:t xml:space="preserve">attribute </w:t>
      </w:r>
      <w:r w:rsidR="00732C56">
        <w:rPr>
          <w:rFonts w:cs="Arial"/>
        </w:rPr>
        <w:t>this</w:t>
      </w:r>
      <w:r>
        <w:rPr>
          <w:rFonts w:cs="Arial"/>
        </w:rPr>
        <w:t xml:space="preserve"> to YPE and the ASRH roll out</w:t>
      </w:r>
      <w:r w:rsidR="00732C56">
        <w:rPr>
          <w:rFonts w:cs="Arial"/>
        </w:rPr>
        <w:t xml:space="preserve"> in schools</w:t>
      </w:r>
      <w:r>
        <w:rPr>
          <w:rFonts w:cs="Arial"/>
        </w:rPr>
        <w:t xml:space="preserve">.  Data on teenage pregnancies was, however, not systematically collected at the school level.  </w:t>
      </w:r>
      <w:r w:rsidR="007010C9">
        <w:rPr>
          <w:rFonts w:cs="Arial"/>
        </w:rPr>
        <w:t>The latest available p</w:t>
      </w:r>
      <w:r>
        <w:rPr>
          <w:rFonts w:cs="Arial"/>
        </w:rPr>
        <w:t>rovincial level data on facility-based births to adolescent mothers shows a</w:t>
      </w:r>
      <w:r w:rsidR="00DE4DB6">
        <w:rPr>
          <w:rFonts w:cs="Arial"/>
        </w:rPr>
        <w:t xml:space="preserve"> </w:t>
      </w:r>
      <w:r>
        <w:rPr>
          <w:rFonts w:cs="Arial"/>
        </w:rPr>
        <w:t>decline in Masbate</w:t>
      </w:r>
      <w:r w:rsidR="007010C9">
        <w:rPr>
          <w:rFonts w:cs="Arial"/>
        </w:rPr>
        <w:t xml:space="preserve"> (from 2013 to 2015) but given the small scale of the project and possible issues with the quality of this secondary data, the extent to which RAISE contributed to th</w:t>
      </w:r>
      <w:r w:rsidR="00510F88">
        <w:rPr>
          <w:rFonts w:cs="Arial"/>
        </w:rPr>
        <w:t>is</w:t>
      </w:r>
      <w:r w:rsidR="007010C9">
        <w:rPr>
          <w:rFonts w:cs="Arial"/>
        </w:rPr>
        <w:t xml:space="preserve"> result </w:t>
      </w:r>
      <w:r w:rsidR="0097305E">
        <w:rPr>
          <w:rFonts w:cs="Arial"/>
        </w:rPr>
        <w:t>is</w:t>
      </w:r>
      <w:r w:rsidR="007010C9">
        <w:rPr>
          <w:rFonts w:cs="Arial"/>
        </w:rPr>
        <w:t xml:space="preserve"> unclear. </w:t>
      </w:r>
    </w:p>
    <w:p w14:paraId="708D8C81" w14:textId="77777777" w:rsidR="000F4A5F" w:rsidRDefault="000F4A5F" w:rsidP="000B528B">
      <w:pPr>
        <w:tabs>
          <w:tab w:val="left" w:pos="7310"/>
        </w:tabs>
        <w:jc w:val="both"/>
        <w:rPr>
          <w:rFonts w:cs="Arial"/>
        </w:rPr>
      </w:pPr>
    </w:p>
    <w:p w14:paraId="26EE193E" w14:textId="25AB05EA" w:rsidR="001F316C" w:rsidRDefault="00D5434E" w:rsidP="00084854">
      <w:pPr>
        <w:tabs>
          <w:tab w:val="left" w:pos="7310"/>
        </w:tabs>
        <w:jc w:val="both"/>
        <w:rPr>
          <w:rFonts w:cs="Arial"/>
        </w:rPr>
      </w:pPr>
      <w:r>
        <w:rPr>
          <w:rFonts w:cs="Arial"/>
        </w:rPr>
        <w:t>RAISE</w:t>
      </w:r>
      <w:r w:rsidR="00662ADF">
        <w:rPr>
          <w:rFonts w:cs="Arial"/>
        </w:rPr>
        <w:t xml:space="preserve"> has also produced some perceived impacts on its intended </w:t>
      </w:r>
      <w:r w:rsidR="00D171E6">
        <w:rPr>
          <w:rFonts w:cs="Arial"/>
        </w:rPr>
        <w:t xml:space="preserve">intermediaries and </w:t>
      </w:r>
      <w:r w:rsidR="00662ADF">
        <w:rPr>
          <w:rFonts w:cs="Arial"/>
        </w:rPr>
        <w:t xml:space="preserve">beneficiaries.    </w:t>
      </w:r>
      <w:r w:rsidR="003E24C7">
        <w:rPr>
          <w:rFonts w:cs="Arial"/>
        </w:rPr>
        <w:t>Teachers, school management and district/divisional education officials generally supported the project and recognized its effect on improving their competencies</w:t>
      </w:r>
      <w:r w:rsidR="00662ADF">
        <w:rPr>
          <w:rFonts w:cs="Arial"/>
        </w:rPr>
        <w:t xml:space="preserve"> and strategies to</w:t>
      </w:r>
      <w:r w:rsidR="000F4A5F">
        <w:rPr>
          <w:rFonts w:cs="Arial"/>
        </w:rPr>
        <w:t xml:space="preserve"> reduce school dropouts</w:t>
      </w:r>
      <w:r w:rsidR="003E24C7">
        <w:rPr>
          <w:rFonts w:cs="Arial"/>
        </w:rPr>
        <w:t xml:space="preserve"> and </w:t>
      </w:r>
      <w:r w:rsidR="000F4A5F">
        <w:rPr>
          <w:rFonts w:cs="Arial"/>
        </w:rPr>
        <w:t xml:space="preserve">the contributions of the project to develop effective practices promoting the successful use of ADMs.  </w:t>
      </w:r>
      <w:r w:rsidR="003E24C7">
        <w:rPr>
          <w:rFonts w:cs="Arial"/>
        </w:rPr>
        <w:t>Parents</w:t>
      </w:r>
      <w:r w:rsidR="007010C9">
        <w:rPr>
          <w:rFonts w:cs="Arial"/>
        </w:rPr>
        <w:t xml:space="preserve"> </w:t>
      </w:r>
      <w:r w:rsidR="00DE0CAD">
        <w:rPr>
          <w:rFonts w:cs="Arial"/>
        </w:rPr>
        <w:t xml:space="preserve">and community members </w:t>
      </w:r>
      <w:r w:rsidR="003E24C7">
        <w:rPr>
          <w:rFonts w:cs="Arial"/>
        </w:rPr>
        <w:t xml:space="preserve">showed awareness and support to the project </w:t>
      </w:r>
      <w:r w:rsidR="00DE0CAD">
        <w:rPr>
          <w:rFonts w:cs="Arial"/>
        </w:rPr>
        <w:t>through their participation in annual education campaigns, community savings groups</w:t>
      </w:r>
      <w:r w:rsidR="001F316C">
        <w:rPr>
          <w:rFonts w:cs="Arial"/>
        </w:rPr>
        <w:t xml:space="preserve"> and parenting of adolescents training, and recognized the benefits of ADM.  </w:t>
      </w:r>
      <w:r w:rsidR="00594FE9">
        <w:rPr>
          <w:rFonts w:cs="Arial"/>
        </w:rPr>
        <w:t>Female and male s</w:t>
      </w:r>
      <w:r w:rsidR="001F316C">
        <w:rPr>
          <w:rFonts w:cs="Arial"/>
        </w:rPr>
        <w:t>econdary students had improved overall perceptions about their social</w:t>
      </w:r>
      <w:r w:rsidR="001F316C" w:rsidRPr="00520248">
        <w:rPr>
          <w:rFonts w:cs="Arial"/>
        </w:rPr>
        <w:t xml:space="preserve">, personal and financial assets from baseline to </w:t>
      </w:r>
      <w:proofErr w:type="spellStart"/>
      <w:r w:rsidR="001F316C" w:rsidRPr="00520248">
        <w:rPr>
          <w:rFonts w:cs="Arial"/>
        </w:rPr>
        <w:t>endline</w:t>
      </w:r>
      <w:proofErr w:type="spellEnd"/>
      <w:r w:rsidR="00634845" w:rsidRPr="00520248">
        <w:rPr>
          <w:rFonts w:cs="Arial"/>
        </w:rPr>
        <w:t xml:space="preserve">.  </w:t>
      </w:r>
      <w:r w:rsidR="001F316C" w:rsidRPr="00520248">
        <w:rPr>
          <w:rFonts w:cs="Arial"/>
        </w:rPr>
        <w:t>The most notable improvements relative to baseline were in perceptions of personal assets</w:t>
      </w:r>
      <w:r w:rsidR="00594FE9" w:rsidRPr="00520248">
        <w:rPr>
          <w:rFonts w:cs="Arial"/>
        </w:rPr>
        <w:t xml:space="preserve"> among both girls and boys</w:t>
      </w:r>
      <w:r w:rsidR="001F316C" w:rsidRPr="00520248">
        <w:rPr>
          <w:rFonts w:cs="Arial"/>
        </w:rPr>
        <w:t>, particularly around ASRH, health and decision making, which are areas covered by the YPE rollout in secondary schools.</w:t>
      </w:r>
    </w:p>
    <w:p w14:paraId="2F51D131" w14:textId="77777777" w:rsidR="005D3C92" w:rsidRDefault="005D3C92" w:rsidP="00820751">
      <w:pPr>
        <w:tabs>
          <w:tab w:val="left" w:pos="7310"/>
        </w:tabs>
        <w:jc w:val="both"/>
        <w:rPr>
          <w:rFonts w:cs="Arial"/>
        </w:rPr>
      </w:pPr>
    </w:p>
    <w:p w14:paraId="74C7D088" w14:textId="0224E276" w:rsidR="00730820" w:rsidRPr="003E24C7" w:rsidRDefault="003E24C7" w:rsidP="00820751">
      <w:pPr>
        <w:tabs>
          <w:tab w:val="left" w:pos="7310"/>
        </w:tabs>
        <w:jc w:val="both"/>
        <w:rPr>
          <w:rFonts w:cs="Arial"/>
          <w:i/>
        </w:rPr>
      </w:pPr>
      <w:r w:rsidRPr="003E24C7">
        <w:rPr>
          <w:rFonts w:cs="Arial"/>
          <w:i/>
        </w:rPr>
        <w:lastRenderedPageBreak/>
        <w:t>Sustainability</w:t>
      </w:r>
    </w:p>
    <w:p w14:paraId="62348BA5" w14:textId="4AD98A8E" w:rsidR="00743400" w:rsidRDefault="003E24C7" w:rsidP="002155AA">
      <w:pPr>
        <w:tabs>
          <w:tab w:val="left" w:pos="7310"/>
        </w:tabs>
        <w:jc w:val="both"/>
        <w:rPr>
          <w:rFonts w:cs="Arial"/>
        </w:rPr>
      </w:pPr>
      <w:r>
        <w:rPr>
          <w:rFonts w:cs="Arial"/>
        </w:rPr>
        <w:t>Qualitative findings show that the project interventions have varying scope for future replication and scaling up.</w:t>
      </w:r>
      <w:r w:rsidR="002155AA">
        <w:rPr>
          <w:rFonts w:cs="Arial"/>
        </w:rPr>
        <w:t xml:space="preserve">  </w:t>
      </w:r>
      <w:r w:rsidR="00743400" w:rsidRPr="00B316BC">
        <w:rPr>
          <w:rFonts w:cs="Arial"/>
        </w:rPr>
        <w:t>MISOSA and OHSP are scalable model</w:t>
      </w:r>
      <w:r w:rsidR="00730820" w:rsidRPr="00B316BC">
        <w:rPr>
          <w:rFonts w:cs="Arial"/>
        </w:rPr>
        <w:t>s and, during its extension period, the project supported the training of school heads and teachers f</w:t>
      </w:r>
      <w:r w:rsidR="00AC05FC" w:rsidRPr="00B316BC">
        <w:rPr>
          <w:rFonts w:cs="Arial"/>
        </w:rPr>
        <w:t>rom</w:t>
      </w:r>
      <w:r w:rsidR="00730820" w:rsidRPr="00B316BC">
        <w:rPr>
          <w:rFonts w:cs="Arial"/>
        </w:rPr>
        <w:t xml:space="preserve"> an additional </w:t>
      </w:r>
      <w:r w:rsidR="0089277A">
        <w:rPr>
          <w:rFonts w:cs="Arial"/>
        </w:rPr>
        <w:t>54 RAISE and non-RAISE elementary</w:t>
      </w:r>
      <w:r w:rsidR="00820751" w:rsidRPr="00B316BC">
        <w:rPr>
          <w:rFonts w:cs="Arial"/>
        </w:rPr>
        <w:t xml:space="preserve"> </w:t>
      </w:r>
      <w:r w:rsidR="0089277A">
        <w:rPr>
          <w:rFonts w:cs="Arial"/>
        </w:rPr>
        <w:t>and secondary schools</w:t>
      </w:r>
      <w:r w:rsidR="00730820" w:rsidRPr="00B316BC">
        <w:rPr>
          <w:rFonts w:cs="Arial"/>
        </w:rPr>
        <w:t xml:space="preserve"> in Masbate and Northern Samar.  An ADM orientation was also conducted for 62 Plan staff (22M:40F) from Eastern Samar, Western</w:t>
      </w:r>
      <w:r w:rsidR="00730820" w:rsidRPr="002155AA">
        <w:rPr>
          <w:rFonts w:cs="Arial"/>
        </w:rPr>
        <w:t xml:space="preserve"> Samar, Northern Samar and Mindoro provinces to ensure continued support and advocacy for A</w:t>
      </w:r>
      <w:r w:rsidR="00D45268">
        <w:rPr>
          <w:rFonts w:cs="Arial"/>
        </w:rPr>
        <w:t>DM</w:t>
      </w:r>
      <w:r w:rsidR="00730820" w:rsidRPr="002155AA">
        <w:rPr>
          <w:rFonts w:cs="Arial"/>
        </w:rPr>
        <w:t xml:space="preserve"> replication beyond the RAISE project.  The scalability and sustainability of ADM is supported by</w:t>
      </w:r>
      <w:r w:rsidR="00820751" w:rsidRPr="002155AA">
        <w:rPr>
          <w:rFonts w:cs="Arial"/>
        </w:rPr>
        <w:t xml:space="preserve"> </w:t>
      </w:r>
      <w:r w:rsidR="00730820" w:rsidRPr="002155AA">
        <w:rPr>
          <w:rFonts w:cs="Arial"/>
        </w:rPr>
        <w:t xml:space="preserve">the signing of the </w:t>
      </w:r>
      <w:r w:rsidR="005106D3">
        <w:rPr>
          <w:rFonts w:cs="Arial"/>
          <w:i/>
        </w:rPr>
        <w:t>Open High School System</w:t>
      </w:r>
      <w:r w:rsidR="00730820" w:rsidRPr="00F34749">
        <w:rPr>
          <w:rFonts w:cs="Arial"/>
          <w:i/>
        </w:rPr>
        <w:t xml:space="preserve"> Act </w:t>
      </w:r>
      <w:r w:rsidR="00730820" w:rsidRPr="002155AA">
        <w:rPr>
          <w:rFonts w:cs="Arial"/>
        </w:rPr>
        <w:t>into law in 2015</w:t>
      </w:r>
      <w:r w:rsidR="00820751" w:rsidRPr="002155AA">
        <w:rPr>
          <w:rFonts w:cs="Arial"/>
        </w:rPr>
        <w:t>,</w:t>
      </w:r>
      <w:r w:rsidR="001A56BB">
        <w:rPr>
          <w:rFonts w:cs="Arial"/>
        </w:rPr>
        <w:t xml:space="preserve"> </w:t>
      </w:r>
      <w:proofErr w:type="spellStart"/>
      <w:r w:rsidR="00730820" w:rsidRPr="002155AA">
        <w:rPr>
          <w:rFonts w:cs="Arial"/>
        </w:rPr>
        <w:t>DepEd’s</w:t>
      </w:r>
      <w:proofErr w:type="spellEnd"/>
      <w:r w:rsidR="00730820" w:rsidRPr="002155AA">
        <w:rPr>
          <w:rFonts w:cs="Arial"/>
        </w:rPr>
        <w:t xml:space="preserve"> encouragement of the application of MISOSA and OHSP</w:t>
      </w:r>
      <w:r w:rsidR="001A56BB">
        <w:rPr>
          <w:rFonts w:cs="Arial"/>
        </w:rPr>
        <w:t xml:space="preserve">, and </w:t>
      </w:r>
      <w:r w:rsidR="00730820" w:rsidRPr="002155AA">
        <w:rPr>
          <w:rFonts w:cs="Arial"/>
        </w:rPr>
        <w:t>allocated budgetary support for schools, divisions and regions that are willing to implement ADM</w:t>
      </w:r>
      <w:r w:rsidR="004E308D">
        <w:rPr>
          <w:rFonts w:cs="Arial"/>
        </w:rPr>
        <w:t xml:space="preserve">.  </w:t>
      </w:r>
      <w:r w:rsidR="00820751" w:rsidRPr="002155AA">
        <w:rPr>
          <w:rFonts w:cs="Arial"/>
        </w:rPr>
        <w:t>The availability of a</w:t>
      </w:r>
      <w:r w:rsidR="00745031">
        <w:rPr>
          <w:rFonts w:cs="Arial"/>
        </w:rPr>
        <w:t xml:space="preserve"> </w:t>
      </w:r>
      <w:r w:rsidR="00820751" w:rsidRPr="002155AA">
        <w:rPr>
          <w:rFonts w:cs="Arial"/>
        </w:rPr>
        <w:t xml:space="preserve">package of interventions (i.e., trainings, self-instruction materials) that can easily be </w:t>
      </w:r>
      <w:proofErr w:type="gramStart"/>
      <w:r w:rsidR="00820751" w:rsidRPr="002155AA">
        <w:rPr>
          <w:rFonts w:cs="Arial"/>
        </w:rPr>
        <w:t>replicated/adopted</w:t>
      </w:r>
      <w:proofErr w:type="gramEnd"/>
      <w:r w:rsidR="00820751" w:rsidRPr="002155AA">
        <w:rPr>
          <w:rFonts w:cs="Arial"/>
        </w:rPr>
        <w:t xml:space="preserve"> by schools also supports implementation.  As such, MISOSA and OHSP have the potential to be sustained in schools, if principals and teachers are motivated and committed. </w:t>
      </w:r>
    </w:p>
    <w:p w14:paraId="2FFCFDDD" w14:textId="7E95055C" w:rsidR="00E56A10" w:rsidRDefault="00E56A10">
      <w:pPr>
        <w:rPr>
          <w:rFonts w:cs="Arial"/>
        </w:rPr>
      </w:pPr>
    </w:p>
    <w:p w14:paraId="13F0E57A" w14:textId="621DE592" w:rsidR="002155AA" w:rsidRDefault="002155AA" w:rsidP="002155AA">
      <w:pPr>
        <w:tabs>
          <w:tab w:val="left" w:pos="7310"/>
        </w:tabs>
        <w:jc w:val="both"/>
        <w:rPr>
          <w:rFonts w:cs="Arial"/>
        </w:rPr>
      </w:pPr>
      <w:r>
        <w:rPr>
          <w:rFonts w:cs="Arial"/>
        </w:rPr>
        <w:t>Other interventions with potential for continuity include:</w:t>
      </w:r>
    </w:p>
    <w:p w14:paraId="2C6A01D0" w14:textId="77777777" w:rsidR="00477D3B" w:rsidRDefault="00477D3B" w:rsidP="002155AA">
      <w:pPr>
        <w:tabs>
          <w:tab w:val="left" w:pos="7310"/>
        </w:tabs>
        <w:jc w:val="both"/>
        <w:rPr>
          <w:rFonts w:cs="Arial"/>
        </w:rPr>
      </w:pPr>
    </w:p>
    <w:p w14:paraId="746E3BD0" w14:textId="028E3885" w:rsidR="002155AA" w:rsidRDefault="002155AA" w:rsidP="007A70D0">
      <w:pPr>
        <w:pStyle w:val="ListParagraph"/>
        <w:numPr>
          <w:ilvl w:val="0"/>
          <w:numId w:val="77"/>
        </w:numPr>
        <w:tabs>
          <w:tab w:val="left" w:pos="7310"/>
        </w:tabs>
        <w:jc w:val="both"/>
        <w:rPr>
          <w:rFonts w:cs="Arial"/>
        </w:rPr>
      </w:pPr>
      <w:r>
        <w:rPr>
          <w:rFonts w:cs="Arial"/>
        </w:rPr>
        <w:t xml:space="preserve">The reading program as there is a </w:t>
      </w:r>
      <w:r w:rsidR="00732C56">
        <w:rPr>
          <w:rFonts w:cs="Arial"/>
        </w:rPr>
        <w:t xml:space="preserve">pool of trainers who are able to support teachers, </w:t>
      </w:r>
      <w:r w:rsidR="00CA7108">
        <w:rPr>
          <w:rFonts w:cs="Arial"/>
        </w:rPr>
        <w:t xml:space="preserve">a </w:t>
      </w:r>
      <w:r>
        <w:rPr>
          <w:rFonts w:cs="Arial"/>
        </w:rPr>
        <w:t xml:space="preserve">system to reproduce new reading material and the reading sessions are </w:t>
      </w:r>
      <w:r w:rsidR="00732C56">
        <w:rPr>
          <w:rFonts w:cs="Arial"/>
        </w:rPr>
        <w:t xml:space="preserve">easily </w:t>
      </w:r>
      <w:r>
        <w:rPr>
          <w:rFonts w:cs="Arial"/>
        </w:rPr>
        <w:t>integrated into classroom activities and recess time</w:t>
      </w:r>
    </w:p>
    <w:p w14:paraId="0171234C" w14:textId="77777777" w:rsidR="00E56A10" w:rsidRDefault="00E56A10" w:rsidP="00E56A10">
      <w:pPr>
        <w:pStyle w:val="ListParagraph"/>
        <w:tabs>
          <w:tab w:val="left" w:pos="7310"/>
        </w:tabs>
        <w:jc w:val="both"/>
        <w:rPr>
          <w:rFonts w:cs="Arial"/>
        </w:rPr>
      </w:pPr>
    </w:p>
    <w:p w14:paraId="6B1932FC" w14:textId="251B0509" w:rsidR="002155AA" w:rsidRDefault="002155AA" w:rsidP="007A70D0">
      <w:pPr>
        <w:pStyle w:val="ListParagraph"/>
        <w:numPr>
          <w:ilvl w:val="0"/>
          <w:numId w:val="77"/>
        </w:numPr>
        <w:tabs>
          <w:tab w:val="left" w:pos="7310"/>
        </w:tabs>
        <w:jc w:val="both"/>
        <w:rPr>
          <w:rFonts w:cs="Arial"/>
        </w:rPr>
      </w:pPr>
      <w:r>
        <w:rPr>
          <w:rFonts w:cs="Arial"/>
        </w:rPr>
        <w:t>SII-DORP as many initiatives have been designed to be revenue generating</w:t>
      </w:r>
    </w:p>
    <w:p w14:paraId="4C2250F3" w14:textId="77777777" w:rsidR="00E56A10" w:rsidRDefault="00E56A10" w:rsidP="00E56A10">
      <w:pPr>
        <w:pStyle w:val="ListParagraph"/>
        <w:tabs>
          <w:tab w:val="left" w:pos="7310"/>
        </w:tabs>
        <w:jc w:val="both"/>
        <w:rPr>
          <w:rFonts w:cs="Arial"/>
        </w:rPr>
      </w:pPr>
    </w:p>
    <w:p w14:paraId="1A041F28" w14:textId="6E8DDECC" w:rsidR="002155AA" w:rsidRDefault="00477D3B" w:rsidP="007A70D0">
      <w:pPr>
        <w:pStyle w:val="ListParagraph"/>
        <w:numPr>
          <w:ilvl w:val="0"/>
          <w:numId w:val="77"/>
        </w:numPr>
        <w:tabs>
          <w:tab w:val="left" w:pos="7310"/>
        </w:tabs>
        <w:jc w:val="both"/>
        <w:rPr>
          <w:rFonts w:cs="Arial"/>
        </w:rPr>
      </w:pPr>
      <w:r>
        <w:rPr>
          <w:rFonts w:cs="Arial"/>
        </w:rPr>
        <w:t>CSGs, which are part of Plan Philippines’ Country Strategic Plan for 2017-2021 and will be scaled up through Plan’s regular programming structure beyond the RAISE projec</w:t>
      </w:r>
      <w:r w:rsidR="0025654A">
        <w:rPr>
          <w:rFonts w:cs="Arial"/>
        </w:rPr>
        <w:t>t</w:t>
      </w:r>
    </w:p>
    <w:p w14:paraId="1843923F" w14:textId="77777777" w:rsidR="00E56A10" w:rsidRDefault="00E56A10" w:rsidP="00E56A10">
      <w:pPr>
        <w:pStyle w:val="ListParagraph"/>
        <w:tabs>
          <w:tab w:val="left" w:pos="7310"/>
        </w:tabs>
        <w:jc w:val="both"/>
        <w:rPr>
          <w:rFonts w:cs="Arial"/>
        </w:rPr>
      </w:pPr>
    </w:p>
    <w:p w14:paraId="4DE67DF4" w14:textId="42DE43F0" w:rsidR="00820751" w:rsidRPr="00477D3B" w:rsidRDefault="00477D3B" w:rsidP="007A70D0">
      <w:pPr>
        <w:pStyle w:val="ListParagraph"/>
        <w:numPr>
          <w:ilvl w:val="0"/>
          <w:numId w:val="77"/>
        </w:numPr>
        <w:tabs>
          <w:tab w:val="left" w:pos="7310"/>
        </w:tabs>
        <w:jc w:val="both"/>
        <w:rPr>
          <w:rFonts w:cs="Arial"/>
        </w:rPr>
      </w:pPr>
      <w:r>
        <w:rPr>
          <w:rFonts w:cs="Arial"/>
        </w:rPr>
        <w:t>YPE activities due to the measures undertaken to formalize the group and their activities at the school level, such as the organization of YPEs as a club, the linkage of YPEs to Supreme Student Government</w:t>
      </w:r>
      <w:r w:rsidR="0097305E">
        <w:rPr>
          <w:rFonts w:cs="Arial"/>
        </w:rPr>
        <w:t xml:space="preserve"> </w:t>
      </w:r>
      <w:r>
        <w:rPr>
          <w:rFonts w:cs="Arial"/>
        </w:rPr>
        <w:t>and the training of second</w:t>
      </w:r>
      <w:r w:rsidR="0097305E">
        <w:rPr>
          <w:rFonts w:cs="Arial"/>
        </w:rPr>
        <w:t>-</w:t>
      </w:r>
      <w:r>
        <w:rPr>
          <w:rFonts w:cs="Arial"/>
        </w:rPr>
        <w:t xml:space="preserve"> and third</w:t>
      </w:r>
      <w:r w:rsidR="0097305E">
        <w:rPr>
          <w:rFonts w:cs="Arial"/>
        </w:rPr>
        <w:t>-</w:t>
      </w:r>
      <w:r>
        <w:rPr>
          <w:rFonts w:cs="Arial"/>
        </w:rPr>
        <w:t>liner YPEs</w:t>
      </w:r>
    </w:p>
    <w:p w14:paraId="69081E6A" w14:textId="5C28318B" w:rsidR="0006455A" w:rsidRDefault="0006455A">
      <w:pPr>
        <w:rPr>
          <w:rFonts w:cs="Arial"/>
        </w:rPr>
      </w:pPr>
    </w:p>
    <w:p w14:paraId="4FE77D1F" w14:textId="3CC191EE" w:rsidR="00477D3B" w:rsidRDefault="00477D3B" w:rsidP="00477D3B">
      <w:pPr>
        <w:rPr>
          <w:rFonts w:cs="Arial"/>
        </w:rPr>
      </w:pPr>
      <w:r>
        <w:rPr>
          <w:rFonts w:cs="Arial"/>
        </w:rPr>
        <w:t>Some RAISE interventions are not likely to be sustained, as discussed below:</w:t>
      </w:r>
    </w:p>
    <w:p w14:paraId="539FE737" w14:textId="77777777" w:rsidR="00477D3B" w:rsidRPr="00477D3B" w:rsidRDefault="00477D3B" w:rsidP="00477D3B">
      <w:pPr>
        <w:rPr>
          <w:rFonts w:cs="Arial"/>
        </w:rPr>
      </w:pPr>
    </w:p>
    <w:p w14:paraId="54EA4DB5" w14:textId="46B49CC5" w:rsidR="0097305E" w:rsidRDefault="00477D3B" w:rsidP="0097305E">
      <w:pPr>
        <w:pStyle w:val="ListParagraph"/>
        <w:numPr>
          <w:ilvl w:val="0"/>
          <w:numId w:val="75"/>
        </w:numPr>
        <w:tabs>
          <w:tab w:val="left" w:pos="7310"/>
        </w:tabs>
        <w:jc w:val="both"/>
        <w:rPr>
          <w:rFonts w:cs="Arial"/>
        </w:rPr>
      </w:pPr>
      <w:r>
        <w:rPr>
          <w:rFonts w:cs="Arial"/>
        </w:rPr>
        <w:t>Discussions with</w:t>
      </w:r>
      <w:r w:rsidR="005106D3">
        <w:rPr>
          <w:rFonts w:cs="Arial"/>
        </w:rPr>
        <w:t xml:space="preserve"> Municipal</w:t>
      </w:r>
      <w:r>
        <w:rPr>
          <w:rFonts w:cs="Arial"/>
        </w:rPr>
        <w:t xml:space="preserve"> Local Government Units (</w:t>
      </w:r>
      <w:r w:rsidR="005106D3">
        <w:rPr>
          <w:rFonts w:cs="Arial"/>
        </w:rPr>
        <w:t>M</w:t>
      </w:r>
      <w:r>
        <w:rPr>
          <w:rFonts w:cs="Arial"/>
        </w:rPr>
        <w:t>LGUs) to provide funding for</w:t>
      </w:r>
      <w:r w:rsidR="00936C89">
        <w:rPr>
          <w:rFonts w:cs="Arial"/>
        </w:rPr>
        <w:t xml:space="preserve"> IMs</w:t>
      </w:r>
      <w:r w:rsidR="005106D3">
        <w:rPr>
          <w:rFonts w:cs="Arial"/>
        </w:rPr>
        <w:t xml:space="preserve"> </w:t>
      </w:r>
      <w:r>
        <w:rPr>
          <w:rFonts w:cs="Arial"/>
        </w:rPr>
        <w:t>led to commitments by two municipalities to retain RAISE IMs and to operate the ALS centre</w:t>
      </w:r>
      <w:r w:rsidR="005106D3">
        <w:rPr>
          <w:rFonts w:cs="Arial"/>
        </w:rPr>
        <w:t xml:space="preserve">s, and in </w:t>
      </w:r>
      <w:r w:rsidR="0025654A">
        <w:rPr>
          <w:rFonts w:cs="Arial"/>
        </w:rPr>
        <w:t>one</w:t>
      </w:r>
      <w:r w:rsidR="005106D3">
        <w:rPr>
          <w:rFonts w:cs="Arial"/>
        </w:rPr>
        <w:t xml:space="preserve"> municipality to expand the ALS program and fund literacy volunteers (</w:t>
      </w:r>
      <w:proofErr w:type="spellStart"/>
      <w:r w:rsidR="005106D3">
        <w:rPr>
          <w:rFonts w:cs="Arial"/>
        </w:rPr>
        <w:t>DepEd’s</w:t>
      </w:r>
      <w:proofErr w:type="spellEnd"/>
      <w:r w:rsidR="005106D3">
        <w:rPr>
          <w:rFonts w:cs="Arial"/>
        </w:rPr>
        <w:t xml:space="preserve"> equivalent to IMs)</w:t>
      </w:r>
      <w:r>
        <w:rPr>
          <w:rFonts w:cs="Arial"/>
        </w:rPr>
        <w:t xml:space="preserve">.  In other target </w:t>
      </w:r>
      <w:r w:rsidR="005106D3">
        <w:rPr>
          <w:rFonts w:cs="Arial"/>
        </w:rPr>
        <w:t>municipalities</w:t>
      </w:r>
      <w:r>
        <w:rPr>
          <w:rFonts w:cs="Arial"/>
        </w:rPr>
        <w:t xml:space="preserve">, </w:t>
      </w:r>
      <w:r w:rsidR="005106D3">
        <w:rPr>
          <w:rFonts w:cs="Arial"/>
        </w:rPr>
        <w:t xml:space="preserve">the </w:t>
      </w:r>
      <w:r>
        <w:rPr>
          <w:rFonts w:cs="Arial"/>
        </w:rPr>
        <w:t xml:space="preserve">ALS </w:t>
      </w:r>
      <w:r w:rsidR="005106D3">
        <w:rPr>
          <w:rFonts w:cs="Arial"/>
        </w:rPr>
        <w:t xml:space="preserve">sessions initiated by </w:t>
      </w:r>
      <w:r w:rsidR="0025654A">
        <w:rPr>
          <w:rFonts w:cs="Arial"/>
        </w:rPr>
        <w:t xml:space="preserve">the project </w:t>
      </w:r>
      <w:r>
        <w:rPr>
          <w:rFonts w:cs="Arial"/>
        </w:rPr>
        <w:t>will be discontinued if funds are unavailable to cover allowances to RAISE</w:t>
      </w:r>
      <w:r w:rsidR="00DC35D9">
        <w:rPr>
          <w:rFonts w:cs="Arial"/>
        </w:rPr>
        <w:t xml:space="preserve"> IMs.</w:t>
      </w:r>
    </w:p>
    <w:p w14:paraId="19EEFFCB" w14:textId="77777777" w:rsidR="0097305E" w:rsidRPr="0097305E" w:rsidRDefault="0097305E" w:rsidP="0097305E">
      <w:pPr>
        <w:pStyle w:val="ListParagraph"/>
        <w:tabs>
          <w:tab w:val="left" w:pos="7310"/>
        </w:tabs>
        <w:jc w:val="both"/>
        <w:rPr>
          <w:rFonts w:cs="Arial"/>
        </w:rPr>
      </w:pPr>
    </w:p>
    <w:p w14:paraId="2430BFFD" w14:textId="4EE7062A" w:rsidR="002155AA" w:rsidRDefault="002155AA" w:rsidP="007A70D0">
      <w:pPr>
        <w:pStyle w:val="ListParagraph"/>
        <w:numPr>
          <w:ilvl w:val="0"/>
          <w:numId w:val="75"/>
        </w:numPr>
        <w:tabs>
          <w:tab w:val="left" w:pos="7310"/>
        </w:tabs>
        <w:jc w:val="both"/>
        <w:rPr>
          <w:rFonts w:cs="Arial"/>
        </w:rPr>
      </w:pPr>
      <w:r>
        <w:rPr>
          <w:rFonts w:cs="Arial"/>
        </w:rPr>
        <w:lastRenderedPageBreak/>
        <w:t xml:space="preserve">Though government-mandated, many School Governing Councils did not meet </w:t>
      </w:r>
      <w:r w:rsidR="00732C56">
        <w:rPr>
          <w:rFonts w:cs="Arial"/>
        </w:rPr>
        <w:t xml:space="preserve">regularly </w:t>
      </w:r>
      <w:r>
        <w:rPr>
          <w:rFonts w:cs="Arial"/>
        </w:rPr>
        <w:t>unless meetings were convened and facilitated by RAISE Community Development Facilitators (CDFs).</w:t>
      </w:r>
      <w:r w:rsidR="00477D3B">
        <w:rPr>
          <w:rFonts w:cs="Arial"/>
        </w:rPr>
        <w:t xml:space="preserve">  As such, the role of S</w:t>
      </w:r>
      <w:r w:rsidR="00505AB4">
        <w:rPr>
          <w:rFonts w:cs="Arial"/>
        </w:rPr>
        <w:t>chool Governing Councils (SGCs)</w:t>
      </w:r>
      <w:r w:rsidR="00477D3B">
        <w:rPr>
          <w:rFonts w:cs="Arial"/>
        </w:rPr>
        <w:t>/</w:t>
      </w:r>
      <w:r w:rsidR="00E65A28">
        <w:rPr>
          <w:rFonts w:cs="Arial"/>
        </w:rPr>
        <w:t>Monitoring and Advocacy Groups (MAGs)</w:t>
      </w:r>
      <w:r w:rsidR="00477D3B">
        <w:rPr>
          <w:rFonts w:cs="Arial"/>
        </w:rPr>
        <w:t xml:space="preserve"> in monitoring P/SARDOs and advocating for and promoting education will be challenging to sustain.</w:t>
      </w:r>
    </w:p>
    <w:p w14:paraId="333111B7" w14:textId="77777777" w:rsidR="00477D3B" w:rsidRDefault="00477D3B" w:rsidP="00477D3B">
      <w:pPr>
        <w:pStyle w:val="ListParagraph"/>
        <w:tabs>
          <w:tab w:val="left" w:pos="7310"/>
        </w:tabs>
        <w:jc w:val="both"/>
        <w:rPr>
          <w:rFonts w:cs="Arial"/>
        </w:rPr>
      </w:pPr>
    </w:p>
    <w:p w14:paraId="05CEEE04" w14:textId="38F057E3" w:rsidR="00477D3B" w:rsidRDefault="00477D3B" w:rsidP="007A70D0">
      <w:pPr>
        <w:pStyle w:val="ListParagraph"/>
        <w:numPr>
          <w:ilvl w:val="0"/>
          <w:numId w:val="75"/>
        </w:numPr>
        <w:tabs>
          <w:tab w:val="left" w:pos="7310"/>
        </w:tabs>
        <w:jc w:val="both"/>
        <w:rPr>
          <w:rFonts w:cs="Arial"/>
        </w:rPr>
      </w:pPr>
      <w:r>
        <w:rPr>
          <w:rFonts w:cs="Arial"/>
        </w:rPr>
        <w:t xml:space="preserve">Community-based activities such as </w:t>
      </w:r>
      <w:proofErr w:type="spellStart"/>
      <w:r>
        <w:rPr>
          <w:rFonts w:cs="Arial"/>
        </w:rPr>
        <w:t>Sali</w:t>
      </w:r>
      <w:proofErr w:type="spellEnd"/>
      <w:r>
        <w:rPr>
          <w:rFonts w:cs="Arial"/>
        </w:rPr>
        <w:t xml:space="preserve"> </w:t>
      </w:r>
      <w:proofErr w:type="spellStart"/>
      <w:r>
        <w:rPr>
          <w:rFonts w:cs="Arial"/>
        </w:rPr>
        <w:t>Kabataan</w:t>
      </w:r>
      <w:proofErr w:type="spellEnd"/>
      <w:r>
        <w:rPr>
          <w:rFonts w:cs="Arial"/>
        </w:rPr>
        <w:t xml:space="preserve"> have also been organized mostly with the CDFs’ initiative, in collaboration with barangay councils</w:t>
      </w:r>
      <w:r w:rsidR="007E13CF">
        <w:rPr>
          <w:rFonts w:cs="Arial"/>
        </w:rPr>
        <w:t xml:space="preserve">.  </w:t>
      </w:r>
      <w:r w:rsidR="00DC35D9">
        <w:rPr>
          <w:rFonts w:cs="Arial"/>
        </w:rPr>
        <w:t>Though some barangays have committed funds to continue child-led activities, w</w:t>
      </w:r>
      <w:r w:rsidR="007E13CF">
        <w:rPr>
          <w:rFonts w:cs="Arial"/>
        </w:rPr>
        <w:t xml:space="preserve">ithout lead organizers of events, </w:t>
      </w:r>
      <w:proofErr w:type="spellStart"/>
      <w:r w:rsidR="007E13CF">
        <w:rPr>
          <w:rFonts w:cs="Arial"/>
        </w:rPr>
        <w:t>Sali</w:t>
      </w:r>
      <w:proofErr w:type="spellEnd"/>
      <w:r w:rsidR="007E13CF">
        <w:rPr>
          <w:rFonts w:cs="Arial"/>
        </w:rPr>
        <w:t xml:space="preserve"> </w:t>
      </w:r>
      <w:proofErr w:type="spellStart"/>
      <w:r w:rsidR="007E13CF">
        <w:rPr>
          <w:rFonts w:cs="Arial"/>
        </w:rPr>
        <w:t>Kabataan</w:t>
      </w:r>
      <w:proofErr w:type="spellEnd"/>
      <w:r w:rsidR="007E13CF">
        <w:rPr>
          <w:rFonts w:cs="Arial"/>
        </w:rPr>
        <w:t xml:space="preserve"> has limited scope to continue after RAISE</w:t>
      </w:r>
      <w:r w:rsidR="00DC35D9">
        <w:rPr>
          <w:rFonts w:cs="Arial"/>
        </w:rPr>
        <w:t xml:space="preserve"> in most barangays.</w:t>
      </w:r>
    </w:p>
    <w:p w14:paraId="127F33BA" w14:textId="77777777" w:rsidR="00227492" w:rsidRDefault="00227492" w:rsidP="000B528B">
      <w:pPr>
        <w:tabs>
          <w:tab w:val="left" w:pos="7310"/>
        </w:tabs>
        <w:jc w:val="both"/>
        <w:rPr>
          <w:rFonts w:cs="Arial"/>
          <w:highlight w:val="yellow"/>
        </w:rPr>
      </w:pPr>
    </w:p>
    <w:p w14:paraId="3DC5CE65" w14:textId="4ED44152" w:rsidR="003E24C7" w:rsidRPr="003E24C7" w:rsidRDefault="003E24C7" w:rsidP="000B528B">
      <w:pPr>
        <w:tabs>
          <w:tab w:val="left" w:pos="7310"/>
        </w:tabs>
        <w:jc w:val="both"/>
        <w:rPr>
          <w:rFonts w:cs="Arial"/>
          <w:b/>
        </w:rPr>
      </w:pPr>
      <w:r>
        <w:rPr>
          <w:rFonts w:cs="Arial"/>
          <w:b/>
        </w:rPr>
        <w:t>Lessons Learned &amp; Recommendations</w:t>
      </w:r>
    </w:p>
    <w:p w14:paraId="6DCC6412" w14:textId="4782084E" w:rsidR="000B528B" w:rsidRDefault="000B528B" w:rsidP="000B528B">
      <w:pPr>
        <w:tabs>
          <w:tab w:val="left" w:pos="7310"/>
        </w:tabs>
        <w:jc w:val="both"/>
        <w:rPr>
          <w:rFonts w:cs="Arial"/>
        </w:rPr>
      </w:pPr>
      <w:r>
        <w:rPr>
          <w:rFonts w:cs="Arial"/>
        </w:rPr>
        <w:t>With t</w:t>
      </w:r>
      <w:r w:rsidR="00CA7108">
        <w:rPr>
          <w:rFonts w:cs="Arial"/>
        </w:rPr>
        <w:t>his</w:t>
      </w:r>
      <w:r>
        <w:rPr>
          <w:rFonts w:cs="Arial"/>
        </w:rPr>
        <w:t xml:space="preserve"> accumulated experience, </w:t>
      </w:r>
      <w:r w:rsidR="007E13CF">
        <w:rPr>
          <w:rFonts w:cs="Arial"/>
        </w:rPr>
        <w:t xml:space="preserve">key RAISE </w:t>
      </w:r>
      <w:r>
        <w:rPr>
          <w:rFonts w:cs="Arial"/>
        </w:rPr>
        <w:t>interventions can be</w:t>
      </w:r>
      <w:r w:rsidR="00CA7108">
        <w:rPr>
          <w:rFonts w:cs="Arial"/>
        </w:rPr>
        <w:t xml:space="preserve"> </w:t>
      </w:r>
      <w:r>
        <w:rPr>
          <w:rFonts w:cs="Arial"/>
        </w:rPr>
        <w:t>replicated, with some modifications and refinements to further increase the effectiveness of future efforts</w:t>
      </w:r>
      <w:r w:rsidR="00C561DC">
        <w:rPr>
          <w:rFonts w:cs="Arial"/>
        </w:rPr>
        <w:t xml:space="preserve">, as </w:t>
      </w:r>
      <w:r w:rsidR="007E13CF">
        <w:rPr>
          <w:rFonts w:cs="Arial"/>
        </w:rPr>
        <w:t>captured in the below recommendations</w:t>
      </w:r>
      <w:r w:rsidR="00CA7108">
        <w:rPr>
          <w:rFonts w:cs="Arial"/>
        </w:rPr>
        <w:t>.</w:t>
      </w:r>
    </w:p>
    <w:p w14:paraId="19F250D7" w14:textId="77777777" w:rsidR="00E56A10" w:rsidRDefault="00E56A10" w:rsidP="000B528B">
      <w:pPr>
        <w:tabs>
          <w:tab w:val="left" w:pos="7310"/>
        </w:tabs>
        <w:jc w:val="both"/>
        <w:rPr>
          <w:rFonts w:cs="Arial"/>
        </w:rPr>
      </w:pPr>
    </w:p>
    <w:p w14:paraId="5994A47A" w14:textId="5843899D" w:rsidR="00732C56" w:rsidRDefault="00732C56" w:rsidP="000B528B">
      <w:pPr>
        <w:tabs>
          <w:tab w:val="left" w:pos="7310"/>
        </w:tabs>
        <w:jc w:val="both"/>
        <w:rPr>
          <w:rFonts w:cs="Arial"/>
          <w:i/>
        </w:rPr>
      </w:pPr>
      <w:bookmarkStart w:id="3" w:name="_Hlk508729481"/>
      <w:r>
        <w:rPr>
          <w:rFonts w:cs="Arial"/>
          <w:i/>
        </w:rPr>
        <w:t>Partnerships for Sustainability</w:t>
      </w:r>
    </w:p>
    <w:p w14:paraId="0C989F1C" w14:textId="77777777" w:rsidR="00732C56" w:rsidRPr="00732C56" w:rsidRDefault="00732C56" w:rsidP="00732C56">
      <w:pPr>
        <w:tabs>
          <w:tab w:val="left" w:pos="7310"/>
        </w:tabs>
        <w:jc w:val="both"/>
        <w:rPr>
          <w:rFonts w:cs="Arial"/>
          <w:i/>
        </w:rPr>
      </w:pPr>
    </w:p>
    <w:p w14:paraId="1BE95CF3" w14:textId="282CE5F3" w:rsidR="00732C56" w:rsidRPr="00732C56" w:rsidRDefault="00732C56" w:rsidP="000B528B">
      <w:pPr>
        <w:pStyle w:val="ListParagraph"/>
        <w:numPr>
          <w:ilvl w:val="0"/>
          <w:numId w:val="78"/>
        </w:numPr>
        <w:tabs>
          <w:tab w:val="left" w:pos="7310"/>
        </w:tabs>
        <w:jc w:val="both"/>
        <w:rPr>
          <w:rFonts w:cs="Arial"/>
        </w:rPr>
      </w:pPr>
      <w:r>
        <w:rPr>
          <w:rFonts w:cs="Arial"/>
        </w:rPr>
        <w:t>Invest in relationship building with key stakeholders</w:t>
      </w:r>
      <w:r w:rsidR="000A12BA">
        <w:rPr>
          <w:rFonts w:cs="Arial"/>
        </w:rPr>
        <w:t xml:space="preserve"> from the start of the project and</w:t>
      </w:r>
      <w:r w:rsidR="00221B53">
        <w:rPr>
          <w:rFonts w:cs="Arial"/>
        </w:rPr>
        <w:t xml:space="preserve"> throughout the project cycle</w:t>
      </w:r>
      <w:r>
        <w:rPr>
          <w:rFonts w:cs="Arial"/>
        </w:rPr>
        <w:t xml:space="preserve"> and regularly involve them in project planning and decision making to ensure efficiency in implementation. </w:t>
      </w:r>
    </w:p>
    <w:p w14:paraId="4FBD2755" w14:textId="77777777" w:rsidR="00732C56" w:rsidRPr="000D618D" w:rsidRDefault="00732C56" w:rsidP="00732C56">
      <w:pPr>
        <w:pStyle w:val="ListParagraph"/>
        <w:rPr>
          <w:rFonts w:cs="Arial"/>
        </w:rPr>
      </w:pPr>
    </w:p>
    <w:p w14:paraId="269AC95D" w14:textId="1C22286C" w:rsidR="00732C56" w:rsidRDefault="00732C56" w:rsidP="00732C56">
      <w:pPr>
        <w:pStyle w:val="ListParagraph"/>
        <w:numPr>
          <w:ilvl w:val="0"/>
          <w:numId w:val="78"/>
        </w:numPr>
        <w:tabs>
          <w:tab w:val="left" w:pos="7310"/>
        </w:tabs>
        <w:jc w:val="both"/>
        <w:rPr>
          <w:rFonts w:cs="Arial"/>
        </w:rPr>
      </w:pPr>
      <w:r>
        <w:rPr>
          <w:rFonts w:cs="Arial"/>
        </w:rPr>
        <w:t>Provide all project staff with a practical orientation on the government’s planning and budgeting process and timelines, to identify formal entry points to institutionalize project activities within the local governance system.</w:t>
      </w:r>
    </w:p>
    <w:p w14:paraId="199AB8E1" w14:textId="77777777" w:rsidR="00732C56" w:rsidRPr="00732C56" w:rsidRDefault="00732C56" w:rsidP="00732C56">
      <w:pPr>
        <w:rPr>
          <w:rFonts w:cs="Arial"/>
        </w:rPr>
      </w:pPr>
    </w:p>
    <w:p w14:paraId="5FB34DB4" w14:textId="0CF99130" w:rsidR="00732C56" w:rsidRDefault="00732C56" w:rsidP="00732C56">
      <w:pPr>
        <w:pStyle w:val="ListParagraph"/>
        <w:numPr>
          <w:ilvl w:val="0"/>
          <w:numId w:val="78"/>
        </w:numPr>
        <w:tabs>
          <w:tab w:val="left" w:pos="7310"/>
        </w:tabs>
        <w:jc w:val="both"/>
        <w:rPr>
          <w:rFonts w:cs="Arial"/>
        </w:rPr>
      </w:pPr>
      <w:r>
        <w:rPr>
          <w:rFonts w:cs="Arial"/>
        </w:rPr>
        <w:t>Provide capacity building of institutional actors to improve monitoring and data collection</w:t>
      </w:r>
      <w:r w:rsidR="00366A96">
        <w:rPr>
          <w:rFonts w:cs="Arial"/>
        </w:rPr>
        <w:t xml:space="preserve"> and commit adequate resources for M&amp;E.</w:t>
      </w:r>
    </w:p>
    <w:p w14:paraId="312FA9FA" w14:textId="77777777" w:rsidR="00732C56" w:rsidRDefault="00732C56" w:rsidP="000B528B">
      <w:pPr>
        <w:tabs>
          <w:tab w:val="left" w:pos="7310"/>
        </w:tabs>
        <w:jc w:val="both"/>
        <w:rPr>
          <w:rFonts w:cs="Arial"/>
          <w:i/>
        </w:rPr>
      </w:pPr>
    </w:p>
    <w:p w14:paraId="4E441D7C" w14:textId="757467C7" w:rsidR="00732C56" w:rsidRDefault="00732C56" w:rsidP="000B528B">
      <w:pPr>
        <w:tabs>
          <w:tab w:val="left" w:pos="7310"/>
        </w:tabs>
        <w:jc w:val="both"/>
        <w:rPr>
          <w:rFonts w:cs="Arial"/>
          <w:i/>
        </w:rPr>
      </w:pPr>
      <w:r>
        <w:rPr>
          <w:rFonts w:cs="Arial"/>
          <w:i/>
        </w:rPr>
        <w:t xml:space="preserve">Adoption of ADMs to Address Dropout </w:t>
      </w:r>
    </w:p>
    <w:p w14:paraId="7B4FC116" w14:textId="77777777" w:rsidR="00732C56" w:rsidRDefault="00732C56" w:rsidP="00732C56">
      <w:pPr>
        <w:pStyle w:val="ListParagraph"/>
        <w:tabs>
          <w:tab w:val="left" w:pos="7310"/>
        </w:tabs>
        <w:jc w:val="both"/>
        <w:rPr>
          <w:rFonts w:cs="Arial"/>
        </w:rPr>
      </w:pPr>
    </w:p>
    <w:p w14:paraId="0D049942" w14:textId="1782FA4A" w:rsidR="00732C56" w:rsidRDefault="00732C56" w:rsidP="00E56A10">
      <w:pPr>
        <w:pStyle w:val="ListParagraph"/>
        <w:numPr>
          <w:ilvl w:val="0"/>
          <w:numId w:val="78"/>
        </w:numPr>
        <w:tabs>
          <w:tab w:val="left" w:pos="7310"/>
        </w:tabs>
        <w:jc w:val="both"/>
        <w:rPr>
          <w:rFonts w:cs="Arial"/>
        </w:rPr>
      </w:pPr>
      <w:r w:rsidRPr="00732C56">
        <w:rPr>
          <w:rFonts w:cs="Arial"/>
        </w:rPr>
        <w:t>Sensitize teachers and school management on key topics relevant to the project (e.g., issues facing P/SARDOs</w:t>
      </w:r>
      <w:r w:rsidR="00221B53">
        <w:rPr>
          <w:rFonts w:cs="Arial"/>
        </w:rPr>
        <w:t xml:space="preserve"> and their roles in addressing these issues</w:t>
      </w:r>
      <w:r w:rsidRPr="00732C56">
        <w:rPr>
          <w:rFonts w:cs="Arial"/>
        </w:rPr>
        <w:t xml:space="preserve">) </w:t>
      </w:r>
      <w:r w:rsidR="0061135D">
        <w:rPr>
          <w:rFonts w:cs="Arial"/>
        </w:rPr>
        <w:t>to generate awareness, support and action to address issues, to build their commitment to the cause and to ensure continuity of actions.</w:t>
      </w:r>
    </w:p>
    <w:p w14:paraId="15AB4930" w14:textId="77777777" w:rsidR="00221B53" w:rsidRPr="00E56A10" w:rsidRDefault="00221B53" w:rsidP="00221B53">
      <w:pPr>
        <w:pStyle w:val="ListParagraph"/>
        <w:tabs>
          <w:tab w:val="left" w:pos="7310"/>
        </w:tabs>
        <w:jc w:val="both"/>
        <w:rPr>
          <w:rFonts w:cs="Arial"/>
        </w:rPr>
      </w:pPr>
    </w:p>
    <w:p w14:paraId="3D3737BC" w14:textId="7E079C68" w:rsidR="00177CB1" w:rsidRPr="00177CB1" w:rsidRDefault="00732C56" w:rsidP="00177CB1">
      <w:pPr>
        <w:pStyle w:val="ListParagraph"/>
        <w:numPr>
          <w:ilvl w:val="0"/>
          <w:numId w:val="78"/>
        </w:numPr>
        <w:tabs>
          <w:tab w:val="left" w:pos="7310"/>
        </w:tabs>
        <w:jc w:val="both"/>
        <w:rPr>
          <w:rFonts w:cs="Arial"/>
        </w:rPr>
      </w:pPr>
      <w:r>
        <w:rPr>
          <w:rFonts w:cs="Arial"/>
        </w:rPr>
        <w:t xml:space="preserve">Take a six-step approach to the formal roll out of ADM: 1) inform the </w:t>
      </w:r>
      <w:r w:rsidR="00177CB1">
        <w:rPr>
          <w:rFonts w:cs="Arial"/>
        </w:rPr>
        <w:t>division office of the interest to implement ADM</w:t>
      </w:r>
      <w:r>
        <w:rPr>
          <w:rFonts w:cs="Arial"/>
        </w:rPr>
        <w:t xml:space="preserve"> through a letter to get </w:t>
      </w:r>
      <w:proofErr w:type="spellStart"/>
      <w:r>
        <w:rPr>
          <w:rFonts w:cs="Arial"/>
        </w:rPr>
        <w:t>DepEd</w:t>
      </w:r>
      <w:proofErr w:type="spellEnd"/>
      <w:r>
        <w:rPr>
          <w:rFonts w:cs="Arial"/>
        </w:rPr>
        <w:t xml:space="preserve"> support</w:t>
      </w:r>
      <w:r w:rsidR="00780245">
        <w:rPr>
          <w:rFonts w:cs="Arial"/>
        </w:rPr>
        <w:t xml:space="preserve"> and follow through</w:t>
      </w:r>
      <w:r>
        <w:rPr>
          <w:rFonts w:cs="Arial"/>
        </w:rPr>
        <w:t xml:space="preserve">; 2) assign a teacher by the school head as the MISOSA/OHSP coordinator; 3) </w:t>
      </w:r>
      <w:r>
        <w:rPr>
          <w:rFonts w:cs="Arial"/>
        </w:rPr>
        <w:lastRenderedPageBreak/>
        <w:t>conduct an orientation to teachers on how to implemen</w:t>
      </w:r>
      <w:r w:rsidR="0097305E">
        <w:rPr>
          <w:rFonts w:cs="Arial"/>
        </w:rPr>
        <w:t>t ADM</w:t>
      </w:r>
      <w:r>
        <w:rPr>
          <w:rFonts w:cs="Arial"/>
        </w:rPr>
        <w:t xml:space="preserve">; 4) integrate </w:t>
      </w:r>
      <w:r w:rsidR="0097305E">
        <w:rPr>
          <w:rFonts w:cs="Arial"/>
        </w:rPr>
        <w:t>ADM</w:t>
      </w:r>
      <w:r>
        <w:rPr>
          <w:rFonts w:cs="Arial"/>
        </w:rPr>
        <w:t xml:space="preserve"> formally into</w:t>
      </w:r>
      <w:r w:rsidR="00780245">
        <w:rPr>
          <w:rFonts w:cs="Arial"/>
        </w:rPr>
        <w:t xml:space="preserve"> the annual plan and</w:t>
      </w:r>
      <w:r>
        <w:rPr>
          <w:rFonts w:cs="Arial"/>
        </w:rPr>
        <w:t xml:space="preserve"> teachers’ schedule; 5) organize an advocacy campaign;</w:t>
      </w:r>
      <w:r w:rsidR="0097305E">
        <w:rPr>
          <w:rFonts w:cs="Arial"/>
        </w:rPr>
        <w:t xml:space="preserve"> </w:t>
      </w:r>
      <w:r>
        <w:rPr>
          <w:rFonts w:cs="Arial"/>
        </w:rPr>
        <w:t>and</w:t>
      </w:r>
      <w:r w:rsidR="0097305E">
        <w:rPr>
          <w:rFonts w:cs="Arial"/>
        </w:rPr>
        <w:t xml:space="preserve"> </w:t>
      </w:r>
      <w:r>
        <w:rPr>
          <w:rFonts w:cs="Arial"/>
        </w:rPr>
        <w:t>6) identify P/SARDOs and select candidates for MISOSA/OHSP.</w:t>
      </w:r>
    </w:p>
    <w:p w14:paraId="5D7306D0" w14:textId="77777777" w:rsidR="00732C56" w:rsidRPr="005A1BF9" w:rsidRDefault="00732C56" w:rsidP="00732C56">
      <w:pPr>
        <w:pStyle w:val="ListParagraph"/>
        <w:rPr>
          <w:rFonts w:cs="Arial"/>
        </w:rPr>
      </w:pPr>
    </w:p>
    <w:p w14:paraId="20D9404B" w14:textId="040652BB" w:rsidR="00732C56" w:rsidRDefault="00732C56" w:rsidP="00732C56">
      <w:pPr>
        <w:pStyle w:val="ListParagraph"/>
        <w:numPr>
          <w:ilvl w:val="0"/>
          <w:numId w:val="78"/>
        </w:numPr>
        <w:tabs>
          <w:tab w:val="left" w:pos="7310"/>
        </w:tabs>
        <w:jc w:val="both"/>
        <w:rPr>
          <w:rFonts w:cs="Arial"/>
        </w:rPr>
      </w:pPr>
      <w:r>
        <w:rPr>
          <w:rFonts w:cs="Arial"/>
        </w:rPr>
        <w:t>Make training on MISOSA/OHSP more</w:t>
      </w:r>
      <w:r w:rsidR="00780245">
        <w:rPr>
          <w:rFonts w:cs="Arial"/>
        </w:rPr>
        <w:t xml:space="preserve"> concrete and </w:t>
      </w:r>
      <w:r>
        <w:rPr>
          <w:rFonts w:cs="Arial"/>
        </w:rPr>
        <w:t>practical.</w:t>
      </w:r>
    </w:p>
    <w:p w14:paraId="498431D8" w14:textId="77777777" w:rsidR="00732C56" w:rsidRPr="006C61D1" w:rsidRDefault="00732C56" w:rsidP="00732C56">
      <w:pPr>
        <w:tabs>
          <w:tab w:val="left" w:pos="7310"/>
        </w:tabs>
        <w:jc w:val="both"/>
        <w:rPr>
          <w:rFonts w:cs="Arial"/>
        </w:rPr>
      </w:pPr>
    </w:p>
    <w:p w14:paraId="6F7918F0" w14:textId="31B37D7F" w:rsidR="00732C56" w:rsidRDefault="00732C56" w:rsidP="00732C56">
      <w:pPr>
        <w:pStyle w:val="ListParagraph"/>
        <w:numPr>
          <w:ilvl w:val="0"/>
          <w:numId w:val="78"/>
        </w:numPr>
        <w:tabs>
          <w:tab w:val="left" w:pos="7310"/>
        </w:tabs>
        <w:jc w:val="both"/>
        <w:rPr>
          <w:rFonts w:cs="Arial"/>
        </w:rPr>
      </w:pPr>
      <w:r>
        <w:rPr>
          <w:rFonts w:cs="Arial"/>
        </w:rPr>
        <w:t>Establish a formal mechanism through which current and potential ADM implementers can connect and learn f</w:t>
      </w:r>
      <w:r w:rsidR="00DC35D9">
        <w:rPr>
          <w:rFonts w:cs="Arial"/>
        </w:rPr>
        <w:t>rom</w:t>
      </w:r>
      <w:r>
        <w:rPr>
          <w:rFonts w:cs="Arial"/>
        </w:rPr>
        <w:t xml:space="preserve"> each other.</w:t>
      </w:r>
    </w:p>
    <w:p w14:paraId="13BE977E" w14:textId="77777777" w:rsidR="00732C56" w:rsidRPr="005A1BF9" w:rsidRDefault="00732C56" w:rsidP="00732C56">
      <w:pPr>
        <w:pStyle w:val="ListParagraph"/>
        <w:rPr>
          <w:rFonts w:cs="Arial"/>
        </w:rPr>
      </w:pPr>
    </w:p>
    <w:p w14:paraId="11C66A42" w14:textId="1875523B" w:rsidR="00732C56" w:rsidRDefault="00732C56" w:rsidP="00732C56">
      <w:pPr>
        <w:pStyle w:val="ListParagraph"/>
        <w:numPr>
          <w:ilvl w:val="0"/>
          <w:numId w:val="78"/>
        </w:numPr>
        <w:tabs>
          <w:tab w:val="left" w:pos="7310"/>
        </w:tabs>
        <w:jc w:val="both"/>
        <w:rPr>
          <w:rFonts w:cs="Arial"/>
        </w:rPr>
      </w:pPr>
      <w:r>
        <w:rPr>
          <w:rFonts w:cs="Arial"/>
        </w:rPr>
        <w:t>Integrate clear target</w:t>
      </w:r>
      <w:r w:rsidR="00780245">
        <w:rPr>
          <w:rFonts w:cs="Arial"/>
        </w:rPr>
        <w:t>s</w:t>
      </w:r>
      <w:r>
        <w:rPr>
          <w:rFonts w:cs="Arial"/>
        </w:rPr>
        <w:t xml:space="preserve"> in school plan</w:t>
      </w:r>
      <w:r w:rsidR="00780245">
        <w:rPr>
          <w:rFonts w:cs="Arial"/>
        </w:rPr>
        <w:t xml:space="preserve">s (i.e., zero </w:t>
      </w:r>
      <w:proofErr w:type="gramStart"/>
      <w:r w:rsidR="00780245">
        <w:rPr>
          <w:rFonts w:cs="Arial"/>
        </w:rPr>
        <w:t>dropout</w:t>
      </w:r>
      <w:proofErr w:type="gramEnd"/>
      <w:r w:rsidR="00780245">
        <w:rPr>
          <w:rFonts w:cs="Arial"/>
        </w:rPr>
        <w:t>)</w:t>
      </w:r>
      <w:r>
        <w:rPr>
          <w:rFonts w:cs="Arial"/>
        </w:rPr>
        <w:t xml:space="preserve"> and </w:t>
      </w:r>
      <w:r w:rsidR="00780245">
        <w:rPr>
          <w:rFonts w:cs="Arial"/>
        </w:rPr>
        <w:t xml:space="preserve">link to </w:t>
      </w:r>
      <w:r>
        <w:rPr>
          <w:rFonts w:cs="Arial"/>
        </w:rPr>
        <w:t>staff performance</w:t>
      </w:r>
      <w:r w:rsidR="00780245">
        <w:rPr>
          <w:rFonts w:cs="Arial"/>
        </w:rPr>
        <w:t xml:space="preserve"> assessment system.</w:t>
      </w:r>
    </w:p>
    <w:p w14:paraId="03E72346" w14:textId="77777777" w:rsidR="00732C56" w:rsidRPr="005A1BF9" w:rsidRDefault="00732C56" w:rsidP="00732C56">
      <w:pPr>
        <w:pStyle w:val="ListParagraph"/>
        <w:rPr>
          <w:rFonts w:cs="Arial"/>
        </w:rPr>
      </w:pPr>
    </w:p>
    <w:p w14:paraId="5540D7DF" w14:textId="5D12D21E" w:rsidR="00732C56" w:rsidRDefault="00732C56" w:rsidP="00732C56">
      <w:pPr>
        <w:pStyle w:val="ListParagraph"/>
        <w:numPr>
          <w:ilvl w:val="0"/>
          <w:numId w:val="78"/>
        </w:numPr>
        <w:tabs>
          <w:tab w:val="left" w:pos="7310"/>
        </w:tabs>
        <w:jc w:val="both"/>
        <w:rPr>
          <w:rFonts w:cs="Arial"/>
        </w:rPr>
      </w:pPr>
      <w:r>
        <w:rPr>
          <w:rFonts w:cs="Arial"/>
        </w:rPr>
        <w:t>Provide support to schools to routinely and systematically document processes and results to facilitate continuity and build an evidence base through experience.</w:t>
      </w:r>
    </w:p>
    <w:p w14:paraId="33A65CA1" w14:textId="77777777" w:rsidR="00732C56" w:rsidRPr="000D017A" w:rsidRDefault="00732C56" w:rsidP="00732C56">
      <w:pPr>
        <w:tabs>
          <w:tab w:val="left" w:pos="7310"/>
        </w:tabs>
        <w:jc w:val="both"/>
        <w:rPr>
          <w:rFonts w:cs="Arial"/>
        </w:rPr>
      </w:pPr>
    </w:p>
    <w:p w14:paraId="103C656E" w14:textId="3613AE5A" w:rsidR="00732C56" w:rsidRDefault="00732C56" w:rsidP="00732C56">
      <w:pPr>
        <w:pStyle w:val="ListParagraph"/>
        <w:numPr>
          <w:ilvl w:val="0"/>
          <w:numId w:val="78"/>
        </w:numPr>
        <w:tabs>
          <w:tab w:val="left" w:pos="7310"/>
        </w:tabs>
        <w:jc w:val="both"/>
        <w:rPr>
          <w:rFonts w:cs="Arial"/>
        </w:rPr>
      </w:pPr>
      <w:r>
        <w:rPr>
          <w:rFonts w:cs="Arial"/>
        </w:rPr>
        <w:t>Complement ADM implementation with other strategies to address the needs of P/SARDOs.</w:t>
      </w:r>
    </w:p>
    <w:p w14:paraId="3AC3822D" w14:textId="77777777" w:rsidR="00732C56" w:rsidRDefault="00732C56" w:rsidP="000B528B">
      <w:pPr>
        <w:tabs>
          <w:tab w:val="left" w:pos="7310"/>
        </w:tabs>
        <w:jc w:val="both"/>
        <w:rPr>
          <w:rFonts w:cs="Arial"/>
          <w:i/>
        </w:rPr>
      </w:pPr>
    </w:p>
    <w:p w14:paraId="63A0A286" w14:textId="03277C69" w:rsidR="00732C56" w:rsidRDefault="00732C56" w:rsidP="000B528B">
      <w:pPr>
        <w:tabs>
          <w:tab w:val="left" w:pos="7310"/>
        </w:tabs>
        <w:jc w:val="both"/>
        <w:rPr>
          <w:rFonts w:cs="Arial"/>
          <w:i/>
        </w:rPr>
      </w:pPr>
      <w:r>
        <w:rPr>
          <w:rFonts w:cs="Arial"/>
          <w:i/>
        </w:rPr>
        <w:t xml:space="preserve">Skills Training </w:t>
      </w:r>
    </w:p>
    <w:p w14:paraId="078AA429" w14:textId="77777777" w:rsidR="00732C56" w:rsidRPr="005A1BF9" w:rsidRDefault="00732C56" w:rsidP="00732C56">
      <w:pPr>
        <w:pStyle w:val="ListParagraph"/>
        <w:rPr>
          <w:rFonts w:cs="Arial"/>
        </w:rPr>
      </w:pPr>
    </w:p>
    <w:p w14:paraId="63EFF4AE" w14:textId="7903BB11" w:rsidR="00732C56" w:rsidRPr="00E56A10" w:rsidRDefault="00732C56" w:rsidP="000B528B">
      <w:pPr>
        <w:pStyle w:val="ListParagraph"/>
        <w:numPr>
          <w:ilvl w:val="0"/>
          <w:numId w:val="78"/>
        </w:numPr>
        <w:tabs>
          <w:tab w:val="left" w:pos="7310"/>
        </w:tabs>
        <w:jc w:val="both"/>
        <w:rPr>
          <w:rFonts w:cs="Arial"/>
        </w:rPr>
      </w:pPr>
      <w:r w:rsidRPr="00E56A10">
        <w:rPr>
          <w:rFonts w:cs="Arial"/>
        </w:rPr>
        <w:t>Ensure skills training interventions respond to local market needs and are accompanied by other supports such as life skills training, business/financial literacy orientation, career counselling and linkages to employers</w:t>
      </w:r>
      <w:r w:rsidR="00E56A10">
        <w:rPr>
          <w:rFonts w:cs="Arial"/>
        </w:rPr>
        <w:t>.</w:t>
      </w:r>
    </w:p>
    <w:p w14:paraId="2B0287BB" w14:textId="77777777" w:rsidR="00732C56" w:rsidRDefault="00732C56" w:rsidP="000B528B">
      <w:pPr>
        <w:tabs>
          <w:tab w:val="left" w:pos="7310"/>
        </w:tabs>
        <w:jc w:val="both"/>
        <w:rPr>
          <w:rFonts w:cs="Arial"/>
          <w:i/>
        </w:rPr>
      </w:pPr>
    </w:p>
    <w:p w14:paraId="09EA938F" w14:textId="5F135457" w:rsidR="00732C56" w:rsidRDefault="00732C56" w:rsidP="000B528B">
      <w:pPr>
        <w:tabs>
          <w:tab w:val="left" w:pos="7310"/>
        </w:tabs>
        <w:jc w:val="both"/>
        <w:rPr>
          <w:rFonts w:cs="Arial"/>
          <w:i/>
        </w:rPr>
      </w:pPr>
      <w:r>
        <w:rPr>
          <w:rFonts w:cs="Arial"/>
          <w:i/>
        </w:rPr>
        <w:t>YPE</w:t>
      </w:r>
    </w:p>
    <w:p w14:paraId="7A8AC426" w14:textId="77777777" w:rsidR="00E56A10" w:rsidRDefault="00E56A10" w:rsidP="00E56A10">
      <w:pPr>
        <w:tabs>
          <w:tab w:val="left" w:pos="7310"/>
        </w:tabs>
        <w:jc w:val="both"/>
        <w:rPr>
          <w:rFonts w:cs="Arial"/>
        </w:rPr>
      </w:pPr>
    </w:p>
    <w:p w14:paraId="6789F6FB" w14:textId="3703AB0E" w:rsidR="00732C56" w:rsidRDefault="002F02F4" w:rsidP="00E56A10">
      <w:pPr>
        <w:pStyle w:val="ListParagraph"/>
        <w:numPr>
          <w:ilvl w:val="0"/>
          <w:numId w:val="78"/>
        </w:numPr>
        <w:tabs>
          <w:tab w:val="left" w:pos="7310"/>
        </w:tabs>
        <w:jc w:val="both"/>
        <w:rPr>
          <w:rFonts w:cs="Arial"/>
        </w:rPr>
      </w:pPr>
      <w:r>
        <w:rPr>
          <w:rFonts w:cs="Arial"/>
        </w:rPr>
        <w:t>Provide stronger practical support</w:t>
      </w:r>
      <w:r w:rsidR="008E7D65">
        <w:rPr>
          <w:rFonts w:cs="Arial"/>
        </w:rPr>
        <w:t xml:space="preserve">, </w:t>
      </w:r>
      <w:r>
        <w:rPr>
          <w:rFonts w:cs="Arial"/>
        </w:rPr>
        <w:t>consistent</w:t>
      </w:r>
      <w:r w:rsidR="008E7D65">
        <w:rPr>
          <w:rFonts w:cs="Arial"/>
        </w:rPr>
        <w:t xml:space="preserve"> and </w:t>
      </w:r>
      <w:r>
        <w:rPr>
          <w:rFonts w:cs="Arial"/>
        </w:rPr>
        <w:t>culturally-appropriate messages, and clear guidance to YPEs and advisors on how to navigate sensitive discussions in peer sessions.</w:t>
      </w:r>
    </w:p>
    <w:p w14:paraId="32D4F76A" w14:textId="77777777" w:rsidR="00732C56" w:rsidRPr="002F02F4" w:rsidRDefault="00732C56" w:rsidP="002F02F4">
      <w:pPr>
        <w:rPr>
          <w:rFonts w:cs="Arial"/>
        </w:rPr>
      </w:pPr>
    </w:p>
    <w:p w14:paraId="2F247D7E" w14:textId="5E1E9909" w:rsidR="00732C56" w:rsidRDefault="00732C56" w:rsidP="00E56A10">
      <w:pPr>
        <w:pStyle w:val="ListParagraph"/>
        <w:numPr>
          <w:ilvl w:val="0"/>
          <w:numId w:val="78"/>
        </w:numPr>
        <w:tabs>
          <w:tab w:val="left" w:pos="7310"/>
        </w:tabs>
        <w:jc w:val="both"/>
        <w:rPr>
          <w:rFonts w:cs="Arial"/>
        </w:rPr>
      </w:pPr>
      <w:r>
        <w:rPr>
          <w:rFonts w:cs="Arial"/>
        </w:rPr>
        <w:t xml:space="preserve">Use </w:t>
      </w:r>
      <w:r w:rsidR="00780245">
        <w:rPr>
          <w:rFonts w:cs="Arial"/>
        </w:rPr>
        <w:t xml:space="preserve">direct training, whenever possible, and </w:t>
      </w:r>
      <w:r>
        <w:rPr>
          <w:rFonts w:cs="Arial"/>
        </w:rPr>
        <w:t>cascade modality only when the aim of the training is to transfer knowledge rather than to change attitudes, perceptions or behaviours</w:t>
      </w:r>
      <w:r w:rsidR="00E56A10">
        <w:rPr>
          <w:rFonts w:cs="Arial"/>
        </w:rPr>
        <w:t>.</w:t>
      </w:r>
    </w:p>
    <w:p w14:paraId="5332EC20" w14:textId="639968BB" w:rsidR="00732C56" w:rsidRDefault="00732C56" w:rsidP="000B528B">
      <w:pPr>
        <w:tabs>
          <w:tab w:val="left" w:pos="7310"/>
        </w:tabs>
        <w:jc w:val="both"/>
        <w:rPr>
          <w:rFonts w:cs="Arial"/>
          <w:i/>
        </w:rPr>
      </w:pPr>
    </w:p>
    <w:p w14:paraId="0F53B75C" w14:textId="792F2B51" w:rsidR="00732C56" w:rsidRDefault="00732C56" w:rsidP="000B528B">
      <w:pPr>
        <w:tabs>
          <w:tab w:val="left" w:pos="7310"/>
        </w:tabs>
        <w:jc w:val="both"/>
        <w:rPr>
          <w:rFonts w:cs="Arial"/>
          <w:i/>
        </w:rPr>
      </w:pPr>
      <w:r>
        <w:rPr>
          <w:rFonts w:cs="Arial"/>
          <w:i/>
        </w:rPr>
        <w:t>Breadth &amp; Depth of Future Programs</w:t>
      </w:r>
    </w:p>
    <w:p w14:paraId="219DB90A" w14:textId="77777777" w:rsidR="00E56A10" w:rsidRDefault="00E56A10" w:rsidP="000B528B">
      <w:pPr>
        <w:tabs>
          <w:tab w:val="left" w:pos="7310"/>
        </w:tabs>
        <w:jc w:val="both"/>
        <w:rPr>
          <w:rFonts w:cs="Arial"/>
          <w:i/>
        </w:rPr>
      </w:pPr>
    </w:p>
    <w:p w14:paraId="0EE55260" w14:textId="2BDEF7CB" w:rsidR="004D0A12" w:rsidRDefault="005A1BF9" w:rsidP="00E56A10">
      <w:pPr>
        <w:pStyle w:val="ListParagraph"/>
        <w:numPr>
          <w:ilvl w:val="0"/>
          <w:numId w:val="78"/>
        </w:numPr>
        <w:tabs>
          <w:tab w:val="left" w:pos="7310"/>
        </w:tabs>
        <w:jc w:val="both"/>
        <w:rPr>
          <w:rFonts w:cs="Arial"/>
        </w:rPr>
      </w:pPr>
      <w:r>
        <w:rPr>
          <w:rFonts w:cs="Arial"/>
        </w:rPr>
        <w:t xml:space="preserve">In future project </w:t>
      </w:r>
      <w:proofErr w:type="gramStart"/>
      <w:r>
        <w:rPr>
          <w:rFonts w:cs="Arial"/>
        </w:rPr>
        <w:t>designs,</w:t>
      </w:r>
      <w:proofErr w:type="gramEnd"/>
      <w:r>
        <w:rPr>
          <w:rFonts w:cs="Arial"/>
        </w:rPr>
        <w:t xml:space="preserve"> include fewer interventions to achieve </w:t>
      </w:r>
      <w:r w:rsidR="00780245">
        <w:rPr>
          <w:rFonts w:cs="Arial"/>
        </w:rPr>
        <w:t>depth</w:t>
      </w:r>
      <w:r>
        <w:rPr>
          <w:rFonts w:cs="Arial"/>
        </w:rPr>
        <w:t>, to contribute to higher level project outcomes and impact on the target beneficiary population</w:t>
      </w:r>
      <w:r w:rsidR="0025654A">
        <w:rPr>
          <w:rFonts w:cs="Arial"/>
        </w:rPr>
        <w:t>.</w:t>
      </w:r>
    </w:p>
    <w:p w14:paraId="23D4E83C" w14:textId="77777777" w:rsidR="0025654A" w:rsidRPr="0025654A" w:rsidRDefault="0025654A" w:rsidP="0025654A">
      <w:pPr>
        <w:pStyle w:val="ListParagraph"/>
        <w:tabs>
          <w:tab w:val="left" w:pos="7310"/>
        </w:tabs>
        <w:jc w:val="both"/>
        <w:rPr>
          <w:rFonts w:cs="Arial"/>
        </w:rPr>
      </w:pPr>
    </w:p>
    <w:p w14:paraId="77DD1FAE" w14:textId="52EFE4C4" w:rsidR="0025654A" w:rsidRPr="0097305E" w:rsidRDefault="001C3A02" w:rsidP="0097305E">
      <w:pPr>
        <w:pStyle w:val="ListParagraph"/>
        <w:numPr>
          <w:ilvl w:val="0"/>
          <w:numId w:val="78"/>
        </w:numPr>
        <w:tabs>
          <w:tab w:val="left" w:pos="7310"/>
        </w:tabs>
        <w:jc w:val="both"/>
        <w:rPr>
          <w:rFonts w:cs="Arial"/>
        </w:rPr>
      </w:pPr>
      <w:r>
        <w:rPr>
          <w:rFonts w:cs="Arial"/>
        </w:rPr>
        <w:t>Inform future project designs by a deeper gender analysis of the local context.</w:t>
      </w:r>
      <w:bookmarkEnd w:id="3"/>
    </w:p>
    <w:p w14:paraId="7D9B6DB7" w14:textId="1E2D3C77" w:rsidR="00770D9E" w:rsidRDefault="00770D9E" w:rsidP="00770D9E">
      <w:pPr>
        <w:pStyle w:val="Title"/>
        <w:rPr>
          <w:lang w:val="fr-CA"/>
        </w:rPr>
      </w:pPr>
      <w:r>
        <w:rPr>
          <w:lang w:val="fr-CA"/>
        </w:rPr>
        <w:lastRenderedPageBreak/>
        <w:t>1. Introduction</w:t>
      </w:r>
    </w:p>
    <w:p w14:paraId="4ECCF4D3" w14:textId="77777777" w:rsidR="006C62B2" w:rsidRPr="00770D9E" w:rsidRDefault="00770D9E" w:rsidP="006363D8">
      <w:pPr>
        <w:jc w:val="both"/>
      </w:pPr>
      <w:r w:rsidRPr="00770D9E">
        <w:t>According to the Functional Literacy, Education and Mass Media Survey (FLEMMS), one in every ten, or about four million, Filipino children and youth were out-of-school</w:t>
      </w:r>
      <w:r>
        <w:rPr>
          <w:rStyle w:val="FootnoteReference"/>
        </w:rPr>
        <w:footnoteReference w:id="2"/>
      </w:r>
      <w:r w:rsidRPr="00770D9E">
        <w:t xml:space="preserve">  in 2013.</w:t>
      </w:r>
      <w:r>
        <w:rPr>
          <w:rStyle w:val="FootnoteReference"/>
        </w:rPr>
        <w:footnoteReference w:id="3"/>
      </w:r>
      <w:r w:rsidRPr="00770D9E">
        <w:t xml:space="preserve">    The main reasons for not attending school were cited as:</w:t>
      </w:r>
    </w:p>
    <w:p w14:paraId="27D9197F" w14:textId="77777777" w:rsidR="00770D9E" w:rsidRPr="00770D9E" w:rsidRDefault="00634262" w:rsidP="00E0017B">
      <w:pPr>
        <w:pStyle w:val="ListParagraph"/>
        <w:numPr>
          <w:ilvl w:val="0"/>
          <w:numId w:val="1"/>
        </w:numPr>
        <w:spacing w:before="120"/>
        <w:jc w:val="both"/>
      </w:pPr>
      <w:r w:rsidRPr="00770D9E">
        <w:t>Entering</w:t>
      </w:r>
      <w:r w:rsidR="00770D9E" w:rsidRPr="00770D9E">
        <w:t xml:space="preserve"> </w:t>
      </w:r>
      <w:r>
        <w:t xml:space="preserve">a </w:t>
      </w:r>
      <w:r w:rsidR="00770D9E" w:rsidRPr="00770D9E">
        <w:t>union or marriage (36.2% females; 1.7% males)</w:t>
      </w:r>
    </w:p>
    <w:p w14:paraId="4EB3E49E" w14:textId="2164A8BD" w:rsidR="00770D9E" w:rsidRPr="00770D9E" w:rsidRDefault="00770D9E" w:rsidP="006363D8">
      <w:pPr>
        <w:pStyle w:val="ListParagraph"/>
        <w:numPr>
          <w:ilvl w:val="0"/>
          <w:numId w:val="1"/>
        </w:numPr>
        <w:jc w:val="both"/>
      </w:pPr>
      <w:r w:rsidRPr="00770D9E">
        <w:t>Insufficient family income to send child to school (17</w:t>
      </w:r>
      <w:r w:rsidR="00115D46">
        <w:t>.0</w:t>
      </w:r>
      <w:r w:rsidRPr="00770D9E">
        <w:t>% females; 22.7% males)</w:t>
      </w:r>
    </w:p>
    <w:p w14:paraId="6656662D" w14:textId="77777777" w:rsidR="00770D9E" w:rsidRPr="00770D9E" w:rsidRDefault="00770D9E" w:rsidP="006363D8">
      <w:pPr>
        <w:pStyle w:val="ListParagraph"/>
        <w:numPr>
          <w:ilvl w:val="0"/>
          <w:numId w:val="1"/>
        </w:numPr>
        <w:jc w:val="both"/>
      </w:pPr>
      <w:r w:rsidRPr="00770D9E">
        <w:t>Lack of personal interest in schooling (10.3% females; 33.1% males)</w:t>
      </w:r>
    </w:p>
    <w:p w14:paraId="1B9AB1F4" w14:textId="77777777" w:rsidR="00770D9E" w:rsidRPr="00770D9E" w:rsidRDefault="00770D9E" w:rsidP="006363D8">
      <w:pPr>
        <w:pStyle w:val="ListParagraph"/>
        <w:numPr>
          <w:ilvl w:val="0"/>
          <w:numId w:val="1"/>
        </w:numPr>
        <w:jc w:val="both"/>
      </w:pPr>
      <w:r w:rsidRPr="00770D9E">
        <w:t>Housekeeping (13.7% female; 1.8% males)</w:t>
      </w:r>
    </w:p>
    <w:p w14:paraId="18A99CCF" w14:textId="77777777" w:rsidR="00770D9E" w:rsidRPr="00770D9E" w:rsidRDefault="00770D9E" w:rsidP="006363D8">
      <w:pPr>
        <w:pStyle w:val="ListParagraph"/>
        <w:numPr>
          <w:ilvl w:val="0"/>
          <w:numId w:val="1"/>
        </w:numPr>
        <w:jc w:val="both"/>
      </w:pPr>
      <w:r w:rsidRPr="00770D9E">
        <w:t>High cost of education (8.6% female; 9.8% male)</w:t>
      </w:r>
    </w:p>
    <w:p w14:paraId="3DF16965" w14:textId="77777777" w:rsidR="00770D9E" w:rsidRPr="00770D9E" w:rsidRDefault="00770D9E" w:rsidP="006363D8">
      <w:pPr>
        <w:pStyle w:val="ListParagraph"/>
        <w:numPr>
          <w:ilvl w:val="0"/>
          <w:numId w:val="1"/>
        </w:numPr>
        <w:jc w:val="both"/>
      </w:pPr>
      <w:r w:rsidRPr="00770D9E">
        <w:t>Illness/disability (5.8% female; 12.2% male)</w:t>
      </w:r>
    </w:p>
    <w:p w14:paraId="71652A5F" w14:textId="439F0719" w:rsidR="00770D9E" w:rsidRPr="00770D9E" w:rsidRDefault="00770D9E" w:rsidP="006363D8">
      <w:pPr>
        <w:pStyle w:val="ListParagraph"/>
        <w:numPr>
          <w:ilvl w:val="0"/>
          <w:numId w:val="1"/>
        </w:numPr>
        <w:jc w:val="both"/>
      </w:pPr>
      <w:r w:rsidRPr="00770D9E">
        <w:t>Employment or looking for work (4</w:t>
      </w:r>
      <w:r w:rsidR="00115D46">
        <w:t>.0</w:t>
      </w:r>
      <w:r w:rsidRPr="00770D9E">
        <w:t>% female; 8</w:t>
      </w:r>
      <w:r w:rsidR="00115D46">
        <w:t>.0</w:t>
      </w:r>
      <w:r w:rsidRPr="00770D9E">
        <w:t>% male)</w:t>
      </w:r>
    </w:p>
    <w:p w14:paraId="511760D1" w14:textId="77777777" w:rsidR="00770D9E" w:rsidRPr="00770D9E" w:rsidRDefault="00770D9E" w:rsidP="006363D8">
      <w:pPr>
        <w:jc w:val="both"/>
      </w:pPr>
    </w:p>
    <w:p w14:paraId="08EA17C2" w14:textId="41AF39F7" w:rsidR="00770D9E" w:rsidRDefault="00770D9E" w:rsidP="006363D8">
      <w:pPr>
        <w:jc w:val="both"/>
      </w:pPr>
      <w:r w:rsidRPr="00770D9E">
        <w:t>In all regions of the Philippines, the proportion of out-of-school children and youth (OOSCY) was higher among girls than boys. The difference was</w:t>
      </w:r>
      <w:r w:rsidR="003B4258">
        <w:t xml:space="preserve"> particularly pronounced </w:t>
      </w:r>
      <w:r w:rsidR="0077308E">
        <w:t>for</w:t>
      </w:r>
      <w:r w:rsidRPr="00770D9E">
        <w:t xml:space="preserve"> the 15 to 24 age group, with 24.0% and 11.2% of out-of-school girls and boys, respectively.  The reasons for not attending school vary along gender lines, with a larger percentage of girls identifying marriage/union and household chores as reasons for not going to school, while more boys do not go to school due to lack of interest.  About two in three OOSCY reside in rural areas and </w:t>
      </w:r>
      <w:r w:rsidR="008157AA">
        <w:t>around</w:t>
      </w:r>
      <w:r w:rsidRPr="00770D9E">
        <w:t xml:space="preserve"> </w:t>
      </w:r>
      <w:r w:rsidR="008157AA">
        <w:t>44.5</w:t>
      </w:r>
      <w:r w:rsidRPr="00770D9E">
        <w:t>% belong to households in the poorest 20% of per capita income distribution.</w:t>
      </w:r>
      <w:r>
        <w:rPr>
          <w:rStyle w:val="FootnoteReference"/>
        </w:rPr>
        <w:footnoteReference w:id="4"/>
      </w:r>
      <w:r w:rsidRPr="00770D9E">
        <w:t xml:space="preserve">  </w:t>
      </w:r>
    </w:p>
    <w:p w14:paraId="179E1B30" w14:textId="77777777" w:rsidR="006D446F" w:rsidRPr="006D446F" w:rsidRDefault="0024538B" w:rsidP="00EC7AF6">
      <w:pPr>
        <w:pStyle w:val="Heading1"/>
      </w:pPr>
      <w:r>
        <w:t>1.1 Project Overview</w:t>
      </w:r>
    </w:p>
    <w:p w14:paraId="2785AC46" w14:textId="027B5ACB" w:rsidR="009D7C49" w:rsidRPr="00EA7F50" w:rsidRDefault="0024538B" w:rsidP="006363D8">
      <w:pPr>
        <w:jc w:val="both"/>
      </w:pPr>
      <w:r>
        <w:t xml:space="preserve">To address the realities of education in the Philippines, between July 2013 and October 2017, the </w:t>
      </w:r>
      <w:r w:rsidRPr="009D7C49">
        <w:rPr>
          <w:i/>
        </w:rPr>
        <w:t>Real Assets and Improved Skills and Education for Adolescent Girls</w:t>
      </w:r>
      <w:r>
        <w:t xml:space="preserve"> (RAISE) project was implemented by Plan </w:t>
      </w:r>
      <w:r w:rsidR="00FA07A1">
        <w:t xml:space="preserve">International </w:t>
      </w:r>
      <w:r>
        <w:t>Philippines</w:t>
      </w:r>
      <w:r w:rsidR="00FA07A1">
        <w:t xml:space="preserve"> </w:t>
      </w:r>
      <w:r>
        <w:t xml:space="preserve">and Plan International Canada (CNO), with </w:t>
      </w:r>
      <w:r w:rsidRPr="00EA7F50">
        <w:t>US$3.</w:t>
      </w:r>
      <w:r w:rsidR="001C774D">
        <w:t>2</w:t>
      </w:r>
      <w:r w:rsidRPr="00EA7F50">
        <w:t>4 million in funding, primarily from Dubai Cares.</w:t>
      </w:r>
      <w:r w:rsidR="00521FF0" w:rsidRPr="00EA7F50">
        <w:rPr>
          <w:rStyle w:val="FootnoteReference"/>
        </w:rPr>
        <w:footnoteReference w:id="5"/>
      </w:r>
      <w:r w:rsidRPr="00EA7F50">
        <w:t xml:space="preserve">   The RAISE project employed a dual strategy of reducing barriers and building key social, personal and financial assets of marginalized</w:t>
      </w:r>
      <w:r w:rsidR="00457FED">
        <w:t xml:space="preserve"> </w:t>
      </w:r>
      <w:r>
        <w:t xml:space="preserve">children and adolescents, especially girls, through quality formal and alternative </w:t>
      </w:r>
      <w:r>
        <w:lastRenderedPageBreak/>
        <w:t xml:space="preserve">education opportunities.  It was implemented in Masbate and Northern Samar — two rural provinces that are amongst the </w:t>
      </w:r>
      <w:r w:rsidRPr="00EA7F50">
        <w:t xml:space="preserve">poorest in the country — </w:t>
      </w:r>
      <w:r w:rsidR="00EA7F50">
        <w:t xml:space="preserve">and targeted to directly reach </w:t>
      </w:r>
      <w:r w:rsidRPr="00EA7F50">
        <w:t>19,432 children and adolescents (62% female).  The project’s three pl</w:t>
      </w:r>
      <w:r w:rsidR="00E0017B">
        <w:t>anned outcomes were as follows:</w:t>
      </w:r>
    </w:p>
    <w:p w14:paraId="4E2EB6DF" w14:textId="49F39E95" w:rsidR="0024538B" w:rsidRDefault="0024538B" w:rsidP="00E0017B">
      <w:pPr>
        <w:pStyle w:val="ListParagraph"/>
        <w:numPr>
          <w:ilvl w:val="0"/>
          <w:numId w:val="2"/>
        </w:numPr>
        <w:spacing w:before="120"/>
        <w:jc w:val="both"/>
      </w:pPr>
      <w:r w:rsidRPr="00EA7F50">
        <w:t>Children at</w:t>
      </w:r>
      <w:r w:rsidR="00505AB4">
        <w:t xml:space="preserve"> </w:t>
      </w:r>
      <w:r w:rsidRPr="00EA7F50">
        <w:t>risk of dropping out, especially girl</w:t>
      </w:r>
      <w:r w:rsidR="00F311E9">
        <w:t>s</w:t>
      </w:r>
      <w:r w:rsidRPr="00EA7F50">
        <w:t>, have</w:t>
      </w:r>
      <w:r>
        <w:t xml:space="preserve"> improved access to primary education</w:t>
      </w:r>
    </w:p>
    <w:p w14:paraId="712A60C0" w14:textId="6E6F8304" w:rsidR="0024538B" w:rsidRDefault="0024538B" w:rsidP="006363D8">
      <w:pPr>
        <w:pStyle w:val="ListParagraph"/>
        <w:numPr>
          <w:ilvl w:val="0"/>
          <w:numId w:val="2"/>
        </w:numPr>
        <w:jc w:val="both"/>
      </w:pPr>
      <w:r>
        <w:t>More marginalized adolescents, especially girls, have improved access to secondary school</w:t>
      </w:r>
    </w:p>
    <w:p w14:paraId="01CE9A7E" w14:textId="6BF4729F" w:rsidR="0024538B" w:rsidRPr="00802214" w:rsidRDefault="0024538B" w:rsidP="006363D8">
      <w:pPr>
        <w:pStyle w:val="ListParagraph"/>
        <w:numPr>
          <w:ilvl w:val="0"/>
          <w:numId w:val="2"/>
        </w:numPr>
        <w:jc w:val="both"/>
      </w:pPr>
      <w:r>
        <w:t>Marginalized adolescent</w:t>
      </w:r>
      <w:r w:rsidR="00F311E9">
        <w:t>s</w:t>
      </w:r>
      <w:r>
        <w:t xml:space="preserve">, especially girls, develop improved social, personal and </w:t>
      </w:r>
      <w:r w:rsidRPr="00802214">
        <w:t>financial assets</w:t>
      </w:r>
    </w:p>
    <w:p w14:paraId="6E09873F" w14:textId="77777777" w:rsidR="0024538B" w:rsidRPr="00802214" w:rsidRDefault="0024538B" w:rsidP="006363D8">
      <w:pPr>
        <w:pStyle w:val="ListParagraph"/>
        <w:jc w:val="both"/>
      </w:pPr>
    </w:p>
    <w:p w14:paraId="7E9673EC" w14:textId="77777777" w:rsidR="0024538B" w:rsidRPr="00802214" w:rsidRDefault="0024538B" w:rsidP="006363D8">
      <w:pPr>
        <w:jc w:val="both"/>
      </w:pPr>
      <w:r w:rsidRPr="00802214">
        <w:t xml:space="preserve">RAISE aimed to mainstream gender across all interventions to ensure that families, communities and partners work together to equally address the needs of girls and boys and promote their interests.  Specifically, gender equality considerations were integrated across all </w:t>
      </w:r>
      <w:r w:rsidR="00E0017B" w:rsidRPr="00802214">
        <w:t xml:space="preserve">project activities to enhance: </w:t>
      </w:r>
    </w:p>
    <w:p w14:paraId="6CEA1533" w14:textId="77777777" w:rsidR="0024538B" w:rsidRPr="00802214" w:rsidRDefault="0024538B" w:rsidP="00E0017B">
      <w:pPr>
        <w:pStyle w:val="ListParagraph"/>
        <w:numPr>
          <w:ilvl w:val="0"/>
          <w:numId w:val="3"/>
        </w:numPr>
        <w:spacing w:before="120"/>
        <w:jc w:val="both"/>
      </w:pPr>
      <w:r w:rsidRPr="00802214">
        <w:t xml:space="preserve">Social/community perceptions and support regarding the importance of education of girls and boys </w:t>
      </w:r>
    </w:p>
    <w:p w14:paraId="6B3C3817" w14:textId="77777777" w:rsidR="0024538B" w:rsidRPr="00802214" w:rsidRDefault="0024538B" w:rsidP="006363D8">
      <w:pPr>
        <w:pStyle w:val="ListParagraph"/>
        <w:numPr>
          <w:ilvl w:val="0"/>
          <w:numId w:val="3"/>
        </w:numPr>
        <w:jc w:val="both"/>
      </w:pPr>
      <w:r w:rsidRPr="00802214">
        <w:t>Institutional structures within the education sector that create an enabling environment for both girls and boys that is devoid of gender stereotypes and biases</w:t>
      </w:r>
    </w:p>
    <w:p w14:paraId="0040C039" w14:textId="77777777" w:rsidR="00BA3235" w:rsidRPr="00802214" w:rsidRDefault="0024538B" w:rsidP="006363D8">
      <w:pPr>
        <w:pStyle w:val="ListParagraph"/>
        <w:numPr>
          <w:ilvl w:val="0"/>
          <w:numId w:val="3"/>
        </w:numPr>
        <w:jc w:val="both"/>
      </w:pPr>
      <w:r w:rsidRPr="00802214">
        <w:t>Support for the personal and social capabilities of girls and boys, particularly through targeted asset creation</w:t>
      </w:r>
    </w:p>
    <w:p w14:paraId="4F1AF38B" w14:textId="77777777" w:rsidR="006D446F" w:rsidRPr="006D446F" w:rsidRDefault="00BA3235" w:rsidP="00EC7AF6">
      <w:pPr>
        <w:pStyle w:val="Heading1"/>
        <w:jc w:val="both"/>
      </w:pPr>
      <w:r w:rsidRPr="00802214">
        <w:t>1.2 Evaluation Objectives</w:t>
      </w:r>
    </w:p>
    <w:p w14:paraId="57FDF51C" w14:textId="77777777" w:rsidR="00BA3235" w:rsidRDefault="00BA3235" w:rsidP="00E0017B">
      <w:pPr>
        <w:jc w:val="both"/>
      </w:pPr>
      <w:r>
        <w:t>The mid-term review (MTR) of RAISE, which was finalized in May 2016, included an objective assessment of the relevance and efficiency of the project.  Building on the MTR, this final evaluation (FE) applies the key criteria of effectiveness, sustainability and impact.  The principle objectives of the FE</w:t>
      </w:r>
      <w:r w:rsidR="00E0017B">
        <w:t xml:space="preserve"> are to:</w:t>
      </w:r>
    </w:p>
    <w:p w14:paraId="44B124B0" w14:textId="77777777" w:rsidR="00BA3235" w:rsidRDefault="00BA3235" w:rsidP="00E0017B">
      <w:pPr>
        <w:pStyle w:val="ListParagraph"/>
        <w:numPr>
          <w:ilvl w:val="0"/>
          <w:numId w:val="4"/>
        </w:numPr>
        <w:spacing w:before="120"/>
        <w:jc w:val="both"/>
      </w:pPr>
      <w:r>
        <w:t>Assess progress on outcomes and outputs of the project against expected results</w:t>
      </w:r>
    </w:p>
    <w:p w14:paraId="5AD954E5" w14:textId="77777777" w:rsidR="00BA3235" w:rsidRDefault="00BA3235" w:rsidP="00737915">
      <w:pPr>
        <w:pStyle w:val="ListParagraph"/>
        <w:numPr>
          <w:ilvl w:val="0"/>
          <w:numId w:val="4"/>
        </w:numPr>
        <w:jc w:val="both"/>
      </w:pPr>
      <w:r>
        <w:t>Analyse the reasons behind and determinants of the achievement (or not) of project objectives</w:t>
      </w:r>
    </w:p>
    <w:p w14:paraId="5E9AB0AD" w14:textId="77777777" w:rsidR="00BA3235" w:rsidRDefault="00BA3235" w:rsidP="00737915">
      <w:pPr>
        <w:pStyle w:val="ListParagraph"/>
        <w:numPr>
          <w:ilvl w:val="0"/>
          <w:numId w:val="4"/>
        </w:numPr>
        <w:jc w:val="both"/>
      </w:pPr>
      <w:r>
        <w:t>Generate evidence on how to best meet the formal and non-formal learning needs of adolescent girls and boys who have dropped out or are at risk of dropping out of school</w:t>
      </w:r>
    </w:p>
    <w:p w14:paraId="6F78D4BB" w14:textId="1D565C3B" w:rsidR="00BA3235" w:rsidRDefault="00BA3235" w:rsidP="00737915">
      <w:pPr>
        <w:pStyle w:val="ListParagraph"/>
        <w:numPr>
          <w:ilvl w:val="0"/>
          <w:numId w:val="4"/>
        </w:numPr>
        <w:jc w:val="both"/>
      </w:pPr>
      <w:r>
        <w:t>Consolidate lessons learned</w:t>
      </w:r>
      <w:r w:rsidR="00743400">
        <w:t xml:space="preserve"> </w:t>
      </w:r>
      <w:r>
        <w:t>to inform future programming</w:t>
      </w:r>
    </w:p>
    <w:p w14:paraId="0985FBC1" w14:textId="77777777" w:rsidR="00BA3235" w:rsidRDefault="00BA3235" w:rsidP="006363D8">
      <w:pPr>
        <w:jc w:val="both"/>
      </w:pPr>
    </w:p>
    <w:p w14:paraId="7417CB4A" w14:textId="678AC4C6" w:rsidR="00BA3235" w:rsidRDefault="00BA3235" w:rsidP="006363D8">
      <w:pPr>
        <w:jc w:val="both"/>
      </w:pPr>
      <w:r>
        <w:t>Since the MTR, the project began implementation of RAISE Higher and other interventions not previously reviewed, including a reading enhancement program and a school-initiated drop-out reduction program.  RAISE Higher expanded</w:t>
      </w:r>
      <w:r w:rsidR="0077308E">
        <w:t xml:space="preserve"> the project into 1</w:t>
      </w:r>
      <w:r w:rsidR="008354E7">
        <w:t xml:space="preserve">1 </w:t>
      </w:r>
      <w:r w:rsidR="0077308E">
        <w:t>elementary</w:t>
      </w:r>
      <w:r>
        <w:t xml:space="preserve"> schools and five</w:t>
      </w:r>
      <w:r w:rsidR="009D7C49">
        <w:t xml:space="preserve"> (5)</w:t>
      </w:r>
      <w:r w:rsidR="008354E7">
        <w:t xml:space="preserve"> </w:t>
      </w:r>
      <w:r>
        <w:t xml:space="preserve">secondary </w:t>
      </w:r>
      <w:r w:rsidR="00EF6BE6">
        <w:t>schools and</w:t>
      </w:r>
      <w:r w:rsidR="00DC35D9">
        <w:t xml:space="preserve"> supported the strengthening of existing project interventions in </w:t>
      </w:r>
      <w:r w:rsidR="00DC35D9">
        <w:lastRenderedPageBreak/>
        <w:t>the original RAISE target schools and communities</w:t>
      </w:r>
      <w:r>
        <w:t>.  The FE covers results across these additional intervention areas.</w:t>
      </w:r>
    </w:p>
    <w:p w14:paraId="50D8238B" w14:textId="77777777" w:rsidR="00DC35D9" w:rsidRDefault="00DC35D9" w:rsidP="006363D8">
      <w:pPr>
        <w:jc w:val="both"/>
      </w:pPr>
    </w:p>
    <w:p w14:paraId="4FDECE38" w14:textId="77777777" w:rsidR="001B4834" w:rsidRDefault="00BA3235" w:rsidP="003D24AC">
      <w:pPr>
        <w:jc w:val="both"/>
      </w:pPr>
      <w:r>
        <w:t>Given the on-going importance of developing effective gender-responsive formal and alternative education models that can facilitate improved learning outcomes and positive life choices for marginalized girls and boys in the Philippines, as well as Plan’s work globally, the evaluation seeks to maximize the transferability of findings, where relevant.  The evaluation findings are expected to be used by Plan International, the Philippines Department of Education (</w:t>
      </w:r>
      <w:proofErr w:type="spellStart"/>
      <w:r>
        <w:t>DepEd</w:t>
      </w:r>
      <w:proofErr w:type="spellEnd"/>
      <w:r>
        <w:t xml:space="preserve">), Dubai Cares and other development partners to further improve gender-responsive alternative learning models in the Philippines and elsewhere. </w:t>
      </w:r>
    </w:p>
    <w:p w14:paraId="7DD304A6" w14:textId="55A84F3C" w:rsidR="00077554" w:rsidRDefault="00077554">
      <w:pPr>
        <w:rPr>
          <w:rFonts w:asciiTheme="majorHAnsi" w:eastAsiaTheme="majorEastAsia" w:hAnsiTheme="majorHAnsi" w:cstheme="majorBidi"/>
          <w:color w:val="000000" w:themeColor="text2" w:themeShade="BF"/>
          <w:spacing w:val="5"/>
          <w:kern w:val="28"/>
          <w:sz w:val="52"/>
          <w:szCs w:val="52"/>
        </w:rPr>
      </w:pPr>
    </w:p>
    <w:p w14:paraId="389200EC" w14:textId="77777777" w:rsidR="00257B1E" w:rsidRDefault="00257B1E">
      <w:pPr>
        <w:rPr>
          <w:rFonts w:asciiTheme="majorHAnsi" w:eastAsiaTheme="majorEastAsia" w:hAnsiTheme="majorHAnsi" w:cstheme="majorBidi"/>
          <w:color w:val="000000" w:themeColor="text2" w:themeShade="BF"/>
          <w:spacing w:val="5"/>
          <w:kern w:val="28"/>
          <w:sz w:val="52"/>
          <w:szCs w:val="52"/>
        </w:rPr>
      </w:pPr>
      <w:r>
        <w:br w:type="page"/>
      </w:r>
    </w:p>
    <w:p w14:paraId="7B2A8884" w14:textId="687701EE" w:rsidR="00697EA6" w:rsidRDefault="00697EA6" w:rsidP="006363D8">
      <w:pPr>
        <w:pStyle w:val="Title"/>
        <w:jc w:val="both"/>
      </w:pPr>
      <w:r>
        <w:lastRenderedPageBreak/>
        <w:t>2. Background</w:t>
      </w:r>
    </w:p>
    <w:p w14:paraId="29C43B65" w14:textId="77777777" w:rsidR="006D446F" w:rsidRPr="006D446F" w:rsidRDefault="005B62D0" w:rsidP="00EC7AF6">
      <w:pPr>
        <w:pStyle w:val="Heading1"/>
        <w:jc w:val="both"/>
      </w:pPr>
      <w:r>
        <w:t>2.1 General Context</w:t>
      </w:r>
    </w:p>
    <w:p w14:paraId="68276CE1" w14:textId="2F907785" w:rsidR="008B5846" w:rsidRDefault="00A258BF" w:rsidP="006363D8">
      <w:pPr>
        <w:jc w:val="both"/>
      </w:pPr>
      <w:r>
        <w:t>When the RAISE project commenced in 2013, approximately four million children and youth aged 6 to 24 in the Philippines were out of school.</w:t>
      </w:r>
      <w:r w:rsidR="008A4EC6">
        <w:rPr>
          <w:rStyle w:val="FootnoteReference"/>
        </w:rPr>
        <w:footnoteReference w:id="6"/>
      </w:r>
      <w:r w:rsidR="00697EA6">
        <w:t xml:space="preserve">   </w:t>
      </w:r>
      <w:r w:rsidR="0077308E">
        <w:t xml:space="preserve">Many of these children and youth were from the most marginalized and poorest areas of the country </w:t>
      </w:r>
      <w:r w:rsidR="0077308E">
        <w:rPr>
          <w:rFonts w:ascii="Corbel" w:hAnsi="Corbel"/>
        </w:rPr>
        <w:t>—</w:t>
      </w:r>
      <w:r w:rsidR="0077308E">
        <w:t xml:space="preserve"> including the project’s target provinces of Masbate </w:t>
      </w:r>
      <w:r w:rsidR="0077308E" w:rsidRPr="005F29A8">
        <w:t>and Northern Samar</w:t>
      </w:r>
      <w:r w:rsidR="0077308E">
        <w:t>, which had poverty incidence rates of 43.5% and 40.6%, respectively, in 2012</w:t>
      </w:r>
      <w:r w:rsidR="0077308E" w:rsidRPr="005F29A8">
        <w:t>.</w:t>
      </w:r>
      <w:r w:rsidR="0077308E" w:rsidRPr="005F29A8">
        <w:rPr>
          <w:rStyle w:val="FootnoteReference"/>
        </w:rPr>
        <w:footnoteReference w:id="7"/>
      </w:r>
      <w:r w:rsidR="0077308E">
        <w:t xml:space="preserve">  </w:t>
      </w:r>
      <w:r w:rsidR="005F5380">
        <w:t>The</w:t>
      </w:r>
      <w:r w:rsidR="00350623">
        <w:t xml:space="preserve"> combined number of OOSCY </w:t>
      </w:r>
      <w:r w:rsidR="005F5380">
        <w:t xml:space="preserve">in Masbate and Northern Samar </w:t>
      </w:r>
      <w:r w:rsidR="00350623">
        <w:t>was 163,196</w:t>
      </w:r>
      <w:r w:rsidR="005F5380">
        <w:t xml:space="preserve"> in 2011-12</w:t>
      </w:r>
      <w:r w:rsidR="00350623">
        <w:t xml:space="preserve"> </w:t>
      </w:r>
      <w:r w:rsidR="00350623">
        <w:rPr>
          <w:rFonts w:ascii="Corbel" w:hAnsi="Corbel"/>
        </w:rPr>
        <w:t>—</w:t>
      </w:r>
      <w:r w:rsidR="0077308E">
        <w:t xml:space="preserve"> 52% of whom were boys and 92% of whom were</w:t>
      </w:r>
      <w:r w:rsidR="00350623">
        <w:t xml:space="preserve"> of secondary school age.</w:t>
      </w:r>
      <w:r w:rsidR="00350623">
        <w:rPr>
          <w:rStyle w:val="FootnoteReference"/>
        </w:rPr>
        <w:footnoteReference w:id="8"/>
      </w:r>
      <w:r w:rsidR="00350623">
        <w:t xml:space="preserve">  </w:t>
      </w:r>
      <w:r w:rsidR="005B62D0" w:rsidRPr="005F29A8">
        <w:t xml:space="preserve">Data from </w:t>
      </w:r>
      <w:proofErr w:type="spellStart"/>
      <w:r w:rsidR="005B62D0" w:rsidRPr="005F29A8">
        <w:t>DepEd</w:t>
      </w:r>
      <w:proofErr w:type="spellEnd"/>
      <w:r w:rsidR="005B62D0" w:rsidRPr="005F29A8">
        <w:t xml:space="preserve"> shows that while national level education outcomes for the Philippines were on track to meeting the Millennium Development Goals by 2015, Masbate and Northern Samar were falling behind.  While the national </w:t>
      </w:r>
      <w:r w:rsidR="002A20E0">
        <w:t>elementary</w:t>
      </w:r>
      <w:r w:rsidR="005B62D0" w:rsidRPr="005F29A8">
        <w:t xml:space="preserve"> </w:t>
      </w:r>
      <w:r w:rsidR="002A20E0">
        <w:t>school</w:t>
      </w:r>
      <w:r w:rsidR="005B62D0" w:rsidRPr="005F29A8">
        <w:t xml:space="preserve"> </w:t>
      </w:r>
      <w:r w:rsidR="009B7494">
        <w:t>completion rate in 2012-13</w:t>
      </w:r>
      <w:r w:rsidR="00E836A7">
        <w:t xml:space="preserve"> was </w:t>
      </w:r>
      <w:r w:rsidR="00B530A7">
        <w:t>73.7</w:t>
      </w:r>
      <w:r w:rsidR="005B62D0" w:rsidRPr="005F29A8">
        <w:t xml:space="preserve">%, Masbate and Northern Samar had </w:t>
      </w:r>
      <w:r w:rsidR="009B7494">
        <w:t>lower</w:t>
      </w:r>
      <w:r w:rsidR="005B62D0" w:rsidRPr="005F29A8">
        <w:t xml:space="preserve"> rates at </w:t>
      </w:r>
      <w:r w:rsidR="009B7494">
        <w:t>67.1</w:t>
      </w:r>
      <w:r w:rsidR="005B62D0" w:rsidRPr="005F29A8">
        <w:t xml:space="preserve">% and </w:t>
      </w:r>
      <w:r w:rsidR="009B7494">
        <w:t>67.2</w:t>
      </w:r>
      <w:r w:rsidR="005B62D0" w:rsidRPr="005F29A8">
        <w:t>%, respectively.</w:t>
      </w:r>
      <w:r w:rsidR="005B62D0" w:rsidRPr="005F29A8">
        <w:rPr>
          <w:rStyle w:val="FootnoteReference"/>
        </w:rPr>
        <w:t xml:space="preserve"> </w:t>
      </w:r>
      <w:r w:rsidR="005B62D0" w:rsidRPr="005F29A8">
        <w:rPr>
          <w:rStyle w:val="FootnoteReference"/>
        </w:rPr>
        <w:footnoteReference w:id="9"/>
      </w:r>
      <w:r w:rsidR="005B62D0" w:rsidRPr="005F29A8">
        <w:t xml:space="preserve">  Both provinces also recorded </w:t>
      </w:r>
      <w:r w:rsidR="00B530A7">
        <w:t xml:space="preserve">lower </w:t>
      </w:r>
      <w:r w:rsidR="0083326D">
        <w:t xml:space="preserve">completion </w:t>
      </w:r>
      <w:r w:rsidR="005B62D0" w:rsidRPr="005F29A8">
        <w:t xml:space="preserve">rates at the secondary level in comparison to the national average </w:t>
      </w:r>
      <w:r w:rsidR="005B62D0" w:rsidRPr="005F29A8">
        <w:rPr>
          <w:rFonts w:ascii="Corbel" w:hAnsi="Corbel"/>
        </w:rPr>
        <w:t>—</w:t>
      </w:r>
      <w:r w:rsidR="005B62D0" w:rsidRPr="005F29A8">
        <w:t xml:space="preserve"> </w:t>
      </w:r>
      <w:r w:rsidR="009B7494">
        <w:t>64.7</w:t>
      </w:r>
      <w:r w:rsidR="005B62D0" w:rsidRPr="005F29A8">
        <w:t xml:space="preserve">% in Masbate and </w:t>
      </w:r>
      <w:r w:rsidR="009B7494">
        <w:t>70.3</w:t>
      </w:r>
      <w:r w:rsidR="005B62D0" w:rsidRPr="005F29A8">
        <w:t xml:space="preserve">% in Northern Samar, versus a </w:t>
      </w:r>
      <w:r w:rsidR="00B530A7">
        <w:t>74.8</w:t>
      </w:r>
      <w:r w:rsidR="009B7494">
        <w:t>%</w:t>
      </w:r>
      <w:r w:rsidR="00E836A7" w:rsidRPr="005F29A8">
        <w:t xml:space="preserve"> </w:t>
      </w:r>
      <w:r w:rsidR="005B62D0" w:rsidRPr="005F29A8">
        <w:t>nationwide.</w:t>
      </w:r>
      <w:r w:rsidR="005B62D0" w:rsidRPr="005F29A8">
        <w:rPr>
          <w:rStyle w:val="FootnoteReference"/>
        </w:rPr>
        <w:footnoteReference w:id="10"/>
      </w:r>
      <w:r w:rsidR="00E836A7">
        <w:t xml:space="preserve">  </w:t>
      </w:r>
    </w:p>
    <w:p w14:paraId="4B88CFC0" w14:textId="77777777" w:rsidR="006D446F" w:rsidRDefault="006D446F" w:rsidP="006363D8">
      <w:pPr>
        <w:jc w:val="both"/>
      </w:pPr>
    </w:p>
    <w:p w14:paraId="5A96D4B0" w14:textId="7E23AD5C" w:rsidR="007D3372" w:rsidRDefault="00A258BF" w:rsidP="006363D8">
      <w:pPr>
        <w:jc w:val="both"/>
      </w:pPr>
      <w:r>
        <w:t xml:space="preserve">There are many reasons for why children and youth </w:t>
      </w:r>
      <w:r w:rsidR="0083326D">
        <w:t>do not complete school</w:t>
      </w:r>
      <w:r w:rsidR="000B0FA0">
        <w:t>, including:</w:t>
      </w:r>
    </w:p>
    <w:p w14:paraId="39BE9D15" w14:textId="77777777" w:rsidR="009760EE" w:rsidRDefault="009760EE" w:rsidP="006363D8">
      <w:pPr>
        <w:jc w:val="both"/>
      </w:pPr>
    </w:p>
    <w:p w14:paraId="676A38E7" w14:textId="6DEA7108" w:rsidR="00107FF1" w:rsidRPr="00107FF1" w:rsidRDefault="008F501B" w:rsidP="0036181A">
      <w:pPr>
        <w:pStyle w:val="ListParagraph"/>
        <w:numPr>
          <w:ilvl w:val="0"/>
          <w:numId w:val="31"/>
        </w:numPr>
        <w:jc w:val="both"/>
        <w:rPr>
          <w:b/>
          <w:bCs/>
          <w:i/>
        </w:rPr>
      </w:pPr>
      <w:r w:rsidRPr="00107FF1">
        <w:rPr>
          <w:rStyle w:val="Strong"/>
          <w:i/>
        </w:rPr>
        <w:t xml:space="preserve">Adolescent </w:t>
      </w:r>
      <w:r w:rsidR="009C7334">
        <w:rPr>
          <w:rStyle w:val="Strong"/>
          <w:i/>
        </w:rPr>
        <w:t>p</w:t>
      </w:r>
      <w:r w:rsidRPr="00107FF1">
        <w:rPr>
          <w:rStyle w:val="Strong"/>
          <w:i/>
        </w:rPr>
        <w:t xml:space="preserve">regnancy and </w:t>
      </w:r>
      <w:r w:rsidR="009C7334">
        <w:rPr>
          <w:rStyle w:val="Strong"/>
          <w:i/>
        </w:rPr>
        <w:t>e</w:t>
      </w:r>
      <w:r w:rsidRPr="00107FF1">
        <w:rPr>
          <w:rStyle w:val="Strong"/>
          <w:i/>
        </w:rPr>
        <w:t xml:space="preserve">arly </w:t>
      </w:r>
      <w:r w:rsidR="009C7334">
        <w:rPr>
          <w:rStyle w:val="Strong"/>
          <w:i/>
        </w:rPr>
        <w:t>m</w:t>
      </w:r>
      <w:r w:rsidRPr="00107FF1">
        <w:rPr>
          <w:rStyle w:val="Strong"/>
          <w:i/>
        </w:rPr>
        <w:t>arriage</w:t>
      </w:r>
      <w:r w:rsidR="009A6803" w:rsidRPr="00107FF1">
        <w:rPr>
          <w:rStyle w:val="Strong"/>
          <w:i/>
        </w:rPr>
        <w:t xml:space="preserve">:  </w:t>
      </w:r>
      <w:r w:rsidR="00697EA6">
        <w:t>Teenage pregnancy and early marriage perpetuated by societal norms, religious practices, poverty and inadequate access to</w:t>
      </w:r>
      <w:r w:rsidR="004C2097">
        <w:t xml:space="preserve"> ASRH </w:t>
      </w:r>
      <w:r w:rsidR="00697EA6">
        <w:t xml:space="preserve">information and services is a top reason for why girls </w:t>
      </w:r>
      <w:r w:rsidR="00634262">
        <w:t>drop</w:t>
      </w:r>
      <w:r w:rsidR="00381E76">
        <w:t xml:space="preserve"> out of school.</w:t>
      </w:r>
      <w:r w:rsidR="000259DE">
        <w:t xml:space="preserve">  </w:t>
      </w:r>
      <w:r w:rsidR="00B368B5">
        <w:t>According to the 2013 Young Adult</w:t>
      </w:r>
      <w:r w:rsidR="00BA579A">
        <w:t xml:space="preserve"> Fertility and Sexuality Study</w:t>
      </w:r>
      <w:r w:rsidR="002A3DFA">
        <w:t xml:space="preserve">, </w:t>
      </w:r>
      <w:r w:rsidR="00B368B5">
        <w:t>t</w:t>
      </w:r>
      <w:r w:rsidR="00E87B55">
        <w:t xml:space="preserve">he proportion of youth who engage in sex before age 18 increased sharply from </w:t>
      </w:r>
      <w:r w:rsidR="00BA579A">
        <w:t xml:space="preserve">12.1% </w:t>
      </w:r>
      <w:r w:rsidR="006B097F">
        <w:t xml:space="preserve">of young </w:t>
      </w:r>
      <w:r w:rsidR="00BA579A">
        <w:t xml:space="preserve">females </w:t>
      </w:r>
      <w:r w:rsidR="00BA579A">
        <w:lastRenderedPageBreak/>
        <w:t xml:space="preserve">and 20.2% </w:t>
      </w:r>
      <w:r w:rsidR="006B097F">
        <w:t xml:space="preserve">of young </w:t>
      </w:r>
      <w:r w:rsidR="00BA579A">
        <w:t>males in 2002 to 23.5%</w:t>
      </w:r>
      <w:r w:rsidR="006B097F">
        <w:t xml:space="preserve"> </w:t>
      </w:r>
      <w:r w:rsidR="00BA579A">
        <w:t>and 25.1%, respectively, in 2013</w:t>
      </w:r>
      <w:r w:rsidR="00E87B55">
        <w:t>.</w:t>
      </w:r>
      <w:r w:rsidR="00E87B55">
        <w:rPr>
          <w:rStyle w:val="FootnoteReference"/>
        </w:rPr>
        <w:footnoteReference w:id="11"/>
      </w:r>
      <w:r w:rsidR="00E87B55">
        <w:t xml:space="preserve">  Over the same period, the percentage of young people (15-24 years) using protection against pregnancy or </w:t>
      </w:r>
      <w:r w:rsidR="000C5003">
        <w:t>sexually transmitted infections (STIs)</w:t>
      </w:r>
      <w:r w:rsidR="00E87B55">
        <w:t xml:space="preserve"> during the first premarit</w:t>
      </w:r>
      <w:r w:rsidR="00943EFD">
        <w:t xml:space="preserve">al sex </w:t>
      </w:r>
      <w:r w:rsidR="00E87B55">
        <w:t>remained low at 12.4% among females and 26.6% among males</w:t>
      </w:r>
      <w:r w:rsidR="001C27A1">
        <w:t>, while the proportion of 15 to 19 year old females who have begun childbearing doubled from 6.9% to 13.7%.</w:t>
      </w:r>
      <w:r w:rsidR="00F13DF0">
        <w:t xml:space="preserve">  </w:t>
      </w:r>
      <w:r w:rsidR="00E87B55">
        <w:t>Although the expulsion and non-admission of girls and women from schools and work due to early pregnancy or pregnancy outside of marriage is prohibited by law in the Philippines (Magna Carta for Women), pregnant girls may drop out voluntarily or are pressured to do so by</w:t>
      </w:r>
      <w:r w:rsidR="00F13DF0">
        <w:t xml:space="preserve"> an </w:t>
      </w:r>
      <w:r w:rsidR="00E87B55">
        <w:t>unfriendly environment.  Moreover, young married women may have to stay home and care for their children due to a lack of alternatives.</w:t>
      </w:r>
    </w:p>
    <w:p w14:paraId="7115F55E" w14:textId="77777777" w:rsidR="00107FF1" w:rsidRPr="00100286" w:rsidRDefault="00107FF1" w:rsidP="00107FF1">
      <w:pPr>
        <w:pStyle w:val="ListParagraph"/>
        <w:jc w:val="both"/>
        <w:rPr>
          <w:rStyle w:val="Strong"/>
        </w:rPr>
      </w:pPr>
    </w:p>
    <w:p w14:paraId="72731639" w14:textId="1CF4A9A5" w:rsidR="00107FF1" w:rsidRPr="00107FF1" w:rsidRDefault="008F501B" w:rsidP="0036181A">
      <w:pPr>
        <w:pStyle w:val="ListParagraph"/>
        <w:numPr>
          <w:ilvl w:val="0"/>
          <w:numId w:val="31"/>
        </w:numPr>
        <w:jc w:val="both"/>
        <w:rPr>
          <w:b/>
          <w:bCs/>
          <w:i/>
        </w:rPr>
      </w:pPr>
      <w:r w:rsidRPr="00107FF1">
        <w:rPr>
          <w:rStyle w:val="Strong"/>
          <w:i/>
        </w:rPr>
        <w:t xml:space="preserve">Lack of </w:t>
      </w:r>
      <w:r w:rsidR="009C7334">
        <w:rPr>
          <w:rStyle w:val="Strong"/>
          <w:i/>
        </w:rPr>
        <w:t>f</w:t>
      </w:r>
      <w:r w:rsidRPr="00107FF1">
        <w:rPr>
          <w:rStyle w:val="Strong"/>
          <w:i/>
        </w:rPr>
        <w:t xml:space="preserve">inances to </w:t>
      </w:r>
      <w:r w:rsidR="009C7334">
        <w:rPr>
          <w:rStyle w:val="Strong"/>
          <w:i/>
        </w:rPr>
        <w:t>p</w:t>
      </w:r>
      <w:r w:rsidRPr="00107FF1">
        <w:rPr>
          <w:rStyle w:val="Strong"/>
          <w:i/>
        </w:rPr>
        <w:t xml:space="preserve">ay for </w:t>
      </w:r>
      <w:r w:rsidR="009C7334">
        <w:rPr>
          <w:rStyle w:val="Strong"/>
          <w:i/>
        </w:rPr>
        <w:t>i</w:t>
      </w:r>
      <w:r w:rsidRPr="00107FF1">
        <w:rPr>
          <w:rStyle w:val="Strong"/>
          <w:i/>
        </w:rPr>
        <w:t xml:space="preserve">ncidental </w:t>
      </w:r>
      <w:r w:rsidR="009C7334">
        <w:rPr>
          <w:rStyle w:val="Strong"/>
          <w:i/>
        </w:rPr>
        <w:t>s</w:t>
      </w:r>
      <w:r w:rsidRPr="00107FF1">
        <w:rPr>
          <w:rStyle w:val="Strong"/>
          <w:i/>
        </w:rPr>
        <w:t xml:space="preserve">chooling </w:t>
      </w:r>
      <w:r w:rsidR="009C7334">
        <w:rPr>
          <w:rStyle w:val="Strong"/>
          <w:i/>
        </w:rPr>
        <w:t>c</w:t>
      </w:r>
      <w:r w:rsidRPr="00107FF1">
        <w:rPr>
          <w:rStyle w:val="Strong"/>
          <w:i/>
        </w:rPr>
        <w:t>osts</w:t>
      </w:r>
      <w:r w:rsidR="009A6803" w:rsidRPr="00107FF1">
        <w:rPr>
          <w:rStyle w:val="Strong"/>
          <w:i/>
        </w:rPr>
        <w:t xml:space="preserve">:  </w:t>
      </w:r>
      <w:r w:rsidR="00697EA6">
        <w:t xml:space="preserve">While public school </w:t>
      </w:r>
      <w:r w:rsidR="00107FF1">
        <w:t xml:space="preserve">in the Philippines </w:t>
      </w:r>
      <w:r w:rsidR="00697EA6">
        <w:t xml:space="preserve">is free, both at the elementary and secondary levels, there are incidental costs to schooling (e.g., daily allowance for food, transport, uniforms, textbooks, school supplies and miscellaneous school contributions).  Plan Philippines’ 2010 baseline study showed that </w:t>
      </w:r>
      <w:r w:rsidR="000F2B93">
        <w:t>about 21.8</w:t>
      </w:r>
      <w:r w:rsidR="00697EA6">
        <w:t xml:space="preserve">% of </w:t>
      </w:r>
      <w:r w:rsidR="009D62A4">
        <w:t>female and male children</w:t>
      </w:r>
      <w:r w:rsidR="00697EA6">
        <w:t xml:space="preserve"> aged 6-17 years did not attend school because they lacked enough money for school fees and supplies.</w:t>
      </w:r>
      <w:r w:rsidR="008A4EC6">
        <w:rPr>
          <w:rStyle w:val="FootnoteReference"/>
        </w:rPr>
        <w:footnoteReference w:id="12"/>
      </w:r>
      <w:r w:rsidR="00697EA6">
        <w:t xml:space="preserve">   These costs are unaffordable for impoverished families, especially those with many children of school age.  Consequently, families often have no choice but to not</w:t>
      </w:r>
      <w:r w:rsidR="00CF65A7">
        <w:t xml:space="preserve"> send their children to school.</w:t>
      </w:r>
    </w:p>
    <w:p w14:paraId="44288B4F" w14:textId="77777777" w:rsidR="00107FF1" w:rsidRPr="00107FF1" w:rsidRDefault="00107FF1" w:rsidP="00107FF1">
      <w:pPr>
        <w:jc w:val="both"/>
        <w:rPr>
          <w:rStyle w:val="Strong"/>
          <w:i/>
        </w:rPr>
      </w:pPr>
    </w:p>
    <w:p w14:paraId="42632D30" w14:textId="46125FC5" w:rsidR="00107FF1" w:rsidRPr="0023368A" w:rsidRDefault="008F501B" w:rsidP="00077554">
      <w:pPr>
        <w:pStyle w:val="ListParagraph"/>
        <w:numPr>
          <w:ilvl w:val="0"/>
          <w:numId w:val="31"/>
        </w:numPr>
        <w:jc w:val="both"/>
        <w:rPr>
          <w:b/>
          <w:bCs/>
          <w:i/>
        </w:rPr>
      </w:pPr>
      <w:r w:rsidRPr="00107FF1">
        <w:rPr>
          <w:rStyle w:val="Strong"/>
          <w:i/>
        </w:rPr>
        <w:t xml:space="preserve">Lack </w:t>
      </w:r>
      <w:r w:rsidR="009A6803" w:rsidRPr="00107FF1">
        <w:rPr>
          <w:rStyle w:val="Strong"/>
          <w:i/>
        </w:rPr>
        <w:t xml:space="preserve">of </w:t>
      </w:r>
      <w:r w:rsidR="009C7334">
        <w:rPr>
          <w:rStyle w:val="Strong"/>
          <w:i/>
        </w:rPr>
        <w:t>q</w:t>
      </w:r>
      <w:r w:rsidR="009A6803" w:rsidRPr="00107FF1">
        <w:rPr>
          <w:rStyle w:val="Strong"/>
          <w:i/>
        </w:rPr>
        <w:t xml:space="preserve">uality, </w:t>
      </w:r>
      <w:r w:rsidR="009C7334">
        <w:rPr>
          <w:rStyle w:val="Strong"/>
          <w:i/>
        </w:rPr>
        <w:t>i</w:t>
      </w:r>
      <w:r w:rsidR="009A6803" w:rsidRPr="00107FF1">
        <w:rPr>
          <w:rStyle w:val="Strong"/>
          <w:i/>
        </w:rPr>
        <w:t xml:space="preserve">nclusive </w:t>
      </w:r>
      <w:r w:rsidR="009C7334">
        <w:rPr>
          <w:rStyle w:val="Strong"/>
          <w:i/>
        </w:rPr>
        <w:t>e</w:t>
      </w:r>
      <w:r w:rsidR="009A6803" w:rsidRPr="00107FF1">
        <w:rPr>
          <w:rStyle w:val="Strong"/>
          <w:i/>
        </w:rPr>
        <w:t xml:space="preserve">ducation:  </w:t>
      </w:r>
      <w:r w:rsidR="00697EA6">
        <w:t>An inadequate, resource-poor learning environment is cited as a major reason why children do not attend school, especially among older children.</w:t>
      </w:r>
      <w:r w:rsidR="008A4EC6">
        <w:rPr>
          <w:rStyle w:val="FootnoteReference"/>
        </w:rPr>
        <w:footnoteReference w:id="13"/>
      </w:r>
      <w:r w:rsidR="00697EA6">
        <w:t xml:space="preserve">   This includes overcrowded classrooms, a lack of basic infrastructure and facilities, low quality of teaching, and an insufficient supply of quality teaching and learning materials. Overcrowded classrooms and classroom shortages push children out of school.  These and other supply-side issues where the curriculum and learning methodologies are not deemed relevant to the needs and experiences of children and adolescents may be the reason for children</w:t>
      </w:r>
      <w:r w:rsidR="005F5380">
        <w:t xml:space="preserve"> and youth</w:t>
      </w:r>
      <w:r w:rsidR="00697EA6">
        <w:t xml:space="preserve">’s disinterest in their schooling.  In the 2010 Plan Philippines baseline, </w:t>
      </w:r>
      <w:r w:rsidR="009D62A4">
        <w:t xml:space="preserve">24.5% of female and male </w:t>
      </w:r>
      <w:r w:rsidR="009D62A4">
        <w:lastRenderedPageBreak/>
        <w:t>children/youth aged 6-17 years (</w:t>
      </w:r>
      <w:r w:rsidR="00697EA6">
        <w:t>36% of boys and 19% of girls</w:t>
      </w:r>
      <w:r w:rsidR="009D62A4">
        <w:t>)</w:t>
      </w:r>
      <w:r w:rsidR="00697EA6">
        <w:t xml:space="preserve"> cited “lost interest” as a reason for leaving school.</w:t>
      </w:r>
      <w:r w:rsidR="00446564">
        <w:rPr>
          <w:rStyle w:val="FootnoteReference"/>
        </w:rPr>
        <w:footnoteReference w:id="14"/>
      </w:r>
      <w:r w:rsidR="00697EA6">
        <w:t xml:space="preserve">  </w:t>
      </w:r>
    </w:p>
    <w:p w14:paraId="5A5FA54E" w14:textId="77777777" w:rsidR="0023368A" w:rsidRPr="0023368A" w:rsidRDefault="0023368A" w:rsidP="0023368A">
      <w:pPr>
        <w:jc w:val="both"/>
        <w:rPr>
          <w:rStyle w:val="Strong"/>
          <w:i/>
        </w:rPr>
      </w:pPr>
    </w:p>
    <w:p w14:paraId="71C96087" w14:textId="23C644E2" w:rsidR="00107FF1" w:rsidRPr="00107FF1" w:rsidRDefault="009A6803" w:rsidP="0036181A">
      <w:pPr>
        <w:pStyle w:val="ListParagraph"/>
        <w:numPr>
          <w:ilvl w:val="0"/>
          <w:numId w:val="31"/>
        </w:numPr>
        <w:jc w:val="both"/>
        <w:rPr>
          <w:b/>
          <w:bCs/>
          <w:i/>
        </w:rPr>
      </w:pPr>
      <w:r w:rsidRPr="00107FF1">
        <w:rPr>
          <w:rStyle w:val="Strong"/>
          <w:i/>
        </w:rPr>
        <w:t>Illness/</w:t>
      </w:r>
      <w:r w:rsidR="009C7334">
        <w:rPr>
          <w:rStyle w:val="Strong"/>
          <w:i/>
        </w:rPr>
        <w:t>d</w:t>
      </w:r>
      <w:r w:rsidRPr="00107FF1">
        <w:rPr>
          <w:rStyle w:val="Strong"/>
          <w:i/>
        </w:rPr>
        <w:t>isability:</w:t>
      </w:r>
      <w:r>
        <w:rPr>
          <w:rStyle w:val="Strong"/>
        </w:rPr>
        <w:t xml:space="preserve">  </w:t>
      </w:r>
      <w:r w:rsidR="00697EA6">
        <w:t xml:space="preserve">Limited flexible learning options may lead children or youth with a chronic illness or disability to drop out of school.  Having a parent with a disability can also affect a child or youth’s schooling.  The likelihood of </w:t>
      </w:r>
      <w:r w:rsidR="00C02167">
        <w:t>7- to 16-year-olds never attending</w:t>
      </w:r>
      <w:r w:rsidR="00697EA6">
        <w:t xml:space="preserve"> school increases by 25 percentage points</w:t>
      </w:r>
      <w:r w:rsidR="005F5380">
        <w:t xml:space="preserve"> (pp)</w:t>
      </w:r>
      <w:r w:rsidR="00697EA6">
        <w:t xml:space="preserve"> in the Philippines with having a poor parent with a disability.</w:t>
      </w:r>
      <w:r w:rsidR="008A4EC6">
        <w:rPr>
          <w:rStyle w:val="FootnoteReference"/>
        </w:rPr>
        <w:footnoteReference w:id="15"/>
      </w:r>
      <w:r w:rsidR="00697EA6">
        <w:t xml:space="preserve"> </w:t>
      </w:r>
    </w:p>
    <w:p w14:paraId="55890FEE" w14:textId="77777777" w:rsidR="00107FF1" w:rsidRPr="00107FF1" w:rsidRDefault="00107FF1" w:rsidP="00107FF1">
      <w:pPr>
        <w:pStyle w:val="ListParagraph"/>
        <w:rPr>
          <w:rStyle w:val="Strong"/>
          <w:i/>
        </w:rPr>
      </w:pPr>
    </w:p>
    <w:p w14:paraId="06350517" w14:textId="1D2246E3" w:rsidR="00107FF1" w:rsidRPr="00CF4D4A" w:rsidRDefault="008F501B" w:rsidP="0036181A">
      <w:pPr>
        <w:pStyle w:val="ListParagraph"/>
        <w:numPr>
          <w:ilvl w:val="0"/>
          <w:numId w:val="31"/>
        </w:numPr>
        <w:jc w:val="both"/>
        <w:rPr>
          <w:b/>
          <w:bCs/>
          <w:i/>
        </w:rPr>
      </w:pPr>
      <w:r w:rsidRPr="00107FF1">
        <w:rPr>
          <w:rStyle w:val="Strong"/>
          <w:i/>
        </w:rPr>
        <w:t xml:space="preserve">Gender </w:t>
      </w:r>
      <w:r w:rsidR="009C7334">
        <w:rPr>
          <w:rStyle w:val="Strong"/>
          <w:i/>
        </w:rPr>
        <w:t>n</w:t>
      </w:r>
      <w:r w:rsidRPr="00107FF1">
        <w:rPr>
          <w:rStyle w:val="Strong"/>
          <w:i/>
        </w:rPr>
        <w:t xml:space="preserve">orms and </w:t>
      </w:r>
      <w:r w:rsidR="009C7334">
        <w:rPr>
          <w:rStyle w:val="Strong"/>
          <w:i/>
        </w:rPr>
        <w:t>b</w:t>
      </w:r>
      <w:r w:rsidRPr="00107FF1">
        <w:rPr>
          <w:rStyle w:val="Strong"/>
          <w:i/>
        </w:rPr>
        <w:t>ehavio</w:t>
      </w:r>
      <w:r w:rsidR="009A6803" w:rsidRPr="00107FF1">
        <w:rPr>
          <w:rStyle w:val="Strong"/>
          <w:i/>
        </w:rPr>
        <w:t xml:space="preserve">urs: </w:t>
      </w:r>
      <w:r w:rsidR="009A6803">
        <w:rPr>
          <w:rStyle w:val="Strong"/>
        </w:rPr>
        <w:t xml:space="preserve"> </w:t>
      </w:r>
      <w:r w:rsidR="00697EA6">
        <w:t>Because of household poverty and gender norms, families often rely on girls for domestic chores, to care for siblings, undertake unpaid labour, or supplement household income through paid labour (often through unsafe or illegal work).  Boys are often expected to earn and contribute to the family income and are</w:t>
      </w:r>
      <w:r w:rsidR="005F5380">
        <w:t>,</w:t>
      </w:r>
      <w:r w:rsidR="00697EA6">
        <w:t xml:space="preserve"> therefore</w:t>
      </w:r>
      <w:r w:rsidR="005F5380">
        <w:t>,</w:t>
      </w:r>
      <w:r w:rsidR="00697EA6">
        <w:t xml:space="preserve"> pulled out of school.  This is compounded by the fact that parents travel out of the country to find work (Hong Kong and the Gulf Cooperation Countries, in particular), leaving older girls with additional childcare and domestic responsibilities and boys with income generating responsibilities.  Girls also engage in </w:t>
      </w:r>
      <w:r w:rsidR="00697EA6" w:rsidRPr="005F5380">
        <w:rPr>
          <w:i/>
        </w:rPr>
        <w:t>‘</w:t>
      </w:r>
      <w:proofErr w:type="spellStart"/>
      <w:r w:rsidR="00697EA6" w:rsidRPr="005F5380">
        <w:rPr>
          <w:i/>
        </w:rPr>
        <w:t>pasuhol</w:t>
      </w:r>
      <w:proofErr w:type="spellEnd"/>
      <w:r w:rsidR="00697EA6" w:rsidRPr="005F5380">
        <w:rPr>
          <w:i/>
        </w:rPr>
        <w:t>’</w:t>
      </w:r>
      <w:r w:rsidR="00697EA6">
        <w:t xml:space="preserve"> or low paid labour</w:t>
      </w:r>
      <w:r w:rsidR="005F5380">
        <w:t>, such as</w:t>
      </w:r>
      <w:r w:rsidR="00697EA6">
        <w:t xml:space="preserve"> cleaning the house, washing dishes or washing clothes</w:t>
      </w:r>
      <w:r w:rsidR="005F5380">
        <w:t>,</w:t>
      </w:r>
      <w:r w:rsidR="00697EA6">
        <w:t xml:space="preserve"> to earn money to help their parents and support their personal necessities.  This has significant implications on sc</w:t>
      </w:r>
      <w:r w:rsidR="00122D53">
        <w:t xml:space="preserve">hool retention and performance.  </w:t>
      </w:r>
      <w:r w:rsidR="005F5380">
        <w:t xml:space="preserve">Girls in rural areas who drop </w:t>
      </w:r>
      <w:r w:rsidR="005B62D0">
        <w:t xml:space="preserve">out face few options for continuing education or finding decent and dignified work.  The unfortunate trajectory for many of these girls leads to more domestic </w:t>
      </w:r>
      <w:proofErr w:type="gramStart"/>
      <w:r w:rsidR="005B62D0">
        <w:t>activities,</w:t>
      </w:r>
      <w:proofErr w:type="gramEnd"/>
      <w:r w:rsidR="005B62D0">
        <w:t xml:space="preserve"> work in the informal economy, low wages and risk of various forms of exploitation.  When they become adults, their own children, in turn, are m</w:t>
      </w:r>
      <w:r w:rsidR="00A8616F">
        <w:t xml:space="preserve">ore likely to repeat this cycle.  </w:t>
      </w:r>
      <w:r w:rsidR="00122D53">
        <w:t xml:space="preserve">Boys’ educational achievement has also become a problem in many middle-income countries, including the Philippines.  </w:t>
      </w:r>
      <w:r w:rsidR="00A8616F">
        <w:t xml:space="preserve">In 2012-13, </w:t>
      </w:r>
      <w:r w:rsidR="00122D53">
        <w:t xml:space="preserve">elementary </w:t>
      </w:r>
      <w:r w:rsidR="0058041A">
        <w:t xml:space="preserve">school </w:t>
      </w:r>
      <w:r w:rsidR="00A8616F">
        <w:t>dropout rates for boys in Masbate and Northe</w:t>
      </w:r>
      <w:r w:rsidR="00122D53">
        <w:t xml:space="preserve">rn Samar were about double that for girls </w:t>
      </w:r>
      <w:r w:rsidR="00122D53" w:rsidRPr="00107FF1">
        <w:rPr>
          <w:rFonts w:ascii="Corbel" w:hAnsi="Corbel"/>
        </w:rPr>
        <w:t>—</w:t>
      </w:r>
      <w:r w:rsidR="00122D53">
        <w:t xml:space="preserve"> 1.1% for boys versus 0.6% for girls in Masbate and 2.1% for boys versus 1.0% for girls in Northern Samar.</w:t>
      </w:r>
      <w:r w:rsidR="00122D53">
        <w:rPr>
          <w:rStyle w:val="FootnoteReference"/>
        </w:rPr>
        <w:footnoteReference w:id="16"/>
      </w:r>
      <w:r w:rsidR="00122D53">
        <w:t xml:space="preserve">  The same is true at the secondary level, where the dropout rate among boys in Masbate and Northern Samar was 6.6% in 2012-13, compared to 2.9% and 3.3% for girls, respectively.</w:t>
      </w:r>
    </w:p>
    <w:p w14:paraId="524F9278" w14:textId="77777777" w:rsidR="00CF4D4A" w:rsidRPr="00107FF1" w:rsidRDefault="00CF4D4A" w:rsidP="00CF4D4A">
      <w:pPr>
        <w:pStyle w:val="ListParagraph"/>
        <w:jc w:val="both"/>
        <w:rPr>
          <w:b/>
          <w:bCs/>
          <w:i/>
        </w:rPr>
      </w:pPr>
    </w:p>
    <w:p w14:paraId="3B10FED9" w14:textId="5CC5E9CA" w:rsidR="00107FF1" w:rsidRPr="00107FF1" w:rsidRDefault="008F501B" w:rsidP="0036181A">
      <w:pPr>
        <w:pStyle w:val="ListParagraph"/>
        <w:numPr>
          <w:ilvl w:val="0"/>
          <w:numId w:val="31"/>
        </w:numPr>
        <w:jc w:val="both"/>
        <w:rPr>
          <w:b/>
          <w:bCs/>
          <w:i/>
        </w:rPr>
      </w:pPr>
      <w:r w:rsidRPr="00107FF1">
        <w:rPr>
          <w:rStyle w:val="Strong"/>
          <w:i/>
        </w:rPr>
        <w:lastRenderedPageBreak/>
        <w:t xml:space="preserve">Child </w:t>
      </w:r>
      <w:r w:rsidR="009C7334">
        <w:rPr>
          <w:rStyle w:val="Strong"/>
          <w:i/>
        </w:rPr>
        <w:t>l</w:t>
      </w:r>
      <w:r w:rsidRPr="00107FF1">
        <w:rPr>
          <w:rStyle w:val="Strong"/>
          <w:i/>
        </w:rPr>
        <w:t xml:space="preserve">abour and </w:t>
      </w:r>
      <w:r w:rsidR="009C7334">
        <w:rPr>
          <w:rStyle w:val="Strong"/>
          <w:i/>
        </w:rPr>
        <w:t>o</w:t>
      </w:r>
      <w:r w:rsidRPr="00107FF1">
        <w:rPr>
          <w:rStyle w:val="Strong"/>
          <w:i/>
        </w:rPr>
        <w:t xml:space="preserve">ther </w:t>
      </w:r>
      <w:r w:rsidR="009C7334">
        <w:rPr>
          <w:rStyle w:val="Strong"/>
          <w:i/>
        </w:rPr>
        <w:t>f</w:t>
      </w:r>
      <w:r w:rsidRPr="00107FF1">
        <w:rPr>
          <w:rStyle w:val="Strong"/>
          <w:i/>
        </w:rPr>
        <w:t xml:space="preserve">orms of </w:t>
      </w:r>
      <w:r w:rsidR="009C7334">
        <w:rPr>
          <w:rStyle w:val="Strong"/>
          <w:i/>
        </w:rPr>
        <w:t>e</w:t>
      </w:r>
      <w:r w:rsidRPr="00107FF1">
        <w:rPr>
          <w:rStyle w:val="Strong"/>
          <w:i/>
        </w:rPr>
        <w:t>xploitation</w:t>
      </w:r>
      <w:r w:rsidR="009A6803" w:rsidRPr="00107FF1">
        <w:rPr>
          <w:rStyle w:val="Strong"/>
          <w:i/>
        </w:rPr>
        <w:t>:</w:t>
      </w:r>
      <w:r w:rsidR="009A6803">
        <w:rPr>
          <w:rStyle w:val="Strong"/>
        </w:rPr>
        <w:t xml:space="preserve">  </w:t>
      </w:r>
      <w:r w:rsidR="00697EA6">
        <w:t>A baseline study conducted by Plan Philippines in 2010 revealed that Masbate and Northern Samar had high numbers of children involved in hazardous labour — 239 girls and 387 boys in Masbate and 132 girls and 405 boys in Northern Samar.</w:t>
      </w:r>
      <w:r w:rsidR="0036545A">
        <w:rPr>
          <w:rStyle w:val="FootnoteReference"/>
        </w:rPr>
        <w:footnoteReference w:id="17"/>
      </w:r>
      <w:r w:rsidR="00697EA6">
        <w:t xml:space="preserve">  Ninety (90) per cent of children involved in farm labour were boys, while 80% of the cases related to domestic labour were girls.</w:t>
      </w:r>
      <w:r w:rsidR="0036545A">
        <w:rPr>
          <w:rStyle w:val="FootnoteReference"/>
        </w:rPr>
        <w:footnoteReference w:id="18"/>
      </w:r>
      <w:r w:rsidR="00697EA6">
        <w:t xml:space="preserve">  Other types of work included deep-sea fishing, charcoal making, working in mines and plantations and street vending.  Lastly, village records examined by Plan from 2009 showed that children in </w:t>
      </w:r>
      <w:r w:rsidR="00634262">
        <w:t>both</w:t>
      </w:r>
      <w:r w:rsidR="00697EA6">
        <w:t xml:space="preserve"> provinces experience disproportionately high levels of physical and sexual abuse compared to other provinces — especially </w:t>
      </w:r>
      <w:r w:rsidR="005F5380">
        <w:t xml:space="preserve">in </w:t>
      </w:r>
      <w:r w:rsidR="00697EA6">
        <w:t>Northern Samar where 75 out of 193 reported physical and sexual abuse cases involved children.  These levels of abuse are partially linked to the hazardous and risky nature of labour in which children are involved in.</w:t>
      </w:r>
    </w:p>
    <w:p w14:paraId="160DAD37" w14:textId="77777777" w:rsidR="00107FF1" w:rsidRPr="00107FF1" w:rsidRDefault="00107FF1" w:rsidP="00107FF1">
      <w:pPr>
        <w:pStyle w:val="ListParagraph"/>
        <w:rPr>
          <w:rStyle w:val="Strong"/>
          <w:i/>
        </w:rPr>
      </w:pPr>
    </w:p>
    <w:p w14:paraId="25BADD6A" w14:textId="3075ADE7" w:rsidR="00697EA6" w:rsidRPr="00107FF1" w:rsidRDefault="008F501B" w:rsidP="0036181A">
      <w:pPr>
        <w:pStyle w:val="ListParagraph"/>
        <w:numPr>
          <w:ilvl w:val="0"/>
          <w:numId w:val="31"/>
        </w:numPr>
        <w:jc w:val="both"/>
        <w:rPr>
          <w:b/>
          <w:bCs/>
          <w:i/>
        </w:rPr>
      </w:pPr>
      <w:r w:rsidRPr="00107FF1">
        <w:rPr>
          <w:rStyle w:val="Strong"/>
          <w:i/>
        </w:rPr>
        <w:t xml:space="preserve">Parental </w:t>
      </w:r>
      <w:r w:rsidR="009C7334">
        <w:rPr>
          <w:rStyle w:val="Strong"/>
          <w:i/>
        </w:rPr>
        <w:t>p</w:t>
      </w:r>
      <w:r w:rsidRPr="00107FF1">
        <w:rPr>
          <w:rStyle w:val="Strong"/>
          <w:i/>
        </w:rPr>
        <w:t xml:space="preserve">erceptions and </w:t>
      </w:r>
      <w:r w:rsidR="009C7334">
        <w:rPr>
          <w:rStyle w:val="Strong"/>
          <w:i/>
        </w:rPr>
        <w:t>a</w:t>
      </w:r>
      <w:r w:rsidRPr="00107FF1">
        <w:rPr>
          <w:rStyle w:val="Strong"/>
          <w:i/>
        </w:rPr>
        <w:t>pp</w:t>
      </w:r>
      <w:r w:rsidR="009A6803" w:rsidRPr="00107FF1">
        <w:rPr>
          <w:rStyle w:val="Strong"/>
          <w:i/>
        </w:rPr>
        <w:t xml:space="preserve">reciation of </w:t>
      </w:r>
      <w:r w:rsidR="009C7334">
        <w:rPr>
          <w:rStyle w:val="Strong"/>
          <w:i/>
        </w:rPr>
        <w:t>v</w:t>
      </w:r>
      <w:r w:rsidR="009A6803" w:rsidRPr="00107FF1">
        <w:rPr>
          <w:rStyle w:val="Strong"/>
          <w:i/>
        </w:rPr>
        <w:t xml:space="preserve">alue of </w:t>
      </w:r>
      <w:r w:rsidR="009C7334">
        <w:rPr>
          <w:rStyle w:val="Strong"/>
          <w:i/>
        </w:rPr>
        <w:t>e</w:t>
      </w:r>
      <w:r w:rsidR="009A6803" w:rsidRPr="00107FF1">
        <w:rPr>
          <w:rStyle w:val="Strong"/>
          <w:i/>
        </w:rPr>
        <w:t xml:space="preserve">ducation:  </w:t>
      </w:r>
      <w:r w:rsidR="00697EA6">
        <w:t xml:space="preserve">Primary school enrolment also suffers from late entry in school, particularly as some parents do not follow </w:t>
      </w:r>
      <w:proofErr w:type="spellStart"/>
      <w:r w:rsidR="00697EA6">
        <w:t>DepEd’s</w:t>
      </w:r>
      <w:proofErr w:type="spellEnd"/>
      <w:r w:rsidR="00697EA6">
        <w:t xml:space="preserve"> official entry age (6 years old) in primary schoo</w:t>
      </w:r>
      <w:r w:rsidR="005F5380">
        <w:t>l.  Some parents think a 6-year-</w:t>
      </w:r>
      <w:r w:rsidR="00697EA6">
        <w:t>old child is too young to go to school or fail to recognize the benefits of sending children to school, as they themselves did not attend school.  It is not uncommon for poor families to forego the long-term returns of education for the short-term economic gains of having their children, particularly those of secondary school age, work</w:t>
      </w:r>
      <w:r w:rsidR="006208C2">
        <w:t xml:space="preserve"> in or outside of the household.</w:t>
      </w:r>
      <w:r w:rsidR="00697EA6">
        <w:t xml:space="preserve">  </w:t>
      </w:r>
    </w:p>
    <w:p w14:paraId="0CCCFB76" w14:textId="77777777" w:rsidR="006D446F" w:rsidRPr="006D446F" w:rsidRDefault="00697EA6" w:rsidP="00EC7AF6">
      <w:pPr>
        <w:pStyle w:val="Heading1"/>
        <w:jc w:val="both"/>
      </w:pPr>
      <w:r>
        <w:t>2.</w:t>
      </w:r>
      <w:r w:rsidR="005B62D0">
        <w:t>2</w:t>
      </w:r>
      <w:r>
        <w:t xml:space="preserve"> Project Description</w:t>
      </w:r>
    </w:p>
    <w:p w14:paraId="2ED78A14" w14:textId="2BE18880" w:rsidR="008A4EC6" w:rsidRDefault="008A4EC6" w:rsidP="006363D8">
      <w:pPr>
        <w:jc w:val="both"/>
      </w:pPr>
      <w:r>
        <w:t xml:space="preserve">Though there are numerous barriers that impede children and </w:t>
      </w:r>
      <w:r w:rsidR="0008069B">
        <w:t>youth’s</w:t>
      </w:r>
      <w:r>
        <w:t xml:space="preserve"> realization of their right to education, </w:t>
      </w:r>
      <w:r w:rsidRPr="00802214">
        <w:t xml:space="preserve">supporting them to complete their education </w:t>
      </w:r>
      <w:r w:rsidR="00100669">
        <w:t>will</w:t>
      </w:r>
      <w:r w:rsidRPr="00802214">
        <w:t xml:space="preserve"> have lasting impacts not only on their lives but on the lives of their families and communities.  This is especially true for girls</w:t>
      </w:r>
      <w:r w:rsidR="00100669">
        <w:t>, as girls face a unique set of gender-related barriers to education, and educated girls have a significant positive impact on the development of their families and communities.</w:t>
      </w:r>
      <w:r w:rsidRPr="00802214">
        <w:t xml:space="preserve">  </w:t>
      </w:r>
    </w:p>
    <w:p w14:paraId="1DD8DB30" w14:textId="77777777" w:rsidR="00A8616F" w:rsidRDefault="00A8616F" w:rsidP="006363D8">
      <w:pPr>
        <w:jc w:val="both"/>
      </w:pPr>
    </w:p>
    <w:p w14:paraId="235D8393" w14:textId="66527E8C" w:rsidR="002A3DFA" w:rsidRPr="00802214" w:rsidRDefault="008A4EC6" w:rsidP="006363D8">
      <w:pPr>
        <w:jc w:val="both"/>
      </w:pPr>
      <w:r>
        <w:t xml:space="preserve">The RAISE project was designed to enable </w:t>
      </w:r>
      <w:r w:rsidRPr="00802214">
        <w:t xml:space="preserve">marginalized </w:t>
      </w:r>
      <w:r w:rsidR="00100669">
        <w:t xml:space="preserve">female and male </w:t>
      </w:r>
      <w:r w:rsidRPr="00802214">
        <w:t xml:space="preserve">children and </w:t>
      </w:r>
      <w:r w:rsidR="0008069B" w:rsidRPr="00802214">
        <w:t>youth</w:t>
      </w:r>
      <w:r w:rsidR="00100669">
        <w:t xml:space="preserve"> </w:t>
      </w:r>
      <w:r>
        <w:t xml:space="preserve">in two of the country’s poorest provinces — Masbate and Northern Samar — to complete primary school, transition to and complete secondary school and have access to opportunities that enhance </w:t>
      </w:r>
      <w:r w:rsidRPr="00802214">
        <w:t>their personal, financial and social assets, while enabling them to make better life choices.  The proje</w:t>
      </w:r>
      <w:r w:rsidR="00E0017B" w:rsidRPr="00802214">
        <w:t xml:space="preserve">ct </w:t>
      </w:r>
      <w:r w:rsidR="00193DAD" w:rsidRPr="00802214">
        <w:t xml:space="preserve">aimed to </w:t>
      </w:r>
      <w:r w:rsidR="00E0017B" w:rsidRPr="00802214">
        <w:t>employ a dual strategy of:</w:t>
      </w:r>
    </w:p>
    <w:p w14:paraId="6AC507BB" w14:textId="77777777" w:rsidR="009760EE" w:rsidRPr="00802214" w:rsidRDefault="009760EE" w:rsidP="006363D8">
      <w:pPr>
        <w:jc w:val="both"/>
      </w:pPr>
    </w:p>
    <w:p w14:paraId="558D6EA6" w14:textId="0B0B9E4C" w:rsidR="003E71FD" w:rsidRPr="00802214" w:rsidRDefault="008A4EC6" w:rsidP="009760EE">
      <w:pPr>
        <w:pStyle w:val="ListParagraph"/>
        <w:numPr>
          <w:ilvl w:val="0"/>
          <w:numId w:val="5"/>
        </w:numPr>
        <w:jc w:val="both"/>
      </w:pPr>
      <w:r w:rsidRPr="00802214">
        <w:t>Reducing barriers</w:t>
      </w:r>
      <w:r w:rsidR="00100669">
        <w:t xml:space="preserve"> to access and improving the quality provision of education opportunities</w:t>
      </w:r>
      <w:r w:rsidRPr="00802214">
        <w:t>, including by mainstreaming gender across all educational interventions to ensure that families, communities and governmental stakeholders work together to ensure that the needs of both girls and boys are equally met.</w:t>
      </w:r>
    </w:p>
    <w:p w14:paraId="2DDAC4C0" w14:textId="77777777" w:rsidR="003A03AD" w:rsidRPr="00802214" w:rsidRDefault="003A03AD" w:rsidP="006363D8">
      <w:pPr>
        <w:pStyle w:val="ListParagraph"/>
        <w:jc w:val="both"/>
      </w:pPr>
    </w:p>
    <w:p w14:paraId="3CBAC98D" w14:textId="77777777" w:rsidR="008A4EC6" w:rsidRPr="00802214" w:rsidRDefault="008A4EC6" w:rsidP="00737915">
      <w:pPr>
        <w:pStyle w:val="ListParagraph"/>
        <w:numPr>
          <w:ilvl w:val="0"/>
          <w:numId w:val="5"/>
        </w:numPr>
        <w:jc w:val="both"/>
      </w:pPr>
      <w:r w:rsidRPr="00802214">
        <w:t xml:space="preserve">Building key social, personal and material assets for adolescent girls through quality formal and alternative education opportunities.  </w:t>
      </w:r>
    </w:p>
    <w:p w14:paraId="3A1C542F" w14:textId="2EB46195" w:rsidR="008B5928" w:rsidRDefault="008B5928"/>
    <w:p w14:paraId="6E2AA392" w14:textId="06F0CA10" w:rsidR="008B5928" w:rsidRDefault="00E9172F" w:rsidP="006363D8">
      <w:pPr>
        <w:jc w:val="both"/>
      </w:pPr>
      <w:r>
        <w:t xml:space="preserve">Key expected results of the RAISE project are </w:t>
      </w:r>
      <w:r w:rsidR="00992827">
        <w:t xml:space="preserve">presented in </w:t>
      </w:r>
      <w:r w:rsidR="00992827" w:rsidRPr="00992827">
        <w:rPr>
          <w:b/>
        </w:rPr>
        <w:t>Figure 1</w:t>
      </w:r>
      <w:r w:rsidR="00992827">
        <w:t>.</w:t>
      </w:r>
    </w:p>
    <w:p w14:paraId="3AA45A61" w14:textId="77777777" w:rsidR="00946650" w:rsidRDefault="00946650" w:rsidP="006363D8">
      <w:pPr>
        <w:jc w:val="both"/>
      </w:pPr>
    </w:p>
    <w:tbl>
      <w:tblPr>
        <w:tblW w:w="9781" w:type="dxa"/>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694"/>
        <w:gridCol w:w="4110"/>
        <w:gridCol w:w="2977"/>
      </w:tblGrid>
      <w:tr w:rsidR="00992827" w:rsidRPr="00251B7F" w14:paraId="28052840" w14:textId="77777777" w:rsidTr="00992827">
        <w:tc>
          <w:tcPr>
            <w:tcW w:w="9781" w:type="dxa"/>
            <w:gridSpan w:val="3"/>
            <w:shd w:val="clear" w:color="auto" w:fill="auto"/>
          </w:tcPr>
          <w:p w14:paraId="18FC7445" w14:textId="1D988FDE" w:rsidR="00992827" w:rsidRPr="00992827" w:rsidRDefault="00992827" w:rsidP="00992827">
            <w:pPr>
              <w:spacing w:before="40" w:after="40"/>
              <w:rPr>
                <w:b/>
                <w:sz w:val="22"/>
                <w:szCs w:val="22"/>
              </w:rPr>
            </w:pPr>
            <w:r w:rsidRPr="00992827">
              <w:rPr>
                <w:b/>
                <w:sz w:val="22"/>
                <w:szCs w:val="22"/>
              </w:rPr>
              <w:t xml:space="preserve">Figure 1. Expected </w:t>
            </w:r>
            <w:r w:rsidR="00FA07A1">
              <w:rPr>
                <w:b/>
                <w:sz w:val="22"/>
                <w:szCs w:val="22"/>
              </w:rPr>
              <w:t>p</w:t>
            </w:r>
            <w:r w:rsidRPr="00992827">
              <w:rPr>
                <w:b/>
                <w:sz w:val="22"/>
                <w:szCs w:val="22"/>
              </w:rPr>
              <w:t xml:space="preserve">roject </w:t>
            </w:r>
            <w:r w:rsidR="00FA07A1">
              <w:rPr>
                <w:b/>
                <w:sz w:val="22"/>
                <w:szCs w:val="22"/>
              </w:rPr>
              <w:t>o</w:t>
            </w:r>
            <w:r w:rsidRPr="00992827">
              <w:rPr>
                <w:b/>
                <w:sz w:val="22"/>
                <w:szCs w:val="22"/>
              </w:rPr>
              <w:t>utcomes</w:t>
            </w:r>
          </w:p>
        </w:tc>
      </w:tr>
      <w:tr w:rsidR="003E71FD" w:rsidRPr="00251B7F" w14:paraId="0BCFB657" w14:textId="77777777" w:rsidTr="003E71FD">
        <w:tc>
          <w:tcPr>
            <w:tcW w:w="9781" w:type="dxa"/>
            <w:gridSpan w:val="3"/>
            <w:shd w:val="clear" w:color="auto" w:fill="F0C300" w:themeFill="accent4"/>
          </w:tcPr>
          <w:p w14:paraId="4E2C1287" w14:textId="77777777" w:rsidR="003E71FD" w:rsidRPr="00251B7F" w:rsidRDefault="003E71FD" w:rsidP="003D24AC">
            <w:pPr>
              <w:spacing w:before="40" w:after="40"/>
              <w:jc w:val="center"/>
              <w:rPr>
                <w:b/>
                <w:sz w:val="20"/>
                <w:szCs w:val="20"/>
              </w:rPr>
            </w:pPr>
            <w:r w:rsidRPr="00251B7F">
              <w:rPr>
                <w:b/>
                <w:sz w:val="20"/>
                <w:szCs w:val="20"/>
              </w:rPr>
              <w:t>Ultimate Outcome</w:t>
            </w:r>
          </w:p>
        </w:tc>
      </w:tr>
      <w:tr w:rsidR="003E71FD" w:rsidRPr="00251B7F" w14:paraId="2CDA9E19" w14:textId="77777777" w:rsidTr="003E71FD">
        <w:tc>
          <w:tcPr>
            <w:tcW w:w="9781" w:type="dxa"/>
            <w:gridSpan w:val="3"/>
            <w:shd w:val="clear" w:color="auto" w:fill="F2F2F2" w:themeFill="background1" w:themeFillShade="F2"/>
          </w:tcPr>
          <w:p w14:paraId="3A92CD4C" w14:textId="4CDFA8AA" w:rsidR="003E71FD" w:rsidRPr="00251B7F" w:rsidRDefault="003E71FD" w:rsidP="006363D8">
            <w:pPr>
              <w:spacing w:before="60" w:after="60"/>
              <w:ind w:left="176" w:right="34"/>
              <w:rPr>
                <w:sz w:val="20"/>
                <w:szCs w:val="20"/>
              </w:rPr>
            </w:pPr>
            <w:r w:rsidRPr="00251B7F">
              <w:rPr>
                <w:sz w:val="20"/>
                <w:szCs w:val="20"/>
              </w:rPr>
              <w:t>Marginalized children and adolescents, especially girls, in two rural provinces of the Philippines complete primary school and transition to and complete secondary school and have access to opportunities that will enhance their personal and social assets that will enable them to make better life choices</w:t>
            </w:r>
          </w:p>
        </w:tc>
      </w:tr>
      <w:tr w:rsidR="00E9172F" w:rsidRPr="00251B7F" w14:paraId="65A945B3" w14:textId="77777777" w:rsidTr="003E71FD">
        <w:tc>
          <w:tcPr>
            <w:tcW w:w="9781" w:type="dxa"/>
            <w:gridSpan w:val="3"/>
            <w:shd w:val="clear" w:color="auto" w:fill="F0C300" w:themeFill="accent4"/>
          </w:tcPr>
          <w:p w14:paraId="59EFF57B" w14:textId="77777777" w:rsidR="00E9172F" w:rsidRPr="00251B7F" w:rsidRDefault="00E9172F" w:rsidP="003D24AC">
            <w:pPr>
              <w:spacing w:before="40" w:after="40"/>
              <w:jc w:val="center"/>
              <w:rPr>
                <w:b/>
                <w:sz w:val="20"/>
                <w:szCs w:val="20"/>
              </w:rPr>
            </w:pPr>
            <w:r w:rsidRPr="00251B7F">
              <w:rPr>
                <w:b/>
                <w:sz w:val="20"/>
                <w:szCs w:val="20"/>
              </w:rPr>
              <w:t>Intermediate Outcomes</w:t>
            </w:r>
          </w:p>
        </w:tc>
      </w:tr>
      <w:tr w:rsidR="003E71FD" w:rsidRPr="00251B7F" w14:paraId="5FC819D4" w14:textId="77777777" w:rsidTr="003E71FD">
        <w:tc>
          <w:tcPr>
            <w:tcW w:w="2694" w:type="dxa"/>
            <w:shd w:val="clear" w:color="auto" w:fill="FFF4C9" w:themeFill="accent4" w:themeFillTint="33"/>
          </w:tcPr>
          <w:p w14:paraId="29E3D1F3" w14:textId="7CFC099E" w:rsidR="003E71FD" w:rsidRPr="00251B7F" w:rsidRDefault="00E9172F" w:rsidP="00D7716F">
            <w:pPr>
              <w:pStyle w:val="ListParagraph"/>
              <w:numPr>
                <w:ilvl w:val="0"/>
                <w:numId w:val="15"/>
              </w:numPr>
              <w:spacing w:before="60" w:after="60"/>
              <w:ind w:left="318" w:hanging="318"/>
              <w:rPr>
                <w:sz w:val="20"/>
                <w:szCs w:val="20"/>
              </w:rPr>
            </w:pPr>
            <w:r w:rsidRPr="00251B7F">
              <w:rPr>
                <w:sz w:val="20"/>
                <w:szCs w:val="20"/>
              </w:rPr>
              <w:t>Children at</w:t>
            </w:r>
            <w:r w:rsidR="00505AB4">
              <w:rPr>
                <w:sz w:val="20"/>
                <w:szCs w:val="20"/>
              </w:rPr>
              <w:t xml:space="preserve"> </w:t>
            </w:r>
            <w:r w:rsidRPr="00251B7F">
              <w:rPr>
                <w:sz w:val="20"/>
                <w:szCs w:val="20"/>
              </w:rPr>
              <w:t>risk of dropping out, especially girls, have improved access to primary education</w:t>
            </w:r>
          </w:p>
        </w:tc>
        <w:tc>
          <w:tcPr>
            <w:tcW w:w="4110" w:type="dxa"/>
            <w:shd w:val="clear" w:color="auto" w:fill="FFF4C9" w:themeFill="accent4" w:themeFillTint="33"/>
          </w:tcPr>
          <w:p w14:paraId="23FA1CAA" w14:textId="36E21FEB" w:rsidR="00E9172F" w:rsidRPr="00251B7F" w:rsidRDefault="00E9172F" w:rsidP="00D7716F">
            <w:pPr>
              <w:pStyle w:val="ListParagraph"/>
              <w:numPr>
                <w:ilvl w:val="0"/>
                <w:numId w:val="15"/>
              </w:numPr>
              <w:spacing w:before="60" w:after="60"/>
              <w:ind w:left="317" w:hanging="283"/>
              <w:rPr>
                <w:sz w:val="20"/>
                <w:szCs w:val="20"/>
              </w:rPr>
            </w:pPr>
            <w:r w:rsidRPr="00251B7F">
              <w:rPr>
                <w:sz w:val="20"/>
                <w:szCs w:val="20"/>
              </w:rPr>
              <w:t>More marginalized adolescents, especially girls, have improved access to secondary school</w:t>
            </w:r>
          </w:p>
          <w:p w14:paraId="4D2A60E0" w14:textId="77777777" w:rsidR="003E71FD" w:rsidRPr="00251B7F" w:rsidRDefault="003E71FD" w:rsidP="006363D8">
            <w:pPr>
              <w:pStyle w:val="ListParagraph"/>
              <w:spacing w:before="60" w:after="60"/>
              <w:rPr>
                <w:sz w:val="20"/>
                <w:szCs w:val="20"/>
              </w:rPr>
            </w:pPr>
          </w:p>
        </w:tc>
        <w:tc>
          <w:tcPr>
            <w:tcW w:w="2977" w:type="dxa"/>
            <w:shd w:val="clear" w:color="auto" w:fill="FFF4C9" w:themeFill="accent4" w:themeFillTint="33"/>
          </w:tcPr>
          <w:p w14:paraId="6DD35746" w14:textId="2EBA1FCE" w:rsidR="00E9172F" w:rsidRPr="00251B7F" w:rsidRDefault="00E9172F" w:rsidP="00D7716F">
            <w:pPr>
              <w:pStyle w:val="ListParagraph"/>
              <w:numPr>
                <w:ilvl w:val="0"/>
                <w:numId w:val="15"/>
              </w:numPr>
              <w:spacing w:before="60" w:after="60"/>
              <w:ind w:left="317" w:hanging="283"/>
              <w:rPr>
                <w:sz w:val="20"/>
                <w:szCs w:val="20"/>
              </w:rPr>
            </w:pPr>
            <w:r w:rsidRPr="00251B7F">
              <w:rPr>
                <w:sz w:val="20"/>
                <w:szCs w:val="20"/>
              </w:rPr>
              <w:t>Marginalized adolescents, especially girls, develop improved social, personal and financial assets</w:t>
            </w:r>
          </w:p>
        </w:tc>
      </w:tr>
      <w:tr w:rsidR="00E9172F" w:rsidRPr="00251B7F" w14:paraId="3366FC31" w14:textId="77777777" w:rsidTr="003E71FD">
        <w:tc>
          <w:tcPr>
            <w:tcW w:w="9781" w:type="dxa"/>
            <w:gridSpan w:val="3"/>
            <w:shd w:val="clear" w:color="auto" w:fill="F0C300" w:themeFill="accent4"/>
          </w:tcPr>
          <w:p w14:paraId="1A93CE88" w14:textId="77777777" w:rsidR="00E9172F" w:rsidRPr="00251B7F" w:rsidRDefault="00E9172F" w:rsidP="003D24AC">
            <w:pPr>
              <w:spacing w:before="40" w:after="40"/>
              <w:jc w:val="center"/>
              <w:rPr>
                <w:b/>
                <w:sz w:val="20"/>
                <w:szCs w:val="20"/>
              </w:rPr>
            </w:pPr>
            <w:r w:rsidRPr="00251B7F">
              <w:rPr>
                <w:b/>
                <w:sz w:val="20"/>
                <w:szCs w:val="20"/>
              </w:rPr>
              <w:t>Immediate Outcomes</w:t>
            </w:r>
          </w:p>
        </w:tc>
      </w:tr>
      <w:tr w:rsidR="003E71FD" w:rsidRPr="00251B7F" w14:paraId="7EDAFC11" w14:textId="77777777" w:rsidTr="003E71FD">
        <w:tc>
          <w:tcPr>
            <w:tcW w:w="2694" w:type="dxa"/>
            <w:shd w:val="clear" w:color="auto" w:fill="FCFBCA" w:themeFill="accent6" w:themeFillTint="33"/>
          </w:tcPr>
          <w:p w14:paraId="10E5B3E7" w14:textId="4A1A2695" w:rsidR="00E9172F" w:rsidRPr="00251B7F" w:rsidRDefault="00E9172F" w:rsidP="00D7716F">
            <w:pPr>
              <w:pStyle w:val="ListParagraph"/>
              <w:numPr>
                <w:ilvl w:val="1"/>
                <w:numId w:val="16"/>
              </w:numPr>
              <w:spacing w:before="60" w:after="60"/>
              <w:rPr>
                <w:sz w:val="20"/>
                <w:szCs w:val="20"/>
              </w:rPr>
            </w:pPr>
            <w:r w:rsidRPr="00251B7F">
              <w:rPr>
                <w:sz w:val="20"/>
                <w:szCs w:val="20"/>
              </w:rPr>
              <w:t>Reduced financial and school-related barriers for at-risk children, especially girls that inhibit primary school completion and transition to secondary school</w:t>
            </w:r>
          </w:p>
          <w:p w14:paraId="57335F10" w14:textId="77777777" w:rsidR="00E9172F" w:rsidRPr="00251B7F" w:rsidRDefault="00E9172F" w:rsidP="006363D8">
            <w:pPr>
              <w:spacing w:before="60" w:after="60"/>
              <w:rPr>
                <w:sz w:val="20"/>
                <w:szCs w:val="20"/>
              </w:rPr>
            </w:pPr>
          </w:p>
        </w:tc>
        <w:tc>
          <w:tcPr>
            <w:tcW w:w="4110" w:type="dxa"/>
            <w:shd w:val="clear" w:color="auto" w:fill="FCFBCA" w:themeFill="accent6" w:themeFillTint="33"/>
          </w:tcPr>
          <w:p w14:paraId="68D2C0DA" w14:textId="5B3A4C59" w:rsidR="00E9172F" w:rsidRPr="00251B7F" w:rsidRDefault="00E9172F" w:rsidP="00737915">
            <w:pPr>
              <w:pStyle w:val="ListParagraph"/>
              <w:numPr>
                <w:ilvl w:val="1"/>
                <w:numId w:val="5"/>
              </w:numPr>
              <w:spacing w:before="60" w:after="60"/>
              <w:ind w:left="459" w:hanging="425"/>
              <w:rPr>
                <w:sz w:val="20"/>
                <w:szCs w:val="20"/>
              </w:rPr>
            </w:pPr>
            <w:r w:rsidRPr="00251B7F">
              <w:rPr>
                <w:sz w:val="20"/>
                <w:szCs w:val="20"/>
              </w:rPr>
              <w:t>Increased capacity of secondary schools to accommodate marginalized adolescents, especially girls at risk of dropping out due to community and school-based interventions</w:t>
            </w:r>
          </w:p>
          <w:p w14:paraId="783D5571" w14:textId="11FE34CC" w:rsidR="00E9172F" w:rsidRPr="00251B7F" w:rsidRDefault="00E9172F" w:rsidP="00737915">
            <w:pPr>
              <w:pStyle w:val="ListParagraph"/>
              <w:numPr>
                <w:ilvl w:val="1"/>
                <w:numId w:val="5"/>
              </w:numPr>
              <w:spacing w:before="60" w:after="60"/>
              <w:ind w:left="459" w:hanging="425"/>
              <w:rPr>
                <w:sz w:val="20"/>
                <w:szCs w:val="20"/>
              </w:rPr>
            </w:pPr>
            <w:r w:rsidRPr="00251B7F">
              <w:rPr>
                <w:sz w:val="20"/>
                <w:szCs w:val="20"/>
              </w:rPr>
              <w:t>Improved capacity of Alternative Learning Systems</w:t>
            </w:r>
            <w:r w:rsidR="00FA07A1">
              <w:rPr>
                <w:sz w:val="20"/>
                <w:szCs w:val="20"/>
              </w:rPr>
              <w:t xml:space="preserve"> </w:t>
            </w:r>
            <w:r w:rsidRPr="00251B7F">
              <w:rPr>
                <w:sz w:val="20"/>
                <w:szCs w:val="20"/>
              </w:rPr>
              <w:t>to be gender responsive and better accommodate out-of-school adolescent girls</w:t>
            </w:r>
          </w:p>
        </w:tc>
        <w:tc>
          <w:tcPr>
            <w:tcW w:w="2977" w:type="dxa"/>
            <w:shd w:val="clear" w:color="auto" w:fill="FCFBCA" w:themeFill="accent6" w:themeFillTint="33"/>
          </w:tcPr>
          <w:p w14:paraId="6403BF9E" w14:textId="41E54764" w:rsidR="00E9172F" w:rsidRPr="00251B7F" w:rsidRDefault="00E9172F" w:rsidP="00D7716F">
            <w:pPr>
              <w:pStyle w:val="ListParagraph"/>
              <w:numPr>
                <w:ilvl w:val="1"/>
                <w:numId w:val="15"/>
              </w:numPr>
              <w:spacing w:before="60" w:after="60"/>
              <w:ind w:left="459" w:hanging="425"/>
              <w:rPr>
                <w:sz w:val="20"/>
                <w:szCs w:val="20"/>
              </w:rPr>
            </w:pPr>
            <w:r w:rsidRPr="00251B7F">
              <w:rPr>
                <w:sz w:val="20"/>
                <w:szCs w:val="20"/>
              </w:rPr>
              <w:t>Increased access for marginalized adolescents, especially girls, to sexual and reproductive health</w:t>
            </w:r>
            <w:r w:rsidR="00FA07A1">
              <w:rPr>
                <w:sz w:val="20"/>
                <w:szCs w:val="20"/>
              </w:rPr>
              <w:t xml:space="preserve"> </w:t>
            </w:r>
            <w:r w:rsidRPr="00251B7F">
              <w:rPr>
                <w:sz w:val="20"/>
                <w:szCs w:val="20"/>
              </w:rPr>
              <w:t>information and services, life skills training for leadership, child protection and financial literacy</w:t>
            </w:r>
          </w:p>
        </w:tc>
      </w:tr>
    </w:tbl>
    <w:p w14:paraId="3205190E" w14:textId="77777777" w:rsidR="00E0017B" w:rsidRDefault="00E0017B" w:rsidP="006363D8">
      <w:pPr>
        <w:jc w:val="both"/>
        <w:rPr>
          <w:b/>
        </w:rPr>
      </w:pPr>
    </w:p>
    <w:p w14:paraId="089EF1C0" w14:textId="77777777" w:rsidR="0058041A" w:rsidRPr="00802214" w:rsidRDefault="0058041A" w:rsidP="006363D8">
      <w:pPr>
        <w:jc w:val="both"/>
      </w:pPr>
      <w:r w:rsidRPr="002A3DFA">
        <w:rPr>
          <w:b/>
        </w:rPr>
        <w:t>Annex A</w:t>
      </w:r>
      <w:r>
        <w:t xml:space="preserve"> presents the project’s full Logic Model and </w:t>
      </w:r>
      <w:r w:rsidRPr="002A3DFA">
        <w:rPr>
          <w:b/>
        </w:rPr>
        <w:t>Annex B</w:t>
      </w:r>
      <w:r>
        <w:t xml:space="preserve"> provides the Performance Measurement Framework (PMF).  </w:t>
      </w:r>
      <w:r w:rsidRPr="00802214">
        <w:t xml:space="preserve">The project was implemented in Plan’s Program Units in Masbate and Northern Samar provinces as indicated in the map of project locations in </w:t>
      </w:r>
      <w:r w:rsidRPr="00802214">
        <w:rPr>
          <w:b/>
        </w:rPr>
        <w:t>Annex C</w:t>
      </w:r>
      <w:r w:rsidRPr="00802214">
        <w:t xml:space="preserve">.  </w:t>
      </w:r>
    </w:p>
    <w:p w14:paraId="54AD070D" w14:textId="77777777" w:rsidR="0058041A" w:rsidRPr="00802214" w:rsidRDefault="0058041A" w:rsidP="006363D8">
      <w:pPr>
        <w:jc w:val="both"/>
      </w:pPr>
    </w:p>
    <w:p w14:paraId="0CF44F53" w14:textId="68E78CFA" w:rsidR="008A4EC6" w:rsidRPr="00802214" w:rsidRDefault="008A4EC6" w:rsidP="006363D8">
      <w:pPr>
        <w:jc w:val="both"/>
      </w:pPr>
      <w:r w:rsidRPr="00802214">
        <w:t xml:space="preserve">Through activities delivered </w:t>
      </w:r>
      <w:r w:rsidR="001D1A8D">
        <w:t>under</w:t>
      </w:r>
      <w:r w:rsidRPr="00802214">
        <w:t xml:space="preserve"> </w:t>
      </w:r>
      <w:r w:rsidR="00A0573F" w:rsidRPr="00802214">
        <w:t xml:space="preserve">intermediate </w:t>
      </w:r>
      <w:r w:rsidRPr="00802214">
        <w:t xml:space="preserve">outcome areas 1 and 2, </w:t>
      </w:r>
      <w:proofErr w:type="gramStart"/>
      <w:r w:rsidRPr="00802214">
        <w:t>RAISE</w:t>
      </w:r>
      <w:proofErr w:type="gramEnd"/>
      <w:r w:rsidRPr="00802214">
        <w:t xml:space="preserve"> aimed to promote gender equality in access to school and girls’ and bo</w:t>
      </w:r>
      <w:r w:rsidR="00A0573F" w:rsidRPr="00802214">
        <w:t>ys’ experience within school.  Intermediate o</w:t>
      </w:r>
      <w:r w:rsidRPr="00802214">
        <w:t xml:space="preserve">utcome area 3 intended to achieve transformative change by addressing the </w:t>
      </w:r>
      <w:r w:rsidRPr="00802214">
        <w:lastRenderedPageBreak/>
        <w:t xml:space="preserve">root causes of gender inequality amongst children and the community through building of personal, financial and social assets, outreach and awareness-raising.  </w:t>
      </w:r>
    </w:p>
    <w:p w14:paraId="1393CF37" w14:textId="77777777" w:rsidR="008A4EC6" w:rsidRPr="00802214" w:rsidRDefault="008A4EC6" w:rsidP="006363D8">
      <w:pPr>
        <w:jc w:val="both"/>
      </w:pPr>
    </w:p>
    <w:p w14:paraId="28811CF7" w14:textId="77777777" w:rsidR="006363D8" w:rsidRDefault="008A4EC6" w:rsidP="006363D8">
      <w:pPr>
        <w:jc w:val="both"/>
      </w:pPr>
      <w:r w:rsidRPr="00802214">
        <w:t>The RAISE project strategy was developed to respond to and support key priorities of, and complement existing activities identified within the national policies and plans of the Government of the Philippines.  It was designed to align with the</w:t>
      </w:r>
      <w:r>
        <w:t xml:space="preserve"> Philippines Education for All 2015 Plan that points to an urgent need to respond to the learning requirements of children and youth, particularly girls, who have never been to school, have dropped out and/or lack skills to find jobs. It particularly identifies the need for a more effective Alternative Learning System (ALS) that can contribute to improved economic and social outcomes for disadvantaged adolescents.  Specific major activities under RAISE included:</w:t>
      </w:r>
    </w:p>
    <w:p w14:paraId="7C40FB1B" w14:textId="77777777" w:rsidR="00345136" w:rsidRDefault="00345136" w:rsidP="006363D8">
      <w:pPr>
        <w:jc w:val="both"/>
      </w:pPr>
    </w:p>
    <w:p w14:paraId="0287D2B2" w14:textId="247BEB84" w:rsidR="003B3262" w:rsidRDefault="008A4EC6" w:rsidP="003B3262">
      <w:pPr>
        <w:pStyle w:val="ListParagraph"/>
        <w:numPr>
          <w:ilvl w:val="0"/>
          <w:numId w:val="6"/>
        </w:numPr>
        <w:jc w:val="both"/>
      </w:pPr>
      <w:r>
        <w:t xml:space="preserve">Supporting flexible learning options (FLOs) to reach at-risk children and youth — namely, </w:t>
      </w:r>
      <w:r w:rsidR="00F34714">
        <w:t xml:space="preserve">the </w:t>
      </w:r>
      <w:r>
        <w:t xml:space="preserve">Modified In-School, Off-School Approach (MISOSA) and </w:t>
      </w:r>
      <w:r w:rsidR="00F34714">
        <w:t xml:space="preserve">the </w:t>
      </w:r>
      <w:r>
        <w:t xml:space="preserve">Open High School Program (OHSP) </w:t>
      </w:r>
    </w:p>
    <w:p w14:paraId="538453DD" w14:textId="77777777" w:rsidR="003B3262" w:rsidRDefault="003B3262" w:rsidP="003B3262">
      <w:pPr>
        <w:pStyle w:val="ListParagraph"/>
        <w:jc w:val="both"/>
      </w:pPr>
    </w:p>
    <w:p w14:paraId="60DB05B4" w14:textId="4E0CD0BD" w:rsidR="003B3262" w:rsidRDefault="0008046C" w:rsidP="003B3262">
      <w:pPr>
        <w:pStyle w:val="ListParagraph"/>
        <w:numPr>
          <w:ilvl w:val="0"/>
          <w:numId w:val="6"/>
        </w:numPr>
        <w:jc w:val="both"/>
      </w:pPr>
      <w:r>
        <w:t xml:space="preserve">Supporting school-driven initiatives to prevent </w:t>
      </w:r>
      <w:r w:rsidR="00505AB4">
        <w:t>students at risk of dropping out (</w:t>
      </w:r>
      <w:r>
        <w:t>SARDOs</w:t>
      </w:r>
      <w:r w:rsidR="00505AB4">
        <w:t>)</w:t>
      </w:r>
      <w:r>
        <w:t xml:space="preserve"> from dropping out</w:t>
      </w:r>
      <w:r w:rsidR="00780245">
        <w:t xml:space="preserve"> of secondary school</w:t>
      </w:r>
    </w:p>
    <w:p w14:paraId="568AE891" w14:textId="77777777" w:rsidR="0008046C" w:rsidRDefault="0008046C" w:rsidP="0008046C">
      <w:pPr>
        <w:pStyle w:val="ListParagraph"/>
        <w:jc w:val="both"/>
      </w:pPr>
    </w:p>
    <w:p w14:paraId="32C99110" w14:textId="06D142EC" w:rsidR="0008046C" w:rsidRDefault="003B3262" w:rsidP="0008046C">
      <w:pPr>
        <w:pStyle w:val="ListParagraph"/>
        <w:numPr>
          <w:ilvl w:val="0"/>
          <w:numId w:val="6"/>
        </w:numPr>
        <w:jc w:val="both"/>
      </w:pPr>
      <w:r>
        <w:t>Strengthening</w:t>
      </w:r>
      <w:r w:rsidR="0008046C">
        <w:t xml:space="preserve"> reading programs in targeted elementary schools to support </w:t>
      </w:r>
      <w:r w:rsidR="00E13EB6">
        <w:t>pupils at</w:t>
      </w:r>
      <w:r w:rsidR="00505AB4">
        <w:t xml:space="preserve"> </w:t>
      </w:r>
      <w:r w:rsidR="00E13EB6">
        <w:t>risk of dropping out (</w:t>
      </w:r>
      <w:r w:rsidR="0008046C">
        <w:t>PARDOs</w:t>
      </w:r>
      <w:r w:rsidR="00E13EB6">
        <w:t>)</w:t>
      </w:r>
      <w:r w:rsidR="0008046C">
        <w:t xml:space="preserve"> succeed in school</w:t>
      </w:r>
    </w:p>
    <w:p w14:paraId="7CA50534" w14:textId="77777777" w:rsidR="003B3262" w:rsidRDefault="003B3262" w:rsidP="003B3262">
      <w:pPr>
        <w:pStyle w:val="ListParagraph"/>
      </w:pPr>
    </w:p>
    <w:p w14:paraId="79CEE920" w14:textId="57EC8F6B" w:rsidR="0008046C" w:rsidRDefault="0008046C" w:rsidP="0008046C">
      <w:pPr>
        <w:pStyle w:val="ListParagraph"/>
        <w:numPr>
          <w:ilvl w:val="0"/>
          <w:numId w:val="6"/>
        </w:numPr>
        <w:jc w:val="both"/>
      </w:pPr>
      <w:r>
        <w:t>Strengthening community-based organizations (CBOs)</w:t>
      </w:r>
      <w:r w:rsidR="000C574E">
        <w:t>/school-based structures</w:t>
      </w:r>
      <w:r>
        <w:t xml:space="preserve"> to function as education, advocacy and monitoring groups to monitor at-risk students and support their retention and completion of secondary school</w:t>
      </w:r>
    </w:p>
    <w:p w14:paraId="11D27A6C" w14:textId="77777777" w:rsidR="0008046C" w:rsidRDefault="0008046C" w:rsidP="0008046C"/>
    <w:p w14:paraId="52AF3635" w14:textId="6B9ABDD1" w:rsidR="00DF27E8" w:rsidRDefault="00780245" w:rsidP="0008046C">
      <w:pPr>
        <w:pStyle w:val="ListParagraph"/>
        <w:numPr>
          <w:ilvl w:val="0"/>
          <w:numId w:val="6"/>
        </w:numPr>
        <w:jc w:val="both"/>
      </w:pPr>
      <w:r>
        <w:t>Supporting</w:t>
      </w:r>
      <w:r w:rsidR="008A4EC6">
        <w:t xml:space="preserve"> </w:t>
      </w:r>
      <w:r>
        <w:t>out-of-school youth to access</w:t>
      </w:r>
      <w:r w:rsidR="004C2097">
        <w:t xml:space="preserve"> ALS </w:t>
      </w:r>
      <w:r>
        <w:t>programs</w:t>
      </w:r>
      <w:r w:rsidR="003B3262">
        <w:t>, including</w:t>
      </w:r>
      <w:r>
        <w:t xml:space="preserve"> in communities not previously covered by </w:t>
      </w:r>
      <w:proofErr w:type="spellStart"/>
      <w:r>
        <w:t>DepEd</w:t>
      </w:r>
      <w:proofErr w:type="spellEnd"/>
    </w:p>
    <w:p w14:paraId="26BF7934" w14:textId="77777777" w:rsidR="00DF27E8" w:rsidRDefault="00DF27E8" w:rsidP="006363D8">
      <w:pPr>
        <w:pStyle w:val="ListParagraph"/>
        <w:jc w:val="both"/>
      </w:pPr>
    </w:p>
    <w:p w14:paraId="6404410C" w14:textId="5AD565BE" w:rsidR="003B3262" w:rsidRDefault="008A4EC6" w:rsidP="003B3262">
      <w:pPr>
        <w:pStyle w:val="ListParagraph"/>
        <w:numPr>
          <w:ilvl w:val="0"/>
          <w:numId w:val="6"/>
        </w:numPr>
        <w:jc w:val="both"/>
      </w:pPr>
      <w:r>
        <w:t xml:space="preserve">Organizing and strengthening school- and community-based peer-to-peer activities (i.e., Youth Peer Educators and </w:t>
      </w:r>
      <w:proofErr w:type="spellStart"/>
      <w:r>
        <w:t>Sali</w:t>
      </w:r>
      <w:proofErr w:type="spellEnd"/>
      <w:r>
        <w:t xml:space="preserve"> </w:t>
      </w:r>
      <w:proofErr w:type="spellStart"/>
      <w:r>
        <w:t>Kabataan</w:t>
      </w:r>
      <w:proofErr w:type="spellEnd"/>
      <w:r>
        <w:t xml:space="preserve"> facilitators/child animators) to build better understanding and promote action on issues such as</w:t>
      </w:r>
      <w:r w:rsidR="00FA07A1">
        <w:t xml:space="preserve"> ASRH</w:t>
      </w:r>
      <w:r>
        <w:t>, teenage pregnancy, anti-smoking, gender equality and anti-bullying, in partnership with FPOP and POPCOM</w:t>
      </w:r>
    </w:p>
    <w:p w14:paraId="10BFB737" w14:textId="77777777" w:rsidR="00A8616F" w:rsidRDefault="00A8616F" w:rsidP="006363D8">
      <w:pPr>
        <w:jc w:val="both"/>
      </w:pPr>
    </w:p>
    <w:p w14:paraId="570524C7" w14:textId="361471D2" w:rsidR="003B3262" w:rsidRDefault="008A4EC6" w:rsidP="003B3262">
      <w:pPr>
        <w:pStyle w:val="ListParagraph"/>
        <w:numPr>
          <w:ilvl w:val="0"/>
          <w:numId w:val="6"/>
        </w:numPr>
        <w:jc w:val="both"/>
      </w:pPr>
      <w:r>
        <w:t>Facilitating community sensitization sessions (including for parents/caregivers) on child rights, child protection and issues undermining girls’ access to and performance in school such as harmful gender norms related to the division of household labour</w:t>
      </w:r>
    </w:p>
    <w:p w14:paraId="48E2F398" w14:textId="77777777" w:rsidR="003B3262" w:rsidRDefault="003B3262" w:rsidP="0081563D">
      <w:pPr>
        <w:pStyle w:val="ListParagraph"/>
      </w:pPr>
    </w:p>
    <w:p w14:paraId="21F0111C" w14:textId="68ECB7A4" w:rsidR="008A4EC6" w:rsidRDefault="008A4EC6" w:rsidP="00737915">
      <w:pPr>
        <w:pStyle w:val="ListParagraph"/>
        <w:numPr>
          <w:ilvl w:val="0"/>
          <w:numId w:val="6"/>
        </w:numPr>
        <w:jc w:val="both"/>
      </w:pPr>
      <w:r>
        <w:lastRenderedPageBreak/>
        <w:t xml:space="preserve">Working with men and boys as allies by training </w:t>
      </w:r>
      <w:r w:rsidR="00DC35D9">
        <w:t xml:space="preserve">them </w:t>
      </w:r>
      <w:r>
        <w:t xml:space="preserve">on masculinities, gender-based violence (GBV) and </w:t>
      </w:r>
      <w:r w:rsidR="00DC35D9">
        <w:t xml:space="preserve">encouraging them to </w:t>
      </w:r>
      <w:r>
        <w:t>advocate for women and girls’ rights to protection</w:t>
      </w:r>
    </w:p>
    <w:p w14:paraId="11CD2CCD" w14:textId="77777777" w:rsidR="00DF27E8" w:rsidRDefault="00DF27E8" w:rsidP="006363D8">
      <w:pPr>
        <w:pStyle w:val="ListParagraph"/>
        <w:jc w:val="both"/>
      </w:pPr>
    </w:p>
    <w:p w14:paraId="073C6ED8" w14:textId="281BB5FF" w:rsidR="0081563D" w:rsidRDefault="008A4EC6" w:rsidP="00EC7AF6">
      <w:pPr>
        <w:pStyle w:val="ListParagraph"/>
        <w:numPr>
          <w:ilvl w:val="0"/>
          <w:numId w:val="6"/>
        </w:numPr>
        <w:jc w:val="both"/>
      </w:pPr>
      <w:r>
        <w:t xml:space="preserve">Organizing community savings groups (CSGs), providing targeted grants and delivering financial literacy training to promote savings and </w:t>
      </w:r>
      <w:r w:rsidR="0081563D">
        <w:t>assist with school-related costs</w:t>
      </w:r>
    </w:p>
    <w:p w14:paraId="09C23CCC" w14:textId="77777777" w:rsidR="00780245" w:rsidRDefault="00780245" w:rsidP="00780245">
      <w:pPr>
        <w:pStyle w:val="ListParagraph"/>
      </w:pPr>
    </w:p>
    <w:p w14:paraId="18830642" w14:textId="7BC0BE26" w:rsidR="00780245" w:rsidRDefault="00780245" w:rsidP="00780245">
      <w:pPr>
        <w:pStyle w:val="ListParagraph"/>
        <w:numPr>
          <w:ilvl w:val="0"/>
          <w:numId w:val="6"/>
        </w:numPr>
        <w:jc w:val="both"/>
      </w:pPr>
      <w:r>
        <w:t>Documenting good practices in reaching</w:t>
      </w:r>
      <w:r w:rsidR="00E13EB6">
        <w:t xml:space="preserve"> OOSCY</w:t>
      </w:r>
      <w:r>
        <w:t xml:space="preserve"> and at-risk children and youth through educational innovations and providing platforms for knowledge dissemination</w:t>
      </w:r>
    </w:p>
    <w:p w14:paraId="7593C779" w14:textId="77777777" w:rsidR="00780245" w:rsidRDefault="00780245" w:rsidP="00780245">
      <w:pPr>
        <w:pStyle w:val="ListParagraph"/>
        <w:jc w:val="both"/>
      </w:pPr>
    </w:p>
    <w:p w14:paraId="7243BAD3" w14:textId="7DEFBADB" w:rsidR="003B3262" w:rsidRPr="00ED3139" w:rsidRDefault="00780245" w:rsidP="00ED3139">
      <w:pPr>
        <w:pStyle w:val="ListParagraph"/>
        <w:numPr>
          <w:ilvl w:val="0"/>
          <w:numId w:val="6"/>
        </w:numPr>
        <w:jc w:val="both"/>
        <w:rPr>
          <w:rStyle w:val="Strong"/>
          <w:b w:val="0"/>
          <w:bCs w:val="0"/>
        </w:rPr>
      </w:pPr>
      <w:r>
        <w:t>Advocating for mainstreaming and scale up of educational innovations in public schools</w:t>
      </w:r>
    </w:p>
    <w:p w14:paraId="142897D5" w14:textId="77777777" w:rsidR="003B3262" w:rsidRPr="0081563D" w:rsidRDefault="003B3262" w:rsidP="0081563D">
      <w:pPr>
        <w:pStyle w:val="ListParagraph"/>
        <w:rPr>
          <w:rStyle w:val="Strong"/>
          <w:b w:val="0"/>
          <w:bCs w:val="0"/>
        </w:rPr>
      </w:pPr>
    </w:p>
    <w:p w14:paraId="0B9B9F9D" w14:textId="77777777" w:rsidR="0081563D" w:rsidRPr="0081563D" w:rsidRDefault="0081563D" w:rsidP="0081563D">
      <w:pPr>
        <w:jc w:val="both"/>
        <w:rPr>
          <w:rStyle w:val="Strong"/>
          <w:b w:val="0"/>
          <w:bCs w:val="0"/>
        </w:rPr>
      </w:pPr>
      <w:r>
        <w:rPr>
          <w:rStyle w:val="Strong"/>
          <w:b w:val="0"/>
          <w:bCs w:val="0"/>
        </w:rPr>
        <w:t>More details on these intervention areas are provided in the sub-sections that follow.</w:t>
      </w:r>
    </w:p>
    <w:p w14:paraId="6C46EE00" w14:textId="77777777" w:rsidR="00C30E2F" w:rsidRPr="00EC7AF6" w:rsidRDefault="00C30E2F" w:rsidP="00EC7AF6">
      <w:pPr>
        <w:pStyle w:val="Heading3"/>
        <w:rPr>
          <w:b w:val="0"/>
          <w:bCs w:val="0"/>
        </w:rPr>
      </w:pPr>
      <w:r>
        <w:rPr>
          <w:rStyle w:val="Strong"/>
        </w:rPr>
        <w:t>MISOSA &amp; OHSP</w:t>
      </w:r>
    </w:p>
    <w:p w14:paraId="78255707" w14:textId="77777777" w:rsidR="00C30E2F" w:rsidRDefault="00C30E2F" w:rsidP="00C30E2F">
      <w:pPr>
        <w:jc w:val="both"/>
      </w:pPr>
      <w:r>
        <w:t xml:space="preserve">The Modified In-School, Off-School Approach is an alternative delivery program developed by </w:t>
      </w:r>
      <w:proofErr w:type="spellStart"/>
      <w:r>
        <w:t>DepEd</w:t>
      </w:r>
      <w:proofErr w:type="spellEnd"/>
      <w:r>
        <w:t xml:space="preserve"> and implemented at the elementary school level (for grades 4, 5 and 6).  It is intended to address issues of congestion in schools resulting from lack of classrooms, shortage of teachers, overpopulation and other factors.  The approach also targets seasonal</w:t>
      </w:r>
      <w:r w:rsidR="0081563D">
        <w:t xml:space="preserve"> absentees, those liv</w:t>
      </w:r>
      <w:r>
        <w:t>ing in conflict/disaster areas</w:t>
      </w:r>
      <w:r w:rsidR="0081563D">
        <w:t>,</w:t>
      </w:r>
      <w:r>
        <w:t xml:space="preserve"> the chronically ill, indigenous p</w:t>
      </w:r>
      <w:r w:rsidR="00107FF1">
        <w:t xml:space="preserve">opulations and those who work.  </w:t>
      </w:r>
      <w:proofErr w:type="gramStart"/>
      <w:r>
        <w:t>Under</w:t>
      </w:r>
      <w:proofErr w:type="gramEnd"/>
      <w:r>
        <w:t xml:space="preserve"> one MISOSA modality,</w:t>
      </w:r>
      <w:r w:rsidR="00E0017B">
        <w:t xml:space="preserve"> the class is grouped into two:</w:t>
      </w:r>
    </w:p>
    <w:p w14:paraId="4B88B070" w14:textId="77777777" w:rsidR="00345136" w:rsidRDefault="00345136" w:rsidP="00C30E2F">
      <w:pPr>
        <w:jc w:val="both"/>
      </w:pPr>
    </w:p>
    <w:p w14:paraId="55E58D21" w14:textId="77777777" w:rsidR="00C30E2F" w:rsidRDefault="00C30E2F" w:rsidP="00345136">
      <w:pPr>
        <w:pStyle w:val="ListParagraph"/>
        <w:numPr>
          <w:ilvl w:val="0"/>
          <w:numId w:val="17"/>
        </w:numPr>
        <w:jc w:val="both"/>
      </w:pPr>
      <w:r w:rsidRPr="00107FF1">
        <w:rPr>
          <w:i/>
        </w:rPr>
        <w:t>“In-school” group with the classroom t</w:t>
      </w:r>
      <w:r w:rsidR="00107FF1" w:rsidRPr="00107FF1">
        <w:rPr>
          <w:i/>
        </w:rPr>
        <w:t>eacher:</w:t>
      </w:r>
      <w:r>
        <w:t xml:space="preserve"> The “in-school” group has formal lessons using basic textbooks and teacher manuals.  The teacher prepares a lesson plan according to the K-12 curriculum and supplements his/her instructions with the aid of textbooks.  Learning is further enhanced through prepared activities and exercises.  </w:t>
      </w:r>
    </w:p>
    <w:p w14:paraId="62642006" w14:textId="77777777" w:rsidR="00C30E2F" w:rsidRDefault="00C30E2F" w:rsidP="00C30E2F">
      <w:pPr>
        <w:pStyle w:val="ListParagraph"/>
        <w:jc w:val="both"/>
      </w:pPr>
    </w:p>
    <w:p w14:paraId="362D7BBE" w14:textId="77777777" w:rsidR="00C30E2F" w:rsidRDefault="00C30E2F" w:rsidP="00D7716F">
      <w:pPr>
        <w:pStyle w:val="ListParagraph"/>
        <w:numPr>
          <w:ilvl w:val="0"/>
          <w:numId w:val="17"/>
        </w:numPr>
        <w:jc w:val="both"/>
      </w:pPr>
      <w:r w:rsidRPr="00107FF1">
        <w:rPr>
          <w:i/>
        </w:rPr>
        <w:t>“Off-school” gro</w:t>
      </w:r>
      <w:r w:rsidR="00107FF1" w:rsidRPr="00107FF1">
        <w:rPr>
          <w:i/>
        </w:rPr>
        <w:t>up with the teacher facilitator:</w:t>
      </w:r>
      <w:r>
        <w:t xml:space="preserve">  The “off-school” approach, on the other hand, uses self-instruction materials (SIMs) or modules that contain lessons to be learned for the day based on the different learning areas.  SIMs contain the daily lessons, including learning objectives, activities, exercises to work on, questions to answer and enrichment activities using community resources.  Pupils can learn independently in an alternative venue other than the regular classroom, using the modules under the supervision of the para-teacher/assigned regular teacher.  </w:t>
      </w:r>
    </w:p>
    <w:p w14:paraId="09F101A4" w14:textId="77777777" w:rsidR="00C30E2F" w:rsidRDefault="00C30E2F" w:rsidP="00C30E2F">
      <w:pPr>
        <w:jc w:val="both"/>
      </w:pPr>
    </w:p>
    <w:p w14:paraId="7DD8AD57" w14:textId="77777777" w:rsidR="00C30E2F" w:rsidRDefault="00C30E2F" w:rsidP="00C30E2F">
      <w:pPr>
        <w:jc w:val="both"/>
      </w:pPr>
      <w:r>
        <w:t xml:space="preserve">Another modality is implemented in schools where the issue being addressed is seasonal absenteeism (e.g., helping family during farming/harvesting season, being sick, taking care of younger siblings when parents are away).  In this case, students who are absent from school are provided with SIMs for them to take home and use to study while away from school.  The </w:t>
      </w:r>
      <w:r>
        <w:lastRenderedPageBreak/>
        <w:t xml:space="preserve">student agrees to go to school at scheduled times to take tests.  When the student no longer has a reason to be absent, s/he then goes back to regular schooling at regular times. </w:t>
      </w:r>
    </w:p>
    <w:p w14:paraId="7C7EEEB8" w14:textId="77777777" w:rsidR="00350623" w:rsidRDefault="00350623" w:rsidP="00C30E2F">
      <w:pPr>
        <w:jc w:val="both"/>
      </w:pPr>
    </w:p>
    <w:p w14:paraId="2C98FC76" w14:textId="0E615EAB" w:rsidR="00754009" w:rsidRDefault="00C30E2F" w:rsidP="00C30E2F">
      <w:pPr>
        <w:jc w:val="both"/>
      </w:pPr>
      <w:r w:rsidRPr="00C30E2F">
        <w:t xml:space="preserve">At the secondary school level, </w:t>
      </w:r>
      <w:proofErr w:type="spellStart"/>
      <w:r w:rsidRPr="00C30E2F">
        <w:t>DepEd</w:t>
      </w:r>
      <w:proofErr w:type="spellEnd"/>
      <w:r w:rsidRPr="00C30E2F">
        <w:t xml:space="preserve"> has adopted a Drop-Out Reduction Progr</w:t>
      </w:r>
      <w:r w:rsidR="00107FF1">
        <w:t>am</w:t>
      </w:r>
      <w:r w:rsidR="0053183C">
        <w:t xml:space="preserve"> </w:t>
      </w:r>
      <w:r w:rsidR="00107FF1">
        <w:t>that includes the Open High School Program</w:t>
      </w:r>
      <w:r w:rsidRPr="00C30E2F">
        <w:t xml:space="preserve">.  OHSP is an alternative mode of secondary education that uses distance </w:t>
      </w:r>
      <w:r w:rsidR="00634262" w:rsidRPr="00C30E2F">
        <w:t>learning and</w:t>
      </w:r>
      <w:r w:rsidRPr="00C30E2F">
        <w:t xml:space="preserve"> addresses the learning needs of youth who cannot join regular class programs due to justifiable reasons such as illness (of student or family member), physical impairment, part-time employment or seasonal work, financial difficulties and/or distance from home to school.  Because distance learning is its main feature, OHSP requires that the learner </w:t>
      </w:r>
      <w:r w:rsidR="00634262" w:rsidRPr="00C30E2F">
        <w:t>can manage</w:t>
      </w:r>
      <w:r w:rsidRPr="00C30E2F">
        <w:t xml:space="preserve"> his/her </w:t>
      </w:r>
      <w:r w:rsidR="00DC35D9">
        <w:t xml:space="preserve">own </w:t>
      </w:r>
      <w:r w:rsidRPr="00C30E2F">
        <w:t xml:space="preserve">learning.  To be eligible for OHSP, students are required to undergo and pass the Independent Learning Readiness Test (ILRT) and the Informal Reading Inventory (IRI).  OHSP uses learning modules which students study at their own pace and consult with teachers and capable persons, as needed.  Teachers and students agree on the date, time and manner of assessing learning outcomes.  Students plan and manage their own learning </w:t>
      </w:r>
      <w:r w:rsidR="00634262" w:rsidRPr="00C30E2F">
        <w:t>using</w:t>
      </w:r>
      <w:r w:rsidRPr="00C30E2F">
        <w:t xml:space="preserve"> a Student Learning Plan and are allowed up to six years</w:t>
      </w:r>
      <w:r w:rsidR="0008046C">
        <w:t xml:space="preserve"> to complete </w:t>
      </w:r>
      <w:r w:rsidRPr="00C30E2F">
        <w:t>secondary education (junior high school).  During the period they are in OHSP, students ha</w:t>
      </w:r>
      <w:r w:rsidR="0008046C">
        <w:t xml:space="preserve">ve the option to go back to </w:t>
      </w:r>
      <w:r w:rsidRPr="00C30E2F">
        <w:t>regular class.</w:t>
      </w:r>
    </w:p>
    <w:p w14:paraId="0419F8D6" w14:textId="77777777" w:rsidR="00754009" w:rsidRDefault="0049647D" w:rsidP="00754009">
      <w:pPr>
        <w:pStyle w:val="Heading3"/>
        <w:rPr>
          <w:rStyle w:val="Strong"/>
        </w:rPr>
      </w:pPr>
      <w:r>
        <w:rPr>
          <w:rStyle w:val="Strong"/>
        </w:rPr>
        <w:t>School Initiated Initiatives</w:t>
      </w:r>
    </w:p>
    <w:p w14:paraId="736BE588" w14:textId="48D437F6" w:rsidR="00754009" w:rsidRDefault="0049647D" w:rsidP="00C30E2F">
      <w:pPr>
        <w:jc w:val="both"/>
      </w:pPr>
      <w:r>
        <w:t xml:space="preserve">The School Initiated Initiatives for Drop-Out Reduction Program (SII-DORP) is a </w:t>
      </w:r>
      <w:proofErr w:type="spellStart"/>
      <w:r>
        <w:t>DepEd</w:t>
      </w:r>
      <w:proofErr w:type="spellEnd"/>
      <w:r>
        <w:t xml:space="preserve"> intervention for schools </w:t>
      </w:r>
      <w:r w:rsidR="000E1778">
        <w:t xml:space="preserve">to develop and implement </w:t>
      </w:r>
      <w:r w:rsidR="00780245">
        <w:t xml:space="preserve">action plans to address dropout in schools.  It includes </w:t>
      </w:r>
      <w:r w:rsidR="000E1778">
        <w:t>income-</w:t>
      </w:r>
      <w:r>
        <w:t>generating projects to help them in their day-to-day operations and provide assistance to learners</w:t>
      </w:r>
      <w:r w:rsidR="00197F6C">
        <w:t xml:space="preserve"> most at risk of dropping out from school</w:t>
      </w:r>
      <w:r>
        <w:t xml:space="preserve">.  </w:t>
      </w:r>
      <w:r w:rsidR="00B45802">
        <w:t xml:space="preserve">In support of this, the RAISE project trained key actors (i.e., school heads, </w:t>
      </w:r>
      <w:r w:rsidR="00E13EB6">
        <w:t>parent-teacher association (</w:t>
      </w:r>
      <w:r w:rsidR="00B45802">
        <w:t>PTA</w:t>
      </w:r>
      <w:r w:rsidR="00E13EB6">
        <w:t>)</w:t>
      </w:r>
      <w:r w:rsidR="00B45802">
        <w:t xml:space="preserve"> president, </w:t>
      </w:r>
      <w:proofErr w:type="gramStart"/>
      <w:r w:rsidR="00B45802">
        <w:t>guidance</w:t>
      </w:r>
      <w:proofErr w:type="gramEnd"/>
      <w:r w:rsidR="00B45802">
        <w:t xml:space="preserve"> counsellor) on school improvement planning, focusing on drop-out intervention planning.   The training</w:t>
      </w:r>
      <w:r w:rsidR="008609A1">
        <w:t xml:space="preserve"> was </w:t>
      </w:r>
      <w:r w:rsidR="00B45802">
        <w:t>intended to build the capacity of schools to track, plan for and support SARDOs and to develop action plans to address their needs.  Additionally, the project set aside</w:t>
      </w:r>
      <w:r w:rsidR="00DC35D9">
        <w:t xml:space="preserve"> </w:t>
      </w:r>
      <w:r w:rsidR="00B45802">
        <w:t>funds to support 20 secondary schools with the most promising drop-out reduction initiatives targeting the highest numbers of students.  The initiatives are based on students’ needs and focus on preventing at-risk students from leaving school</w:t>
      </w:r>
      <w:r w:rsidR="00197F6C">
        <w:t xml:space="preserve">.  Examples of SII include school canteens, school gardens and free transportation solutions to service impoverished students who live far from schools. </w:t>
      </w:r>
    </w:p>
    <w:p w14:paraId="0D5190AA" w14:textId="77777777" w:rsidR="004D037F" w:rsidRDefault="004D037F" w:rsidP="004D037F">
      <w:pPr>
        <w:pStyle w:val="Heading3"/>
        <w:rPr>
          <w:rStyle w:val="Strong"/>
        </w:rPr>
      </w:pPr>
      <w:r>
        <w:rPr>
          <w:rStyle w:val="Strong"/>
        </w:rPr>
        <w:t>Reading Enhancement Program</w:t>
      </w:r>
    </w:p>
    <w:p w14:paraId="0D277FC9" w14:textId="6BDA3180" w:rsidR="003E2A0E" w:rsidRDefault="003E2A0E" w:rsidP="00C30E2F">
      <w:pPr>
        <w:jc w:val="both"/>
      </w:pPr>
      <w:r w:rsidRPr="00C40152">
        <w:t>Results of the 2012 Philippine Informal Reading Inventory (Phil-IRI) in Masbate Division indicated that 109,480 of 131,460 Grades 4 to 6 pupils</w:t>
      </w:r>
      <w:r w:rsidR="00C40152" w:rsidRPr="00C40152">
        <w:t xml:space="preserve"> (or 83.2%)</w:t>
      </w:r>
      <w:r w:rsidRPr="00C40152">
        <w:t xml:space="preserve"> who took the test were either non-readers or frustration level readers.</w:t>
      </w:r>
      <w:r w:rsidRPr="00C40152">
        <w:rPr>
          <w:rStyle w:val="FootnoteReference"/>
        </w:rPr>
        <w:footnoteReference w:id="19"/>
      </w:r>
      <w:r w:rsidRPr="00C40152">
        <w:t xml:space="preserve">  In Northern Samar, 2013 Phil-IRI results indicated </w:t>
      </w:r>
      <w:r w:rsidRPr="00C40152">
        <w:lastRenderedPageBreak/>
        <w:t>that 36.1% of 62,955 pupils who took the test from Grades 3 to 6 were non-readers/frustration level readers.  The</w:t>
      </w:r>
      <w:r w:rsidRPr="00CD53B0">
        <w:t xml:space="preserve"> poor reading ability of pupils is linked to poor performance in all subject areas since reading is the foundation of learning and a major predictor of success in school.  Furthermore, an</w:t>
      </w:r>
      <w:r w:rsidRPr="003E2A0E">
        <w:t xml:space="preserve"> initial profile of PARDOs in project sites reveals that most PARDOs are among the poorest performers in reading and in other learning areas.  This situation makes it hard for PARDOs to survive, much less thrive in school.  It also makes them ineligible to access alternative modalities of basic education, such as the MISOSA, which requires independent reading skills. RAISE, therefore, facilitated the </w:t>
      </w:r>
      <w:r w:rsidR="00197F6C">
        <w:t>initiation/</w:t>
      </w:r>
      <w:r w:rsidRPr="003E2A0E">
        <w:t>reactivation/enhancement of reading programs at project schools through trainings for teachers and school heads, prov</w:t>
      </w:r>
      <w:r>
        <w:t>ision of reading materials and</w:t>
      </w:r>
      <w:r w:rsidRPr="003E2A0E">
        <w:t xml:space="preserve"> building on other initiatives to address the le</w:t>
      </w:r>
      <w:r w:rsidR="00224205">
        <w:t xml:space="preserve">arning and educational needs </w:t>
      </w:r>
      <w:proofErr w:type="gramStart"/>
      <w:r w:rsidR="00224205">
        <w:t>of</w:t>
      </w:r>
      <w:proofErr w:type="gramEnd"/>
      <w:r w:rsidR="00224205">
        <w:t xml:space="preserve"> </w:t>
      </w:r>
      <w:r w:rsidRPr="003E2A0E">
        <w:t>marginalized pupils.</w:t>
      </w:r>
    </w:p>
    <w:p w14:paraId="3F5DF412" w14:textId="77777777" w:rsidR="003E2A0E" w:rsidRDefault="003E2A0E" w:rsidP="003E2A0E">
      <w:pPr>
        <w:pStyle w:val="Heading3"/>
        <w:rPr>
          <w:rStyle w:val="Strong"/>
        </w:rPr>
      </w:pPr>
      <w:r>
        <w:rPr>
          <w:rStyle w:val="Strong"/>
        </w:rPr>
        <w:t>School Governing Councils</w:t>
      </w:r>
    </w:p>
    <w:p w14:paraId="12693D45" w14:textId="1444E5A4" w:rsidR="0031006D" w:rsidRDefault="0031006D" w:rsidP="0031006D">
      <w:pPr>
        <w:jc w:val="both"/>
      </w:pPr>
      <w:r>
        <w:t>School Governing Councils (SGCs) are the government-mandated mechanism for schools to work closely with barangay officials to monitor attendance.  SGCs include school representatives, barangay officials, parents and other community members.  The challenge being addressed by RAISE is to strengthen the existing structure and ensure that this mechanism is functioning.  The RAISE project, therefore, supported the formation and training of Monitoring and Advocacy Groups (MAGs) organized from members of</w:t>
      </w:r>
      <w:r w:rsidR="00197F6C">
        <w:t xml:space="preserve"> </w:t>
      </w:r>
      <w:r>
        <w:t xml:space="preserve">SGCs at both the primary and secondary school levels.  MAGs </w:t>
      </w:r>
      <w:r w:rsidR="00D20287">
        <w:t xml:space="preserve">were </w:t>
      </w:r>
      <w:r>
        <w:t xml:space="preserve">composed of the school head (lead convenor), </w:t>
      </w:r>
      <w:proofErr w:type="spellStart"/>
      <w:r>
        <w:t>Punong</w:t>
      </w:r>
      <w:proofErr w:type="spellEnd"/>
      <w:r>
        <w:t xml:space="preserve"> Barangay, </w:t>
      </w:r>
      <w:proofErr w:type="spellStart"/>
      <w:r>
        <w:t>Kagawad</w:t>
      </w:r>
      <w:proofErr w:type="spellEnd"/>
      <w:r>
        <w:t xml:space="preserve"> on education, PTCA chair, school teachers (or guidance counsellor or other designate), day care worker, barangay health worker, barangay nutrition scholar, CBO representative and PGO/</w:t>
      </w:r>
      <w:r w:rsidR="0097305E">
        <w:t>Supreme Student Government (</w:t>
      </w:r>
      <w:r>
        <w:t>SSG</w:t>
      </w:r>
      <w:r w:rsidR="0097305E">
        <w:t>)</w:t>
      </w:r>
      <w:r>
        <w:t xml:space="preserve"> representative.  </w:t>
      </w:r>
      <w:r w:rsidR="00D20287">
        <w:t>They were established to</w:t>
      </w:r>
      <w:r>
        <w:t xml:space="preserve"> play a role in monitoring P/SARDOs by:  coordinating with schools to collect data/information on children at</w:t>
      </w:r>
      <w:r w:rsidR="00505AB4">
        <w:t xml:space="preserve"> </w:t>
      </w:r>
      <w:r>
        <w:t xml:space="preserve">risk of dropping out, including attendance records and individual performance (grades); monitoring or conducting home visits and informal interviews to validate P/SARDOs; and reporting/providing information on the results of the monitoring.  </w:t>
      </w:r>
      <w:r w:rsidR="00D20287">
        <w:t xml:space="preserve">MAGS were </w:t>
      </w:r>
      <w:r>
        <w:t xml:space="preserve">also </w:t>
      </w:r>
      <w:r w:rsidR="00D20287">
        <w:t xml:space="preserve">intended to </w:t>
      </w:r>
      <w:r>
        <w:t xml:space="preserve">monitor school assistance and beneficiaries of the RAISE project by: conducting regular meetings with beneficiaries and parents; preparing reports/updates about the beneficiaries; coordinating with the school and the </w:t>
      </w:r>
      <w:r w:rsidR="00634262">
        <w:t>teacher</w:t>
      </w:r>
      <w:r>
        <w:t xml:space="preserve"> about the beneficiary’s performance in school (attendance, punctuality, project); and consolidating individual beneficiary reports.  O</w:t>
      </w:r>
      <w:r w:rsidR="00E0017B">
        <w:t>ther functions of MAGs include</w:t>
      </w:r>
      <w:r w:rsidR="00D20287">
        <w:t>d</w:t>
      </w:r>
      <w:r w:rsidR="00E0017B">
        <w:t>:</w:t>
      </w:r>
    </w:p>
    <w:p w14:paraId="6A6034AA" w14:textId="77777777" w:rsidR="0031006D" w:rsidRDefault="0031006D" w:rsidP="00E0017B">
      <w:pPr>
        <w:pStyle w:val="ListParagraph"/>
        <w:numPr>
          <w:ilvl w:val="0"/>
          <w:numId w:val="21"/>
        </w:numPr>
        <w:spacing w:before="120"/>
        <w:jc w:val="both"/>
      </w:pPr>
      <w:r>
        <w:t>Conducting mappings of out-of-school children in the respective barangays</w:t>
      </w:r>
    </w:p>
    <w:p w14:paraId="07D14B3B" w14:textId="77777777" w:rsidR="0031006D" w:rsidRDefault="0031006D" w:rsidP="00D7716F">
      <w:pPr>
        <w:pStyle w:val="ListParagraph"/>
        <w:numPr>
          <w:ilvl w:val="0"/>
          <w:numId w:val="21"/>
        </w:numPr>
        <w:jc w:val="both"/>
      </w:pPr>
      <w:r>
        <w:t>Collecting information on the population of school-age children in their respective community</w:t>
      </w:r>
    </w:p>
    <w:p w14:paraId="033FD860" w14:textId="77777777" w:rsidR="0031006D" w:rsidRDefault="0031006D" w:rsidP="00D7716F">
      <w:pPr>
        <w:pStyle w:val="ListParagraph"/>
        <w:numPr>
          <w:ilvl w:val="0"/>
          <w:numId w:val="21"/>
        </w:numPr>
        <w:jc w:val="both"/>
      </w:pPr>
      <w:r>
        <w:t>Leading the advocacy on “keeping children in school” in the community using the data/information collected as a basis</w:t>
      </w:r>
    </w:p>
    <w:p w14:paraId="66D3B1F5" w14:textId="3BEA8E09" w:rsidR="00BE594F" w:rsidRPr="006A5C15" w:rsidRDefault="0031006D" w:rsidP="00BE594F">
      <w:pPr>
        <w:pStyle w:val="ListParagraph"/>
        <w:numPr>
          <w:ilvl w:val="0"/>
          <w:numId w:val="21"/>
        </w:numPr>
        <w:jc w:val="both"/>
        <w:rPr>
          <w:rStyle w:val="Strong"/>
          <w:b w:val="0"/>
          <w:bCs w:val="0"/>
        </w:rPr>
      </w:pPr>
      <w:r>
        <w:t>Participating in community development planning</w:t>
      </w:r>
    </w:p>
    <w:p w14:paraId="4FE7EEB7" w14:textId="4BDC8B2A" w:rsidR="00C30E2F" w:rsidRDefault="00C30E2F" w:rsidP="00C30E2F">
      <w:pPr>
        <w:pStyle w:val="Heading3"/>
        <w:rPr>
          <w:rStyle w:val="Strong"/>
        </w:rPr>
      </w:pPr>
      <w:r>
        <w:rPr>
          <w:rStyle w:val="Strong"/>
        </w:rPr>
        <w:lastRenderedPageBreak/>
        <w:t>Alternative Learning System</w:t>
      </w:r>
    </w:p>
    <w:p w14:paraId="0FBDC34B" w14:textId="532AE44E" w:rsidR="0081563D" w:rsidRDefault="00CE353F" w:rsidP="00402741">
      <w:pPr>
        <w:jc w:val="both"/>
      </w:pPr>
      <w:r>
        <w:t xml:space="preserve">ALS is another flexible learning strategy used by </w:t>
      </w:r>
      <w:proofErr w:type="spellStart"/>
      <w:r>
        <w:t>DepEd</w:t>
      </w:r>
      <w:proofErr w:type="spellEnd"/>
      <w:r>
        <w:t xml:space="preserve"> to meet the basic needs of OOSCY and adults.  ALS provides a viable alternative to the existing formal education instruction using non-formal and informal methodologies and reaching </w:t>
      </w:r>
      <w:r w:rsidR="006C6DD0">
        <w:t xml:space="preserve">those over 11 </w:t>
      </w:r>
      <w:r w:rsidRPr="006C6DD0">
        <w:t>years old.</w:t>
      </w:r>
      <w:r w:rsidR="006C6DD0">
        <w:rPr>
          <w:rStyle w:val="FootnoteReference"/>
        </w:rPr>
        <w:footnoteReference w:id="20"/>
      </w:r>
      <w:r w:rsidRPr="006C6DD0">
        <w:t xml:space="preserve">  Th</w:t>
      </w:r>
      <w:r w:rsidR="007C0655">
        <w:t>r</w:t>
      </w:r>
      <w:r w:rsidRPr="006C6DD0">
        <w:t xml:space="preserve">ough the Bureau of Learning Delivery, </w:t>
      </w:r>
      <w:proofErr w:type="spellStart"/>
      <w:r w:rsidRPr="006C6DD0">
        <w:t>DepEd</w:t>
      </w:r>
      <w:proofErr w:type="spellEnd"/>
      <w:r w:rsidRPr="006C6DD0">
        <w:t xml:space="preserve"> implements two major ALS programs:</w:t>
      </w:r>
    </w:p>
    <w:p w14:paraId="5A0128ED" w14:textId="77777777" w:rsidR="006748AC" w:rsidRDefault="006748AC" w:rsidP="00402741">
      <w:pPr>
        <w:jc w:val="both"/>
      </w:pPr>
    </w:p>
    <w:p w14:paraId="70986B16" w14:textId="7BC2B9D9" w:rsidR="00CE353F" w:rsidRDefault="00CE353F" w:rsidP="00A92790">
      <w:pPr>
        <w:pStyle w:val="ListParagraph"/>
        <w:numPr>
          <w:ilvl w:val="0"/>
          <w:numId w:val="19"/>
        </w:numPr>
        <w:jc w:val="both"/>
      </w:pPr>
      <w:r w:rsidRPr="00402741">
        <w:rPr>
          <w:b/>
          <w:i/>
        </w:rPr>
        <w:t>Basic Literacy Program (BLP)</w:t>
      </w:r>
      <w:r>
        <w:t>, which aims at eradicating illiteracy among OOSCY and adults (in extreme cases school-aged children) by developing basic literacy skills of reading, writing and numeracy</w:t>
      </w:r>
      <w:r w:rsidR="008978C5">
        <w:t>.</w:t>
      </w:r>
    </w:p>
    <w:p w14:paraId="21C92893" w14:textId="77777777" w:rsidR="00197F6C" w:rsidRDefault="00197F6C" w:rsidP="00197F6C">
      <w:pPr>
        <w:pStyle w:val="ListParagraph"/>
        <w:jc w:val="both"/>
      </w:pPr>
    </w:p>
    <w:p w14:paraId="22511C36" w14:textId="2D6E0967" w:rsidR="00CE353F" w:rsidRDefault="00CE353F" w:rsidP="00D7716F">
      <w:pPr>
        <w:pStyle w:val="ListParagraph"/>
        <w:numPr>
          <w:ilvl w:val="0"/>
          <w:numId w:val="19"/>
        </w:numPr>
        <w:jc w:val="both"/>
      </w:pPr>
      <w:r w:rsidRPr="00402741">
        <w:rPr>
          <w:b/>
          <w:i/>
        </w:rPr>
        <w:t>Continuing Education Program – Accreditation and Equivalency</w:t>
      </w:r>
      <w:r>
        <w:t xml:space="preserve">, which aims to provide an alternative pathway of learning for OOSCY and adults who are basically literate but who have not completed the </w:t>
      </w:r>
      <w:r w:rsidR="00197F6C">
        <w:t xml:space="preserve">first </w:t>
      </w:r>
      <w:r>
        <w:t>10 years of basic education</w:t>
      </w:r>
      <w:r w:rsidR="00197F6C">
        <w:t xml:space="preserve"> (Grades 1-10)</w:t>
      </w:r>
      <w:r>
        <w:t xml:space="preserve"> mandated by the Philippine Constitution.</w:t>
      </w:r>
    </w:p>
    <w:p w14:paraId="1CB408C7" w14:textId="77777777" w:rsidR="00CE353F" w:rsidRDefault="00CE353F" w:rsidP="00402741">
      <w:pPr>
        <w:pStyle w:val="ListParagraph"/>
        <w:jc w:val="both"/>
      </w:pPr>
    </w:p>
    <w:p w14:paraId="41C186DF" w14:textId="77777777" w:rsidR="00AE0B86" w:rsidRPr="00AE0B86" w:rsidRDefault="00CE353F" w:rsidP="00D4492D">
      <w:pPr>
        <w:jc w:val="both"/>
      </w:pPr>
      <w:r>
        <w:t>ALS programs can be delivered in various ways, including independent learning, e-</w:t>
      </w:r>
      <w:proofErr w:type="spellStart"/>
      <w:r>
        <w:t>Skwela</w:t>
      </w:r>
      <w:proofErr w:type="spellEnd"/>
      <w:r w:rsidR="00402741">
        <w:rPr>
          <w:rStyle w:val="FootnoteReference"/>
        </w:rPr>
        <w:footnoteReference w:id="21"/>
      </w:r>
      <w:r>
        <w:t xml:space="preserve">/computer-based and face-to-face.  Learning sessions can take place at community learning centres, barangay multi-purpose halls, libraries, learners’ home and other available venues within a </w:t>
      </w:r>
      <w:proofErr w:type="spellStart"/>
      <w:r>
        <w:t>sitio</w:t>
      </w:r>
      <w:proofErr w:type="spellEnd"/>
      <w:r>
        <w:t xml:space="preserve"> or barangay.  It is managed by ALS learning facilitators, such as mobile teachers, district ALS Coordinators and Instructional Managers (IMs), at an agreed schedule and venue between the learners and facilitators, using learning modules that cover various strands or subjects.  For upper elementary and secondary levels, modules are designed for self-learning.  At the basic and lower elementary levels, learning modules come with a facilitator’s guide.</w:t>
      </w:r>
    </w:p>
    <w:p w14:paraId="385FE4EA" w14:textId="77777777" w:rsidR="00AE5676" w:rsidRPr="00AE5676" w:rsidRDefault="00AE0B86" w:rsidP="00AE5676">
      <w:pPr>
        <w:pStyle w:val="Heading3"/>
        <w:rPr>
          <w:b w:val="0"/>
          <w:bCs w:val="0"/>
        </w:rPr>
      </w:pPr>
      <w:r w:rsidRPr="00AE5676">
        <w:rPr>
          <w:rStyle w:val="Strong"/>
        </w:rPr>
        <w:t>Youth Peer Educators</w:t>
      </w:r>
      <w:r w:rsidR="00AE5676">
        <w:rPr>
          <w:rStyle w:val="Strong"/>
        </w:rPr>
        <w:t xml:space="preserve"> and Child Animators</w:t>
      </w:r>
    </w:p>
    <w:p w14:paraId="51DDBEEC" w14:textId="364F2836" w:rsidR="00AE5676" w:rsidRDefault="00644645" w:rsidP="00AE5676">
      <w:pPr>
        <w:jc w:val="both"/>
        <w:rPr>
          <w:bCs/>
        </w:rPr>
      </w:pPr>
      <w:r>
        <w:rPr>
          <w:bCs/>
        </w:rPr>
        <w:t xml:space="preserve">To support strengthening of girls’ social and personal assets, </w:t>
      </w:r>
      <w:r w:rsidR="00AE5676">
        <w:rPr>
          <w:bCs/>
        </w:rPr>
        <w:t xml:space="preserve">the </w:t>
      </w:r>
      <w:r w:rsidR="00C96E04">
        <w:rPr>
          <w:bCs/>
        </w:rPr>
        <w:t>RAISE</w:t>
      </w:r>
      <w:r w:rsidR="00AE5676">
        <w:rPr>
          <w:bCs/>
        </w:rPr>
        <w:t xml:space="preserve"> project aimed to organize and </w:t>
      </w:r>
      <w:r>
        <w:rPr>
          <w:bCs/>
        </w:rPr>
        <w:t xml:space="preserve">build up </w:t>
      </w:r>
      <w:r w:rsidR="00AE5676">
        <w:rPr>
          <w:bCs/>
        </w:rPr>
        <w:t xml:space="preserve">school-based youth peer educators (YPEs) to rally and guide a wider network of adolescent girls and boys to build better understanding of and action on issues such as gender equality and ASRH.  Youth and children in communities were also mobilized to organize peer-to-peer activities through community-based peer-to-peer activities (or </w:t>
      </w:r>
      <w:proofErr w:type="spellStart"/>
      <w:r w:rsidR="00AE5676">
        <w:rPr>
          <w:bCs/>
        </w:rPr>
        <w:t>Sali</w:t>
      </w:r>
      <w:proofErr w:type="spellEnd"/>
      <w:r w:rsidR="00AE5676">
        <w:rPr>
          <w:bCs/>
        </w:rPr>
        <w:t xml:space="preserve"> </w:t>
      </w:r>
      <w:proofErr w:type="spellStart"/>
      <w:r w:rsidR="00AE5676">
        <w:rPr>
          <w:bCs/>
        </w:rPr>
        <w:t>Kabataan</w:t>
      </w:r>
      <w:proofErr w:type="spellEnd"/>
      <w:r w:rsidR="00AE5676">
        <w:rPr>
          <w:bCs/>
        </w:rPr>
        <w:t xml:space="preserve">).  </w:t>
      </w:r>
      <w:proofErr w:type="spellStart"/>
      <w:r w:rsidR="00AE5676">
        <w:rPr>
          <w:bCs/>
        </w:rPr>
        <w:t>Sali</w:t>
      </w:r>
      <w:proofErr w:type="spellEnd"/>
      <w:r w:rsidR="00AE5676">
        <w:rPr>
          <w:bCs/>
        </w:rPr>
        <w:t xml:space="preserve"> </w:t>
      </w:r>
      <w:proofErr w:type="spellStart"/>
      <w:r w:rsidR="00AE5676">
        <w:rPr>
          <w:bCs/>
        </w:rPr>
        <w:t>Kabataan</w:t>
      </w:r>
      <w:proofErr w:type="spellEnd"/>
      <w:r w:rsidR="00D9357B">
        <w:rPr>
          <w:bCs/>
        </w:rPr>
        <w:t>, which provides a venue for children to play and learn,</w:t>
      </w:r>
      <w:r w:rsidR="00AE5676">
        <w:rPr>
          <w:bCs/>
        </w:rPr>
        <w:t xml:space="preserve"> helped to reach OOS</w:t>
      </w:r>
      <w:r w:rsidR="00E60204">
        <w:rPr>
          <w:bCs/>
        </w:rPr>
        <w:t>C</w:t>
      </w:r>
      <w:r w:rsidR="00AE5676">
        <w:rPr>
          <w:bCs/>
        </w:rPr>
        <w:t xml:space="preserve">Y, ALS learners, students who regularly attend school, participants in MISOSA and OHSP and those children in schools that do not currently have </w:t>
      </w:r>
      <w:proofErr w:type="gramStart"/>
      <w:r w:rsidR="00AE5676">
        <w:rPr>
          <w:bCs/>
        </w:rPr>
        <w:t>a</w:t>
      </w:r>
      <w:proofErr w:type="gramEnd"/>
      <w:r w:rsidR="00AE5676">
        <w:rPr>
          <w:bCs/>
        </w:rPr>
        <w:t xml:space="preserve"> YPE or ADM program.  Through </w:t>
      </w:r>
      <w:proofErr w:type="spellStart"/>
      <w:r w:rsidR="00AE5676">
        <w:rPr>
          <w:bCs/>
        </w:rPr>
        <w:t>Sali</w:t>
      </w:r>
      <w:proofErr w:type="spellEnd"/>
      <w:r w:rsidR="00AE5676">
        <w:rPr>
          <w:bCs/>
        </w:rPr>
        <w:t xml:space="preserve"> </w:t>
      </w:r>
      <w:proofErr w:type="spellStart"/>
      <w:r w:rsidR="00AE5676">
        <w:rPr>
          <w:bCs/>
        </w:rPr>
        <w:t>Kabataan</w:t>
      </w:r>
      <w:proofErr w:type="spellEnd"/>
      <w:r w:rsidR="00AE5676">
        <w:rPr>
          <w:bCs/>
        </w:rPr>
        <w:t xml:space="preserve"> activities, </w:t>
      </w:r>
      <w:r w:rsidR="00C96E04">
        <w:rPr>
          <w:bCs/>
        </w:rPr>
        <w:t xml:space="preserve">trained </w:t>
      </w:r>
      <w:r w:rsidR="00AE5676">
        <w:rPr>
          <w:bCs/>
        </w:rPr>
        <w:t xml:space="preserve">child animators were able to provide age-appropriate </w:t>
      </w:r>
      <w:r w:rsidR="00AE5676">
        <w:rPr>
          <w:bCs/>
        </w:rPr>
        <w:lastRenderedPageBreak/>
        <w:t>ASRH information, as well as information about the importance of education, gender equality and other important issues.</w:t>
      </w:r>
      <w:r w:rsidR="00D9357B">
        <w:rPr>
          <w:bCs/>
        </w:rPr>
        <w:t xml:space="preserve">  </w:t>
      </w:r>
    </w:p>
    <w:p w14:paraId="42F23C60" w14:textId="77777777" w:rsidR="00AE5676" w:rsidRDefault="00AE5676" w:rsidP="00AE5676">
      <w:pPr>
        <w:jc w:val="both"/>
        <w:rPr>
          <w:bCs/>
        </w:rPr>
      </w:pPr>
    </w:p>
    <w:p w14:paraId="62030424" w14:textId="195DB7E6" w:rsidR="00644645" w:rsidRDefault="00AE5676" w:rsidP="00AE5676">
      <w:pPr>
        <w:jc w:val="both"/>
        <w:rPr>
          <w:bCs/>
        </w:rPr>
      </w:pPr>
      <w:r>
        <w:rPr>
          <w:bCs/>
        </w:rPr>
        <w:t>The YPE trainings were organized as five-day training of trainers (T</w:t>
      </w:r>
      <w:r w:rsidR="00505AB4">
        <w:rPr>
          <w:bCs/>
        </w:rPr>
        <w:t>O</w:t>
      </w:r>
      <w:r>
        <w:rPr>
          <w:bCs/>
        </w:rPr>
        <w:t>Ts), targeting two or three students and a teacher/guidance counsellor from the school.  The T</w:t>
      </w:r>
      <w:r w:rsidR="00505AB4">
        <w:rPr>
          <w:bCs/>
        </w:rPr>
        <w:t>O</w:t>
      </w:r>
      <w:r>
        <w:rPr>
          <w:bCs/>
        </w:rPr>
        <w:t xml:space="preserve">Ts were facilitated by </w:t>
      </w:r>
      <w:r w:rsidR="003502EE">
        <w:rPr>
          <w:bCs/>
        </w:rPr>
        <w:t xml:space="preserve">FPOP </w:t>
      </w:r>
      <w:r>
        <w:rPr>
          <w:bCs/>
        </w:rPr>
        <w:t xml:space="preserve">in 2014 and 2015 and focused on five key topics </w:t>
      </w:r>
      <w:r>
        <w:rPr>
          <w:rFonts w:ascii="Corbel" w:hAnsi="Corbel"/>
          <w:bCs/>
        </w:rPr>
        <w:t>—</w:t>
      </w:r>
      <w:r>
        <w:rPr>
          <w:bCs/>
        </w:rPr>
        <w:t>anti-smoking, teenage pregnancy,</w:t>
      </w:r>
      <w:r w:rsidR="00FA07A1">
        <w:rPr>
          <w:bCs/>
        </w:rPr>
        <w:t xml:space="preserve"> STIs</w:t>
      </w:r>
      <w:r>
        <w:rPr>
          <w:bCs/>
        </w:rPr>
        <w:t>, including HIV/AIDS, and anti-bullying and gender equality.  T</w:t>
      </w:r>
      <w:r w:rsidR="00505AB4">
        <w:rPr>
          <w:bCs/>
        </w:rPr>
        <w:t>O</w:t>
      </w:r>
      <w:r>
        <w:rPr>
          <w:bCs/>
        </w:rPr>
        <w:t xml:space="preserve">Ts were also held for facilitators of </w:t>
      </w:r>
      <w:proofErr w:type="spellStart"/>
      <w:r>
        <w:rPr>
          <w:bCs/>
        </w:rPr>
        <w:t>Sali</w:t>
      </w:r>
      <w:proofErr w:type="spellEnd"/>
      <w:r>
        <w:rPr>
          <w:bCs/>
        </w:rPr>
        <w:t xml:space="preserve"> </w:t>
      </w:r>
      <w:proofErr w:type="spellStart"/>
      <w:r>
        <w:rPr>
          <w:bCs/>
        </w:rPr>
        <w:t>Kabataan</w:t>
      </w:r>
      <w:proofErr w:type="spellEnd"/>
      <w:r>
        <w:rPr>
          <w:bCs/>
        </w:rPr>
        <w:t xml:space="preserve"> referred to as child animators.  Many of the child animators were active YPE members in the school.  A limited number of OOSCY were also trained as child animators.  The YPE and child animators facilitating sessions in </w:t>
      </w:r>
      <w:proofErr w:type="spellStart"/>
      <w:r>
        <w:rPr>
          <w:bCs/>
        </w:rPr>
        <w:t>Sali</w:t>
      </w:r>
      <w:proofErr w:type="spellEnd"/>
      <w:r>
        <w:rPr>
          <w:bCs/>
        </w:rPr>
        <w:t xml:space="preserve"> </w:t>
      </w:r>
      <w:proofErr w:type="spellStart"/>
      <w:r>
        <w:rPr>
          <w:bCs/>
        </w:rPr>
        <w:t>Kabataan</w:t>
      </w:r>
      <w:proofErr w:type="spellEnd"/>
      <w:r>
        <w:rPr>
          <w:bCs/>
        </w:rPr>
        <w:t xml:space="preserve"> have participated in additional trainings, including leadership and organizational development training and training on positive masculinities/anti-G</w:t>
      </w:r>
      <w:r w:rsidR="0053183C">
        <w:rPr>
          <w:bCs/>
        </w:rPr>
        <w:t xml:space="preserve">BV </w:t>
      </w:r>
      <w:r w:rsidR="00CC086A">
        <w:rPr>
          <w:bCs/>
        </w:rPr>
        <w:t>targeting males.</w:t>
      </w:r>
    </w:p>
    <w:p w14:paraId="28C2CE0B" w14:textId="77777777" w:rsidR="00644645" w:rsidRDefault="0008046C" w:rsidP="00644645">
      <w:pPr>
        <w:pStyle w:val="Heading3"/>
        <w:rPr>
          <w:rStyle w:val="Strong"/>
        </w:rPr>
      </w:pPr>
      <w:r>
        <w:rPr>
          <w:rStyle w:val="Strong"/>
        </w:rPr>
        <w:t>Community Savings Groups</w:t>
      </w:r>
    </w:p>
    <w:p w14:paraId="5467443A" w14:textId="62FE4BAD" w:rsidR="00D63D87" w:rsidRDefault="0008046C" w:rsidP="00786550">
      <w:pPr>
        <w:jc w:val="both"/>
      </w:pPr>
      <w:r>
        <w:t xml:space="preserve">The RAISE project supported the creation and training of </w:t>
      </w:r>
      <w:r w:rsidR="0053183C">
        <w:t>CSGs</w:t>
      </w:r>
      <w:r>
        <w:t xml:space="preserve"> for pare</w:t>
      </w:r>
      <w:r w:rsidR="00D63D87">
        <w:t xml:space="preserve">nts of P/SARDOs and youth.  CSGs </w:t>
      </w:r>
      <w:r w:rsidR="00D63D87">
        <w:rPr>
          <w:rFonts w:ascii="Corbel" w:hAnsi="Corbel"/>
        </w:rPr>
        <w:t>—</w:t>
      </w:r>
      <w:r w:rsidR="00D63D87">
        <w:t xml:space="preserve"> Philippines’ adaptation of Village Savings and Loan Associations</w:t>
      </w:r>
      <w:r w:rsidR="0053183C">
        <w:t xml:space="preserve"> </w:t>
      </w:r>
      <w:r w:rsidR="00D63D87">
        <w:t xml:space="preserve">popular in many parts of the globe </w:t>
      </w:r>
      <w:r w:rsidR="00D63D87">
        <w:rPr>
          <w:rFonts w:ascii="Corbel" w:hAnsi="Corbel"/>
        </w:rPr>
        <w:t>—</w:t>
      </w:r>
      <w:r w:rsidR="00D63D87">
        <w:t xml:space="preserve"> are a self-selected group of people (usually unregistered) who pool their money into a fund from which members can borrow to cover emergencies (health and education) and unforeseen events (through insurance), unanticipated expenses (by way of savings and credit) and investments in microenterprise (by means of credit)</w:t>
      </w:r>
      <w:r>
        <w:t xml:space="preserve">.  </w:t>
      </w:r>
      <w:r w:rsidR="00D63D87">
        <w:t>It promotes self-reliance through internal fund generation and does not depend on donated capital or external credit</w:t>
      </w:r>
      <w:r w:rsidR="0053183C">
        <w:t xml:space="preserve"> from</w:t>
      </w:r>
      <w:r w:rsidR="00D63D87">
        <w:t xml:space="preserve"> micro-finance </w:t>
      </w:r>
      <w:proofErr w:type="gramStart"/>
      <w:r w:rsidR="00D63D87">
        <w:t>incorporated,</w:t>
      </w:r>
      <w:proofErr w:type="gramEnd"/>
      <w:r w:rsidR="00D63D87">
        <w:t xml:space="preserve"> or </w:t>
      </w:r>
      <w:r w:rsidR="0053183C">
        <w:t>micro-finance institutions</w:t>
      </w:r>
      <w:r w:rsidR="00D63D87">
        <w:t>, to extend loans.</w:t>
      </w:r>
    </w:p>
    <w:p w14:paraId="18B142CF" w14:textId="77777777" w:rsidR="00D63D87" w:rsidRDefault="00D63D87" w:rsidP="00786550">
      <w:pPr>
        <w:jc w:val="both"/>
      </w:pPr>
    </w:p>
    <w:p w14:paraId="635CBB97" w14:textId="77777777" w:rsidR="0008046C" w:rsidRDefault="0008046C" w:rsidP="00786550">
      <w:pPr>
        <w:jc w:val="both"/>
      </w:pPr>
      <w:r>
        <w:t xml:space="preserve">Plan conducted community orientations to introduce the concept of CSGs and encouraged parents to adopt the habit of saving </w:t>
      </w:r>
      <w:r w:rsidR="00634262">
        <w:t>for</w:t>
      </w:r>
      <w:r>
        <w:t xml:space="preserve"> education-related expenses.  Parents were educated on the key steps to organize their own CSGs.  The RAISE project supported interested parents to form groups of 8-15 members.  RAISE has also supported the set-up of youth CSGs.  CSGs received a two- or three-day training covering topics related to financial literacy, importance of savings and on household financial management aspects.  Once formed and trained, the CSGs received a “CSG Kit,” which included a cash box and locks.  CSG members meet regularly and contribute savings to the group’s social fund.  Members of the group </w:t>
      </w:r>
      <w:r w:rsidR="00634262">
        <w:t>can</w:t>
      </w:r>
      <w:r>
        <w:t xml:space="preserve"> make a request to the group to take a loan from the social </w:t>
      </w:r>
      <w:r w:rsidR="00634262">
        <w:t>fund and</w:t>
      </w:r>
      <w:r>
        <w:t xml:space="preserve"> are required to inform</w:t>
      </w:r>
      <w:r w:rsidR="00786550">
        <w:t xml:space="preserve"> the body of the planned use.  </w:t>
      </w:r>
    </w:p>
    <w:p w14:paraId="77957920" w14:textId="2BA770B1" w:rsidR="0008046C" w:rsidRPr="0008046C" w:rsidRDefault="006A5C15" w:rsidP="0008046C">
      <w:pPr>
        <w:pStyle w:val="Heading3"/>
        <w:rPr>
          <w:b w:val="0"/>
          <w:bCs w:val="0"/>
        </w:rPr>
      </w:pPr>
      <w:r>
        <w:rPr>
          <w:rStyle w:val="Strong"/>
        </w:rPr>
        <w:t xml:space="preserve">School Assistance </w:t>
      </w:r>
      <w:r w:rsidR="0008046C">
        <w:rPr>
          <w:rStyle w:val="Strong"/>
        </w:rPr>
        <w:t>Grants</w:t>
      </w:r>
    </w:p>
    <w:p w14:paraId="3C54C8B2" w14:textId="77CC55E5" w:rsidR="0008046C" w:rsidRDefault="0008046C" w:rsidP="0008046C">
      <w:pPr>
        <w:jc w:val="both"/>
      </w:pPr>
      <w:r>
        <w:t xml:space="preserve">Many schools, while free in theory, </w:t>
      </w:r>
      <w:r w:rsidR="00197F6C">
        <w:t>impose</w:t>
      </w:r>
      <w:r w:rsidR="00634262">
        <w:t xml:space="preserve"> </w:t>
      </w:r>
      <w:r>
        <w:t>‘graduation’ fees.  To enable students to transition from primary to secondary school, the RAISE project provided transition grants to incoming first year students.  The transition grant is intended to assist children to cover these fees, as well as other costs that may be needed</w:t>
      </w:r>
      <w:r w:rsidR="00F16098">
        <w:t>,</w:t>
      </w:r>
      <w:r>
        <w:t xml:space="preserve"> such as school supplies, uniforms, shoes, payment for school expenses and project materials.  Supplies such as umbrellas and raincoats were also provided to pupils of Grades 4, 5 and 6 identified as PARDOs</w:t>
      </w:r>
      <w:r w:rsidR="00197F6C">
        <w:t xml:space="preserve"> to enable them to go to school </w:t>
      </w:r>
      <w:r w:rsidR="00197F6C">
        <w:lastRenderedPageBreak/>
        <w:t>during rainy seasons</w:t>
      </w:r>
      <w:r>
        <w:t>.  The</w:t>
      </w:r>
      <w:r w:rsidR="00197F6C">
        <w:t xml:space="preserve"> grants </w:t>
      </w:r>
      <w:r>
        <w:t xml:space="preserve">were delivered to families via cash remittance, which is a safe and efficient way to transfer funds.  </w:t>
      </w:r>
      <w:r w:rsidR="008E042E">
        <w:t>Pupils</w:t>
      </w:r>
      <w:r>
        <w:t xml:space="preserve"> were selected for transition grants through a process that began with identification of pupils by teachers using </w:t>
      </w:r>
      <w:proofErr w:type="spellStart"/>
      <w:r>
        <w:t>DepEd’s</w:t>
      </w:r>
      <w:proofErr w:type="spellEnd"/>
      <w:r>
        <w:t xml:space="preserve"> </w:t>
      </w:r>
      <w:r w:rsidR="00E65A28" w:rsidRPr="00E65A28">
        <w:t xml:space="preserve">Family, Individual, Community and School </w:t>
      </w:r>
      <w:r w:rsidR="00E65A28">
        <w:t>(</w:t>
      </w:r>
      <w:r>
        <w:t>FICS</w:t>
      </w:r>
      <w:r w:rsidR="00E65A28">
        <w:t>)</w:t>
      </w:r>
      <w:r>
        <w:rPr>
          <w:rStyle w:val="FootnoteReference"/>
        </w:rPr>
        <w:footnoteReference w:id="22"/>
      </w:r>
      <w:r>
        <w:t xml:space="preserve"> </w:t>
      </w:r>
      <w:r w:rsidR="00E65A28">
        <w:t xml:space="preserve">analysis </w:t>
      </w:r>
      <w:r>
        <w:t>tool</w:t>
      </w:r>
      <w:r w:rsidR="008E042E">
        <w:t>.  If the tool identified a greater number of PARDOs than grant fun</w:t>
      </w:r>
      <w:r w:rsidR="00F16098">
        <w:t>d</w:t>
      </w:r>
      <w:r w:rsidR="008E042E">
        <w:t>s available, this step was</w:t>
      </w:r>
      <w:r>
        <w:t xml:space="preserve"> followed by a participatory wealth ranking exercise</w:t>
      </w:r>
      <w:r w:rsidR="008E042E">
        <w:t xml:space="preserve"> to determine those PARDOs most in need of financial assistance.  The wealth ranking </w:t>
      </w:r>
      <w:r>
        <w:t>involved children, parents, teachers and barangay representatives, which was then validated by home visits in partnership with MAGs to ensure the most vulnerable would receive grants.  Social contracts were signed with parents and children committing to utilize funds for the schooling needs of the child.  RAISE worked with SGCs comprised of children, parents and school and community officials in implementing this program.  SGC members, together with project staff, also assisted in the release of grants to parents or guardians at the remittance centre to guide and to assist them in case of data mismatch.</w:t>
      </w:r>
    </w:p>
    <w:p w14:paraId="5011CFDC" w14:textId="77777777" w:rsidR="006A003C" w:rsidRDefault="006A003C" w:rsidP="0008046C">
      <w:pPr>
        <w:jc w:val="both"/>
      </w:pPr>
    </w:p>
    <w:p w14:paraId="03C9E5DA" w14:textId="77777777" w:rsidR="0008046C" w:rsidRPr="0008046C" w:rsidRDefault="0008046C" w:rsidP="0008046C">
      <w:pPr>
        <w:jc w:val="both"/>
      </w:pPr>
      <w:r>
        <w:t xml:space="preserve">The same process for identifying beneficiaries of transition grants was conducted for secondary school beneficiaries of the targeted school assistance program (TSAP).  Depending on the needs of the child, TSAP can include school supplies, transportation assistance or food support.  The cash ($50 each) was provided via remittance service in two instalments and was used to meet immediate schooling needs such as school supplies, transportation and food.  TSAP is aimed to target children 13-15 years old at the secondary </w:t>
      </w:r>
      <w:r w:rsidRPr="00CD53B0">
        <w:t xml:space="preserve">school, but SARDOs are </w:t>
      </w:r>
      <w:r w:rsidR="00634262" w:rsidRPr="00CD53B0">
        <w:t>often</w:t>
      </w:r>
      <w:r w:rsidRPr="00CD53B0">
        <w:t xml:space="preserve"> older than this predefined age group.  </w:t>
      </w:r>
      <w:r w:rsidRPr="00C65E81">
        <w:t xml:space="preserve">However, the Philippines </w:t>
      </w:r>
      <w:proofErr w:type="gramStart"/>
      <w:r w:rsidRPr="00C65E81">
        <w:t>has</w:t>
      </w:r>
      <w:proofErr w:type="gramEnd"/>
      <w:r w:rsidRPr="00C65E81">
        <w:t xml:space="preserve"> a high incidence of over-age school enrolment</w:t>
      </w:r>
      <w:r w:rsidR="00345136">
        <w:t xml:space="preserve">, particularly </w:t>
      </w:r>
      <w:r w:rsidRPr="00C65E81">
        <w:t xml:space="preserve">in </w:t>
      </w:r>
      <w:r w:rsidR="00345136">
        <w:t xml:space="preserve">the </w:t>
      </w:r>
      <w:r w:rsidRPr="00C65E81">
        <w:t xml:space="preserve">project sites.  </w:t>
      </w:r>
      <w:r w:rsidR="00C40152">
        <w:t>At the national level, s</w:t>
      </w:r>
      <w:r w:rsidR="00C65E81">
        <w:t>tudents not within the official school age range make up 17% of the primary school age population and 23% of the secondary school age population</w:t>
      </w:r>
      <w:r w:rsidRPr="00C65E81">
        <w:t>.</w:t>
      </w:r>
      <w:r w:rsidRPr="00C65E81">
        <w:rPr>
          <w:rStyle w:val="FootnoteReference"/>
        </w:rPr>
        <w:footnoteReference w:id="23"/>
      </w:r>
      <w:r>
        <w:t xml:space="preserve">  </w:t>
      </w:r>
    </w:p>
    <w:p w14:paraId="73838507" w14:textId="77777777" w:rsidR="005151CC" w:rsidRPr="005151CC" w:rsidRDefault="00697EA6" w:rsidP="00EC7AF6">
      <w:pPr>
        <w:pStyle w:val="Heading1"/>
        <w:jc w:val="both"/>
      </w:pPr>
      <w:r>
        <w:t>2.3 Reach and Beneficiaries</w:t>
      </w:r>
    </w:p>
    <w:p w14:paraId="17935D86" w14:textId="195CBB76" w:rsidR="008A4EC6" w:rsidRDefault="008A4EC6" w:rsidP="006363D8">
      <w:pPr>
        <w:jc w:val="both"/>
      </w:pPr>
      <w:r w:rsidRPr="003104B9">
        <w:t>With a total budget of US$3.</w:t>
      </w:r>
      <w:r w:rsidR="001C774D">
        <w:t>2</w:t>
      </w:r>
      <w:r w:rsidRPr="003104B9">
        <w:t xml:space="preserve">4 million, the </w:t>
      </w:r>
      <w:r w:rsidR="0001106D">
        <w:t>4.5-year</w:t>
      </w:r>
      <w:r w:rsidR="00C846D0">
        <w:t xml:space="preserve"> </w:t>
      </w:r>
      <w:r w:rsidRPr="003104B9">
        <w:t>RAISE projec</w:t>
      </w:r>
      <w:r w:rsidR="003104B9">
        <w:t xml:space="preserve">t targeted to reach a total of </w:t>
      </w:r>
      <w:r w:rsidRPr="003104B9">
        <w:t xml:space="preserve">24,433 children, </w:t>
      </w:r>
      <w:r w:rsidR="0044505C">
        <w:t>youth</w:t>
      </w:r>
      <w:r w:rsidRPr="003104B9">
        <w:t xml:space="preserve"> and adults in Masbate and Northern Samar through a wide range of activities that focus on improving quality and relevance of education and creating a supportive, nurturing environment for girls to learn and thri</w:t>
      </w:r>
      <w:r w:rsidR="003104B9">
        <w:t>ve in.  This includes at least 19,432 children and adolescents (</w:t>
      </w:r>
      <w:r w:rsidRPr="003104B9">
        <w:t>12,020 gir</w:t>
      </w:r>
      <w:r w:rsidR="003104B9">
        <w:t xml:space="preserve">ls and </w:t>
      </w:r>
      <w:r w:rsidRPr="003104B9">
        <w:t>7,412 boys) in the two rural provinces who directly benefit from the primary level education and alternative secondary level education programs and life skills.  Parents were targeted through community savings and loans schemes and financial support to reduce the financial burden of education-relat</w:t>
      </w:r>
      <w:r w:rsidR="00285BFD">
        <w:t>ed costs.  Other intended intermediaries</w:t>
      </w:r>
      <w:r w:rsidRPr="003104B9">
        <w:t xml:space="preserve"> of the RAISE project included elementary and secondary school heads/teachers, ALS</w:t>
      </w:r>
      <w:r w:rsidR="0053183C">
        <w:t xml:space="preserve"> IMs</w:t>
      </w:r>
      <w:r w:rsidRPr="003104B9">
        <w:t xml:space="preserve">, local </w:t>
      </w:r>
      <w:r w:rsidRPr="003104B9">
        <w:lastRenderedPageBreak/>
        <w:t>government officials and community members who participate in trainings</w:t>
      </w:r>
      <w:r w:rsidR="00671935">
        <w:t xml:space="preserve"> and awareness-raising events.</w:t>
      </w:r>
    </w:p>
    <w:p w14:paraId="0B779A73" w14:textId="77777777" w:rsidR="00411542" w:rsidRDefault="00697EA6" w:rsidP="00EC7AF6">
      <w:pPr>
        <w:pStyle w:val="Heading1"/>
        <w:jc w:val="both"/>
      </w:pPr>
      <w:r>
        <w:t>2.4 Key Partners and Stakeholders</w:t>
      </w:r>
    </w:p>
    <w:p w14:paraId="066CED2C" w14:textId="3F21F9AB" w:rsidR="00CB7411" w:rsidRDefault="008A4EC6" w:rsidP="006363D8">
      <w:pPr>
        <w:jc w:val="both"/>
      </w:pPr>
      <w:r>
        <w:t xml:space="preserve">The Department of Education of the Philippines is a key institutional partner in the implementation of RAISE project activities and the achievement of project deliverables.  To address the challenges children and adolescents in the Philippines face in realizing their right to quality education, it is the role of </w:t>
      </w:r>
      <w:proofErr w:type="spellStart"/>
      <w:r>
        <w:t>DepEd</w:t>
      </w:r>
      <w:proofErr w:type="spellEnd"/>
      <w:r>
        <w:t xml:space="preserve"> to formulate, plan, implement and coordinate the policies, plans, programs and projects in both formal and non-formal basic education.  It supervises all levels of basic education — kindergarten, elementary, secondary and the Alternative Learning System (ALS).  RAISE </w:t>
      </w:r>
      <w:r w:rsidR="00197F6C">
        <w:t>collaborated</w:t>
      </w:r>
      <w:r>
        <w:t xml:space="preserve"> with </w:t>
      </w:r>
      <w:proofErr w:type="spellStart"/>
      <w:r>
        <w:t>DepEd</w:t>
      </w:r>
      <w:proofErr w:type="spellEnd"/>
      <w:r>
        <w:t xml:space="preserve"> in the implementation of alternative delivery models (ADMs) of education for children and adolescents at risk of dropping out of school and drop-outs, as well as in </w:t>
      </w:r>
      <w:r w:rsidR="00197F6C">
        <w:t>the expansion of ALS in communities without coverage</w:t>
      </w:r>
      <w:r>
        <w:t xml:space="preserve">.  Within </w:t>
      </w:r>
      <w:proofErr w:type="spellStart"/>
      <w:r>
        <w:t>DepEd</w:t>
      </w:r>
      <w:proofErr w:type="spellEnd"/>
      <w:r>
        <w:t xml:space="preserve">, key stakeholders include the Bureau of Curriculum Development and the Bureau of Learning Delivery, Regional Directors, School Division Superintendents, Public School District Supervisors, school heads and teachers, as well as district ALS coordinators and </w:t>
      </w:r>
      <w:r w:rsidR="00E65A28">
        <w:t>IMs.</w:t>
      </w:r>
      <w:r>
        <w:t xml:space="preserve"> </w:t>
      </w:r>
    </w:p>
    <w:p w14:paraId="1BD357BA" w14:textId="77777777" w:rsidR="00457FED" w:rsidRDefault="00457FED" w:rsidP="006363D8">
      <w:pPr>
        <w:jc w:val="both"/>
      </w:pPr>
    </w:p>
    <w:p w14:paraId="15D92A87" w14:textId="77777777" w:rsidR="008A4EC6" w:rsidRDefault="008A4EC6" w:rsidP="00E0017B">
      <w:pPr>
        <w:jc w:val="both"/>
      </w:pPr>
      <w:r>
        <w:t>Other key implementing and/or strategic partners</w:t>
      </w:r>
      <w:r w:rsidR="00E0017B">
        <w:t xml:space="preserve"> of the RAISE project included:</w:t>
      </w:r>
    </w:p>
    <w:p w14:paraId="51496548" w14:textId="77777777" w:rsidR="00F32C18" w:rsidRDefault="00F32C18" w:rsidP="00E0017B">
      <w:pPr>
        <w:jc w:val="both"/>
      </w:pPr>
    </w:p>
    <w:p w14:paraId="2C5F1F70" w14:textId="5CC0D566" w:rsidR="008A4EC6" w:rsidRDefault="008A4EC6" w:rsidP="0023368A">
      <w:pPr>
        <w:pStyle w:val="ListParagraph"/>
        <w:numPr>
          <w:ilvl w:val="0"/>
          <w:numId w:val="7"/>
        </w:numPr>
        <w:jc w:val="both"/>
      </w:pPr>
      <w:r w:rsidRPr="00442A7F">
        <w:rPr>
          <w:rStyle w:val="Emphasis"/>
        </w:rPr>
        <w:t>Municipal Local Government Units:</w:t>
      </w:r>
      <w:r>
        <w:t xml:space="preserve">  MLGUs were key project partners and were engaged in all RAISE project activities.  The RAISE project worked closely with MLGUs to provide venues for off-site community schools and act as funding counterparts for ALS centres.  MLGUs also assisted with the monitoring and support of pupils at risk of dropping out by conducting home visits and referral </w:t>
      </w:r>
      <w:r w:rsidR="00634262">
        <w:t>support and</w:t>
      </w:r>
      <w:r>
        <w:t xml:space="preserve"> were important partners in community education campaigns to change local perceptions, attitudes and practices that undervalue education.  In the municipality of Placer, Masbate, YPE roll-outs were conducted with support from the Rural Health Unit Nurse on topics such as STDs/STIs/HIV.  Where possible, RAISE integrated educational programs with on-going activities of MLGUs.  For example, MLGUs and other government agencies have supported RAISE to integrate the parenting of adolescents community rollout with the Department of Social Welfare</w:t>
      </w:r>
      <w:r w:rsidR="007631DD">
        <w:t xml:space="preserve"> and Development</w:t>
      </w:r>
      <w:r>
        <w:t xml:space="preserve"> (DSWD)</w:t>
      </w:r>
      <w:r w:rsidR="00EA6018">
        <w:t xml:space="preserve"> </w:t>
      </w:r>
      <w:r>
        <w:t>4Ps meetings.</w:t>
      </w:r>
    </w:p>
    <w:p w14:paraId="7B16B855" w14:textId="77777777" w:rsidR="00A80F98" w:rsidRDefault="00A80F98" w:rsidP="00A80F98">
      <w:pPr>
        <w:pStyle w:val="ListParagraph"/>
        <w:jc w:val="both"/>
      </w:pPr>
    </w:p>
    <w:p w14:paraId="5845C84E" w14:textId="45645DCE" w:rsidR="008A4EC6" w:rsidRDefault="008A4EC6" w:rsidP="00E40BF4">
      <w:pPr>
        <w:pStyle w:val="ListParagraph"/>
        <w:numPr>
          <w:ilvl w:val="0"/>
          <w:numId w:val="7"/>
        </w:numPr>
        <w:jc w:val="both"/>
      </w:pPr>
      <w:r w:rsidRPr="00442A7F">
        <w:rPr>
          <w:rStyle w:val="Emphasis"/>
        </w:rPr>
        <w:t>Barangay Local Government Unit (BLGU) – Barangay chairs, School Governing Councils</w:t>
      </w:r>
      <w:r w:rsidR="00505AB4">
        <w:rPr>
          <w:rStyle w:val="Emphasis"/>
        </w:rPr>
        <w:t xml:space="preserve"> </w:t>
      </w:r>
      <w:r w:rsidRPr="00442A7F">
        <w:rPr>
          <w:rStyle w:val="Emphasis"/>
        </w:rPr>
        <w:t>and Monitoring and Advocacy Groups:</w:t>
      </w:r>
      <w:r>
        <w:t xml:space="preserve">  BLGUs were strong implementing partners in the RAISE project.  They provided support on conducting </w:t>
      </w:r>
      <w:proofErr w:type="spellStart"/>
      <w:r>
        <w:t>Sali</w:t>
      </w:r>
      <w:proofErr w:type="spellEnd"/>
      <w:r>
        <w:t xml:space="preserve"> </w:t>
      </w:r>
      <w:proofErr w:type="spellStart"/>
      <w:r>
        <w:t>Kabataan</w:t>
      </w:r>
      <w:proofErr w:type="spellEnd"/>
      <w:r>
        <w:t xml:space="preserve"> (community-based peer-to-peer activities), community ALS sessions, </w:t>
      </w:r>
      <w:proofErr w:type="gramStart"/>
      <w:r>
        <w:t>ALS</w:t>
      </w:r>
      <w:proofErr w:type="gramEnd"/>
      <w:r>
        <w:t xml:space="preserve"> orientations/sessions in the partner barangays, CSG meetings, and other community-based activities.  BLGUs also assisted with the delivery of the </w:t>
      </w:r>
      <w:r w:rsidR="00E40BF4" w:rsidRPr="00E40BF4">
        <w:t xml:space="preserve">Technical Education and Skills Development </w:t>
      </w:r>
      <w:r w:rsidR="00E40BF4" w:rsidRPr="00E40BF4">
        <w:lastRenderedPageBreak/>
        <w:t>Authority</w:t>
      </w:r>
      <w:r w:rsidR="00E40BF4">
        <w:t>’s</w:t>
      </w:r>
      <w:r w:rsidR="00E40BF4" w:rsidRPr="00E40BF4">
        <w:t xml:space="preserve"> </w:t>
      </w:r>
      <w:r w:rsidR="00E40BF4">
        <w:t>(</w:t>
      </w:r>
      <w:r>
        <w:t>TESDA</w:t>
      </w:r>
      <w:r w:rsidR="00E40BF4">
        <w:t>)</w:t>
      </w:r>
      <w:r w:rsidR="008E042E">
        <w:t xml:space="preserve"> </w:t>
      </w:r>
      <w:r>
        <w:t>skills training</w:t>
      </w:r>
      <w:r w:rsidR="008E042E">
        <w:t xml:space="preserve"> for ALS learners</w:t>
      </w:r>
      <w:r>
        <w:t xml:space="preserve"> by providing venues, daily meals, transportation, starter kits and assessment fees.  In </w:t>
      </w:r>
      <w:proofErr w:type="spellStart"/>
      <w:r>
        <w:t>Cawayan</w:t>
      </w:r>
      <w:proofErr w:type="spellEnd"/>
      <w:r>
        <w:t xml:space="preserve">, Masbate, three barangays provided additional honoraria to IMs and venues for learning sessions.  Finally, BLGUs actively spearheaded community roll-out of the parenting of adolescents training.  Support varied from one barangay to another, but most offered their public halls and structures such as day care centres, clinics, or community meeting spaces as venues of project activities.  The barangay chairs and their councils, </w:t>
      </w:r>
      <w:proofErr w:type="spellStart"/>
      <w:r>
        <w:t>tanods</w:t>
      </w:r>
      <w:proofErr w:type="spellEnd"/>
      <w:r>
        <w:t xml:space="preserve"> and barangay health workers are the main mobilizers and </w:t>
      </w:r>
      <w:r w:rsidR="00634262">
        <w:t>aided</w:t>
      </w:r>
      <w:r>
        <w:t xml:space="preserve"> implementing RAISE project activities, especially on child protection.  </w:t>
      </w:r>
    </w:p>
    <w:p w14:paraId="17C59FB5" w14:textId="77777777" w:rsidR="009265A1" w:rsidRDefault="009265A1" w:rsidP="009265A1">
      <w:pPr>
        <w:pStyle w:val="ListParagraph"/>
        <w:jc w:val="both"/>
      </w:pPr>
    </w:p>
    <w:p w14:paraId="08223028" w14:textId="7C67F2FE" w:rsidR="008A4EC6" w:rsidRDefault="008A4EC6" w:rsidP="00737915">
      <w:pPr>
        <w:pStyle w:val="ListParagraph"/>
        <w:numPr>
          <w:ilvl w:val="0"/>
          <w:numId w:val="7"/>
        </w:numPr>
        <w:jc w:val="both"/>
      </w:pPr>
      <w:r w:rsidRPr="00442A7F">
        <w:rPr>
          <w:i/>
        </w:rPr>
        <w:t>School heads, teachers and students:</w:t>
      </w:r>
      <w:r>
        <w:t xml:space="preserve">  The project’s main stakeholders and end users are the school heads, teachers and the learners.  School management continuously provides support that contributes to implementing ADMs</w:t>
      </w:r>
      <w:r w:rsidR="00197F6C">
        <w:t>, school-led initiatives and reading programs</w:t>
      </w:r>
      <w:r>
        <w:t xml:space="preserve">.  School heads and teachers conduct weekly visits to feeder communities to campaign for the </w:t>
      </w:r>
      <w:r w:rsidR="00197F6C">
        <w:t xml:space="preserve">ADM </w:t>
      </w:r>
      <w:r>
        <w:t>program</w:t>
      </w:r>
      <w:r w:rsidR="00197F6C">
        <w:t>s</w:t>
      </w:r>
      <w:r>
        <w:t>.</w:t>
      </w:r>
      <w:r w:rsidR="00197F6C">
        <w:t xml:space="preserve">  Likewise, they mobilize community support for SII and reading programs.</w:t>
      </w:r>
    </w:p>
    <w:p w14:paraId="229E1D83" w14:textId="77777777" w:rsidR="008A4EC6" w:rsidRDefault="008A4EC6" w:rsidP="006363D8">
      <w:pPr>
        <w:jc w:val="both"/>
      </w:pPr>
    </w:p>
    <w:p w14:paraId="26DF0029" w14:textId="0F20703C" w:rsidR="00243911" w:rsidRDefault="008A4EC6" w:rsidP="00737915">
      <w:pPr>
        <w:pStyle w:val="ListParagraph"/>
        <w:numPr>
          <w:ilvl w:val="0"/>
          <w:numId w:val="7"/>
        </w:numPr>
        <w:jc w:val="both"/>
      </w:pPr>
      <w:r w:rsidRPr="00442A7F">
        <w:rPr>
          <w:i/>
        </w:rPr>
        <w:t xml:space="preserve">The Family Planning Organization of the Philippines: </w:t>
      </w:r>
      <w:r>
        <w:t xml:space="preserve"> FPOP is a reproductive health service provider and an advocate of</w:t>
      </w:r>
      <w:r w:rsidR="00FA07A1">
        <w:t xml:space="preserve"> ASRH</w:t>
      </w:r>
      <w:r>
        <w:t xml:space="preserve">.  Plan Philippines collaborated with FPOP to train sexual and reproductive health counsellors and </w:t>
      </w:r>
      <w:proofErr w:type="gramStart"/>
      <w:r>
        <w:t>peer</w:t>
      </w:r>
      <w:proofErr w:type="gramEnd"/>
      <w:r>
        <w:t xml:space="preserve"> educators.  FPOP was also a key strategic partner, providing Plan with recommendations for the enhancement of project community groups and partners on ASRH. </w:t>
      </w:r>
    </w:p>
    <w:p w14:paraId="5415E901" w14:textId="77777777" w:rsidR="005D35F6" w:rsidRDefault="005D35F6" w:rsidP="006363D8">
      <w:pPr>
        <w:jc w:val="both"/>
      </w:pPr>
    </w:p>
    <w:p w14:paraId="6798A979" w14:textId="06C5B54F" w:rsidR="008A4EC6" w:rsidRDefault="008A4EC6" w:rsidP="00737915">
      <w:pPr>
        <w:pStyle w:val="ListParagraph"/>
        <w:numPr>
          <w:ilvl w:val="0"/>
          <w:numId w:val="7"/>
        </w:numPr>
        <w:jc w:val="both"/>
      </w:pPr>
      <w:r w:rsidRPr="00442A7F">
        <w:rPr>
          <w:i/>
        </w:rPr>
        <w:t xml:space="preserve">Technical Education and Skills Development Authority: </w:t>
      </w:r>
      <w:r>
        <w:t xml:space="preserve"> </w:t>
      </w:r>
      <w:r w:rsidR="00197F6C">
        <w:t xml:space="preserve">TESDA is the government agency tasked to both manage and supervise technical education and skills development. </w:t>
      </w:r>
      <w:r>
        <w:t>RAISE worked with TESDA to deliver skills</w:t>
      </w:r>
      <w:r w:rsidR="00E13EB6">
        <w:t xml:space="preserve"> </w:t>
      </w:r>
      <w:r>
        <w:t>training to ALS learners/trainees. TESDA provided skilled trainers on four skills courses:  shielded metal arc welding, electrical installation management, automotive repair and horticulture.</w:t>
      </w:r>
    </w:p>
    <w:p w14:paraId="66AA6630" w14:textId="77777777" w:rsidR="00911BB7" w:rsidRDefault="00911BB7" w:rsidP="006363D8">
      <w:pPr>
        <w:pStyle w:val="ListParagraph"/>
        <w:jc w:val="both"/>
      </w:pPr>
    </w:p>
    <w:p w14:paraId="321F3A79" w14:textId="0B0B9775" w:rsidR="008A4EC6" w:rsidRDefault="008A4EC6" w:rsidP="00737915">
      <w:pPr>
        <w:pStyle w:val="ListParagraph"/>
        <w:numPr>
          <w:ilvl w:val="0"/>
          <w:numId w:val="7"/>
        </w:numPr>
        <w:jc w:val="both"/>
      </w:pPr>
      <w:r w:rsidRPr="00442A7F">
        <w:rPr>
          <w:i/>
        </w:rPr>
        <w:t xml:space="preserve">The Commission on Population (POPCOM): </w:t>
      </w:r>
      <w:r>
        <w:t xml:space="preserve"> POPCOM is the government agency responsible for promoting responsible parenthood and reproductive health, adolescent health, and youth development in the country.  Regional agency staff served as the resource persons in RAISE project activities: 1) T</w:t>
      </w:r>
      <w:r w:rsidR="0053183C">
        <w:t xml:space="preserve">OT </w:t>
      </w:r>
      <w:r>
        <w:t xml:space="preserve">of parenting of adolescents; 2) </w:t>
      </w:r>
      <w:r w:rsidR="00377B33">
        <w:t>t</w:t>
      </w:r>
      <w:r>
        <w:t xml:space="preserve">raining on positive masculinities; and 3) </w:t>
      </w:r>
      <w:r w:rsidR="00377B33">
        <w:t>g</w:t>
      </w:r>
      <w:r>
        <w:t>ender-based violence (in Masbate).</w:t>
      </w:r>
    </w:p>
    <w:p w14:paraId="7312F12C" w14:textId="77777777" w:rsidR="008A4EC6" w:rsidRDefault="008A4EC6" w:rsidP="006363D8">
      <w:pPr>
        <w:pStyle w:val="ListParagraph"/>
        <w:jc w:val="both"/>
      </w:pPr>
    </w:p>
    <w:p w14:paraId="098A9639" w14:textId="6C63D75A" w:rsidR="004F4557" w:rsidRDefault="008A4EC6" w:rsidP="004F4557">
      <w:pPr>
        <w:pStyle w:val="ListParagraph"/>
        <w:numPr>
          <w:ilvl w:val="0"/>
          <w:numId w:val="7"/>
        </w:numPr>
        <w:jc w:val="both"/>
      </w:pPr>
      <w:r w:rsidRPr="00442A7F">
        <w:rPr>
          <w:i/>
        </w:rPr>
        <w:t>Women and Child Protection Unit (WCP</w:t>
      </w:r>
      <w:r w:rsidR="004F4557">
        <w:rPr>
          <w:i/>
        </w:rPr>
        <w:t>U</w:t>
      </w:r>
      <w:r w:rsidRPr="00442A7F">
        <w:rPr>
          <w:i/>
        </w:rPr>
        <w:t>)</w:t>
      </w:r>
      <w:r w:rsidR="00C76233" w:rsidRPr="00C76233">
        <w:t>:</w:t>
      </w:r>
      <w:r w:rsidR="00C76233">
        <w:rPr>
          <w:i/>
        </w:rPr>
        <w:t xml:space="preserve">  </w:t>
      </w:r>
      <w:r>
        <w:t>WCP</w:t>
      </w:r>
      <w:r w:rsidR="004F4557">
        <w:t>U</w:t>
      </w:r>
      <w:r>
        <w:t xml:space="preserve"> personnel in Northern Samar</w:t>
      </w:r>
      <w:r w:rsidR="00C76233">
        <w:t xml:space="preserve">, including the women’s desk of the Philippines National Police (PNP), </w:t>
      </w:r>
      <w:r>
        <w:t xml:space="preserve">served as resource persons during the </w:t>
      </w:r>
      <w:r w:rsidR="009D1C9B">
        <w:t>T</w:t>
      </w:r>
      <w:r w:rsidR="00505AB4">
        <w:t>O</w:t>
      </w:r>
      <w:r w:rsidR="009D1C9B">
        <w:t xml:space="preserve">Ts on parenting of adolescents and </w:t>
      </w:r>
      <w:r w:rsidR="00FA5F88">
        <w:t>positive masculinities</w:t>
      </w:r>
      <w:r w:rsidR="00E13EB6">
        <w:t xml:space="preserve"> and supported YPE activities</w:t>
      </w:r>
      <w:r>
        <w:t>.  They provided</w:t>
      </w:r>
      <w:r w:rsidR="00594660">
        <w:t xml:space="preserve"> </w:t>
      </w:r>
      <w:r w:rsidR="00C76233">
        <w:t xml:space="preserve">inputs </w:t>
      </w:r>
      <w:r>
        <w:t xml:space="preserve">on </w:t>
      </w:r>
      <w:r w:rsidR="00C76233">
        <w:t>c</w:t>
      </w:r>
      <w:r>
        <w:t xml:space="preserve">hild </w:t>
      </w:r>
      <w:r w:rsidR="00C76233">
        <w:t>p</w:t>
      </w:r>
      <w:r>
        <w:t xml:space="preserve">rotection and </w:t>
      </w:r>
      <w:r w:rsidR="00C76233">
        <w:t>r</w:t>
      </w:r>
      <w:r>
        <w:t xml:space="preserve">eferral </w:t>
      </w:r>
      <w:r w:rsidR="00C76233">
        <w:t>s</w:t>
      </w:r>
      <w:r>
        <w:t>ystem</w:t>
      </w:r>
      <w:r w:rsidR="00C76233">
        <w:t>s</w:t>
      </w:r>
      <w:r>
        <w:t xml:space="preserve">, </w:t>
      </w:r>
      <w:r w:rsidR="00077554">
        <w:t>GBV</w:t>
      </w:r>
      <w:r>
        <w:t xml:space="preserve"> and laws accompanying and protecting the rights of women and </w:t>
      </w:r>
      <w:r>
        <w:lastRenderedPageBreak/>
        <w:t>children.  Aside from provincial trainings, support was also provided with inputs in community roll-outs</w:t>
      </w:r>
      <w:r w:rsidR="00077554">
        <w:t xml:space="preserve"> </w:t>
      </w:r>
      <w:r>
        <w:t>in Northern Samar.</w:t>
      </w:r>
    </w:p>
    <w:p w14:paraId="4BB63D54" w14:textId="77777777" w:rsidR="00C76233" w:rsidRDefault="00C76233" w:rsidP="00C76233">
      <w:pPr>
        <w:pStyle w:val="ListParagraph"/>
      </w:pPr>
    </w:p>
    <w:p w14:paraId="18EE4771" w14:textId="7C663A67" w:rsidR="001B4834" w:rsidRDefault="008A4EC6" w:rsidP="00BE3728">
      <w:pPr>
        <w:pStyle w:val="ListParagraph"/>
        <w:numPr>
          <w:ilvl w:val="0"/>
          <w:numId w:val="7"/>
        </w:numPr>
        <w:jc w:val="both"/>
      </w:pPr>
      <w:r w:rsidRPr="00442A7F">
        <w:rPr>
          <w:i/>
        </w:rPr>
        <w:t xml:space="preserve">Community-based groups: </w:t>
      </w:r>
      <w:r>
        <w:t xml:space="preserve"> Other key stakeholders include Barangay Councils and </w:t>
      </w:r>
      <w:proofErr w:type="spellStart"/>
      <w:r>
        <w:t>Sangguniang</w:t>
      </w:r>
      <w:proofErr w:type="spellEnd"/>
      <w:r>
        <w:t xml:space="preserve"> </w:t>
      </w:r>
      <w:proofErr w:type="spellStart"/>
      <w:r>
        <w:t>Kabataan</w:t>
      </w:r>
      <w:proofErr w:type="spellEnd"/>
      <w:r>
        <w:t xml:space="preserve"> (Youth Councils).  </w:t>
      </w:r>
    </w:p>
    <w:p w14:paraId="40EC64EF" w14:textId="7A749FC7" w:rsidR="00BF4ECD" w:rsidRDefault="00BF4ECD">
      <w:pPr>
        <w:rPr>
          <w:rFonts w:asciiTheme="majorHAnsi" w:eastAsiaTheme="majorEastAsia" w:hAnsiTheme="majorHAnsi" w:cstheme="majorBidi"/>
          <w:color w:val="000000" w:themeColor="text2" w:themeShade="BF"/>
          <w:spacing w:val="5"/>
          <w:kern w:val="28"/>
          <w:sz w:val="52"/>
          <w:szCs w:val="52"/>
        </w:rPr>
      </w:pPr>
    </w:p>
    <w:p w14:paraId="0968B060" w14:textId="77777777" w:rsidR="00A80F98" w:rsidRDefault="00A80F98">
      <w:pPr>
        <w:rPr>
          <w:rFonts w:asciiTheme="majorHAnsi" w:eastAsiaTheme="majorEastAsia" w:hAnsiTheme="majorHAnsi" w:cstheme="majorBidi"/>
          <w:color w:val="000000" w:themeColor="text2" w:themeShade="BF"/>
          <w:spacing w:val="5"/>
          <w:kern w:val="28"/>
          <w:sz w:val="52"/>
          <w:szCs w:val="52"/>
        </w:rPr>
      </w:pPr>
      <w:r>
        <w:br w:type="page"/>
      </w:r>
    </w:p>
    <w:p w14:paraId="0837746C" w14:textId="141F2204" w:rsidR="008A4EC6" w:rsidRDefault="008A4EC6" w:rsidP="006363D8">
      <w:pPr>
        <w:pStyle w:val="Title"/>
        <w:jc w:val="both"/>
      </w:pPr>
      <w:r>
        <w:lastRenderedPageBreak/>
        <w:t>3. Methodology</w:t>
      </w:r>
    </w:p>
    <w:p w14:paraId="527A19D1" w14:textId="77777777" w:rsidR="001B4834" w:rsidRPr="001B4834" w:rsidRDefault="008A4EC6" w:rsidP="00EC7AF6">
      <w:pPr>
        <w:pStyle w:val="Heading1"/>
        <w:jc w:val="both"/>
      </w:pPr>
      <w:r>
        <w:t>3.1 Evaluation Design</w:t>
      </w:r>
    </w:p>
    <w:p w14:paraId="313D44D0" w14:textId="76B41C32" w:rsidR="00BF5FA9" w:rsidRDefault="008A4EC6" w:rsidP="006363D8">
      <w:pPr>
        <w:jc w:val="both"/>
      </w:pPr>
      <w:r>
        <w:t xml:space="preserve">The overall evaluation methodology of the final evaluation takes a non-experimental, pre- and post-single group design to compare baseline and </w:t>
      </w:r>
      <w:proofErr w:type="spellStart"/>
      <w:r>
        <w:t>endline</w:t>
      </w:r>
      <w:proofErr w:type="spellEnd"/>
      <w:r>
        <w:t xml:space="preserve"> findings.  A mixed-methods approach, which included monitoring data, surveys, focus group discussions (FGDs) and key informant interviews (KIIs), was used to triangulate findings.  The evaluation matrix is provided in </w:t>
      </w:r>
      <w:r w:rsidRPr="006363D8">
        <w:rPr>
          <w:b/>
        </w:rPr>
        <w:t>Annex D</w:t>
      </w:r>
      <w:r>
        <w:t>.  It outlines the specific questions and sub-questions that steered the final evaluation.  The evaluation matrix also specifies the data sources and methods of analysis for each area of inquiry.  Quantitative research and analysis was conducted by Plan International</w:t>
      </w:r>
      <w:r w:rsidR="00515AC0">
        <w:t xml:space="preserve"> Philippines and Plan International Canada (or Plan)</w:t>
      </w:r>
      <w:r>
        <w:t xml:space="preserve">.  TANGO International, an independent consultant, was engaged to enrich the evaluation with qualitative data, including case studies.  </w:t>
      </w:r>
    </w:p>
    <w:p w14:paraId="1685A9E5" w14:textId="77777777" w:rsidR="00986B8E" w:rsidRDefault="00986B8E" w:rsidP="006363D8">
      <w:pPr>
        <w:jc w:val="both"/>
      </w:pPr>
    </w:p>
    <w:p w14:paraId="20D370DD" w14:textId="77777777" w:rsidR="00EC7AF6" w:rsidRPr="00EC7AF6" w:rsidRDefault="00BF5FA9" w:rsidP="00EC7AF6">
      <w:pPr>
        <w:pStyle w:val="Heading3"/>
        <w:rPr>
          <w:b w:val="0"/>
          <w:bCs w:val="0"/>
        </w:rPr>
      </w:pPr>
      <w:r w:rsidRPr="00BF5FA9">
        <w:rPr>
          <w:rStyle w:val="Strong"/>
        </w:rPr>
        <w:t>Quantitative Research and Analysis</w:t>
      </w:r>
    </w:p>
    <w:p w14:paraId="6A9D8A60" w14:textId="3C92D80A" w:rsidR="001B4834" w:rsidRDefault="008A4EC6" w:rsidP="006363D8">
      <w:pPr>
        <w:jc w:val="both"/>
      </w:pPr>
      <w:r>
        <w:t xml:space="preserve">Led by Plan, the quantitative component of the FE included the analysis of output and outcome data from the project’s Management Information System (MIS), as well as </w:t>
      </w:r>
      <w:proofErr w:type="spellStart"/>
      <w:r>
        <w:t>endline</w:t>
      </w:r>
      <w:proofErr w:type="spellEnd"/>
      <w:r>
        <w:t xml:space="preserve"> surveys.  The </w:t>
      </w:r>
      <w:proofErr w:type="spellStart"/>
      <w:r>
        <w:t>endline</w:t>
      </w:r>
      <w:proofErr w:type="spellEnd"/>
      <w:r>
        <w:t xml:space="preserve"> surveys consi</w:t>
      </w:r>
      <w:r w:rsidR="00881BE4">
        <w:t xml:space="preserve">sted of a Teacher Knowledge &amp; </w:t>
      </w:r>
      <w:r>
        <w:t xml:space="preserve">Application Survey </w:t>
      </w:r>
      <w:r w:rsidR="00881BE4">
        <w:t xml:space="preserve">and an Adolescent Knowledge &amp; </w:t>
      </w:r>
      <w:r>
        <w:t>Assets Survey (both also applied at baseline)</w:t>
      </w:r>
      <w:r w:rsidR="008E042E">
        <w:t>, which were administered by external enumerators recruited, trained and supervised by Plan Philippines</w:t>
      </w:r>
      <w:r>
        <w:t>.  The</w:t>
      </w:r>
      <w:r w:rsidR="00881BE4">
        <w:t xml:space="preserve"> teacher survey gathered</w:t>
      </w:r>
      <w:r>
        <w:t xml:space="preserve"> information on gender equality issues, strategies to address drop-outs, the classroom setting and lesson delivery — including instructional resources, teaching methods and classroom management.  The student survey captured triangulated information on adolescents’ social</w:t>
      </w:r>
      <w:r w:rsidR="00A4449B">
        <w:t xml:space="preserve"> (e.g., peer networks, men and boys as allies)</w:t>
      </w:r>
      <w:r>
        <w:t>, financi</w:t>
      </w:r>
      <w:r w:rsidR="00F514AF">
        <w:t>al</w:t>
      </w:r>
      <w:r w:rsidR="00A4449B">
        <w:t xml:space="preserve"> (e.g., financial literacy and supports)</w:t>
      </w:r>
      <w:r w:rsidR="00F514AF">
        <w:t xml:space="preserve"> and personal assets</w:t>
      </w:r>
      <w:r w:rsidR="00A4449B">
        <w:t xml:space="preserve"> (e.g., health, self-esteem, decision making)</w:t>
      </w:r>
      <w:r w:rsidR="00F514AF">
        <w:t xml:space="preserve">.  </w:t>
      </w:r>
      <w:r w:rsidR="00881BE4">
        <w:t>See</w:t>
      </w:r>
      <w:r>
        <w:t xml:space="preserve"> </w:t>
      </w:r>
      <w:r w:rsidRPr="006363D8">
        <w:rPr>
          <w:b/>
        </w:rPr>
        <w:t>Annex E</w:t>
      </w:r>
      <w:r>
        <w:t xml:space="preserve"> for the survey tools.</w:t>
      </w:r>
      <w:r w:rsidR="001B4834">
        <w:t xml:space="preserve">  </w:t>
      </w:r>
    </w:p>
    <w:p w14:paraId="38D278A4" w14:textId="77777777" w:rsidR="001B4834" w:rsidRDefault="001B4834" w:rsidP="006363D8">
      <w:pPr>
        <w:jc w:val="both"/>
      </w:pPr>
    </w:p>
    <w:p w14:paraId="7D6AF767" w14:textId="6D36EA3D" w:rsidR="00EC7AF6" w:rsidRDefault="001B4834" w:rsidP="001B4834">
      <w:pPr>
        <w:jc w:val="both"/>
      </w:pPr>
      <w:r w:rsidRPr="00520CC2">
        <w:rPr>
          <w:b/>
        </w:rPr>
        <w:t xml:space="preserve">Figure </w:t>
      </w:r>
      <w:r w:rsidR="00992827">
        <w:rPr>
          <w:b/>
        </w:rPr>
        <w:t>2</w:t>
      </w:r>
      <w:r w:rsidRPr="00C26783">
        <w:t xml:space="preserve"> defines</w:t>
      </w:r>
      <w:r>
        <w:t xml:space="preserve"> the scope of the surveys in terms of the PMF indicators that were covered.  All other indicators included in the PMF are captured in the project’s MIS and were collected using the following tools (see </w:t>
      </w:r>
      <w:r w:rsidRPr="006363D8">
        <w:rPr>
          <w:b/>
        </w:rPr>
        <w:t>Annex B</w:t>
      </w:r>
      <w:r>
        <w:t xml:space="preserve"> for the PMF indicators):</w:t>
      </w:r>
    </w:p>
    <w:p w14:paraId="0BA223BB" w14:textId="77777777" w:rsidR="001B4834" w:rsidRDefault="001B4834" w:rsidP="00E0017B">
      <w:pPr>
        <w:pStyle w:val="ListParagraph"/>
        <w:numPr>
          <w:ilvl w:val="0"/>
          <w:numId w:val="8"/>
        </w:numPr>
        <w:spacing w:before="120"/>
        <w:jc w:val="both"/>
      </w:pPr>
      <w:r>
        <w:t>Provincial and District Education Data Compilation Form</w:t>
      </w:r>
    </w:p>
    <w:p w14:paraId="66417368" w14:textId="77777777" w:rsidR="001B4834" w:rsidRDefault="001B4834" w:rsidP="00737915">
      <w:pPr>
        <w:pStyle w:val="ListParagraph"/>
        <w:numPr>
          <w:ilvl w:val="0"/>
          <w:numId w:val="8"/>
        </w:numPr>
        <w:jc w:val="both"/>
      </w:pPr>
      <w:r>
        <w:t>Targeted Schools Data Compilation Form</w:t>
      </w:r>
    </w:p>
    <w:p w14:paraId="77F538A4" w14:textId="3EF59CB2" w:rsidR="001B4834" w:rsidRDefault="001B4834" w:rsidP="00737915">
      <w:pPr>
        <w:pStyle w:val="ListParagraph"/>
        <w:numPr>
          <w:ilvl w:val="0"/>
          <w:numId w:val="8"/>
        </w:numPr>
        <w:jc w:val="both"/>
      </w:pPr>
      <w:r>
        <w:t>SII Interview with Checklist</w:t>
      </w:r>
    </w:p>
    <w:p w14:paraId="6F893918" w14:textId="10900005" w:rsidR="000920BA" w:rsidRDefault="000920BA" w:rsidP="00737915">
      <w:pPr>
        <w:pStyle w:val="ListParagraph"/>
        <w:numPr>
          <w:ilvl w:val="0"/>
          <w:numId w:val="8"/>
        </w:numPr>
        <w:jc w:val="both"/>
      </w:pPr>
      <w:r>
        <w:t>Reading Program/Level Tracking</w:t>
      </w:r>
    </w:p>
    <w:p w14:paraId="0BBDFDD7" w14:textId="77777777" w:rsidR="001B4834" w:rsidRDefault="001B4834" w:rsidP="00737915">
      <w:pPr>
        <w:pStyle w:val="ListParagraph"/>
        <w:numPr>
          <w:ilvl w:val="0"/>
          <w:numId w:val="8"/>
        </w:numPr>
        <w:jc w:val="both"/>
      </w:pPr>
      <w:r>
        <w:t>ALS Program Compilation Form</w:t>
      </w:r>
    </w:p>
    <w:p w14:paraId="12BFDA0E" w14:textId="77777777" w:rsidR="001B4834" w:rsidRDefault="001B4834" w:rsidP="00737915">
      <w:pPr>
        <w:pStyle w:val="ListParagraph"/>
        <w:numPr>
          <w:ilvl w:val="0"/>
          <w:numId w:val="8"/>
        </w:numPr>
        <w:jc w:val="both"/>
      </w:pPr>
      <w:r>
        <w:t>ALS Centres Observation with Checklist</w:t>
      </w:r>
    </w:p>
    <w:p w14:paraId="651D005C" w14:textId="77777777" w:rsidR="001B4834" w:rsidRDefault="001B4834" w:rsidP="00737915">
      <w:pPr>
        <w:pStyle w:val="ListParagraph"/>
        <w:numPr>
          <w:ilvl w:val="0"/>
          <w:numId w:val="8"/>
        </w:numPr>
        <w:jc w:val="both"/>
      </w:pPr>
      <w:r>
        <w:t>Functionality of School Governing Council/Monitoring and Advocacy Group Survey</w:t>
      </w:r>
    </w:p>
    <w:p w14:paraId="24A3A8E2" w14:textId="77777777" w:rsidR="001B4834" w:rsidRDefault="001B4834" w:rsidP="00737915">
      <w:pPr>
        <w:pStyle w:val="ListParagraph"/>
        <w:numPr>
          <w:ilvl w:val="0"/>
          <w:numId w:val="8"/>
        </w:numPr>
        <w:jc w:val="both"/>
      </w:pPr>
      <w:r>
        <w:lastRenderedPageBreak/>
        <w:t>Functionality of MISOSA &amp; OHSP Survey</w:t>
      </w:r>
    </w:p>
    <w:p w14:paraId="3592A950" w14:textId="77777777" w:rsidR="001B4834" w:rsidRDefault="001B4834" w:rsidP="00737915">
      <w:pPr>
        <w:pStyle w:val="ListParagraph"/>
        <w:numPr>
          <w:ilvl w:val="0"/>
          <w:numId w:val="8"/>
        </w:numPr>
        <w:jc w:val="both"/>
      </w:pPr>
      <w:r>
        <w:t>Parenting Skills Training Pre-/Post-Test</w:t>
      </w:r>
    </w:p>
    <w:p w14:paraId="56763947" w14:textId="1F9B840B" w:rsidR="00A0308E" w:rsidRDefault="001B4834" w:rsidP="00737915">
      <w:pPr>
        <w:pStyle w:val="ListParagraph"/>
        <w:numPr>
          <w:ilvl w:val="0"/>
          <w:numId w:val="8"/>
        </w:numPr>
        <w:jc w:val="both"/>
      </w:pPr>
      <w:r>
        <w:t>Training</w:t>
      </w:r>
      <w:r w:rsidR="000300DF">
        <w:t>/Events</w:t>
      </w:r>
      <w:r>
        <w:t xml:space="preserve"> Tracking</w:t>
      </w:r>
    </w:p>
    <w:p w14:paraId="1080431F" w14:textId="77777777" w:rsidR="00A90FC0" w:rsidRDefault="00A90FC0" w:rsidP="00A90FC0">
      <w:pPr>
        <w:pStyle w:val="ListParagraph"/>
        <w:jc w:val="both"/>
      </w:pPr>
    </w:p>
    <w:tbl>
      <w:tblPr>
        <w:tblW w:w="0" w:type="auto"/>
        <w:tblInd w:w="108" w:type="dxa"/>
        <w:tblLook w:val="04A0" w:firstRow="1" w:lastRow="0" w:firstColumn="1" w:lastColumn="0" w:noHBand="0" w:noVBand="1"/>
      </w:tblPr>
      <w:tblGrid>
        <w:gridCol w:w="621"/>
        <w:gridCol w:w="8847"/>
      </w:tblGrid>
      <w:tr w:rsidR="0069141B" w:rsidRPr="0069141B" w14:paraId="253EE804" w14:textId="77777777" w:rsidTr="00251B7F">
        <w:trPr>
          <w:trHeight w:val="351"/>
        </w:trPr>
        <w:tc>
          <w:tcPr>
            <w:tcW w:w="9468" w:type="dxa"/>
            <w:gridSpan w:val="2"/>
            <w:tcBorders>
              <w:bottom w:val="single" w:sz="8" w:space="0" w:color="auto"/>
            </w:tcBorders>
          </w:tcPr>
          <w:p w14:paraId="239BA613" w14:textId="21881B44" w:rsidR="0069141B" w:rsidRPr="00AE0C93" w:rsidRDefault="003C13B8" w:rsidP="00511B7A">
            <w:pPr>
              <w:jc w:val="both"/>
              <w:rPr>
                <w:b/>
                <w:sz w:val="22"/>
              </w:rPr>
            </w:pPr>
            <w:r w:rsidRPr="00AE0C93">
              <w:rPr>
                <w:b/>
                <w:sz w:val="22"/>
              </w:rPr>
              <w:t>Figure</w:t>
            </w:r>
            <w:r w:rsidR="00F514AF" w:rsidRPr="00AE0C93">
              <w:rPr>
                <w:b/>
                <w:sz w:val="22"/>
              </w:rPr>
              <w:t xml:space="preserve"> </w:t>
            </w:r>
            <w:r w:rsidR="00992827">
              <w:rPr>
                <w:b/>
                <w:sz w:val="22"/>
              </w:rPr>
              <w:t>2</w:t>
            </w:r>
            <w:r w:rsidR="0069141B" w:rsidRPr="00AE0C93">
              <w:rPr>
                <w:b/>
                <w:sz w:val="22"/>
              </w:rPr>
              <w:t xml:space="preserve">.  </w:t>
            </w:r>
            <w:r w:rsidR="0054295E" w:rsidRPr="00AE0C93">
              <w:rPr>
                <w:b/>
                <w:sz w:val="22"/>
              </w:rPr>
              <w:t>PMF i</w:t>
            </w:r>
            <w:r w:rsidR="0069141B" w:rsidRPr="00AE0C93">
              <w:rPr>
                <w:b/>
                <w:sz w:val="22"/>
              </w:rPr>
              <w:t xml:space="preserve">ndicators </w:t>
            </w:r>
            <w:r w:rsidR="0054295E" w:rsidRPr="00AE0C93">
              <w:rPr>
                <w:b/>
                <w:sz w:val="22"/>
              </w:rPr>
              <w:t>c</w:t>
            </w:r>
            <w:r w:rsidR="0069141B" w:rsidRPr="00AE0C93">
              <w:rPr>
                <w:b/>
                <w:sz w:val="22"/>
              </w:rPr>
              <w:t>overed by</w:t>
            </w:r>
            <w:r w:rsidR="00FA07A1">
              <w:rPr>
                <w:b/>
                <w:sz w:val="22"/>
              </w:rPr>
              <w:t xml:space="preserve"> </w:t>
            </w:r>
            <w:proofErr w:type="spellStart"/>
            <w:r w:rsidR="0054295E" w:rsidRPr="00AE0C93">
              <w:rPr>
                <w:b/>
                <w:sz w:val="22"/>
              </w:rPr>
              <w:t>e</w:t>
            </w:r>
            <w:r w:rsidR="0069141B" w:rsidRPr="00AE0C93">
              <w:rPr>
                <w:b/>
                <w:sz w:val="22"/>
              </w:rPr>
              <w:t>ndline</w:t>
            </w:r>
            <w:proofErr w:type="spellEnd"/>
            <w:r w:rsidR="0069141B" w:rsidRPr="00AE0C93">
              <w:rPr>
                <w:b/>
                <w:sz w:val="22"/>
              </w:rPr>
              <w:t xml:space="preserve"> </w:t>
            </w:r>
            <w:r w:rsidR="0054295E" w:rsidRPr="00AE0C93">
              <w:rPr>
                <w:b/>
                <w:sz w:val="22"/>
              </w:rPr>
              <w:t>s</w:t>
            </w:r>
            <w:r w:rsidR="0069141B" w:rsidRPr="00AE0C93">
              <w:rPr>
                <w:b/>
                <w:sz w:val="22"/>
              </w:rPr>
              <w:t>urveys</w:t>
            </w:r>
          </w:p>
        </w:tc>
      </w:tr>
      <w:tr w:rsidR="0069141B" w:rsidRPr="0069141B" w14:paraId="34D5E823" w14:textId="77777777" w:rsidTr="00251B7F">
        <w:trPr>
          <w:trHeight w:val="344"/>
        </w:trPr>
        <w:tc>
          <w:tcPr>
            <w:tcW w:w="9468" w:type="dxa"/>
            <w:gridSpan w:val="2"/>
            <w:tcBorders>
              <w:top w:val="single" w:sz="8" w:space="0" w:color="auto"/>
            </w:tcBorders>
            <w:shd w:val="clear" w:color="auto" w:fill="F0C300" w:themeFill="accent4"/>
            <w:vAlign w:val="center"/>
          </w:tcPr>
          <w:p w14:paraId="7957B55F" w14:textId="77777777" w:rsidR="0069141B" w:rsidRPr="00251B7F" w:rsidRDefault="0069141B" w:rsidP="006363D8">
            <w:pPr>
              <w:jc w:val="both"/>
              <w:rPr>
                <w:b/>
                <w:sz w:val="22"/>
                <w:szCs w:val="22"/>
              </w:rPr>
            </w:pPr>
            <w:r w:rsidRPr="00AD6347">
              <w:rPr>
                <w:b/>
                <w:color w:val="FFFFFF" w:themeColor="background1"/>
                <w:sz w:val="22"/>
                <w:szCs w:val="22"/>
              </w:rPr>
              <w:t>Teacher Knowledge and Application Survey</w:t>
            </w:r>
          </w:p>
        </w:tc>
      </w:tr>
      <w:tr w:rsidR="0069141B" w:rsidRPr="0069141B" w14:paraId="76D357AA" w14:textId="77777777" w:rsidTr="00251B7F">
        <w:trPr>
          <w:trHeight w:val="344"/>
        </w:trPr>
        <w:tc>
          <w:tcPr>
            <w:tcW w:w="621" w:type="dxa"/>
            <w:tcBorders>
              <w:bottom w:val="single" w:sz="12" w:space="0" w:color="FFFFFF" w:themeColor="background1"/>
            </w:tcBorders>
            <w:shd w:val="clear" w:color="auto" w:fill="FCFBCA" w:themeFill="accent6" w:themeFillTint="33"/>
          </w:tcPr>
          <w:p w14:paraId="0D374C7A" w14:textId="77777777" w:rsidR="0069141B" w:rsidRPr="002C0EF1" w:rsidRDefault="0069141B" w:rsidP="006363D8">
            <w:pPr>
              <w:jc w:val="both"/>
              <w:rPr>
                <w:sz w:val="22"/>
              </w:rPr>
            </w:pPr>
            <w:r w:rsidRPr="002C0EF1">
              <w:rPr>
                <w:sz w:val="22"/>
              </w:rPr>
              <w:t>1.1a</w:t>
            </w:r>
          </w:p>
        </w:tc>
        <w:tc>
          <w:tcPr>
            <w:tcW w:w="8847" w:type="dxa"/>
            <w:tcBorders>
              <w:bottom w:val="single" w:sz="12" w:space="0" w:color="FFFFFF" w:themeColor="background1"/>
            </w:tcBorders>
          </w:tcPr>
          <w:p w14:paraId="1D7D9BEB" w14:textId="77777777" w:rsidR="0069141B" w:rsidRPr="00251B7F" w:rsidRDefault="0069141B" w:rsidP="006363D8">
            <w:pPr>
              <w:jc w:val="both"/>
              <w:rPr>
                <w:sz w:val="20"/>
                <w:szCs w:val="20"/>
              </w:rPr>
            </w:pPr>
            <w:r w:rsidRPr="00251B7F">
              <w:rPr>
                <w:sz w:val="20"/>
                <w:szCs w:val="20"/>
              </w:rPr>
              <w:t>% of trained teachers that have applied at least 3 strategies to address gender equality issues in schools</w:t>
            </w:r>
          </w:p>
        </w:tc>
      </w:tr>
      <w:tr w:rsidR="0069141B" w:rsidRPr="0069141B" w14:paraId="27FE958B" w14:textId="77777777" w:rsidTr="00251B7F">
        <w:trPr>
          <w:trHeight w:val="344"/>
        </w:trPr>
        <w:tc>
          <w:tcPr>
            <w:tcW w:w="621" w:type="dxa"/>
            <w:tcBorders>
              <w:top w:val="single" w:sz="12" w:space="0" w:color="FFFFFF" w:themeColor="background1"/>
              <w:bottom w:val="single" w:sz="8" w:space="0" w:color="auto"/>
            </w:tcBorders>
            <w:shd w:val="clear" w:color="auto" w:fill="FCFBCA" w:themeFill="accent6" w:themeFillTint="33"/>
          </w:tcPr>
          <w:p w14:paraId="24D71809" w14:textId="77777777" w:rsidR="0069141B" w:rsidRPr="002C0EF1" w:rsidRDefault="0069141B" w:rsidP="006363D8">
            <w:pPr>
              <w:jc w:val="both"/>
              <w:rPr>
                <w:sz w:val="22"/>
              </w:rPr>
            </w:pPr>
            <w:r w:rsidRPr="002C0EF1">
              <w:rPr>
                <w:sz w:val="22"/>
              </w:rPr>
              <w:t>1.1b</w:t>
            </w:r>
          </w:p>
        </w:tc>
        <w:tc>
          <w:tcPr>
            <w:tcW w:w="8847" w:type="dxa"/>
            <w:tcBorders>
              <w:top w:val="single" w:sz="12" w:space="0" w:color="FFFFFF" w:themeColor="background1"/>
              <w:bottom w:val="single" w:sz="8" w:space="0" w:color="auto"/>
            </w:tcBorders>
          </w:tcPr>
          <w:p w14:paraId="6AC1CDBC" w14:textId="77777777" w:rsidR="0069141B" w:rsidRPr="00251B7F" w:rsidRDefault="0069141B" w:rsidP="006363D8">
            <w:pPr>
              <w:jc w:val="both"/>
              <w:rPr>
                <w:sz w:val="20"/>
                <w:szCs w:val="20"/>
              </w:rPr>
            </w:pPr>
            <w:r w:rsidRPr="00251B7F">
              <w:rPr>
                <w:sz w:val="20"/>
                <w:szCs w:val="20"/>
              </w:rPr>
              <w:t>% of school heads, teachers, para-teachers that have applied at least 3 key strategies for addressing dropouts in schools</w:t>
            </w:r>
          </w:p>
        </w:tc>
      </w:tr>
      <w:tr w:rsidR="0069141B" w:rsidRPr="0069141B" w14:paraId="76DDE3A9" w14:textId="77777777" w:rsidTr="00251B7F">
        <w:trPr>
          <w:trHeight w:val="344"/>
        </w:trPr>
        <w:tc>
          <w:tcPr>
            <w:tcW w:w="9468" w:type="dxa"/>
            <w:gridSpan w:val="2"/>
            <w:tcBorders>
              <w:top w:val="single" w:sz="8" w:space="0" w:color="auto"/>
            </w:tcBorders>
            <w:shd w:val="clear" w:color="auto" w:fill="F0C300" w:themeFill="accent4"/>
            <w:vAlign w:val="center"/>
          </w:tcPr>
          <w:p w14:paraId="6CBBACB7" w14:textId="77777777" w:rsidR="0069141B" w:rsidRPr="00251B7F" w:rsidRDefault="0069141B" w:rsidP="006363D8">
            <w:pPr>
              <w:jc w:val="both"/>
              <w:rPr>
                <w:b/>
                <w:sz w:val="22"/>
                <w:szCs w:val="22"/>
              </w:rPr>
            </w:pPr>
            <w:r w:rsidRPr="00AD6347">
              <w:rPr>
                <w:b/>
                <w:color w:val="FFFFFF" w:themeColor="background1"/>
                <w:sz w:val="22"/>
                <w:szCs w:val="22"/>
              </w:rPr>
              <w:t>Adolescent Knowledge and Assets Survey</w:t>
            </w:r>
          </w:p>
        </w:tc>
      </w:tr>
      <w:tr w:rsidR="0069141B" w:rsidRPr="0069141B" w14:paraId="2592614E" w14:textId="77777777" w:rsidTr="00251B7F">
        <w:trPr>
          <w:trHeight w:val="344"/>
        </w:trPr>
        <w:tc>
          <w:tcPr>
            <w:tcW w:w="621" w:type="dxa"/>
            <w:tcBorders>
              <w:bottom w:val="single" w:sz="12" w:space="0" w:color="FFFFFF" w:themeColor="background1"/>
            </w:tcBorders>
            <w:shd w:val="clear" w:color="auto" w:fill="FCFBCA" w:themeFill="accent6" w:themeFillTint="33"/>
          </w:tcPr>
          <w:p w14:paraId="3973BBE9" w14:textId="77777777" w:rsidR="0069141B" w:rsidRPr="002C0EF1" w:rsidRDefault="0069141B" w:rsidP="006363D8">
            <w:pPr>
              <w:jc w:val="both"/>
              <w:rPr>
                <w:sz w:val="22"/>
              </w:rPr>
            </w:pPr>
            <w:r w:rsidRPr="002C0EF1">
              <w:rPr>
                <w:sz w:val="22"/>
              </w:rPr>
              <w:t>3.a</w:t>
            </w:r>
          </w:p>
        </w:tc>
        <w:tc>
          <w:tcPr>
            <w:tcW w:w="8847" w:type="dxa"/>
            <w:tcBorders>
              <w:bottom w:val="single" w:sz="12" w:space="0" w:color="FFFFFF" w:themeColor="background1"/>
            </w:tcBorders>
          </w:tcPr>
          <w:p w14:paraId="27FCBAAE" w14:textId="77777777" w:rsidR="0069141B" w:rsidRPr="00251B7F" w:rsidRDefault="0069141B" w:rsidP="006363D8">
            <w:pPr>
              <w:jc w:val="both"/>
              <w:rPr>
                <w:sz w:val="20"/>
                <w:szCs w:val="20"/>
              </w:rPr>
            </w:pPr>
            <w:r w:rsidRPr="00251B7F">
              <w:rPr>
                <w:sz w:val="20"/>
                <w:szCs w:val="20"/>
              </w:rPr>
              <w:t>Improved social, personal and financial assets as perceived by targeted students</w:t>
            </w:r>
          </w:p>
        </w:tc>
      </w:tr>
      <w:tr w:rsidR="0069141B" w:rsidRPr="0069141B" w14:paraId="3BAA7E5B" w14:textId="77777777" w:rsidTr="00251B7F">
        <w:trPr>
          <w:trHeight w:val="344"/>
        </w:trPr>
        <w:tc>
          <w:tcPr>
            <w:tcW w:w="621" w:type="dxa"/>
            <w:tcBorders>
              <w:top w:val="single" w:sz="12" w:space="0" w:color="FFFFFF" w:themeColor="background1"/>
              <w:bottom w:val="single" w:sz="12" w:space="0" w:color="FFFFFF" w:themeColor="background1"/>
            </w:tcBorders>
            <w:shd w:val="clear" w:color="auto" w:fill="FCFBCA" w:themeFill="accent6" w:themeFillTint="33"/>
          </w:tcPr>
          <w:p w14:paraId="7BABBABC" w14:textId="77777777" w:rsidR="0069141B" w:rsidRPr="002C0EF1" w:rsidRDefault="0069141B" w:rsidP="006363D8">
            <w:pPr>
              <w:jc w:val="both"/>
              <w:rPr>
                <w:sz w:val="22"/>
              </w:rPr>
            </w:pPr>
            <w:r w:rsidRPr="002C0EF1">
              <w:rPr>
                <w:sz w:val="22"/>
              </w:rPr>
              <w:t>3.1a</w:t>
            </w:r>
          </w:p>
        </w:tc>
        <w:tc>
          <w:tcPr>
            <w:tcW w:w="8847" w:type="dxa"/>
            <w:tcBorders>
              <w:top w:val="single" w:sz="12" w:space="0" w:color="FFFFFF" w:themeColor="background1"/>
              <w:bottom w:val="single" w:sz="12" w:space="0" w:color="FFFFFF" w:themeColor="background1"/>
            </w:tcBorders>
          </w:tcPr>
          <w:p w14:paraId="0627B07E" w14:textId="77777777" w:rsidR="0069141B" w:rsidRPr="00251B7F" w:rsidRDefault="0069141B" w:rsidP="006363D8">
            <w:pPr>
              <w:jc w:val="both"/>
              <w:rPr>
                <w:sz w:val="20"/>
                <w:szCs w:val="20"/>
              </w:rPr>
            </w:pPr>
            <w:r w:rsidRPr="00251B7F">
              <w:rPr>
                <w:sz w:val="20"/>
                <w:szCs w:val="20"/>
              </w:rPr>
              <w:t>% of adolescents trained who can identify at least 3 key ASRH messages and their practical application</w:t>
            </w:r>
          </w:p>
        </w:tc>
      </w:tr>
      <w:tr w:rsidR="0069141B" w:rsidRPr="0069141B" w14:paraId="5CEF0332" w14:textId="77777777" w:rsidTr="00251B7F">
        <w:trPr>
          <w:trHeight w:val="344"/>
        </w:trPr>
        <w:tc>
          <w:tcPr>
            <w:tcW w:w="621" w:type="dxa"/>
            <w:tcBorders>
              <w:top w:val="single" w:sz="12" w:space="0" w:color="FFFFFF" w:themeColor="background1"/>
              <w:bottom w:val="single" w:sz="12" w:space="0" w:color="FFFFFF" w:themeColor="background1"/>
            </w:tcBorders>
            <w:shd w:val="clear" w:color="auto" w:fill="FCFBCA" w:themeFill="accent6" w:themeFillTint="33"/>
          </w:tcPr>
          <w:p w14:paraId="16BE45D3" w14:textId="77777777" w:rsidR="0069141B" w:rsidRPr="002C0EF1" w:rsidRDefault="0069141B" w:rsidP="006363D8">
            <w:pPr>
              <w:jc w:val="both"/>
              <w:rPr>
                <w:sz w:val="22"/>
              </w:rPr>
            </w:pPr>
            <w:r w:rsidRPr="002C0EF1">
              <w:rPr>
                <w:sz w:val="22"/>
              </w:rPr>
              <w:t>3.1b</w:t>
            </w:r>
          </w:p>
        </w:tc>
        <w:tc>
          <w:tcPr>
            <w:tcW w:w="8847" w:type="dxa"/>
            <w:tcBorders>
              <w:top w:val="single" w:sz="12" w:space="0" w:color="FFFFFF" w:themeColor="background1"/>
              <w:bottom w:val="single" w:sz="12" w:space="0" w:color="FFFFFF" w:themeColor="background1"/>
            </w:tcBorders>
          </w:tcPr>
          <w:p w14:paraId="1C895E2F" w14:textId="77777777" w:rsidR="0069141B" w:rsidRPr="00251B7F" w:rsidRDefault="0069141B" w:rsidP="006363D8">
            <w:pPr>
              <w:jc w:val="both"/>
              <w:rPr>
                <w:sz w:val="20"/>
                <w:szCs w:val="20"/>
              </w:rPr>
            </w:pPr>
            <w:r w:rsidRPr="00251B7F">
              <w:rPr>
                <w:sz w:val="20"/>
                <w:szCs w:val="20"/>
              </w:rPr>
              <w:t>% of adolescents trained who can identify at least 4 key competencies in life skills and financial literacy standards and their practical application</w:t>
            </w:r>
          </w:p>
        </w:tc>
      </w:tr>
      <w:tr w:rsidR="0069141B" w:rsidRPr="0069141B" w14:paraId="0A88FD4A" w14:textId="77777777" w:rsidTr="00251B7F">
        <w:trPr>
          <w:trHeight w:val="344"/>
        </w:trPr>
        <w:tc>
          <w:tcPr>
            <w:tcW w:w="621" w:type="dxa"/>
            <w:tcBorders>
              <w:top w:val="single" w:sz="12" w:space="0" w:color="FFFFFF" w:themeColor="background1"/>
              <w:bottom w:val="single" w:sz="8" w:space="0" w:color="auto"/>
            </w:tcBorders>
            <w:shd w:val="clear" w:color="auto" w:fill="FCFBCA" w:themeFill="accent6" w:themeFillTint="33"/>
          </w:tcPr>
          <w:p w14:paraId="585A7200" w14:textId="77777777" w:rsidR="0069141B" w:rsidRPr="002C0EF1" w:rsidRDefault="0069141B" w:rsidP="006363D8">
            <w:pPr>
              <w:jc w:val="both"/>
              <w:rPr>
                <w:sz w:val="22"/>
              </w:rPr>
            </w:pPr>
            <w:r w:rsidRPr="002C0EF1">
              <w:rPr>
                <w:sz w:val="22"/>
              </w:rPr>
              <w:t>3.1d</w:t>
            </w:r>
          </w:p>
        </w:tc>
        <w:tc>
          <w:tcPr>
            <w:tcW w:w="8847" w:type="dxa"/>
            <w:tcBorders>
              <w:top w:val="single" w:sz="12" w:space="0" w:color="FFFFFF" w:themeColor="background1"/>
              <w:bottom w:val="single" w:sz="8" w:space="0" w:color="auto"/>
            </w:tcBorders>
          </w:tcPr>
          <w:p w14:paraId="20D445DD" w14:textId="77777777" w:rsidR="0069141B" w:rsidRPr="00251B7F" w:rsidRDefault="0069141B" w:rsidP="006363D8">
            <w:pPr>
              <w:jc w:val="both"/>
              <w:rPr>
                <w:sz w:val="20"/>
                <w:szCs w:val="20"/>
              </w:rPr>
            </w:pPr>
            <w:r w:rsidRPr="00251B7F">
              <w:rPr>
                <w:sz w:val="20"/>
                <w:szCs w:val="20"/>
              </w:rPr>
              <w:t>% of men/boys who can identify at least three practical actions to reduce gender-based violence and promote the rights of women and girls</w:t>
            </w:r>
          </w:p>
        </w:tc>
      </w:tr>
    </w:tbl>
    <w:p w14:paraId="4469B6BB" w14:textId="77777777" w:rsidR="00511B7A" w:rsidRDefault="00511B7A" w:rsidP="006363D8">
      <w:pPr>
        <w:jc w:val="both"/>
        <w:rPr>
          <w:rStyle w:val="Strong"/>
        </w:rPr>
      </w:pPr>
    </w:p>
    <w:p w14:paraId="2693FC47" w14:textId="77777777" w:rsidR="00BF5FA9" w:rsidRPr="00BF5FA9" w:rsidRDefault="00BF5FA9" w:rsidP="00024218">
      <w:pPr>
        <w:pStyle w:val="Heading3"/>
        <w:rPr>
          <w:rStyle w:val="Strong"/>
        </w:rPr>
      </w:pPr>
      <w:r w:rsidRPr="00BF5FA9">
        <w:rPr>
          <w:rStyle w:val="Strong"/>
        </w:rPr>
        <w:t>Qualitative Research and Analysis</w:t>
      </w:r>
    </w:p>
    <w:p w14:paraId="1641E931" w14:textId="77777777" w:rsidR="0067798A" w:rsidRDefault="0067798A" w:rsidP="006363D8">
      <w:pPr>
        <w:jc w:val="both"/>
      </w:pPr>
      <w:r>
        <w:t>TANGO International conducted the MTR of the RAISE project, which was completed in May 2016.  For purposes of continuity and consistency, TANGO was engaged to support the project’s final evaluation.  The role of TANGO in the final evaluation was to conduct the qualitative data collection as a key input for the final evaluation analysis conducted by Plan, including helping to ‘unpack’ the findings of the surveys and available monitoring data,</w:t>
      </w:r>
      <w:r w:rsidR="00411542">
        <w:t xml:space="preserve"> </w:t>
      </w:r>
      <w:r>
        <w:t>particularly on the core interventions of the project.  The qualitative research included FGDs and KIIs with project beneficiaries and stakeholders intended to interrogate findings from analysis of project data and to better understand trends in project indicators and the pathways to change.  TANGO utilized a set of topical outlines with main topics and sub-topics to guide the FGDs and KIIs and allow for the identification of specific gender-related issues amongst respondents.  The topical outlines were developed in consultation with Plan through a two-step proce</w:t>
      </w:r>
      <w:r w:rsidR="00E0017B">
        <w:t>ss:</w:t>
      </w:r>
    </w:p>
    <w:p w14:paraId="799BB585" w14:textId="77777777" w:rsidR="0067798A" w:rsidRDefault="0067798A" w:rsidP="00E0017B">
      <w:pPr>
        <w:pStyle w:val="ListParagraph"/>
        <w:numPr>
          <w:ilvl w:val="0"/>
          <w:numId w:val="9"/>
        </w:numPr>
        <w:spacing w:before="120"/>
        <w:jc w:val="both"/>
      </w:pPr>
      <w:r>
        <w:t>Review of key documents, including selected project information to inform additional reflection on TANGO’s analysis from the MTR and a document prepared by Plan CNO that provides an update of activities in each of the RAISE intervention areas, following project MTR recommendations.  This, together with the evaluation matrix, informed a basic draft of the topical outlines to guide questioning for the qualitative research.</w:t>
      </w:r>
    </w:p>
    <w:p w14:paraId="658F9C69" w14:textId="77777777" w:rsidR="0067798A" w:rsidRDefault="0067798A" w:rsidP="006363D8">
      <w:pPr>
        <w:pStyle w:val="ListParagraph"/>
        <w:jc w:val="both"/>
      </w:pPr>
    </w:p>
    <w:p w14:paraId="192CE2C6" w14:textId="1538F6BF" w:rsidR="002374AD" w:rsidRDefault="0067798A" w:rsidP="002374AD">
      <w:pPr>
        <w:pStyle w:val="ListParagraph"/>
        <w:numPr>
          <w:ilvl w:val="0"/>
          <w:numId w:val="9"/>
        </w:numPr>
        <w:jc w:val="both"/>
      </w:pPr>
      <w:r>
        <w:lastRenderedPageBreak/>
        <w:t xml:space="preserve">Review of project MIS data and </w:t>
      </w:r>
      <w:proofErr w:type="spellStart"/>
      <w:r>
        <w:t>endline</w:t>
      </w:r>
      <w:proofErr w:type="spellEnd"/>
      <w:r>
        <w:t xml:space="preserve"> data analysis shared by Plan.  Based on this, TANGO refined the lines of inquiry regarding progress made on the output and outcome areas of the project, and strength of attribution to project activities. </w:t>
      </w:r>
    </w:p>
    <w:p w14:paraId="455EBF06" w14:textId="77777777" w:rsidR="00F34D3D" w:rsidRDefault="00F34D3D" w:rsidP="00F34D3D">
      <w:pPr>
        <w:jc w:val="both"/>
      </w:pPr>
    </w:p>
    <w:p w14:paraId="30B6AD7E" w14:textId="77777777" w:rsidR="00EC7AF6" w:rsidRDefault="0067798A" w:rsidP="006363D8">
      <w:pPr>
        <w:jc w:val="both"/>
      </w:pPr>
      <w:r>
        <w:t xml:space="preserve">The following final topical outlines are presented in </w:t>
      </w:r>
      <w:r w:rsidRPr="006363D8">
        <w:rPr>
          <w:b/>
        </w:rPr>
        <w:t>Annex F</w:t>
      </w:r>
      <w:r w:rsidR="00881BE4">
        <w:t>:</w:t>
      </w:r>
    </w:p>
    <w:p w14:paraId="6B2A962F" w14:textId="77777777" w:rsidR="0067798A" w:rsidRDefault="0067798A" w:rsidP="00E0017B">
      <w:pPr>
        <w:pStyle w:val="ListParagraph"/>
        <w:numPr>
          <w:ilvl w:val="0"/>
          <w:numId w:val="10"/>
        </w:numPr>
        <w:spacing w:before="120"/>
        <w:jc w:val="both"/>
      </w:pPr>
      <w:r>
        <w:t>MISOSA and OHSP beneficiaries (students) and facilitators (teachers/school heads)</w:t>
      </w:r>
    </w:p>
    <w:p w14:paraId="5BD079FD" w14:textId="77777777" w:rsidR="0067798A" w:rsidRDefault="0067798A" w:rsidP="00737915">
      <w:pPr>
        <w:pStyle w:val="ListParagraph"/>
        <w:numPr>
          <w:ilvl w:val="0"/>
          <w:numId w:val="10"/>
        </w:numPr>
        <w:jc w:val="both"/>
      </w:pPr>
      <w:r>
        <w:t>Reading program beneficiaries (students) and facilitators (teachers)</w:t>
      </w:r>
    </w:p>
    <w:p w14:paraId="67E4D4EC" w14:textId="77777777" w:rsidR="0067798A" w:rsidRDefault="0067798A" w:rsidP="00737915">
      <w:pPr>
        <w:pStyle w:val="ListParagraph"/>
        <w:numPr>
          <w:ilvl w:val="0"/>
          <w:numId w:val="10"/>
        </w:numPr>
        <w:jc w:val="both"/>
      </w:pPr>
      <w:r>
        <w:t>ALS beneficiaries (ALS learners, particularly those who received vocational training) and facilitators (RAISE IMs and government IMs)</w:t>
      </w:r>
    </w:p>
    <w:p w14:paraId="50C93ECB" w14:textId="426BED6D" w:rsidR="0067798A" w:rsidRDefault="0067798A" w:rsidP="00737915">
      <w:pPr>
        <w:pStyle w:val="ListParagraph"/>
        <w:numPr>
          <w:ilvl w:val="0"/>
          <w:numId w:val="10"/>
        </w:numPr>
        <w:jc w:val="both"/>
      </w:pPr>
      <w:r>
        <w:t>Y</w:t>
      </w:r>
      <w:r w:rsidR="0053183C">
        <w:t>PEs/</w:t>
      </w:r>
      <w:r>
        <w:t>ASRH beneficiaries (students) and YPE advisors</w:t>
      </w:r>
    </w:p>
    <w:p w14:paraId="537AE283" w14:textId="77777777" w:rsidR="0067798A" w:rsidRDefault="0067798A" w:rsidP="00737915">
      <w:pPr>
        <w:pStyle w:val="ListParagraph"/>
        <w:numPr>
          <w:ilvl w:val="0"/>
          <w:numId w:val="10"/>
        </w:numPr>
        <w:jc w:val="both"/>
      </w:pPr>
      <w:r>
        <w:t xml:space="preserve">RAISE project staff and project stakeholders (e.g., </w:t>
      </w:r>
      <w:proofErr w:type="spellStart"/>
      <w:r>
        <w:t>DepEd</w:t>
      </w:r>
      <w:proofErr w:type="spellEnd"/>
      <w:r>
        <w:t xml:space="preserve"> and MLGU officials)</w:t>
      </w:r>
    </w:p>
    <w:p w14:paraId="2C50A398" w14:textId="77777777" w:rsidR="0067798A" w:rsidRDefault="0067798A" w:rsidP="006363D8">
      <w:pPr>
        <w:jc w:val="both"/>
      </w:pPr>
    </w:p>
    <w:p w14:paraId="2CA0B631" w14:textId="5325EDEE" w:rsidR="0067798A" w:rsidRDefault="0067798A" w:rsidP="006363D8">
      <w:pPr>
        <w:jc w:val="both"/>
      </w:pPr>
      <w:r>
        <w:t>The qualitative component of the FE also included capturing information and examples of ‘good practices’ at five of the eight pilot ADM schools under the project, using a case study approach developed by Plan (see Annex G for the template).</w:t>
      </w:r>
      <w:r>
        <w:rPr>
          <w:rStyle w:val="FootnoteReference"/>
        </w:rPr>
        <w:footnoteReference w:id="24"/>
      </w:r>
      <w:r>
        <w:t xml:space="preserve">   Specific questions needed to address the case study template were included in the topical outlines for the qualitative field work.  TANGO used the findings collected against the topical outlines to complete the case study template after data collection.  Plan previously documented lessons learned at one MISOSA school and two OHSP schools in Northern Samar.  This report combines the findings and identifies commonalities and unique features of ADM implementation modalities and strategies in all eight </w:t>
      </w:r>
      <w:r w:rsidR="00363D2D">
        <w:t>RAISE pilot</w:t>
      </w:r>
      <w:r>
        <w:t xml:space="preserve"> schools.  Through the qualitative component of the FE, TANGO also identified specific lessons learned regarding ALS and YPE interventions.  Lessons learned in relation to other aspects of the project were documented by RAISE project staff and management and technical advisors at CNO over the life of the project.</w:t>
      </w:r>
    </w:p>
    <w:p w14:paraId="2C7A4394" w14:textId="77777777" w:rsidR="0067798A" w:rsidRDefault="0067798A" w:rsidP="006363D8">
      <w:pPr>
        <w:jc w:val="both"/>
      </w:pPr>
    </w:p>
    <w:p w14:paraId="697F4D12" w14:textId="77777777" w:rsidR="00422827" w:rsidRDefault="0067798A" w:rsidP="006363D8">
      <w:pPr>
        <w:jc w:val="both"/>
      </w:pPr>
      <w:r>
        <w:t>An internal performance assessment of the RAISE project was well covered by the MTR and was, therefore, not revisited as part of the FE.  The extent to which MTR recommendations were acted on and the effectiveness of adjustments that were made to the project was, however, considered.</w:t>
      </w:r>
    </w:p>
    <w:p w14:paraId="53BC903E" w14:textId="77777777" w:rsidR="00BF5FA9" w:rsidRDefault="00422827" w:rsidP="00024218">
      <w:pPr>
        <w:pStyle w:val="Heading1"/>
        <w:jc w:val="both"/>
      </w:pPr>
      <w:r>
        <w:lastRenderedPageBreak/>
        <w:t>3.2 Sampling</w:t>
      </w:r>
    </w:p>
    <w:p w14:paraId="03F67929" w14:textId="77777777" w:rsidR="00881BE4" w:rsidRDefault="00BF5FA9" w:rsidP="00024218">
      <w:pPr>
        <w:pStyle w:val="Heading3"/>
        <w:rPr>
          <w:rStyle w:val="Strong"/>
        </w:rPr>
      </w:pPr>
      <w:proofErr w:type="spellStart"/>
      <w:r w:rsidRPr="00BF5FA9">
        <w:rPr>
          <w:rStyle w:val="Strong"/>
        </w:rPr>
        <w:t>Endline</w:t>
      </w:r>
      <w:proofErr w:type="spellEnd"/>
      <w:r w:rsidRPr="00BF5FA9">
        <w:rPr>
          <w:rStyle w:val="Strong"/>
        </w:rPr>
        <w:t xml:space="preserve"> Surveys</w:t>
      </w:r>
    </w:p>
    <w:p w14:paraId="2192DD2F" w14:textId="44878937" w:rsidR="00422827" w:rsidRDefault="00992827" w:rsidP="006363D8">
      <w:pPr>
        <w:jc w:val="both"/>
      </w:pPr>
      <w:r>
        <w:rPr>
          <w:b/>
        </w:rPr>
        <w:t>Table 1</w:t>
      </w:r>
      <w:r w:rsidR="006363D8" w:rsidRPr="00C26783">
        <w:t xml:space="preserve"> </w:t>
      </w:r>
      <w:r w:rsidR="00422827" w:rsidRPr="00C26783">
        <w:t>below provides the breakdown of the number of teachers at RAISE/RAISE Higher elementary</w:t>
      </w:r>
      <w:r w:rsidR="00422827" w:rsidRPr="00422827">
        <w:t xml:space="preserve"> schools (ES), as well as the number of teachers and enrolled students at </w:t>
      </w:r>
      <w:r w:rsidR="00E7127D">
        <w:t>targeted secondary schools (SS) in 2016-17.</w:t>
      </w:r>
    </w:p>
    <w:p w14:paraId="43BBDE9F" w14:textId="5AAAEE05" w:rsidR="00BF4ECD" w:rsidRDefault="00BF4ECD" w:rsidP="006363D8">
      <w:pPr>
        <w:jc w:val="both"/>
      </w:pPr>
    </w:p>
    <w:tbl>
      <w:tblPr>
        <w:tblW w:w="0" w:type="auto"/>
        <w:tblInd w:w="108" w:type="dxa"/>
        <w:tblLook w:val="04A0" w:firstRow="1" w:lastRow="0" w:firstColumn="1" w:lastColumn="0" w:noHBand="0" w:noVBand="1"/>
      </w:tblPr>
      <w:tblGrid>
        <w:gridCol w:w="1370"/>
        <w:gridCol w:w="899"/>
        <w:gridCol w:w="900"/>
        <w:gridCol w:w="900"/>
        <w:gridCol w:w="900"/>
        <w:gridCol w:w="899"/>
        <w:gridCol w:w="900"/>
        <w:gridCol w:w="900"/>
        <w:gridCol w:w="900"/>
        <w:gridCol w:w="900"/>
      </w:tblGrid>
      <w:tr w:rsidR="00FD677D" w:rsidRPr="00BF5FA9" w14:paraId="1FB0913E" w14:textId="77777777" w:rsidTr="0092263A">
        <w:tc>
          <w:tcPr>
            <w:tcW w:w="9468" w:type="dxa"/>
            <w:gridSpan w:val="10"/>
            <w:tcBorders>
              <w:bottom w:val="single" w:sz="4" w:space="0" w:color="auto"/>
            </w:tcBorders>
          </w:tcPr>
          <w:p w14:paraId="0CA13666" w14:textId="69F07F00" w:rsidR="00FD677D" w:rsidRPr="00AE0C93" w:rsidRDefault="00992827" w:rsidP="00511B7A">
            <w:pPr>
              <w:jc w:val="both"/>
              <w:rPr>
                <w:b/>
                <w:sz w:val="22"/>
              </w:rPr>
            </w:pPr>
            <w:r>
              <w:rPr>
                <w:b/>
                <w:sz w:val="22"/>
              </w:rPr>
              <w:t>Table 1</w:t>
            </w:r>
            <w:r w:rsidR="0054295E" w:rsidRPr="00AE0C93">
              <w:rPr>
                <w:b/>
                <w:sz w:val="22"/>
              </w:rPr>
              <w:t>. Target p</w:t>
            </w:r>
            <w:r w:rsidR="00FD677D" w:rsidRPr="00AE0C93">
              <w:rPr>
                <w:b/>
                <w:sz w:val="22"/>
              </w:rPr>
              <w:t>opulation of</w:t>
            </w:r>
            <w:r w:rsidR="0054295E" w:rsidRPr="00AE0C93">
              <w:rPr>
                <w:b/>
                <w:sz w:val="22"/>
              </w:rPr>
              <w:t xml:space="preserve"> </w:t>
            </w:r>
            <w:proofErr w:type="spellStart"/>
            <w:r w:rsidR="0054295E" w:rsidRPr="00AE0C93">
              <w:rPr>
                <w:b/>
                <w:sz w:val="22"/>
              </w:rPr>
              <w:t>e</w:t>
            </w:r>
            <w:r w:rsidR="00FD677D" w:rsidRPr="00AE0C93">
              <w:rPr>
                <w:b/>
                <w:sz w:val="22"/>
              </w:rPr>
              <w:t>ndline</w:t>
            </w:r>
            <w:proofErr w:type="spellEnd"/>
            <w:r w:rsidR="00FD677D" w:rsidRPr="00AE0C93">
              <w:rPr>
                <w:b/>
                <w:sz w:val="22"/>
              </w:rPr>
              <w:t xml:space="preserve"> </w:t>
            </w:r>
            <w:r w:rsidR="0054295E" w:rsidRPr="00AE0C93">
              <w:rPr>
                <w:b/>
                <w:sz w:val="22"/>
              </w:rPr>
              <w:t>t</w:t>
            </w:r>
            <w:r w:rsidR="00FD677D" w:rsidRPr="00AE0C93">
              <w:rPr>
                <w:b/>
                <w:sz w:val="22"/>
              </w:rPr>
              <w:t xml:space="preserve">eacher and </w:t>
            </w:r>
            <w:r w:rsidR="0054295E" w:rsidRPr="00AE0C93">
              <w:rPr>
                <w:b/>
                <w:sz w:val="22"/>
              </w:rPr>
              <w:t>s</w:t>
            </w:r>
            <w:r w:rsidR="00FD677D" w:rsidRPr="00AE0C93">
              <w:rPr>
                <w:b/>
                <w:sz w:val="22"/>
              </w:rPr>
              <w:t xml:space="preserve">econdary </w:t>
            </w:r>
            <w:r w:rsidR="0054295E" w:rsidRPr="00AE0C93">
              <w:rPr>
                <w:b/>
                <w:sz w:val="22"/>
              </w:rPr>
              <w:t>s</w:t>
            </w:r>
            <w:r w:rsidR="00FD677D" w:rsidRPr="00AE0C93">
              <w:rPr>
                <w:b/>
                <w:sz w:val="22"/>
              </w:rPr>
              <w:t xml:space="preserve">tudent </w:t>
            </w:r>
            <w:r w:rsidR="0054295E" w:rsidRPr="00AE0C93">
              <w:rPr>
                <w:b/>
                <w:sz w:val="22"/>
              </w:rPr>
              <w:t>s</w:t>
            </w:r>
            <w:r w:rsidR="00FD677D" w:rsidRPr="00AE0C93">
              <w:rPr>
                <w:b/>
                <w:sz w:val="22"/>
              </w:rPr>
              <w:t xml:space="preserve">urveys, SY2016-17 </w:t>
            </w:r>
          </w:p>
        </w:tc>
      </w:tr>
      <w:tr w:rsidR="00411542" w:rsidRPr="00BF5FA9" w14:paraId="643E7C83" w14:textId="77777777" w:rsidTr="0092263A">
        <w:tc>
          <w:tcPr>
            <w:tcW w:w="1370" w:type="dxa"/>
            <w:vMerge w:val="restart"/>
            <w:tcBorders>
              <w:top w:val="single" w:sz="4" w:space="0" w:color="auto"/>
              <w:right w:val="single" w:sz="12" w:space="0" w:color="FFFFFF" w:themeColor="background1"/>
            </w:tcBorders>
            <w:shd w:val="clear" w:color="auto" w:fill="F0C300" w:themeFill="accent4"/>
          </w:tcPr>
          <w:p w14:paraId="53C0B51D" w14:textId="77777777" w:rsidR="00411542" w:rsidRPr="0092263A" w:rsidRDefault="00411542" w:rsidP="006363D8">
            <w:pPr>
              <w:jc w:val="both"/>
              <w:rPr>
                <w:sz w:val="20"/>
                <w:szCs w:val="20"/>
              </w:rPr>
            </w:pPr>
          </w:p>
        </w:tc>
        <w:tc>
          <w:tcPr>
            <w:tcW w:w="2699" w:type="dxa"/>
            <w:gridSpan w:val="3"/>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22F0FF37" w14:textId="77777777" w:rsidR="00411542" w:rsidRPr="00AD6347" w:rsidRDefault="00411542" w:rsidP="006363D8">
            <w:pPr>
              <w:jc w:val="center"/>
              <w:rPr>
                <w:b/>
                <w:color w:val="FFFFFF" w:themeColor="background1"/>
                <w:sz w:val="22"/>
                <w:szCs w:val="22"/>
              </w:rPr>
            </w:pPr>
            <w:r w:rsidRPr="00AD6347">
              <w:rPr>
                <w:b/>
                <w:color w:val="FFFFFF" w:themeColor="background1"/>
                <w:sz w:val="22"/>
                <w:szCs w:val="22"/>
              </w:rPr>
              <w:t>Masbate</w:t>
            </w:r>
          </w:p>
        </w:tc>
        <w:tc>
          <w:tcPr>
            <w:tcW w:w="2699" w:type="dxa"/>
            <w:gridSpan w:val="3"/>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127BA71E" w14:textId="77777777" w:rsidR="00411542" w:rsidRPr="00AD6347" w:rsidRDefault="00411542" w:rsidP="006363D8">
            <w:pPr>
              <w:jc w:val="center"/>
              <w:rPr>
                <w:b/>
                <w:color w:val="FFFFFF" w:themeColor="background1"/>
                <w:sz w:val="22"/>
                <w:szCs w:val="22"/>
              </w:rPr>
            </w:pPr>
            <w:r w:rsidRPr="00AD6347">
              <w:rPr>
                <w:b/>
                <w:color w:val="FFFFFF" w:themeColor="background1"/>
                <w:sz w:val="22"/>
                <w:szCs w:val="22"/>
              </w:rPr>
              <w:t>Northern Samar</w:t>
            </w:r>
          </w:p>
        </w:tc>
        <w:tc>
          <w:tcPr>
            <w:tcW w:w="2700" w:type="dxa"/>
            <w:gridSpan w:val="3"/>
            <w:tcBorders>
              <w:top w:val="single" w:sz="4" w:space="0" w:color="auto"/>
              <w:left w:val="single" w:sz="12" w:space="0" w:color="FFFFFF" w:themeColor="background1"/>
              <w:bottom w:val="single" w:sz="12" w:space="0" w:color="FFFFFF" w:themeColor="background1"/>
            </w:tcBorders>
            <w:shd w:val="clear" w:color="auto" w:fill="F0C300" w:themeFill="accent4"/>
            <w:vAlign w:val="center"/>
          </w:tcPr>
          <w:p w14:paraId="2CC6DDFA" w14:textId="77777777" w:rsidR="00411542" w:rsidRPr="00AD6347" w:rsidRDefault="00411542" w:rsidP="006363D8">
            <w:pPr>
              <w:jc w:val="center"/>
              <w:rPr>
                <w:b/>
                <w:color w:val="FFFFFF" w:themeColor="background1"/>
                <w:sz w:val="22"/>
                <w:szCs w:val="22"/>
              </w:rPr>
            </w:pPr>
            <w:r w:rsidRPr="00AD6347">
              <w:rPr>
                <w:b/>
                <w:color w:val="FFFFFF" w:themeColor="background1"/>
                <w:sz w:val="22"/>
                <w:szCs w:val="22"/>
              </w:rPr>
              <w:t>Total</w:t>
            </w:r>
          </w:p>
        </w:tc>
      </w:tr>
      <w:tr w:rsidR="00411542" w:rsidRPr="00BF5FA9" w14:paraId="182F4DA3" w14:textId="77777777" w:rsidTr="0092263A">
        <w:tc>
          <w:tcPr>
            <w:tcW w:w="1370" w:type="dxa"/>
            <w:vMerge/>
            <w:tcBorders>
              <w:bottom w:val="single" w:sz="4" w:space="0" w:color="FFFFFF" w:themeColor="background1"/>
              <w:right w:val="single" w:sz="12" w:space="0" w:color="FFFFFF" w:themeColor="background1"/>
            </w:tcBorders>
            <w:shd w:val="clear" w:color="auto" w:fill="F0C300" w:themeFill="accent4"/>
          </w:tcPr>
          <w:p w14:paraId="4C3B8C60" w14:textId="77777777" w:rsidR="00411542" w:rsidRPr="0092263A" w:rsidRDefault="00411542" w:rsidP="006363D8">
            <w:pPr>
              <w:jc w:val="both"/>
              <w:rPr>
                <w:sz w:val="20"/>
                <w:szCs w:val="20"/>
              </w:rPr>
            </w:pPr>
          </w:p>
        </w:tc>
        <w:tc>
          <w:tcPr>
            <w:tcW w:w="899"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23851019" w14:textId="77777777" w:rsidR="00411542" w:rsidRPr="0092263A" w:rsidRDefault="00411542" w:rsidP="006363D8">
            <w:pPr>
              <w:jc w:val="center"/>
              <w:rPr>
                <w:sz w:val="22"/>
                <w:szCs w:val="22"/>
              </w:rPr>
            </w:pPr>
            <w:r w:rsidRPr="0092263A">
              <w:rPr>
                <w:sz w:val="22"/>
                <w:szCs w:val="22"/>
              </w:rPr>
              <w:t>Female</w:t>
            </w:r>
          </w:p>
        </w:tc>
        <w:tc>
          <w:tcPr>
            <w:tcW w:w="900"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42C76506" w14:textId="77777777" w:rsidR="00411542" w:rsidRPr="0092263A" w:rsidRDefault="00411542" w:rsidP="006363D8">
            <w:pPr>
              <w:jc w:val="center"/>
              <w:rPr>
                <w:sz w:val="22"/>
                <w:szCs w:val="22"/>
              </w:rPr>
            </w:pPr>
            <w:r w:rsidRPr="0092263A">
              <w:rPr>
                <w:sz w:val="22"/>
                <w:szCs w:val="22"/>
              </w:rPr>
              <w:t>Male</w:t>
            </w:r>
          </w:p>
        </w:tc>
        <w:tc>
          <w:tcPr>
            <w:tcW w:w="900"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767B7E21" w14:textId="77777777" w:rsidR="00411542" w:rsidRPr="0092263A" w:rsidRDefault="007B40A1" w:rsidP="006363D8">
            <w:pPr>
              <w:jc w:val="center"/>
              <w:rPr>
                <w:sz w:val="22"/>
                <w:szCs w:val="22"/>
              </w:rPr>
            </w:pPr>
            <w:r w:rsidRPr="0092263A">
              <w:rPr>
                <w:sz w:val="22"/>
                <w:szCs w:val="22"/>
              </w:rPr>
              <w:t>All</w:t>
            </w:r>
          </w:p>
        </w:tc>
        <w:tc>
          <w:tcPr>
            <w:tcW w:w="900"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7AA2A7DA" w14:textId="77777777" w:rsidR="00411542" w:rsidRPr="0092263A" w:rsidRDefault="00411542" w:rsidP="006363D8">
            <w:pPr>
              <w:jc w:val="center"/>
              <w:rPr>
                <w:sz w:val="22"/>
                <w:szCs w:val="22"/>
              </w:rPr>
            </w:pPr>
            <w:r w:rsidRPr="0092263A">
              <w:rPr>
                <w:sz w:val="22"/>
                <w:szCs w:val="22"/>
              </w:rPr>
              <w:t>Female</w:t>
            </w:r>
          </w:p>
        </w:tc>
        <w:tc>
          <w:tcPr>
            <w:tcW w:w="899"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4D0E5DBD" w14:textId="77777777" w:rsidR="00411542" w:rsidRPr="0092263A" w:rsidRDefault="00411542" w:rsidP="006363D8">
            <w:pPr>
              <w:jc w:val="center"/>
              <w:rPr>
                <w:sz w:val="22"/>
                <w:szCs w:val="22"/>
              </w:rPr>
            </w:pPr>
            <w:r w:rsidRPr="0092263A">
              <w:rPr>
                <w:sz w:val="22"/>
                <w:szCs w:val="22"/>
              </w:rPr>
              <w:t>Male</w:t>
            </w:r>
          </w:p>
        </w:tc>
        <w:tc>
          <w:tcPr>
            <w:tcW w:w="900"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3B2F0C21" w14:textId="77777777" w:rsidR="00411542" w:rsidRPr="0092263A" w:rsidRDefault="007B40A1" w:rsidP="006363D8">
            <w:pPr>
              <w:jc w:val="center"/>
              <w:rPr>
                <w:sz w:val="22"/>
                <w:szCs w:val="22"/>
              </w:rPr>
            </w:pPr>
            <w:r w:rsidRPr="0092263A">
              <w:rPr>
                <w:sz w:val="22"/>
                <w:szCs w:val="22"/>
              </w:rPr>
              <w:t>All</w:t>
            </w:r>
          </w:p>
        </w:tc>
        <w:tc>
          <w:tcPr>
            <w:tcW w:w="900"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16F11A1E" w14:textId="77777777" w:rsidR="00411542" w:rsidRPr="0092263A" w:rsidRDefault="00411542" w:rsidP="006363D8">
            <w:pPr>
              <w:jc w:val="center"/>
              <w:rPr>
                <w:sz w:val="22"/>
                <w:szCs w:val="22"/>
              </w:rPr>
            </w:pPr>
            <w:r w:rsidRPr="0092263A">
              <w:rPr>
                <w:sz w:val="22"/>
                <w:szCs w:val="22"/>
              </w:rPr>
              <w:t>Female</w:t>
            </w:r>
          </w:p>
        </w:tc>
        <w:tc>
          <w:tcPr>
            <w:tcW w:w="900"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F0C300" w:themeFill="accent4"/>
            <w:vAlign w:val="center"/>
          </w:tcPr>
          <w:p w14:paraId="3A83B95B" w14:textId="77777777" w:rsidR="00411542" w:rsidRPr="0092263A" w:rsidRDefault="00411542" w:rsidP="006363D8">
            <w:pPr>
              <w:jc w:val="center"/>
              <w:rPr>
                <w:sz w:val="22"/>
                <w:szCs w:val="22"/>
              </w:rPr>
            </w:pPr>
            <w:r w:rsidRPr="0092263A">
              <w:rPr>
                <w:sz w:val="22"/>
                <w:szCs w:val="22"/>
              </w:rPr>
              <w:t>Male</w:t>
            </w:r>
          </w:p>
        </w:tc>
        <w:tc>
          <w:tcPr>
            <w:tcW w:w="900" w:type="dxa"/>
            <w:tcBorders>
              <w:top w:val="single" w:sz="12" w:space="0" w:color="FFFFFF" w:themeColor="background1"/>
              <w:left w:val="single" w:sz="12" w:space="0" w:color="FFFFFF" w:themeColor="background1"/>
              <w:bottom w:val="single" w:sz="4" w:space="0" w:color="FFFFFF" w:themeColor="background1"/>
            </w:tcBorders>
            <w:shd w:val="clear" w:color="auto" w:fill="F0C300" w:themeFill="accent4"/>
            <w:vAlign w:val="center"/>
          </w:tcPr>
          <w:p w14:paraId="6A6AA455" w14:textId="77777777" w:rsidR="00411542" w:rsidRPr="0092263A" w:rsidRDefault="007B40A1" w:rsidP="006363D8">
            <w:pPr>
              <w:jc w:val="center"/>
              <w:rPr>
                <w:sz w:val="22"/>
                <w:szCs w:val="22"/>
              </w:rPr>
            </w:pPr>
            <w:r w:rsidRPr="0092263A">
              <w:rPr>
                <w:sz w:val="22"/>
                <w:szCs w:val="22"/>
              </w:rPr>
              <w:t>All</w:t>
            </w:r>
          </w:p>
        </w:tc>
      </w:tr>
      <w:tr w:rsidR="00411542" w:rsidRPr="00BF5FA9" w14:paraId="16264DD2" w14:textId="77777777" w:rsidTr="0092263A">
        <w:tc>
          <w:tcPr>
            <w:tcW w:w="1370" w:type="dxa"/>
            <w:tcBorders>
              <w:top w:val="single" w:sz="4" w:space="0" w:color="FFFFFF" w:themeColor="background1"/>
              <w:right w:val="single" w:sz="12" w:space="0" w:color="FFFFFF" w:themeColor="background1"/>
            </w:tcBorders>
            <w:shd w:val="clear" w:color="auto" w:fill="auto"/>
          </w:tcPr>
          <w:p w14:paraId="69C22A3F" w14:textId="77777777" w:rsidR="00411542" w:rsidRPr="0092263A" w:rsidRDefault="00411542" w:rsidP="006363D8">
            <w:pPr>
              <w:rPr>
                <w:b/>
                <w:sz w:val="20"/>
                <w:szCs w:val="20"/>
              </w:rPr>
            </w:pPr>
            <w:r w:rsidRPr="0092263A">
              <w:rPr>
                <w:b/>
                <w:sz w:val="20"/>
                <w:szCs w:val="20"/>
              </w:rPr>
              <w:t>Elementary Teachers</w:t>
            </w:r>
          </w:p>
        </w:tc>
        <w:tc>
          <w:tcPr>
            <w:tcW w:w="899" w:type="dxa"/>
            <w:tcBorders>
              <w:top w:val="single" w:sz="4" w:space="0" w:color="FFFFFF" w:themeColor="background1"/>
              <w:left w:val="single" w:sz="12" w:space="0" w:color="FFFFFF" w:themeColor="background1"/>
              <w:right w:val="single" w:sz="12" w:space="0" w:color="FFFFFF" w:themeColor="background1"/>
            </w:tcBorders>
            <w:vAlign w:val="center"/>
          </w:tcPr>
          <w:p w14:paraId="58DBB064" w14:textId="77777777" w:rsidR="00411542" w:rsidRPr="0092263A" w:rsidRDefault="00411542" w:rsidP="006363D8">
            <w:pPr>
              <w:jc w:val="center"/>
              <w:rPr>
                <w:sz w:val="20"/>
                <w:szCs w:val="20"/>
              </w:rPr>
            </w:pPr>
            <w:r w:rsidRPr="0092263A">
              <w:rPr>
                <w:sz w:val="20"/>
                <w:szCs w:val="20"/>
              </w:rPr>
              <w:t>251</w:t>
            </w:r>
          </w:p>
        </w:tc>
        <w:tc>
          <w:tcPr>
            <w:tcW w:w="900" w:type="dxa"/>
            <w:tcBorders>
              <w:top w:val="single" w:sz="4" w:space="0" w:color="FFFFFF" w:themeColor="background1"/>
              <w:left w:val="single" w:sz="12" w:space="0" w:color="FFFFFF" w:themeColor="background1"/>
              <w:right w:val="single" w:sz="12" w:space="0" w:color="FFFFFF" w:themeColor="background1"/>
            </w:tcBorders>
            <w:vAlign w:val="center"/>
          </w:tcPr>
          <w:p w14:paraId="7F0ACFAE" w14:textId="77777777" w:rsidR="00411542" w:rsidRPr="0092263A" w:rsidRDefault="00411542" w:rsidP="006363D8">
            <w:pPr>
              <w:jc w:val="center"/>
              <w:rPr>
                <w:sz w:val="20"/>
                <w:szCs w:val="20"/>
              </w:rPr>
            </w:pPr>
            <w:r w:rsidRPr="0092263A">
              <w:rPr>
                <w:sz w:val="20"/>
                <w:szCs w:val="20"/>
              </w:rPr>
              <w:t>55</w:t>
            </w:r>
          </w:p>
        </w:tc>
        <w:tc>
          <w:tcPr>
            <w:tcW w:w="900" w:type="dxa"/>
            <w:tcBorders>
              <w:top w:val="single" w:sz="4" w:space="0" w:color="FFFFFF" w:themeColor="background1"/>
              <w:left w:val="single" w:sz="12" w:space="0" w:color="FFFFFF" w:themeColor="background1"/>
              <w:right w:val="single" w:sz="12" w:space="0" w:color="FFFFFF" w:themeColor="background1"/>
            </w:tcBorders>
            <w:vAlign w:val="center"/>
          </w:tcPr>
          <w:p w14:paraId="5CCE40DE" w14:textId="77777777" w:rsidR="00411542" w:rsidRPr="0092263A" w:rsidRDefault="0062338C" w:rsidP="006363D8">
            <w:pPr>
              <w:jc w:val="center"/>
              <w:rPr>
                <w:sz w:val="20"/>
                <w:szCs w:val="20"/>
              </w:rPr>
            </w:pPr>
            <w:r w:rsidRPr="0092263A">
              <w:rPr>
                <w:sz w:val="20"/>
                <w:szCs w:val="20"/>
              </w:rPr>
              <w:t>306</w:t>
            </w:r>
          </w:p>
        </w:tc>
        <w:tc>
          <w:tcPr>
            <w:tcW w:w="900" w:type="dxa"/>
            <w:tcBorders>
              <w:top w:val="single" w:sz="4" w:space="0" w:color="FFFFFF" w:themeColor="background1"/>
              <w:left w:val="single" w:sz="12" w:space="0" w:color="FFFFFF" w:themeColor="background1"/>
              <w:right w:val="single" w:sz="12" w:space="0" w:color="FFFFFF" w:themeColor="background1"/>
            </w:tcBorders>
            <w:vAlign w:val="center"/>
          </w:tcPr>
          <w:p w14:paraId="6F9B6BD2" w14:textId="77777777" w:rsidR="00411542" w:rsidRPr="0092263A" w:rsidRDefault="00411542" w:rsidP="006363D8">
            <w:pPr>
              <w:jc w:val="center"/>
              <w:rPr>
                <w:sz w:val="20"/>
                <w:szCs w:val="20"/>
              </w:rPr>
            </w:pPr>
            <w:r w:rsidRPr="0092263A">
              <w:rPr>
                <w:sz w:val="20"/>
                <w:szCs w:val="20"/>
              </w:rPr>
              <w:t>190</w:t>
            </w:r>
          </w:p>
        </w:tc>
        <w:tc>
          <w:tcPr>
            <w:tcW w:w="899" w:type="dxa"/>
            <w:tcBorders>
              <w:top w:val="single" w:sz="4" w:space="0" w:color="FFFFFF" w:themeColor="background1"/>
              <w:left w:val="single" w:sz="12" w:space="0" w:color="FFFFFF" w:themeColor="background1"/>
              <w:right w:val="single" w:sz="12" w:space="0" w:color="FFFFFF" w:themeColor="background1"/>
            </w:tcBorders>
            <w:vAlign w:val="center"/>
          </w:tcPr>
          <w:p w14:paraId="38845C10" w14:textId="77777777" w:rsidR="00411542" w:rsidRPr="0092263A" w:rsidRDefault="00411542" w:rsidP="006363D8">
            <w:pPr>
              <w:jc w:val="center"/>
              <w:rPr>
                <w:sz w:val="20"/>
                <w:szCs w:val="20"/>
              </w:rPr>
            </w:pPr>
            <w:r w:rsidRPr="0092263A">
              <w:rPr>
                <w:sz w:val="20"/>
                <w:szCs w:val="20"/>
              </w:rPr>
              <w:t>41</w:t>
            </w:r>
          </w:p>
        </w:tc>
        <w:tc>
          <w:tcPr>
            <w:tcW w:w="900" w:type="dxa"/>
            <w:tcBorders>
              <w:top w:val="single" w:sz="4" w:space="0" w:color="FFFFFF" w:themeColor="background1"/>
              <w:left w:val="single" w:sz="12" w:space="0" w:color="FFFFFF" w:themeColor="background1"/>
              <w:right w:val="single" w:sz="12" w:space="0" w:color="FFFFFF" w:themeColor="background1"/>
            </w:tcBorders>
            <w:vAlign w:val="center"/>
          </w:tcPr>
          <w:p w14:paraId="48CCA68E" w14:textId="77777777" w:rsidR="00411542" w:rsidRPr="0092263A" w:rsidRDefault="0062338C" w:rsidP="006363D8">
            <w:pPr>
              <w:jc w:val="center"/>
              <w:rPr>
                <w:sz w:val="20"/>
                <w:szCs w:val="20"/>
              </w:rPr>
            </w:pPr>
            <w:r w:rsidRPr="0092263A">
              <w:rPr>
                <w:sz w:val="20"/>
                <w:szCs w:val="20"/>
              </w:rPr>
              <w:t>231</w:t>
            </w:r>
          </w:p>
        </w:tc>
        <w:tc>
          <w:tcPr>
            <w:tcW w:w="900" w:type="dxa"/>
            <w:tcBorders>
              <w:top w:val="single" w:sz="4" w:space="0" w:color="FFFFFF" w:themeColor="background1"/>
              <w:left w:val="single" w:sz="12" w:space="0" w:color="FFFFFF" w:themeColor="background1"/>
              <w:right w:val="single" w:sz="12" w:space="0" w:color="FFFFFF" w:themeColor="background1"/>
            </w:tcBorders>
            <w:vAlign w:val="center"/>
          </w:tcPr>
          <w:p w14:paraId="6E1E8022" w14:textId="77777777" w:rsidR="00411542" w:rsidRPr="0092263A" w:rsidRDefault="00411542" w:rsidP="006363D8">
            <w:pPr>
              <w:jc w:val="center"/>
              <w:rPr>
                <w:sz w:val="20"/>
                <w:szCs w:val="20"/>
              </w:rPr>
            </w:pPr>
            <w:r w:rsidRPr="0092263A">
              <w:rPr>
                <w:sz w:val="20"/>
                <w:szCs w:val="20"/>
              </w:rPr>
              <w:t>441</w:t>
            </w:r>
          </w:p>
        </w:tc>
        <w:tc>
          <w:tcPr>
            <w:tcW w:w="900" w:type="dxa"/>
            <w:tcBorders>
              <w:top w:val="single" w:sz="4" w:space="0" w:color="FFFFFF" w:themeColor="background1"/>
              <w:left w:val="single" w:sz="12" w:space="0" w:color="FFFFFF" w:themeColor="background1"/>
              <w:right w:val="single" w:sz="12" w:space="0" w:color="FFFFFF" w:themeColor="background1"/>
            </w:tcBorders>
            <w:vAlign w:val="center"/>
          </w:tcPr>
          <w:p w14:paraId="23267D6F" w14:textId="77777777" w:rsidR="00411542" w:rsidRPr="0092263A" w:rsidRDefault="00411542" w:rsidP="006363D8">
            <w:pPr>
              <w:jc w:val="center"/>
              <w:rPr>
                <w:sz w:val="20"/>
                <w:szCs w:val="20"/>
              </w:rPr>
            </w:pPr>
            <w:r w:rsidRPr="0092263A">
              <w:rPr>
                <w:sz w:val="20"/>
                <w:szCs w:val="20"/>
              </w:rPr>
              <w:t>96</w:t>
            </w:r>
          </w:p>
        </w:tc>
        <w:tc>
          <w:tcPr>
            <w:tcW w:w="900" w:type="dxa"/>
            <w:tcBorders>
              <w:top w:val="single" w:sz="4" w:space="0" w:color="FFFFFF" w:themeColor="background1"/>
              <w:left w:val="single" w:sz="12" w:space="0" w:color="FFFFFF" w:themeColor="background1"/>
            </w:tcBorders>
            <w:vAlign w:val="center"/>
          </w:tcPr>
          <w:p w14:paraId="16A6C027" w14:textId="77777777" w:rsidR="00411542" w:rsidRPr="0092263A" w:rsidRDefault="0062338C" w:rsidP="006363D8">
            <w:pPr>
              <w:jc w:val="center"/>
              <w:rPr>
                <w:sz w:val="20"/>
                <w:szCs w:val="20"/>
              </w:rPr>
            </w:pPr>
            <w:r w:rsidRPr="0092263A">
              <w:rPr>
                <w:sz w:val="20"/>
                <w:szCs w:val="20"/>
              </w:rPr>
              <w:t>537</w:t>
            </w:r>
          </w:p>
        </w:tc>
      </w:tr>
      <w:tr w:rsidR="00411542" w:rsidRPr="00BF5FA9" w14:paraId="04D90995" w14:textId="77777777" w:rsidTr="0092263A">
        <w:tc>
          <w:tcPr>
            <w:tcW w:w="1370" w:type="dxa"/>
            <w:tcBorders>
              <w:right w:val="single" w:sz="12" w:space="0" w:color="FFFFFF" w:themeColor="background1"/>
            </w:tcBorders>
            <w:shd w:val="clear" w:color="auto" w:fill="FCFBCA" w:themeFill="accent6" w:themeFillTint="33"/>
          </w:tcPr>
          <w:p w14:paraId="568426DD" w14:textId="77777777" w:rsidR="00411542" w:rsidRPr="0092263A" w:rsidRDefault="00411542" w:rsidP="006363D8">
            <w:pPr>
              <w:rPr>
                <w:b/>
                <w:sz w:val="20"/>
                <w:szCs w:val="20"/>
              </w:rPr>
            </w:pPr>
            <w:r w:rsidRPr="0092263A">
              <w:rPr>
                <w:b/>
                <w:sz w:val="20"/>
                <w:szCs w:val="20"/>
              </w:rPr>
              <w:t>Secondary Teachers</w:t>
            </w:r>
          </w:p>
        </w:tc>
        <w:tc>
          <w:tcPr>
            <w:tcW w:w="899" w:type="dxa"/>
            <w:tcBorders>
              <w:left w:val="single" w:sz="12" w:space="0" w:color="FFFFFF" w:themeColor="background1"/>
              <w:right w:val="single" w:sz="12" w:space="0" w:color="FFFFFF" w:themeColor="background1"/>
            </w:tcBorders>
            <w:shd w:val="clear" w:color="auto" w:fill="FCFBCA" w:themeFill="accent6" w:themeFillTint="33"/>
            <w:vAlign w:val="center"/>
          </w:tcPr>
          <w:p w14:paraId="26D3C141" w14:textId="77777777" w:rsidR="00411542" w:rsidRPr="0092263A" w:rsidRDefault="00411542" w:rsidP="006363D8">
            <w:pPr>
              <w:jc w:val="center"/>
              <w:rPr>
                <w:sz w:val="20"/>
                <w:szCs w:val="20"/>
              </w:rPr>
            </w:pPr>
            <w:r w:rsidRPr="0092263A">
              <w:rPr>
                <w:sz w:val="20"/>
                <w:szCs w:val="20"/>
              </w:rPr>
              <w:t>131</w:t>
            </w:r>
          </w:p>
        </w:tc>
        <w:tc>
          <w:tcPr>
            <w:tcW w:w="900" w:type="dxa"/>
            <w:tcBorders>
              <w:left w:val="single" w:sz="12" w:space="0" w:color="FFFFFF" w:themeColor="background1"/>
              <w:right w:val="single" w:sz="12" w:space="0" w:color="FFFFFF" w:themeColor="background1"/>
            </w:tcBorders>
            <w:shd w:val="clear" w:color="auto" w:fill="FCFBCA" w:themeFill="accent6" w:themeFillTint="33"/>
            <w:vAlign w:val="center"/>
          </w:tcPr>
          <w:p w14:paraId="24A9B3B4" w14:textId="77777777" w:rsidR="00411542" w:rsidRPr="0092263A" w:rsidRDefault="00411542" w:rsidP="006363D8">
            <w:pPr>
              <w:jc w:val="center"/>
              <w:rPr>
                <w:sz w:val="20"/>
                <w:szCs w:val="20"/>
              </w:rPr>
            </w:pPr>
            <w:r w:rsidRPr="0092263A">
              <w:rPr>
                <w:sz w:val="20"/>
                <w:szCs w:val="20"/>
              </w:rPr>
              <w:t>55</w:t>
            </w:r>
          </w:p>
        </w:tc>
        <w:tc>
          <w:tcPr>
            <w:tcW w:w="900" w:type="dxa"/>
            <w:tcBorders>
              <w:left w:val="single" w:sz="12" w:space="0" w:color="FFFFFF" w:themeColor="background1"/>
              <w:right w:val="single" w:sz="12" w:space="0" w:color="FFFFFF" w:themeColor="background1"/>
            </w:tcBorders>
            <w:shd w:val="clear" w:color="auto" w:fill="FCFBCA" w:themeFill="accent6" w:themeFillTint="33"/>
            <w:vAlign w:val="center"/>
          </w:tcPr>
          <w:p w14:paraId="1D5FD91C" w14:textId="77777777" w:rsidR="00411542" w:rsidRPr="0092263A" w:rsidRDefault="0062338C" w:rsidP="006363D8">
            <w:pPr>
              <w:jc w:val="center"/>
              <w:rPr>
                <w:sz w:val="20"/>
                <w:szCs w:val="20"/>
              </w:rPr>
            </w:pPr>
            <w:r w:rsidRPr="0092263A">
              <w:rPr>
                <w:sz w:val="20"/>
                <w:szCs w:val="20"/>
              </w:rPr>
              <w:t>186</w:t>
            </w:r>
          </w:p>
        </w:tc>
        <w:tc>
          <w:tcPr>
            <w:tcW w:w="900" w:type="dxa"/>
            <w:tcBorders>
              <w:left w:val="single" w:sz="12" w:space="0" w:color="FFFFFF" w:themeColor="background1"/>
              <w:right w:val="single" w:sz="12" w:space="0" w:color="FFFFFF" w:themeColor="background1"/>
            </w:tcBorders>
            <w:shd w:val="clear" w:color="auto" w:fill="FCFBCA" w:themeFill="accent6" w:themeFillTint="33"/>
            <w:vAlign w:val="center"/>
          </w:tcPr>
          <w:p w14:paraId="0118BD0D" w14:textId="77777777" w:rsidR="00411542" w:rsidRPr="0092263A" w:rsidRDefault="00411542" w:rsidP="006363D8">
            <w:pPr>
              <w:jc w:val="center"/>
              <w:rPr>
                <w:sz w:val="20"/>
                <w:szCs w:val="20"/>
              </w:rPr>
            </w:pPr>
            <w:r w:rsidRPr="0092263A">
              <w:rPr>
                <w:sz w:val="20"/>
                <w:szCs w:val="20"/>
              </w:rPr>
              <w:t>169</w:t>
            </w:r>
          </w:p>
        </w:tc>
        <w:tc>
          <w:tcPr>
            <w:tcW w:w="899" w:type="dxa"/>
            <w:tcBorders>
              <w:left w:val="single" w:sz="12" w:space="0" w:color="FFFFFF" w:themeColor="background1"/>
              <w:right w:val="single" w:sz="12" w:space="0" w:color="FFFFFF" w:themeColor="background1"/>
            </w:tcBorders>
            <w:shd w:val="clear" w:color="auto" w:fill="FCFBCA" w:themeFill="accent6" w:themeFillTint="33"/>
            <w:vAlign w:val="center"/>
          </w:tcPr>
          <w:p w14:paraId="2D193FD7" w14:textId="77777777" w:rsidR="00411542" w:rsidRPr="0092263A" w:rsidRDefault="00411542" w:rsidP="006363D8">
            <w:pPr>
              <w:jc w:val="center"/>
              <w:rPr>
                <w:sz w:val="20"/>
                <w:szCs w:val="20"/>
              </w:rPr>
            </w:pPr>
            <w:r w:rsidRPr="0092263A">
              <w:rPr>
                <w:sz w:val="20"/>
                <w:szCs w:val="20"/>
              </w:rPr>
              <w:t>96</w:t>
            </w:r>
          </w:p>
        </w:tc>
        <w:tc>
          <w:tcPr>
            <w:tcW w:w="900" w:type="dxa"/>
            <w:tcBorders>
              <w:left w:val="single" w:sz="12" w:space="0" w:color="FFFFFF" w:themeColor="background1"/>
              <w:right w:val="single" w:sz="12" w:space="0" w:color="FFFFFF" w:themeColor="background1"/>
            </w:tcBorders>
            <w:shd w:val="clear" w:color="auto" w:fill="FCFBCA" w:themeFill="accent6" w:themeFillTint="33"/>
            <w:vAlign w:val="center"/>
          </w:tcPr>
          <w:p w14:paraId="3CB2E3B6" w14:textId="77777777" w:rsidR="00411542" w:rsidRPr="0092263A" w:rsidRDefault="0062338C" w:rsidP="006363D8">
            <w:pPr>
              <w:jc w:val="center"/>
              <w:rPr>
                <w:sz w:val="20"/>
                <w:szCs w:val="20"/>
              </w:rPr>
            </w:pPr>
            <w:r w:rsidRPr="0092263A">
              <w:rPr>
                <w:sz w:val="20"/>
                <w:szCs w:val="20"/>
              </w:rPr>
              <w:t>265</w:t>
            </w:r>
          </w:p>
        </w:tc>
        <w:tc>
          <w:tcPr>
            <w:tcW w:w="900" w:type="dxa"/>
            <w:tcBorders>
              <w:left w:val="single" w:sz="12" w:space="0" w:color="FFFFFF" w:themeColor="background1"/>
              <w:right w:val="single" w:sz="12" w:space="0" w:color="FFFFFF" w:themeColor="background1"/>
            </w:tcBorders>
            <w:shd w:val="clear" w:color="auto" w:fill="FCFBCA" w:themeFill="accent6" w:themeFillTint="33"/>
            <w:vAlign w:val="center"/>
          </w:tcPr>
          <w:p w14:paraId="35D6A2D5" w14:textId="77777777" w:rsidR="00411542" w:rsidRPr="0092263A" w:rsidRDefault="00411542" w:rsidP="006363D8">
            <w:pPr>
              <w:jc w:val="center"/>
              <w:rPr>
                <w:sz w:val="20"/>
                <w:szCs w:val="20"/>
              </w:rPr>
            </w:pPr>
            <w:r w:rsidRPr="0092263A">
              <w:rPr>
                <w:sz w:val="20"/>
                <w:szCs w:val="20"/>
              </w:rPr>
              <w:t>300</w:t>
            </w:r>
          </w:p>
        </w:tc>
        <w:tc>
          <w:tcPr>
            <w:tcW w:w="900" w:type="dxa"/>
            <w:tcBorders>
              <w:left w:val="single" w:sz="12" w:space="0" w:color="FFFFFF" w:themeColor="background1"/>
              <w:right w:val="single" w:sz="12" w:space="0" w:color="FFFFFF" w:themeColor="background1"/>
            </w:tcBorders>
            <w:shd w:val="clear" w:color="auto" w:fill="FCFBCA" w:themeFill="accent6" w:themeFillTint="33"/>
            <w:vAlign w:val="center"/>
          </w:tcPr>
          <w:p w14:paraId="0631A225" w14:textId="77777777" w:rsidR="00411542" w:rsidRPr="0092263A" w:rsidRDefault="00411542" w:rsidP="006363D8">
            <w:pPr>
              <w:jc w:val="center"/>
              <w:rPr>
                <w:sz w:val="20"/>
                <w:szCs w:val="20"/>
              </w:rPr>
            </w:pPr>
            <w:r w:rsidRPr="0092263A">
              <w:rPr>
                <w:sz w:val="20"/>
                <w:szCs w:val="20"/>
              </w:rPr>
              <w:t>151</w:t>
            </w:r>
          </w:p>
        </w:tc>
        <w:tc>
          <w:tcPr>
            <w:tcW w:w="900" w:type="dxa"/>
            <w:tcBorders>
              <w:left w:val="single" w:sz="12" w:space="0" w:color="FFFFFF" w:themeColor="background1"/>
            </w:tcBorders>
            <w:shd w:val="clear" w:color="auto" w:fill="FCFBCA" w:themeFill="accent6" w:themeFillTint="33"/>
            <w:vAlign w:val="center"/>
          </w:tcPr>
          <w:p w14:paraId="392613F9" w14:textId="77777777" w:rsidR="00411542" w:rsidRPr="0092263A" w:rsidRDefault="0062338C" w:rsidP="006363D8">
            <w:pPr>
              <w:jc w:val="center"/>
              <w:rPr>
                <w:sz w:val="20"/>
                <w:szCs w:val="20"/>
              </w:rPr>
            </w:pPr>
            <w:r w:rsidRPr="0092263A">
              <w:rPr>
                <w:sz w:val="20"/>
                <w:szCs w:val="20"/>
              </w:rPr>
              <w:t>451</w:t>
            </w:r>
          </w:p>
        </w:tc>
      </w:tr>
      <w:tr w:rsidR="00411542" w:rsidRPr="00BF5FA9" w14:paraId="50BEF90F" w14:textId="77777777" w:rsidTr="0092263A">
        <w:tc>
          <w:tcPr>
            <w:tcW w:w="1370" w:type="dxa"/>
            <w:tcBorders>
              <w:bottom w:val="single" w:sz="4" w:space="0" w:color="auto"/>
              <w:right w:val="single" w:sz="12" w:space="0" w:color="FFFFFF" w:themeColor="background1"/>
            </w:tcBorders>
            <w:shd w:val="clear" w:color="auto" w:fill="auto"/>
          </w:tcPr>
          <w:p w14:paraId="15514F9B" w14:textId="77777777" w:rsidR="00411542" w:rsidRPr="0092263A" w:rsidRDefault="00411542" w:rsidP="006363D8">
            <w:pPr>
              <w:rPr>
                <w:b/>
                <w:sz w:val="20"/>
                <w:szCs w:val="20"/>
              </w:rPr>
            </w:pPr>
            <w:r w:rsidRPr="0092263A">
              <w:rPr>
                <w:b/>
                <w:sz w:val="20"/>
                <w:szCs w:val="20"/>
              </w:rPr>
              <w:t>Secondary Students</w:t>
            </w:r>
          </w:p>
        </w:tc>
        <w:tc>
          <w:tcPr>
            <w:tcW w:w="899" w:type="dxa"/>
            <w:tcBorders>
              <w:left w:val="single" w:sz="12" w:space="0" w:color="FFFFFF" w:themeColor="background1"/>
              <w:bottom w:val="single" w:sz="4" w:space="0" w:color="auto"/>
              <w:right w:val="single" w:sz="12" w:space="0" w:color="FFFFFF" w:themeColor="background1"/>
            </w:tcBorders>
            <w:vAlign w:val="center"/>
          </w:tcPr>
          <w:p w14:paraId="6B67A2CE" w14:textId="77777777" w:rsidR="00411542" w:rsidRPr="0092263A" w:rsidRDefault="00411542" w:rsidP="006363D8">
            <w:pPr>
              <w:jc w:val="center"/>
              <w:rPr>
                <w:sz w:val="20"/>
                <w:szCs w:val="20"/>
              </w:rPr>
            </w:pPr>
            <w:r w:rsidRPr="0092263A">
              <w:rPr>
                <w:sz w:val="20"/>
                <w:szCs w:val="20"/>
              </w:rPr>
              <w:t>2,928</w:t>
            </w:r>
          </w:p>
        </w:tc>
        <w:tc>
          <w:tcPr>
            <w:tcW w:w="900" w:type="dxa"/>
            <w:tcBorders>
              <w:left w:val="single" w:sz="12" w:space="0" w:color="FFFFFF" w:themeColor="background1"/>
              <w:bottom w:val="single" w:sz="4" w:space="0" w:color="auto"/>
              <w:right w:val="single" w:sz="12" w:space="0" w:color="FFFFFF" w:themeColor="background1"/>
            </w:tcBorders>
            <w:vAlign w:val="center"/>
          </w:tcPr>
          <w:p w14:paraId="01DDAD34" w14:textId="68558EFD" w:rsidR="00411542" w:rsidRPr="0092263A" w:rsidRDefault="003C1892" w:rsidP="006363D8">
            <w:pPr>
              <w:jc w:val="center"/>
              <w:rPr>
                <w:sz w:val="20"/>
                <w:szCs w:val="20"/>
              </w:rPr>
            </w:pPr>
            <w:r w:rsidRPr="0092263A">
              <w:rPr>
                <w:sz w:val="20"/>
                <w:szCs w:val="20"/>
              </w:rPr>
              <w:t>2,61</w:t>
            </w:r>
            <w:r w:rsidR="00F34D3D">
              <w:rPr>
                <w:sz w:val="20"/>
                <w:szCs w:val="20"/>
              </w:rPr>
              <w:t>5</w:t>
            </w:r>
          </w:p>
        </w:tc>
        <w:tc>
          <w:tcPr>
            <w:tcW w:w="900" w:type="dxa"/>
            <w:tcBorders>
              <w:left w:val="single" w:sz="12" w:space="0" w:color="FFFFFF" w:themeColor="background1"/>
              <w:bottom w:val="single" w:sz="4" w:space="0" w:color="auto"/>
              <w:right w:val="single" w:sz="12" w:space="0" w:color="FFFFFF" w:themeColor="background1"/>
            </w:tcBorders>
            <w:vAlign w:val="center"/>
          </w:tcPr>
          <w:p w14:paraId="304A5AD0" w14:textId="7112A945" w:rsidR="00411542" w:rsidRPr="0092263A" w:rsidRDefault="003C1892" w:rsidP="006363D8">
            <w:pPr>
              <w:jc w:val="center"/>
              <w:rPr>
                <w:sz w:val="20"/>
                <w:szCs w:val="20"/>
              </w:rPr>
            </w:pPr>
            <w:r w:rsidRPr="0092263A">
              <w:rPr>
                <w:sz w:val="20"/>
                <w:szCs w:val="20"/>
              </w:rPr>
              <w:t>5,54</w:t>
            </w:r>
            <w:r w:rsidR="006A409E">
              <w:rPr>
                <w:sz w:val="20"/>
                <w:szCs w:val="20"/>
              </w:rPr>
              <w:t>3</w:t>
            </w:r>
          </w:p>
        </w:tc>
        <w:tc>
          <w:tcPr>
            <w:tcW w:w="900" w:type="dxa"/>
            <w:tcBorders>
              <w:left w:val="single" w:sz="12" w:space="0" w:color="FFFFFF" w:themeColor="background1"/>
              <w:bottom w:val="single" w:sz="4" w:space="0" w:color="auto"/>
              <w:right w:val="single" w:sz="12" w:space="0" w:color="FFFFFF" w:themeColor="background1"/>
            </w:tcBorders>
            <w:vAlign w:val="center"/>
          </w:tcPr>
          <w:p w14:paraId="2F8ABCE0" w14:textId="400AD590" w:rsidR="00411542" w:rsidRPr="0092263A" w:rsidRDefault="003C1892" w:rsidP="006363D8">
            <w:pPr>
              <w:jc w:val="center"/>
              <w:rPr>
                <w:sz w:val="20"/>
                <w:szCs w:val="20"/>
              </w:rPr>
            </w:pPr>
            <w:r w:rsidRPr="0092263A">
              <w:rPr>
                <w:sz w:val="20"/>
                <w:szCs w:val="20"/>
              </w:rPr>
              <w:t>4,</w:t>
            </w:r>
            <w:r w:rsidR="006A409E">
              <w:rPr>
                <w:sz w:val="20"/>
                <w:szCs w:val="20"/>
              </w:rPr>
              <w:t>599</w:t>
            </w:r>
          </w:p>
        </w:tc>
        <w:tc>
          <w:tcPr>
            <w:tcW w:w="899" w:type="dxa"/>
            <w:tcBorders>
              <w:left w:val="single" w:sz="12" w:space="0" w:color="FFFFFF" w:themeColor="background1"/>
              <w:bottom w:val="single" w:sz="4" w:space="0" w:color="auto"/>
              <w:right w:val="single" w:sz="12" w:space="0" w:color="FFFFFF" w:themeColor="background1"/>
            </w:tcBorders>
            <w:vAlign w:val="center"/>
          </w:tcPr>
          <w:p w14:paraId="787CA9A6" w14:textId="467F9345" w:rsidR="00411542" w:rsidRPr="0092263A" w:rsidRDefault="003C1892" w:rsidP="006363D8">
            <w:pPr>
              <w:jc w:val="center"/>
              <w:rPr>
                <w:sz w:val="20"/>
                <w:szCs w:val="20"/>
              </w:rPr>
            </w:pPr>
            <w:r w:rsidRPr="0092263A">
              <w:rPr>
                <w:sz w:val="20"/>
                <w:szCs w:val="20"/>
              </w:rPr>
              <w:t>4,13</w:t>
            </w:r>
            <w:r w:rsidR="006A409E">
              <w:rPr>
                <w:sz w:val="20"/>
                <w:szCs w:val="20"/>
              </w:rPr>
              <w:t>7</w:t>
            </w:r>
          </w:p>
        </w:tc>
        <w:tc>
          <w:tcPr>
            <w:tcW w:w="900" w:type="dxa"/>
            <w:tcBorders>
              <w:left w:val="single" w:sz="12" w:space="0" w:color="FFFFFF" w:themeColor="background1"/>
              <w:bottom w:val="single" w:sz="4" w:space="0" w:color="auto"/>
              <w:right w:val="single" w:sz="12" w:space="0" w:color="FFFFFF" w:themeColor="background1"/>
            </w:tcBorders>
            <w:vAlign w:val="center"/>
          </w:tcPr>
          <w:p w14:paraId="6185420F" w14:textId="2F50B730" w:rsidR="00411542" w:rsidRPr="0092263A" w:rsidRDefault="003C1892" w:rsidP="006363D8">
            <w:pPr>
              <w:jc w:val="center"/>
              <w:rPr>
                <w:sz w:val="20"/>
                <w:szCs w:val="20"/>
              </w:rPr>
            </w:pPr>
            <w:r w:rsidRPr="0092263A">
              <w:rPr>
                <w:sz w:val="20"/>
                <w:szCs w:val="20"/>
              </w:rPr>
              <w:t>8</w:t>
            </w:r>
            <w:r w:rsidR="00FD677D" w:rsidRPr="0092263A">
              <w:rPr>
                <w:sz w:val="20"/>
                <w:szCs w:val="20"/>
              </w:rPr>
              <w:t>,</w:t>
            </w:r>
            <w:r w:rsidRPr="0092263A">
              <w:rPr>
                <w:sz w:val="20"/>
                <w:szCs w:val="20"/>
              </w:rPr>
              <w:t>7</w:t>
            </w:r>
            <w:r w:rsidR="006A409E">
              <w:rPr>
                <w:sz w:val="20"/>
                <w:szCs w:val="20"/>
              </w:rPr>
              <w:t>36</w:t>
            </w:r>
          </w:p>
        </w:tc>
        <w:tc>
          <w:tcPr>
            <w:tcW w:w="900" w:type="dxa"/>
            <w:tcBorders>
              <w:left w:val="single" w:sz="12" w:space="0" w:color="FFFFFF" w:themeColor="background1"/>
              <w:bottom w:val="single" w:sz="4" w:space="0" w:color="auto"/>
              <w:right w:val="single" w:sz="12" w:space="0" w:color="FFFFFF" w:themeColor="background1"/>
            </w:tcBorders>
            <w:vAlign w:val="center"/>
          </w:tcPr>
          <w:p w14:paraId="504423EC" w14:textId="2A6BFBE7" w:rsidR="00411542" w:rsidRPr="0092263A" w:rsidRDefault="003C1892" w:rsidP="006363D8">
            <w:pPr>
              <w:jc w:val="center"/>
              <w:rPr>
                <w:sz w:val="20"/>
                <w:szCs w:val="20"/>
                <w:highlight w:val="yellow"/>
              </w:rPr>
            </w:pPr>
            <w:r w:rsidRPr="0092263A">
              <w:rPr>
                <w:sz w:val="20"/>
                <w:szCs w:val="20"/>
              </w:rPr>
              <w:t>7,5</w:t>
            </w:r>
            <w:r w:rsidR="006A409E">
              <w:rPr>
                <w:sz w:val="20"/>
                <w:szCs w:val="20"/>
              </w:rPr>
              <w:t>27</w:t>
            </w:r>
          </w:p>
        </w:tc>
        <w:tc>
          <w:tcPr>
            <w:tcW w:w="900" w:type="dxa"/>
            <w:tcBorders>
              <w:left w:val="single" w:sz="12" w:space="0" w:color="FFFFFF" w:themeColor="background1"/>
              <w:bottom w:val="single" w:sz="4" w:space="0" w:color="auto"/>
              <w:right w:val="single" w:sz="12" w:space="0" w:color="FFFFFF" w:themeColor="background1"/>
            </w:tcBorders>
            <w:vAlign w:val="center"/>
          </w:tcPr>
          <w:p w14:paraId="6122F2D8" w14:textId="357B3A77" w:rsidR="00411542" w:rsidRPr="0092263A" w:rsidRDefault="003C1892" w:rsidP="006363D8">
            <w:pPr>
              <w:jc w:val="center"/>
              <w:rPr>
                <w:sz w:val="20"/>
                <w:szCs w:val="20"/>
              </w:rPr>
            </w:pPr>
            <w:r w:rsidRPr="0092263A">
              <w:rPr>
                <w:sz w:val="20"/>
                <w:szCs w:val="20"/>
              </w:rPr>
              <w:t>6,75</w:t>
            </w:r>
            <w:r w:rsidR="006A409E">
              <w:rPr>
                <w:sz w:val="20"/>
                <w:szCs w:val="20"/>
              </w:rPr>
              <w:t>2</w:t>
            </w:r>
          </w:p>
        </w:tc>
        <w:tc>
          <w:tcPr>
            <w:tcW w:w="900" w:type="dxa"/>
            <w:tcBorders>
              <w:left w:val="single" w:sz="12" w:space="0" w:color="FFFFFF" w:themeColor="background1"/>
              <w:bottom w:val="single" w:sz="4" w:space="0" w:color="auto"/>
            </w:tcBorders>
            <w:vAlign w:val="center"/>
          </w:tcPr>
          <w:p w14:paraId="14CB27B5" w14:textId="496BBDE6" w:rsidR="00411542" w:rsidRPr="0092263A" w:rsidRDefault="0062338C" w:rsidP="006363D8">
            <w:pPr>
              <w:jc w:val="center"/>
              <w:rPr>
                <w:sz w:val="20"/>
                <w:szCs w:val="20"/>
              </w:rPr>
            </w:pPr>
            <w:r w:rsidRPr="0092263A">
              <w:rPr>
                <w:sz w:val="20"/>
                <w:szCs w:val="20"/>
              </w:rPr>
              <w:t>14</w:t>
            </w:r>
            <w:r w:rsidR="006363D8" w:rsidRPr="0092263A">
              <w:rPr>
                <w:sz w:val="20"/>
                <w:szCs w:val="20"/>
              </w:rPr>
              <w:t>,</w:t>
            </w:r>
            <w:r w:rsidR="003C1892" w:rsidRPr="0092263A">
              <w:rPr>
                <w:sz w:val="20"/>
                <w:szCs w:val="20"/>
              </w:rPr>
              <w:t>2</w:t>
            </w:r>
            <w:r w:rsidR="006A409E">
              <w:rPr>
                <w:sz w:val="20"/>
                <w:szCs w:val="20"/>
              </w:rPr>
              <w:t>79</w:t>
            </w:r>
          </w:p>
        </w:tc>
      </w:tr>
      <w:tr w:rsidR="00E7127D" w:rsidRPr="00BF5FA9" w14:paraId="59862DBE" w14:textId="77777777" w:rsidTr="0092263A">
        <w:tc>
          <w:tcPr>
            <w:tcW w:w="9468" w:type="dxa"/>
            <w:gridSpan w:val="10"/>
            <w:tcBorders>
              <w:top w:val="single" w:sz="4" w:space="0" w:color="auto"/>
            </w:tcBorders>
            <w:shd w:val="clear" w:color="auto" w:fill="auto"/>
          </w:tcPr>
          <w:p w14:paraId="49659807" w14:textId="77777777" w:rsidR="00E7127D" w:rsidRPr="003C1892" w:rsidRDefault="00E7127D" w:rsidP="003C1892">
            <w:pPr>
              <w:rPr>
                <w:sz w:val="18"/>
                <w:szCs w:val="18"/>
              </w:rPr>
            </w:pPr>
            <w:r w:rsidRPr="003C1892">
              <w:rPr>
                <w:i/>
                <w:sz w:val="18"/>
                <w:szCs w:val="18"/>
              </w:rPr>
              <w:t>Source:</w:t>
            </w:r>
            <w:r w:rsidR="003C1892">
              <w:rPr>
                <w:sz w:val="18"/>
                <w:szCs w:val="18"/>
              </w:rPr>
              <w:t xml:space="preserve"> RAISE-supported schools</w:t>
            </w:r>
          </w:p>
        </w:tc>
      </w:tr>
    </w:tbl>
    <w:p w14:paraId="0B95ACC4" w14:textId="77777777" w:rsidR="00422827" w:rsidRDefault="00422827" w:rsidP="006363D8">
      <w:pPr>
        <w:jc w:val="both"/>
      </w:pPr>
    </w:p>
    <w:p w14:paraId="3CC1AF58" w14:textId="6390FCAB" w:rsidR="0023368A" w:rsidRDefault="00DE0E0B" w:rsidP="006363D8">
      <w:pPr>
        <w:jc w:val="both"/>
      </w:pPr>
      <w:r>
        <w:t xml:space="preserve">For both the teacher and secondary student </w:t>
      </w:r>
      <w:proofErr w:type="spellStart"/>
      <w:r>
        <w:t>endline</w:t>
      </w:r>
      <w:proofErr w:type="spellEnd"/>
      <w:r>
        <w:t xml:space="preserve"> surveys, the sample sizes were determined by first specifying the precision of estimation desired and then calculating the necessary </w:t>
      </w:r>
      <w:r w:rsidR="00335D93">
        <w:t xml:space="preserve">total </w:t>
      </w:r>
      <w:r>
        <w:t>sample size</w:t>
      </w:r>
      <w:r w:rsidR="00335D93">
        <w:t xml:space="preserve"> (pooled across both sexes and provinces)</w:t>
      </w:r>
      <w:r>
        <w:t xml:space="preserve">.  </w:t>
      </w:r>
      <w:r w:rsidR="00335D93">
        <w:t>A 95% confidence interval, 5% margin of error and estimated prevalence of 50%</w:t>
      </w:r>
      <w:r w:rsidR="00787D53">
        <w:rPr>
          <w:rStyle w:val="FootnoteReference"/>
        </w:rPr>
        <w:footnoteReference w:id="25"/>
      </w:r>
      <w:r w:rsidR="00335D93">
        <w:t xml:space="preserve"> was used t</w:t>
      </w:r>
      <w:r w:rsidR="00C328DB">
        <w:t xml:space="preserve">o ensure the maximum sample size.  </w:t>
      </w:r>
      <w:r w:rsidR="00335D93">
        <w:t>The resulting figure was then adjusted by 1</w:t>
      </w:r>
      <w:r w:rsidR="00511B7A">
        <w:t>0% to account for non-response.</w:t>
      </w:r>
    </w:p>
    <w:p w14:paraId="246A9D15" w14:textId="77777777" w:rsidR="00624BA2" w:rsidRDefault="00EC7AF6" w:rsidP="006363D8">
      <w:pPr>
        <w:jc w:val="both"/>
      </w:pPr>
      <w:r w:rsidRPr="00145B33">
        <w:rPr>
          <w:noProof/>
          <w:lang w:val="en-US"/>
        </w:rPr>
        <mc:AlternateContent>
          <mc:Choice Requires="wps">
            <w:drawing>
              <wp:anchor distT="0" distB="0" distL="114300" distR="114300" simplePos="0" relativeHeight="251646464" behindDoc="1" locked="0" layoutInCell="1" allowOverlap="1" wp14:anchorId="49075BD2" wp14:editId="07DA85D9">
                <wp:simplePos x="0" y="0"/>
                <wp:positionH relativeFrom="margin">
                  <wp:posOffset>408305</wp:posOffset>
                </wp:positionH>
                <wp:positionV relativeFrom="paragraph">
                  <wp:posOffset>53153</wp:posOffset>
                </wp:positionV>
                <wp:extent cx="5181600" cy="2301875"/>
                <wp:effectExtent l="0" t="0" r="0" b="3175"/>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81600" cy="2301875"/>
                        </a:xfrm>
                        <a:custGeom>
                          <a:avLst/>
                          <a:gdLst>
                            <a:gd name="T0" fmla="*/ 709 w 718"/>
                            <a:gd name="T1" fmla="*/ 241 h 245"/>
                            <a:gd name="T2" fmla="*/ 702 w 718"/>
                            <a:gd name="T3" fmla="*/ 240 h 245"/>
                            <a:gd name="T4" fmla="*/ 715 w 718"/>
                            <a:gd name="T5" fmla="*/ 233 h 245"/>
                            <a:gd name="T6" fmla="*/ 716 w 718"/>
                            <a:gd name="T7" fmla="*/ 168 h 245"/>
                            <a:gd name="T8" fmla="*/ 717 w 718"/>
                            <a:gd name="T9" fmla="*/ 96 h 245"/>
                            <a:gd name="T10" fmla="*/ 718 w 718"/>
                            <a:gd name="T11" fmla="*/ 2 h 245"/>
                            <a:gd name="T12" fmla="*/ 664 w 718"/>
                            <a:gd name="T13" fmla="*/ 2 h 245"/>
                            <a:gd name="T14" fmla="*/ 492 w 718"/>
                            <a:gd name="T15" fmla="*/ 2 h 245"/>
                            <a:gd name="T16" fmla="*/ 315 w 718"/>
                            <a:gd name="T17" fmla="*/ 3 h 245"/>
                            <a:gd name="T18" fmla="*/ 217 w 718"/>
                            <a:gd name="T19" fmla="*/ 1 h 245"/>
                            <a:gd name="T20" fmla="*/ 182 w 718"/>
                            <a:gd name="T21" fmla="*/ 0 h 245"/>
                            <a:gd name="T22" fmla="*/ 165 w 718"/>
                            <a:gd name="T23" fmla="*/ 0 h 245"/>
                            <a:gd name="T24" fmla="*/ 111 w 718"/>
                            <a:gd name="T25" fmla="*/ 3 h 245"/>
                            <a:gd name="T26" fmla="*/ 98 w 718"/>
                            <a:gd name="T27" fmla="*/ 3 h 245"/>
                            <a:gd name="T28" fmla="*/ 108 w 718"/>
                            <a:gd name="T29" fmla="*/ 3 h 245"/>
                            <a:gd name="T30" fmla="*/ 65 w 718"/>
                            <a:gd name="T31" fmla="*/ 3 h 245"/>
                            <a:gd name="T32" fmla="*/ 54 w 718"/>
                            <a:gd name="T33" fmla="*/ 2 h 245"/>
                            <a:gd name="T34" fmla="*/ 32 w 718"/>
                            <a:gd name="T35" fmla="*/ 2 h 245"/>
                            <a:gd name="T36" fmla="*/ 24 w 718"/>
                            <a:gd name="T37" fmla="*/ 2 h 245"/>
                            <a:gd name="T38" fmla="*/ 9 w 718"/>
                            <a:gd name="T39" fmla="*/ 4 h 245"/>
                            <a:gd name="T40" fmla="*/ 11 w 718"/>
                            <a:gd name="T41" fmla="*/ 4 h 245"/>
                            <a:gd name="T42" fmla="*/ 3 w 718"/>
                            <a:gd name="T43" fmla="*/ 5 h 245"/>
                            <a:gd name="T44" fmla="*/ 2 w 718"/>
                            <a:gd name="T45" fmla="*/ 42 h 245"/>
                            <a:gd name="T46" fmla="*/ 0 w 718"/>
                            <a:gd name="T47" fmla="*/ 148 h 245"/>
                            <a:gd name="T48" fmla="*/ 0 w 718"/>
                            <a:gd name="T49" fmla="*/ 211 h 245"/>
                            <a:gd name="T50" fmla="*/ 35 w 718"/>
                            <a:gd name="T51" fmla="*/ 243 h 245"/>
                            <a:gd name="T52" fmla="*/ 162 w 718"/>
                            <a:gd name="T53" fmla="*/ 243 h 245"/>
                            <a:gd name="T54" fmla="*/ 379 w 718"/>
                            <a:gd name="T55" fmla="*/ 242 h 245"/>
                            <a:gd name="T56" fmla="*/ 487 w 718"/>
                            <a:gd name="T57" fmla="*/ 244 h 245"/>
                            <a:gd name="T58" fmla="*/ 527 w 718"/>
                            <a:gd name="T59" fmla="*/ 245 h 245"/>
                            <a:gd name="T60" fmla="*/ 546 w 718"/>
                            <a:gd name="T61" fmla="*/ 245 h 245"/>
                            <a:gd name="T62" fmla="*/ 601 w 718"/>
                            <a:gd name="T63" fmla="*/ 243 h 245"/>
                            <a:gd name="T64" fmla="*/ 623 w 718"/>
                            <a:gd name="T65" fmla="*/ 241 h 245"/>
                            <a:gd name="T66" fmla="*/ 662 w 718"/>
                            <a:gd name="T67" fmla="*/ 242 h 245"/>
                            <a:gd name="T68" fmla="*/ 680 w 718"/>
                            <a:gd name="T69" fmla="*/ 243 h 245"/>
                            <a:gd name="T70" fmla="*/ 684 w 718"/>
                            <a:gd name="T71" fmla="*/ 243 h 245"/>
                            <a:gd name="T72" fmla="*/ 695 w 718"/>
                            <a:gd name="T73" fmla="*/ 243 h 245"/>
                            <a:gd name="T74" fmla="*/ 13 w 718"/>
                            <a:gd name="T75" fmla="*/ 4 h 245"/>
                            <a:gd name="T76" fmla="*/ 36 w 718"/>
                            <a:gd name="T77" fmla="*/ 3 h 245"/>
                            <a:gd name="T78" fmla="*/ 34 w 718"/>
                            <a:gd name="T79" fmla="*/ 3 h 245"/>
                            <a:gd name="T80" fmla="*/ 18 w 718"/>
                            <a:gd name="T81" fmla="*/ 4 h 245"/>
                            <a:gd name="T82" fmla="*/ 11 w 718"/>
                            <a:gd name="T83" fmla="*/ 4 h 245"/>
                            <a:gd name="T84" fmla="*/ 682 w 718"/>
                            <a:gd name="T85" fmla="*/ 242 h 245"/>
                            <a:gd name="T86" fmla="*/ 685 w 718"/>
                            <a:gd name="T87" fmla="*/ 242 h 245"/>
                            <a:gd name="T88" fmla="*/ 695 w 718"/>
                            <a:gd name="T89" fmla="*/ 241 h 245"/>
                            <a:gd name="T90" fmla="*/ 702 w 718"/>
                            <a:gd name="T91" fmla="*/ 241 h 245"/>
                            <a:gd name="T92" fmla="*/ 704 w 718"/>
                            <a:gd name="T93" fmla="*/ 24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718" h="245">
                              <a:moveTo>
                                <a:pt x="709" y="241"/>
                              </a:moveTo>
                              <a:cubicBezTo>
                                <a:pt x="708" y="241"/>
                                <a:pt x="708" y="241"/>
                                <a:pt x="708" y="241"/>
                              </a:cubicBezTo>
                              <a:cubicBezTo>
                                <a:pt x="709" y="241"/>
                                <a:pt x="709" y="241"/>
                                <a:pt x="709" y="241"/>
                              </a:cubicBezTo>
                              <a:cubicBezTo>
                                <a:pt x="710" y="241"/>
                                <a:pt x="710" y="240"/>
                                <a:pt x="708" y="240"/>
                              </a:cubicBezTo>
                              <a:cubicBezTo>
                                <a:pt x="707" y="241"/>
                                <a:pt x="707" y="241"/>
                                <a:pt x="707" y="241"/>
                              </a:cubicBezTo>
                              <a:cubicBezTo>
                                <a:pt x="704" y="241"/>
                                <a:pt x="702" y="240"/>
                                <a:pt x="702" y="240"/>
                              </a:cubicBezTo>
                              <a:cubicBezTo>
                                <a:pt x="703" y="240"/>
                                <a:pt x="705" y="240"/>
                                <a:pt x="707" y="240"/>
                              </a:cubicBezTo>
                              <a:cubicBezTo>
                                <a:pt x="709" y="240"/>
                                <a:pt x="712" y="240"/>
                                <a:pt x="715" y="240"/>
                              </a:cubicBezTo>
                              <a:cubicBezTo>
                                <a:pt x="715" y="238"/>
                                <a:pt x="715" y="236"/>
                                <a:pt x="715" y="233"/>
                              </a:cubicBezTo>
                              <a:cubicBezTo>
                                <a:pt x="716" y="218"/>
                                <a:pt x="715" y="217"/>
                                <a:pt x="716" y="203"/>
                              </a:cubicBezTo>
                              <a:cubicBezTo>
                                <a:pt x="715" y="203"/>
                                <a:pt x="715" y="203"/>
                                <a:pt x="715" y="203"/>
                              </a:cubicBezTo>
                              <a:cubicBezTo>
                                <a:pt x="716" y="191"/>
                                <a:pt x="716" y="180"/>
                                <a:pt x="716" y="168"/>
                              </a:cubicBezTo>
                              <a:cubicBezTo>
                                <a:pt x="716" y="166"/>
                                <a:pt x="716" y="165"/>
                                <a:pt x="716" y="163"/>
                              </a:cubicBezTo>
                              <a:cubicBezTo>
                                <a:pt x="717" y="140"/>
                                <a:pt x="717" y="117"/>
                                <a:pt x="717" y="97"/>
                              </a:cubicBezTo>
                              <a:cubicBezTo>
                                <a:pt x="717" y="96"/>
                                <a:pt x="717" y="96"/>
                                <a:pt x="717" y="96"/>
                              </a:cubicBezTo>
                              <a:cubicBezTo>
                                <a:pt x="717" y="83"/>
                                <a:pt x="717" y="71"/>
                                <a:pt x="717" y="58"/>
                              </a:cubicBezTo>
                              <a:cubicBezTo>
                                <a:pt x="717" y="50"/>
                                <a:pt x="717" y="42"/>
                                <a:pt x="718" y="34"/>
                              </a:cubicBezTo>
                              <a:cubicBezTo>
                                <a:pt x="718" y="23"/>
                                <a:pt x="718" y="12"/>
                                <a:pt x="718" y="2"/>
                              </a:cubicBezTo>
                              <a:cubicBezTo>
                                <a:pt x="712" y="2"/>
                                <a:pt x="706" y="2"/>
                                <a:pt x="700" y="2"/>
                              </a:cubicBezTo>
                              <a:cubicBezTo>
                                <a:pt x="694" y="2"/>
                                <a:pt x="688" y="2"/>
                                <a:pt x="682" y="2"/>
                              </a:cubicBezTo>
                              <a:cubicBezTo>
                                <a:pt x="676" y="2"/>
                                <a:pt x="670" y="2"/>
                                <a:pt x="664" y="2"/>
                              </a:cubicBezTo>
                              <a:cubicBezTo>
                                <a:pt x="652" y="2"/>
                                <a:pt x="640" y="2"/>
                                <a:pt x="628" y="2"/>
                              </a:cubicBezTo>
                              <a:cubicBezTo>
                                <a:pt x="604" y="2"/>
                                <a:pt x="579" y="2"/>
                                <a:pt x="556" y="2"/>
                              </a:cubicBezTo>
                              <a:cubicBezTo>
                                <a:pt x="535" y="2"/>
                                <a:pt x="513" y="2"/>
                                <a:pt x="492" y="2"/>
                              </a:cubicBezTo>
                              <a:cubicBezTo>
                                <a:pt x="437" y="2"/>
                                <a:pt x="378" y="2"/>
                                <a:pt x="327" y="2"/>
                              </a:cubicBezTo>
                              <a:cubicBezTo>
                                <a:pt x="327" y="3"/>
                                <a:pt x="336" y="2"/>
                                <a:pt x="339" y="3"/>
                              </a:cubicBezTo>
                              <a:cubicBezTo>
                                <a:pt x="331" y="3"/>
                                <a:pt x="323" y="3"/>
                                <a:pt x="315" y="3"/>
                              </a:cubicBezTo>
                              <a:cubicBezTo>
                                <a:pt x="292" y="2"/>
                                <a:pt x="269" y="2"/>
                                <a:pt x="245" y="2"/>
                              </a:cubicBezTo>
                              <a:cubicBezTo>
                                <a:pt x="240" y="2"/>
                                <a:pt x="233" y="1"/>
                                <a:pt x="230" y="1"/>
                              </a:cubicBezTo>
                              <a:cubicBezTo>
                                <a:pt x="220" y="1"/>
                                <a:pt x="224" y="1"/>
                                <a:pt x="217" y="1"/>
                              </a:cubicBezTo>
                              <a:cubicBezTo>
                                <a:pt x="216" y="0"/>
                                <a:pt x="216" y="0"/>
                                <a:pt x="216" y="0"/>
                              </a:cubicBezTo>
                              <a:cubicBezTo>
                                <a:pt x="205" y="1"/>
                                <a:pt x="200" y="0"/>
                                <a:pt x="190" y="0"/>
                              </a:cubicBezTo>
                              <a:cubicBezTo>
                                <a:pt x="189" y="0"/>
                                <a:pt x="186" y="0"/>
                                <a:pt x="182" y="0"/>
                              </a:cubicBezTo>
                              <a:cubicBezTo>
                                <a:pt x="182" y="0"/>
                                <a:pt x="171" y="0"/>
                                <a:pt x="171" y="0"/>
                              </a:cubicBezTo>
                              <a:cubicBezTo>
                                <a:pt x="171" y="0"/>
                                <a:pt x="171" y="0"/>
                                <a:pt x="171" y="0"/>
                              </a:cubicBezTo>
                              <a:cubicBezTo>
                                <a:pt x="169" y="0"/>
                                <a:pt x="168" y="0"/>
                                <a:pt x="165" y="0"/>
                              </a:cubicBezTo>
                              <a:cubicBezTo>
                                <a:pt x="161" y="0"/>
                                <a:pt x="122" y="2"/>
                                <a:pt x="118" y="2"/>
                              </a:cubicBezTo>
                              <a:cubicBezTo>
                                <a:pt x="116" y="2"/>
                                <a:pt x="116" y="2"/>
                                <a:pt x="116" y="2"/>
                              </a:cubicBezTo>
                              <a:cubicBezTo>
                                <a:pt x="110" y="2"/>
                                <a:pt x="108" y="3"/>
                                <a:pt x="111" y="3"/>
                              </a:cubicBezTo>
                              <a:cubicBezTo>
                                <a:pt x="104" y="3"/>
                                <a:pt x="104" y="3"/>
                                <a:pt x="104" y="3"/>
                              </a:cubicBezTo>
                              <a:cubicBezTo>
                                <a:pt x="105" y="3"/>
                                <a:pt x="105" y="3"/>
                                <a:pt x="105" y="3"/>
                              </a:cubicBezTo>
                              <a:cubicBezTo>
                                <a:pt x="98" y="3"/>
                                <a:pt x="98" y="3"/>
                                <a:pt x="98" y="3"/>
                              </a:cubicBezTo>
                              <a:cubicBezTo>
                                <a:pt x="97" y="3"/>
                                <a:pt x="95" y="2"/>
                                <a:pt x="97" y="2"/>
                              </a:cubicBezTo>
                              <a:cubicBezTo>
                                <a:pt x="93" y="2"/>
                                <a:pt x="89" y="2"/>
                                <a:pt x="85" y="2"/>
                              </a:cubicBezTo>
                              <a:cubicBezTo>
                                <a:pt x="92" y="3"/>
                                <a:pt x="100" y="3"/>
                                <a:pt x="108" y="3"/>
                              </a:cubicBezTo>
                              <a:cubicBezTo>
                                <a:pt x="104" y="4"/>
                                <a:pt x="99" y="4"/>
                                <a:pt x="94" y="4"/>
                              </a:cubicBezTo>
                              <a:cubicBezTo>
                                <a:pt x="88" y="3"/>
                                <a:pt x="80" y="3"/>
                                <a:pt x="74" y="3"/>
                              </a:cubicBezTo>
                              <a:cubicBezTo>
                                <a:pt x="72" y="3"/>
                                <a:pt x="70" y="4"/>
                                <a:pt x="65" y="3"/>
                              </a:cubicBezTo>
                              <a:cubicBezTo>
                                <a:pt x="63" y="3"/>
                                <a:pt x="59" y="3"/>
                                <a:pt x="55" y="3"/>
                              </a:cubicBezTo>
                              <a:cubicBezTo>
                                <a:pt x="60" y="3"/>
                                <a:pt x="65" y="3"/>
                                <a:pt x="69" y="3"/>
                              </a:cubicBezTo>
                              <a:cubicBezTo>
                                <a:pt x="69" y="2"/>
                                <a:pt x="58" y="2"/>
                                <a:pt x="54" y="2"/>
                              </a:cubicBezTo>
                              <a:cubicBezTo>
                                <a:pt x="52" y="2"/>
                                <a:pt x="43" y="2"/>
                                <a:pt x="37" y="2"/>
                              </a:cubicBezTo>
                              <a:cubicBezTo>
                                <a:pt x="39" y="2"/>
                                <a:pt x="36" y="2"/>
                                <a:pt x="33" y="2"/>
                              </a:cubicBezTo>
                              <a:cubicBezTo>
                                <a:pt x="33" y="2"/>
                                <a:pt x="32" y="2"/>
                                <a:pt x="32" y="2"/>
                              </a:cubicBezTo>
                              <a:cubicBezTo>
                                <a:pt x="32" y="2"/>
                                <a:pt x="33" y="2"/>
                                <a:pt x="33" y="2"/>
                              </a:cubicBezTo>
                              <a:cubicBezTo>
                                <a:pt x="32" y="2"/>
                                <a:pt x="30" y="2"/>
                                <a:pt x="29" y="2"/>
                              </a:cubicBezTo>
                              <a:cubicBezTo>
                                <a:pt x="25" y="1"/>
                                <a:pt x="23" y="2"/>
                                <a:pt x="24" y="2"/>
                              </a:cubicBezTo>
                              <a:cubicBezTo>
                                <a:pt x="24" y="2"/>
                                <a:pt x="25" y="2"/>
                                <a:pt x="26" y="2"/>
                              </a:cubicBezTo>
                              <a:cubicBezTo>
                                <a:pt x="16" y="3"/>
                                <a:pt x="6" y="4"/>
                                <a:pt x="8" y="4"/>
                              </a:cubicBezTo>
                              <a:cubicBezTo>
                                <a:pt x="9" y="4"/>
                                <a:pt x="9" y="4"/>
                                <a:pt x="9" y="4"/>
                              </a:cubicBezTo>
                              <a:cubicBezTo>
                                <a:pt x="8" y="4"/>
                                <a:pt x="8" y="4"/>
                                <a:pt x="8" y="4"/>
                              </a:cubicBezTo>
                              <a:cubicBezTo>
                                <a:pt x="8" y="4"/>
                                <a:pt x="7" y="4"/>
                                <a:pt x="9" y="5"/>
                              </a:cubicBezTo>
                              <a:cubicBezTo>
                                <a:pt x="11" y="4"/>
                                <a:pt x="11" y="4"/>
                                <a:pt x="11" y="4"/>
                              </a:cubicBezTo>
                              <a:cubicBezTo>
                                <a:pt x="14" y="4"/>
                                <a:pt x="15" y="4"/>
                                <a:pt x="16" y="5"/>
                              </a:cubicBezTo>
                              <a:cubicBezTo>
                                <a:pt x="14" y="5"/>
                                <a:pt x="12" y="5"/>
                                <a:pt x="11" y="5"/>
                              </a:cubicBezTo>
                              <a:cubicBezTo>
                                <a:pt x="8" y="5"/>
                                <a:pt x="5" y="5"/>
                                <a:pt x="3" y="5"/>
                              </a:cubicBezTo>
                              <a:cubicBezTo>
                                <a:pt x="3" y="7"/>
                                <a:pt x="3" y="9"/>
                                <a:pt x="3" y="11"/>
                              </a:cubicBezTo>
                              <a:cubicBezTo>
                                <a:pt x="2" y="27"/>
                                <a:pt x="2" y="28"/>
                                <a:pt x="2" y="42"/>
                              </a:cubicBezTo>
                              <a:cubicBezTo>
                                <a:pt x="2" y="42"/>
                                <a:pt x="2" y="42"/>
                                <a:pt x="2" y="42"/>
                              </a:cubicBezTo>
                              <a:cubicBezTo>
                                <a:pt x="2" y="53"/>
                                <a:pt x="1" y="65"/>
                                <a:pt x="1" y="77"/>
                              </a:cubicBezTo>
                              <a:cubicBezTo>
                                <a:pt x="1" y="79"/>
                                <a:pt x="1" y="80"/>
                                <a:pt x="1" y="82"/>
                              </a:cubicBezTo>
                              <a:cubicBezTo>
                                <a:pt x="1" y="105"/>
                                <a:pt x="0" y="128"/>
                                <a:pt x="0" y="148"/>
                              </a:cubicBezTo>
                              <a:cubicBezTo>
                                <a:pt x="0" y="149"/>
                                <a:pt x="0" y="149"/>
                                <a:pt x="0" y="149"/>
                              </a:cubicBezTo>
                              <a:cubicBezTo>
                                <a:pt x="0" y="162"/>
                                <a:pt x="0" y="174"/>
                                <a:pt x="0" y="186"/>
                              </a:cubicBezTo>
                              <a:cubicBezTo>
                                <a:pt x="0" y="195"/>
                                <a:pt x="0" y="203"/>
                                <a:pt x="0" y="211"/>
                              </a:cubicBezTo>
                              <a:cubicBezTo>
                                <a:pt x="0" y="222"/>
                                <a:pt x="0" y="232"/>
                                <a:pt x="0" y="243"/>
                              </a:cubicBezTo>
                              <a:cubicBezTo>
                                <a:pt x="6" y="243"/>
                                <a:pt x="12" y="243"/>
                                <a:pt x="18" y="243"/>
                              </a:cubicBezTo>
                              <a:cubicBezTo>
                                <a:pt x="23" y="243"/>
                                <a:pt x="29" y="243"/>
                                <a:pt x="35" y="243"/>
                              </a:cubicBezTo>
                              <a:cubicBezTo>
                                <a:pt x="41" y="243"/>
                                <a:pt x="47" y="243"/>
                                <a:pt x="53" y="243"/>
                              </a:cubicBezTo>
                              <a:cubicBezTo>
                                <a:pt x="65" y="243"/>
                                <a:pt x="77" y="243"/>
                                <a:pt x="89" y="243"/>
                              </a:cubicBezTo>
                              <a:cubicBezTo>
                                <a:pt x="113" y="243"/>
                                <a:pt x="138" y="243"/>
                                <a:pt x="162" y="243"/>
                              </a:cubicBezTo>
                              <a:cubicBezTo>
                                <a:pt x="182" y="243"/>
                                <a:pt x="204" y="243"/>
                                <a:pt x="225" y="242"/>
                              </a:cubicBezTo>
                              <a:cubicBezTo>
                                <a:pt x="280" y="243"/>
                                <a:pt x="340" y="242"/>
                                <a:pt x="390" y="243"/>
                              </a:cubicBezTo>
                              <a:cubicBezTo>
                                <a:pt x="391" y="242"/>
                                <a:pt x="381" y="243"/>
                                <a:pt x="379" y="242"/>
                              </a:cubicBezTo>
                              <a:cubicBezTo>
                                <a:pt x="386" y="242"/>
                                <a:pt x="394" y="242"/>
                                <a:pt x="402" y="242"/>
                              </a:cubicBezTo>
                              <a:cubicBezTo>
                                <a:pt x="425" y="242"/>
                                <a:pt x="449" y="243"/>
                                <a:pt x="472" y="243"/>
                              </a:cubicBezTo>
                              <a:cubicBezTo>
                                <a:pt x="478" y="243"/>
                                <a:pt x="485" y="244"/>
                                <a:pt x="487" y="244"/>
                              </a:cubicBezTo>
                              <a:cubicBezTo>
                                <a:pt x="497" y="244"/>
                                <a:pt x="493" y="244"/>
                                <a:pt x="501" y="244"/>
                              </a:cubicBezTo>
                              <a:cubicBezTo>
                                <a:pt x="502" y="244"/>
                                <a:pt x="502" y="244"/>
                                <a:pt x="502" y="244"/>
                              </a:cubicBezTo>
                              <a:cubicBezTo>
                                <a:pt x="512" y="244"/>
                                <a:pt x="517" y="245"/>
                                <a:pt x="527" y="245"/>
                              </a:cubicBezTo>
                              <a:cubicBezTo>
                                <a:pt x="528" y="245"/>
                                <a:pt x="532" y="245"/>
                                <a:pt x="535" y="245"/>
                              </a:cubicBezTo>
                              <a:cubicBezTo>
                                <a:pt x="535" y="245"/>
                                <a:pt x="546" y="245"/>
                                <a:pt x="546" y="245"/>
                              </a:cubicBezTo>
                              <a:cubicBezTo>
                                <a:pt x="546" y="245"/>
                                <a:pt x="546" y="245"/>
                                <a:pt x="546" y="245"/>
                              </a:cubicBezTo>
                              <a:cubicBezTo>
                                <a:pt x="548" y="245"/>
                                <a:pt x="550" y="245"/>
                                <a:pt x="552" y="245"/>
                              </a:cubicBezTo>
                              <a:cubicBezTo>
                                <a:pt x="556" y="245"/>
                                <a:pt x="595" y="243"/>
                                <a:pt x="599" y="243"/>
                              </a:cubicBezTo>
                              <a:cubicBezTo>
                                <a:pt x="601" y="243"/>
                                <a:pt x="601" y="243"/>
                                <a:pt x="601" y="243"/>
                              </a:cubicBezTo>
                              <a:cubicBezTo>
                                <a:pt x="607" y="243"/>
                                <a:pt x="609" y="242"/>
                                <a:pt x="606" y="242"/>
                              </a:cubicBezTo>
                              <a:cubicBezTo>
                                <a:pt x="609" y="241"/>
                                <a:pt x="609" y="241"/>
                                <a:pt x="609" y="241"/>
                              </a:cubicBezTo>
                              <a:cubicBezTo>
                                <a:pt x="614" y="241"/>
                                <a:pt x="618" y="241"/>
                                <a:pt x="623" y="241"/>
                              </a:cubicBezTo>
                              <a:cubicBezTo>
                                <a:pt x="629" y="242"/>
                                <a:pt x="637" y="242"/>
                                <a:pt x="644" y="242"/>
                              </a:cubicBezTo>
                              <a:cubicBezTo>
                                <a:pt x="646" y="242"/>
                                <a:pt x="647" y="241"/>
                                <a:pt x="652" y="242"/>
                              </a:cubicBezTo>
                              <a:cubicBezTo>
                                <a:pt x="655" y="242"/>
                                <a:pt x="658" y="241"/>
                                <a:pt x="662" y="242"/>
                              </a:cubicBezTo>
                              <a:cubicBezTo>
                                <a:pt x="657" y="242"/>
                                <a:pt x="653" y="242"/>
                                <a:pt x="648" y="242"/>
                              </a:cubicBezTo>
                              <a:cubicBezTo>
                                <a:pt x="649" y="243"/>
                                <a:pt x="659" y="243"/>
                                <a:pt x="663" y="243"/>
                              </a:cubicBezTo>
                              <a:cubicBezTo>
                                <a:pt x="665" y="243"/>
                                <a:pt x="674" y="243"/>
                                <a:pt x="680" y="243"/>
                              </a:cubicBezTo>
                              <a:cubicBezTo>
                                <a:pt x="678" y="243"/>
                                <a:pt x="681" y="243"/>
                                <a:pt x="684" y="243"/>
                              </a:cubicBezTo>
                              <a:cubicBezTo>
                                <a:pt x="684" y="243"/>
                                <a:pt x="685" y="243"/>
                                <a:pt x="686" y="242"/>
                              </a:cubicBezTo>
                              <a:cubicBezTo>
                                <a:pt x="685" y="243"/>
                                <a:pt x="684" y="243"/>
                                <a:pt x="684" y="243"/>
                              </a:cubicBezTo>
                              <a:cubicBezTo>
                                <a:pt x="685" y="243"/>
                                <a:pt x="687" y="243"/>
                                <a:pt x="688" y="243"/>
                              </a:cubicBezTo>
                              <a:cubicBezTo>
                                <a:pt x="692" y="243"/>
                                <a:pt x="695" y="243"/>
                                <a:pt x="693" y="242"/>
                              </a:cubicBezTo>
                              <a:cubicBezTo>
                                <a:pt x="693" y="242"/>
                                <a:pt x="696" y="243"/>
                                <a:pt x="695" y="243"/>
                              </a:cubicBezTo>
                              <a:lnTo>
                                <a:pt x="709" y="241"/>
                              </a:lnTo>
                              <a:close/>
                              <a:moveTo>
                                <a:pt x="9" y="4"/>
                              </a:moveTo>
                              <a:cubicBezTo>
                                <a:pt x="10" y="4"/>
                                <a:pt x="12" y="4"/>
                                <a:pt x="13" y="4"/>
                              </a:cubicBezTo>
                              <a:cubicBezTo>
                                <a:pt x="10" y="4"/>
                                <a:pt x="18" y="3"/>
                                <a:pt x="26" y="2"/>
                              </a:cubicBezTo>
                              <a:cubicBezTo>
                                <a:pt x="29" y="3"/>
                                <a:pt x="36" y="3"/>
                                <a:pt x="35" y="3"/>
                              </a:cubicBezTo>
                              <a:cubicBezTo>
                                <a:pt x="36" y="3"/>
                                <a:pt x="36" y="3"/>
                                <a:pt x="36" y="3"/>
                              </a:cubicBezTo>
                              <a:cubicBezTo>
                                <a:pt x="39" y="3"/>
                                <a:pt x="39" y="3"/>
                                <a:pt x="39" y="3"/>
                              </a:cubicBezTo>
                              <a:cubicBezTo>
                                <a:pt x="37" y="3"/>
                                <a:pt x="35" y="3"/>
                                <a:pt x="32" y="3"/>
                              </a:cubicBezTo>
                              <a:cubicBezTo>
                                <a:pt x="33" y="3"/>
                                <a:pt x="33" y="3"/>
                                <a:pt x="34" y="3"/>
                              </a:cubicBezTo>
                              <a:cubicBezTo>
                                <a:pt x="32" y="3"/>
                                <a:pt x="25" y="3"/>
                                <a:pt x="21" y="3"/>
                              </a:cubicBezTo>
                              <a:cubicBezTo>
                                <a:pt x="21" y="3"/>
                                <a:pt x="22" y="3"/>
                                <a:pt x="22" y="3"/>
                              </a:cubicBezTo>
                              <a:cubicBezTo>
                                <a:pt x="21" y="4"/>
                                <a:pt x="19" y="4"/>
                                <a:pt x="18" y="4"/>
                              </a:cubicBezTo>
                              <a:cubicBezTo>
                                <a:pt x="17" y="4"/>
                                <a:pt x="17" y="4"/>
                                <a:pt x="16" y="4"/>
                              </a:cubicBezTo>
                              <a:cubicBezTo>
                                <a:pt x="15" y="4"/>
                                <a:pt x="15" y="4"/>
                                <a:pt x="15" y="4"/>
                              </a:cubicBezTo>
                              <a:cubicBezTo>
                                <a:pt x="14" y="4"/>
                                <a:pt x="13" y="4"/>
                                <a:pt x="11" y="4"/>
                              </a:cubicBezTo>
                              <a:cubicBezTo>
                                <a:pt x="11" y="4"/>
                                <a:pt x="10" y="4"/>
                                <a:pt x="9" y="4"/>
                              </a:cubicBezTo>
                              <a:close/>
                              <a:moveTo>
                                <a:pt x="691" y="242"/>
                              </a:moveTo>
                              <a:cubicBezTo>
                                <a:pt x="688" y="242"/>
                                <a:pt x="681" y="242"/>
                                <a:pt x="682" y="242"/>
                              </a:cubicBezTo>
                              <a:cubicBezTo>
                                <a:pt x="681" y="242"/>
                                <a:pt x="681" y="242"/>
                                <a:pt x="681" y="242"/>
                              </a:cubicBezTo>
                              <a:cubicBezTo>
                                <a:pt x="678" y="242"/>
                                <a:pt x="678" y="242"/>
                                <a:pt x="678" y="242"/>
                              </a:cubicBezTo>
                              <a:cubicBezTo>
                                <a:pt x="680" y="242"/>
                                <a:pt x="682" y="242"/>
                                <a:pt x="685" y="242"/>
                              </a:cubicBezTo>
                              <a:cubicBezTo>
                                <a:pt x="684" y="242"/>
                                <a:pt x="684" y="242"/>
                                <a:pt x="684" y="242"/>
                              </a:cubicBezTo>
                              <a:cubicBezTo>
                                <a:pt x="686" y="242"/>
                                <a:pt x="692" y="242"/>
                                <a:pt x="696" y="242"/>
                              </a:cubicBezTo>
                              <a:cubicBezTo>
                                <a:pt x="696" y="242"/>
                                <a:pt x="695" y="242"/>
                                <a:pt x="695" y="241"/>
                              </a:cubicBezTo>
                              <a:cubicBezTo>
                                <a:pt x="696" y="241"/>
                                <a:pt x="698" y="241"/>
                                <a:pt x="699" y="241"/>
                              </a:cubicBezTo>
                              <a:cubicBezTo>
                                <a:pt x="700" y="241"/>
                                <a:pt x="701" y="241"/>
                                <a:pt x="701" y="241"/>
                              </a:cubicBezTo>
                              <a:cubicBezTo>
                                <a:pt x="702" y="241"/>
                                <a:pt x="702" y="241"/>
                                <a:pt x="702" y="241"/>
                              </a:cubicBezTo>
                              <a:cubicBezTo>
                                <a:pt x="703" y="241"/>
                                <a:pt x="705" y="241"/>
                                <a:pt x="706" y="241"/>
                              </a:cubicBezTo>
                              <a:cubicBezTo>
                                <a:pt x="707" y="241"/>
                                <a:pt x="707" y="241"/>
                                <a:pt x="708" y="241"/>
                              </a:cubicBezTo>
                              <a:cubicBezTo>
                                <a:pt x="707" y="241"/>
                                <a:pt x="705" y="241"/>
                                <a:pt x="704" y="241"/>
                              </a:cubicBezTo>
                            </a:path>
                          </a:pathLst>
                        </a:custGeom>
                        <a:solidFill>
                          <a:schemeClr val="accent6">
                            <a:lumMod val="20000"/>
                            <a:lumOff val="8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A3E5B3C" id="Freeform 4" o:spid="_x0000_s1026" style="position:absolute;margin-left:32.15pt;margin-top:4.2pt;width:408pt;height:181.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" path="m709,241v-1,,-1,,-1,c709,241,709,241,709,241v1,,1,-1,-1,-1c707,241,707,241,707,241v-3,,-5,-1,-5,-1c703,240,705,240,707,240v2,,5,,8,c715,238,715,236,715,233v1,-15,,-16,1,-30c715,203,715,203,715,203v1,-12,1,-23,1,-35c716,166,716,165,716,163v1,-23,1,-46,1,-66c717,96,717,96,717,96v,-13,,-25,,-38c717,50,717,42,718,34v,-11,,-22,,-32c712,2,706,2,700,2v-6,,-12,,-18,c676,2,670,2,664,2v-12,,-24,,-36,c604,2,579,2,556,2v-21,,-43,,-64,c437,2,378,2,327,2v,1,9,,12,1c331,3,323,3,315,3,292,2,269,2,245,2,240,2,233,1,230,1v-10,,-6,,-13,c216,,216,,216,,205,1,200,,190,v-1,,-4,,-8,c182,,171,,171,v,,,,,c169,,168,,165,v-4,,-43,2,-47,2c116,2,116,2,116,2v-6,,-8,1,-5,1c104,3,104,3,104,3v1,,1,,1,c98,3,98,3,98,3,97,3,95,2,97,2v-4,,-8,,-12,c92,3,100,3,108,3,104,4,99,4,94,4,88,3,80,3,74,3v-2,,-4,1,-9,c63,3,59,3,55,3v5,,10,,14,c69,2,58,2,54,2v-2,,-11,,-17,c39,2,36,2,33,2v,,-1,,-1,c32,2,33,2,33,2v-1,,-3,,-4,c25,1,23,2,24,2v,,1,,2,c16,3,6,4,8,4v1,,1,,1,c8,4,8,4,8,4v,,-1,,1,1c11,4,11,4,11,4v3,,4,,5,1c14,5,12,5,11,5,8,5,5,5,3,5v,2,,4,,6c2,27,2,28,2,42v,,,,,c2,53,1,65,1,77v,2,,3,,5c1,105,,128,,148v,1,,1,,1c,162,,174,,186v,9,,17,,25c,222,,232,,243v6,,12,,18,c23,243,29,243,35,243v6,,12,,18,c65,243,77,243,89,243v24,,49,,73,c182,243,204,243,225,242v55,1,115,,165,1c391,242,381,243,379,242v7,,15,,23,c425,242,449,243,472,243v6,,13,1,15,1c497,244,493,244,501,244v1,,1,,1,c512,244,517,245,527,245v1,,5,,8,c535,245,546,245,546,245v,,,,,c548,245,550,245,552,245v4,,43,-2,47,-2c601,243,601,243,601,243v6,,8,-1,5,-1c609,241,609,241,609,241v5,,9,,14,c629,242,637,242,644,242v2,,3,-1,8,c655,242,658,241,662,242v-5,,-9,,-14,c649,243,659,243,663,243v2,,11,,17,c678,243,681,243,684,243v,,1,,2,-1c685,243,684,243,684,243v1,,3,,4,c692,243,695,243,693,242v,,3,1,2,1l709,241xm9,4v1,,3,,4,c10,4,18,3,26,2v3,1,10,1,9,1c36,3,36,3,36,3v3,,3,,3,c37,3,35,3,32,3v1,,1,,2,c32,3,25,3,21,3v,,1,,1,c21,4,19,4,18,4v-1,,-1,,-2,c15,4,15,4,15,4v-1,,-2,,-4,c11,4,10,4,9,4xm691,242v-3,,-10,,-9,c681,242,681,242,681,242v-3,,-3,,-3,c680,242,682,242,685,242v-1,,-1,,-1,c686,242,692,242,696,242v,,-1,,-1,-1c696,241,698,241,699,241v1,,2,,2,c702,241,702,241,702,241v1,,3,,4,c707,241,707,241,708,241v-1,,-3,,-4,e" fillcolor="#fcfbca [665]" stroked="f">
                <v:path arrowok="t" o:connecttype="custom" o:connectlocs="5116650,2264293;5066133,2254898;5159950,2189130;5167167,1578429;5174383,901959;5181600,18791;4791897,18791;3550623,18791;2273265,28186;1566027,9395;1313442,0;1190758,0;801055,28186;707238,28186;779405,28186;469086,28186;389703,18791;230935,18791;173201,18791;64950,37582;79384,37582;21650,46977;14433,394607;0,1390520;0,1982431;252585,2283084;1169108,2283084;2735134,2273689;3514539,2292480;3803208,2301875;3940325,2301875;4337245,2283084;4496012,2264293;4777464,2273689;4907365,2283084;4936232,2283084;5015616,2283084;93817,37582;259802,28186;245368,28186;129901,37582;79384,37582;4921798,2273689;4943448,2273689;5015616,2264293;5066133,2264293;5080566,2264293" o:connectangles="0,0,0,0,0,0,0,0,0,0,0,0,0,0,0,0,0,0,0,0,0,0,0,0,0,0,0,0,0,0,0,0,0,0,0,0,0,0,0,0,0,0,0,0,0,0,0"/>
                <o:lock v:ext="edit" verticies="t"/>
                <w10:wrap anchorx="margin"/>
              </v:shape>
            </w:pict>
          </mc:Fallback>
        </mc:AlternateContent>
      </w:r>
    </w:p>
    <w:p w14:paraId="2919015A" w14:textId="77777777" w:rsidR="00DE0E0B" w:rsidRPr="00365D38" w:rsidRDefault="00DE0E0B" w:rsidP="006363D8">
      <w:pPr>
        <w:ind w:left="1134"/>
        <w:jc w:val="both"/>
        <w:rPr>
          <w:sz w:val="20"/>
          <w:szCs w:val="20"/>
        </w:rPr>
      </w:pPr>
      <w:r w:rsidRPr="00365D38">
        <w:rPr>
          <w:sz w:val="20"/>
          <w:szCs w:val="20"/>
        </w:rPr>
        <w:t>The total sample size (n) was determined by the following formula:</w:t>
      </w:r>
    </w:p>
    <w:p w14:paraId="3F55A18D" w14:textId="77777777" w:rsidR="00DE0E0B" w:rsidRPr="00365D38" w:rsidRDefault="00DE0E0B" w:rsidP="006363D8">
      <w:pPr>
        <w:jc w:val="both"/>
        <w:rPr>
          <w:sz w:val="20"/>
          <w:szCs w:val="20"/>
        </w:rPr>
      </w:pPr>
    </w:p>
    <w:p w14:paraId="53237F7B" w14:textId="77777777" w:rsidR="00DE0E0B" w:rsidRPr="00365D38" w:rsidRDefault="00DE0E0B" w:rsidP="006363D8">
      <w:pPr>
        <w:jc w:val="both"/>
        <w:rPr>
          <w:sz w:val="20"/>
          <w:szCs w:val="20"/>
        </w:rPr>
      </w:pPr>
      <m:oMathPara>
        <m:oMath>
          <m:r>
            <w:rPr>
              <w:rFonts w:ascii="Cambria Math" w:hAnsi="Cambria Math" w:cs="Arial"/>
              <w:sz w:val="20"/>
              <w:szCs w:val="20"/>
            </w:rPr>
            <m:t xml:space="preserve">n=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z</m:t>
                  </m:r>
                </m:e>
                <m:sup>
                  <m:r>
                    <w:rPr>
                      <w:rFonts w:ascii="Cambria Math" w:hAnsi="Cambria Math" w:cs="Arial"/>
                      <w:sz w:val="20"/>
                      <w:szCs w:val="20"/>
                    </w:rPr>
                    <m:t>2</m:t>
                  </m:r>
                </m:sup>
              </m:sSup>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1-p</m:t>
                  </m:r>
                </m:e>
              </m:d>
              <m:r>
                <w:rPr>
                  <w:rFonts w:ascii="Cambria Math" w:hAnsi="Cambria Math" w:cs="Arial"/>
                  <w:sz w:val="20"/>
                  <w:szCs w:val="20"/>
                </w:rPr>
                <m:t>N</m:t>
              </m:r>
            </m:num>
            <m:den>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2</m:t>
                  </m:r>
                </m:sup>
              </m:sSup>
              <m:d>
                <m:dPr>
                  <m:ctrlPr>
                    <w:rPr>
                      <w:rFonts w:ascii="Cambria Math" w:hAnsi="Cambria Math" w:cs="Arial"/>
                      <w:i/>
                      <w:sz w:val="20"/>
                      <w:szCs w:val="20"/>
                    </w:rPr>
                  </m:ctrlPr>
                </m:dPr>
                <m:e>
                  <m:r>
                    <w:rPr>
                      <w:rFonts w:ascii="Cambria Math" w:hAnsi="Cambria Math" w:cs="Arial"/>
                      <w:sz w:val="20"/>
                      <w:szCs w:val="20"/>
                    </w:rPr>
                    <m:t>N-1</m:t>
                  </m:r>
                </m:e>
              </m:d>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z</m:t>
                  </m:r>
                </m:e>
                <m:sup>
                  <m:r>
                    <w:rPr>
                      <w:rFonts w:ascii="Cambria Math" w:hAnsi="Cambria Math" w:cs="Arial"/>
                      <w:sz w:val="20"/>
                      <w:szCs w:val="20"/>
                    </w:rPr>
                    <m:t>2</m:t>
                  </m:r>
                </m:sup>
              </m:sSup>
              <m:r>
                <w:rPr>
                  <w:rFonts w:ascii="Cambria Math" w:hAnsi="Cambria Math" w:cs="Arial"/>
                  <w:sz w:val="20"/>
                  <w:szCs w:val="20"/>
                </w:rPr>
                <m:t>p(1-p)</m:t>
              </m:r>
            </m:den>
          </m:f>
          <m:r>
            <w:rPr>
              <w:rFonts w:ascii="Cambria Math" w:hAnsi="Cambria Math" w:cs="Arial"/>
              <w:sz w:val="20"/>
              <w:szCs w:val="20"/>
            </w:rPr>
            <m:t xml:space="preserve"> ×(1+r)</m:t>
          </m:r>
        </m:oMath>
      </m:oMathPara>
    </w:p>
    <w:p w14:paraId="13DE62AF" w14:textId="77777777" w:rsidR="00DE0E0B" w:rsidRPr="00365D38" w:rsidRDefault="00DE0E0B" w:rsidP="006363D8">
      <w:pPr>
        <w:jc w:val="both"/>
        <w:rPr>
          <w:sz w:val="20"/>
          <w:szCs w:val="20"/>
        </w:rPr>
      </w:pPr>
    </w:p>
    <w:p w14:paraId="557C949C" w14:textId="77777777" w:rsidR="00DE0E0B" w:rsidRPr="00365D38" w:rsidRDefault="00DE0E0B" w:rsidP="006363D8">
      <w:pPr>
        <w:ind w:left="1701"/>
        <w:jc w:val="both"/>
        <w:rPr>
          <w:sz w:val="20"/>
          <w:szCs w:val="20"/>
        </w:rPr>
      </w:pPr>
      <w:proofErr w:type="gramStart"/>
      <w:r w:rsidRPr="00365D38">
        <w:rPr>
          <w:sz w:val="20"/>
          <w:szCs w:val="20"/>
        </w:rPr>
        <w:t>where</w:t>
      </w:r>
      <w:proofErr w:type="gramEnd"/>
      <w:r w:rsidRPr="00365D38">
        <w:rPr>
          <w:sz w:val="20"/>
          <w:szCs w:val="20"/>
        </w:rPr>
        <w:t>:</w:t>
      </w:r>
    </w:p>
    <w:p w14:paraId="275E17FD" w14:textId="77777777" w:rsidR="00DE0E0B" w:rsidRPr="00365D38" w:rsidRDefault="00DE0E0B" w:rsidP="006363D8">
      <w:pPr>
        <w:jc w:val="both"/>
        <w:rPr>
          <w:sz w:val="20"/>
          <w:szCs w:val="20"/>
        </w:rPr>
      </w:pPr>
    </w:p>
    <w:p w14:paraId="5FCB0D4A" w14:textId="77777777" w:rsidR="00DE0E0B" w:rsidRPr="00365D38" w:rsidRDefault="00DE0E0B" w:rsidP="00737915">
      <w:pPr>
        <w:pStyle w:val="ListParagraph"/>
        <w:numPr>
          <w:ilvl w:val="0"/>
          <w:numId w:val="11"/>
        </w:numPr>
        <w:tabs>
          <w:tab w:val="left" w:pos="2268"/>
        </w:tabs>
        <w:spacing w:after="240"/>
        <w:ind w:left="2268" w:hanging="425"/>
        <w:jc w:val="both"/>
        <w:rPr>
          <w:sz w:val="20"/>
          <w:szCs w:val="20"/>
        </w:rPr>
      </w:pPr>
      <m:oMath>
        <m:r>
          <w:rPr>
            <w:rFonts w:ascii="Cambria Math" w:hAnsi="Cambria Math" w:cs="Arial"/>
            <w:sz w:val="20"/>
            <w:szCs w:val="20"/>
          </w:rPr>
          <m:t>n</m:t>
        </m:r>
      </m:oMath>
      <w:r w:rsidRPr="00365D38">
        <w:rPr>
          <w:sz w:val="20"/>
          <w:szCs w:val="20"/>
        </w:rPr>
        <w:t xml:space="preserve"> = sample size</w:t>
      </w:r>
    </w:p>
    <w:p w14:paraId="0BC9BB8F" w14:textId="77777777" w:rsidR="00DE0E0B" w:rsidRPr="00365D38" w:rsidRDefault="00DE0E0B" w:rsidP="00737915">
      <w:pPr>
        <w:pStyle w:val="ListParagraph"/>
        <w:numPr>
          <w:ilvl w:val="0"/>
          <w:numId w:val="11"/>
        </w:numPr>
        <w:tabs>
          <w:tab w:val="left" w:pos="2268"/>
        </w:tabs>
        <w:spacing w:after="240"/>
        <w:ind w:left="2268" w:hanging="425"/>
        <w:jc w:val="both"/>
        <w:rPr>
          <w:sz w:val="20"/>
          <w:szCs w:val="20"/>
        </w:rPr>
      </w:pPr>
      <m:oMath>
        <m:r>
          <w:rPr>
            <w:rFonts w:ascii="Cambria Math" w:hAnsi="Cambria Math" w:cs="Arial"/>
            <w:sz w:val="20"/>
            <w:szCs w:val="20"/>
          </w:rPr>
          <m:t>z</m:t>
        </m:r>
      </m:oMath>
      <w:r w:rsidRPr="00365D38">
        <w:rPr>
          <w:sz w:val="20"/>
          <w:szCs w:val="20"/>
        </w:rPr>
        <w:t xml:space="preserve"> = standard variate at a given confidence level (1.96 at 95%)</w:t>
      </w:r>
    </w:p>
    <w:p w14:paraId="552D1119" w14:textId="77777777" w:rsidR="00DE0E0B" w:rsidRPr="00365D38" w:rsidRDefault="00DE0E0B" w:rsidP="00737915">
      <w:pPr>
        <w:pStyle w:val="ListParagraph"/>
        <w:numPr>
          <w:ilvl w:val="0"/>
          <w:numId w:val="11"/>
        </w:numPr>
        <w:tabs>
          <w:tab w:val="left" w:pos="2268"/>
        </w:tabs>
        <w:spacing w:after="240"/>
        <w:ind w:left="2268" w:hanging="425"/>
        <w:jc w:val="both"/>
        <w:rPr>
          <w:sz w:val="20"/>
          <w:szCs w:val="20"/>
        </w:rPr>
      </w:pPr>
      <m:oMath>
        <m:r>
          <w:rPr>
            <w:rFonts w:ascii="Cambria Math" w:hAnsi="Cambria Math" w:cs="Arial"/>
            <w:sz w:val="20"/>
            <w:szCs w:val="20"/>
          </w:rPr>
          <m:t>p</m:t>
        </m:r>
      </m:oMath>
      <w:r w:rsidR="00BF79C0">
        <w:rPr>
          <w:sz w:val="20"/>
          <w:szCs w:val="20"/>
        </w:rPr>
        <w:t xml:space="preserve"> = estimated prevalence</w:t>
      </w:r>
      <w:r w:rsidRPr="00365D38">
        <w:rPr>
          <w:sz w:val="20"/>
          <w:szCs w:val="20"/>
        </w:rPr>
        <w:t xml:space="preserve"> (50%)</w:t>
      </w:r>
    </w:p>
    <w:p w14:paraId="3CF5D61B" w14:textId="77777777" w:rsidR="00DE0E0B" w:rsidRPr="00365D38" w:rsidRDefault="00DE0E0B" w:rsidP="00737915">
      <w:pPr>
        <w:pStyle w:val="ListParagraph"/>
        <w:numPr>
          <w:ilvl w:val="0"/>
          <w:numId w:val="11"/>
        </w:numPr>
        <w:tabs>
          <w:tab w:val="left" w:pos="2268"/>
        </w:tabs>
        <w:spacing w:after="240"/>
        <w:ind w:left="2268" w:hanging="425"/>
        <w:jc w:val="both"/>
        <w:rPr>
          <w:sz w:val="20"/>
          <w:szCs w:val="20"/>
        </w:rPr>
      </w:pPr>
      <m:oMath>
        <m:r>
          <w:rPr>
            <w:rFonts w:ascii="Cambria Math" w:hAnsi="Cambria Math" w:cs="Arial"/>
            <w:sz w:val="20"/>
            <w:szCs w:val="20"/>
          </w:rPr>
          <m:t>N</m:t>
        </m:r>
      </m:oMath>
      <w:r w:rsidRPr="00365D38">
        <w:rPr>
          <w:sz w:val="20"/>
          <w:szCs w:val="20"/>
        </w:rPr>
        <w:t xml:space="preserve"> = population size</w:t>
      </w:r>
    </w:p>
    <w:p w14:paraId="3E23A479" w14:textId="77777777" w:rsidR="00DE0E0B" w:rsidRPr="00365D38" w:rsidRDefault="00DE0E0B" w:rsidP="00737915">
      <w:pPr>
        <w:pStyle w:val="ListParagraph"/>
        <w:numPr>
          <w:ilvl w:val="0"/>
          <w:numId w:val="11"/>
        </w:numPr>
        <w:tabs>
          <w:tab w:val="left" w:pos="2268"/>
        </w:tabs>
        <w:spacing w:after="240"/>
        <w:ind w:left="2268" w:hanging="425"/>
        <w:jc w:val="both"/>
        <w:rPr>
          <w:sz w:val="20"/>
          <w:szCs w:val="20"/>
        </w:rPr>
      </w:pPr>
      <m:oMath>
        <m:r>
          <w:rPr>
            <w:rFonts w:ascii="Cambria Math" w:hAnsi="Cambria Math" w:cs="Arial"/>
            <w:sz w:val="20"/>
            <w:szCs w:val="20"/>
          </w:rPr>
          <m:t>e</m:t>
        </m:r>
      </m:oMath>
      <w:r w:rsidRPr="00365D38">
        <w:rPr>
          <w:sz w:val="20"/>
          <w:szCs w:val="20"/>
        </w:rPr>
        <w:t xml:space="preserve"> = margin of error (0.05)</w:t>
      </w:r>
    </w:p>
    <w:p w14:paraId="58108458" w14:textId="270BB8C9" w:rsidR="0023368A" w:rsidRPr="0023368A" w:rsidRDefault="00DE0E0B" w:rsidP="006363D8">
      <w:pPr>
        <w:pStyle w:val="ListParagraph"/>
        <w:numPr>
          <w:ilvl w:val="0"/>
          <w:numId w:val="11"/>
        </w:numPr>
        <w:tabs>
          <w:tab w:val="left" w:pos="2268"/>
        </w:tabs>
        <w:spacing w:after="240"/>
        <w:ind w:left="2268" w:hanging="425"/>
        <w:jc w:val="both"/>
        <w:rPr>
          <w:sz w:val="20"/>
          <w:szCs w:val="20"/>
        </w:rPr>
      </w:pPr>
      <m:oMath>
        <m:r>
          <w:rPr>
            <w:rFonts w:ascii="Cambria Math" w:hAnsi="Cambria Math" w:cs="Arial"/>
            <w:sz w:val="20"/>
            <w:szCs w:val="20"/>
          </w:rPr>
          <m:t>r</m:t>
        </m:r>
      </m:oMath>
      <w:r w:rsidRPr="00365D38">
        <w:rPr>
          <w:sz w:val="20"/>
          <w:szCs w:val="20"/>
        </w:rPr>
        <w:t xml:space="preserve"> = non-response adjustment (10%)</w:t>
      </w:r>
    </w:p>
    <w:p w14:paraId="1CFF965F" w14:textId="07BCAD7F" w:rsidR="0023368A" w:rsidRDefault="00DE0E0B" w:rsidP="006363D8">
      <w:pPr>
        <w:spacing w:after="240"/>
        <w:jc w:val="both"/>
      </w:pPr>
      <w:r w:rsidRPr="00DE0E0B">
        <w:lastRenderedPageBreak/>
        <w:t>For the Teacher Knowledge and Application Survey, proportional allocatio</w:t>
      </w:r>
      <w:r w:rsidR="0062338C">
        <w:t>n</w:t>
      </w:r>
      <w:r w:rsidR="007B40A1">
        <w:rPr>
          <w:rStyle w:val="FootnoteReference"/>
        </w:rPr>
        <w:footnoteReference w:id="26"/>
      </w:r>
      <w:r w:rsidR="0062338C">
        <w:t xml:space="preserve"> was used to </w:t>
      </w:r>
      <w:r w:rsidR="00702BA4">
        <w:t xml:space="preserve">determine the </w:t>
      </w:r>
      <w:r w:rsidRPr="00DE0E0B">
        <w:t xml:space="preserve">sample by type of school and province.  As shown in </w:t>
      </w:r>
      <w:r w:rsidR="00992827">
        <w:rPr>
          <w:b/>
        </w:rPr>
        <w:t>Table 2</w:t>
      </w:r>
      <w:r w:rsidRPr="00C26783">
        <w:t>, a</w:t>
      </w:r>
      <w:r w:rsidRPr="00DE0E0B">
        <w:t xml:space="preserve"> total sample size of 310 teachers (234 female and 76 male) in 35 RAISE/RAISE Higher ES and 18 SS in Masbate and Northern Samar was proposed for t</w:t>
      </w:r>
      <w:r w:rsidR="00B9792F">
        <w:t xml:space="preserve">he survey — or nearly 60% of all </w:t>
      </w:r>
      <w:r w:rsidR="00B9792F" w:rsidRPr="00B9792F">
        <w:t xml:space="preserve">secondary </w:t>
      </w:r>
      <w:r w:rsidRPr="00B9792F">
        <w:t>teachers who received training from RAISE.  The achieved sample size was 309 teachers (232 female and 77 males) in the targeted schools.  The inclusion criteria for the sample of project schools included:  all ADM pilot schools; schools that were included in the baseline</w:t>
      </w:r>
      <w:r w:rsidRPr="00DE0E0B">
        <w:t xml:space="preserve"> survey; and at least five RAISE Higher schools.  Given the increase in intervention schools with RAISE Higher, the </w:t>
      </w:r>
      <w:proofErr w:type="spellStart"/>
      <w:r w:rsidRPr="00DE0E0B">
        <w:t>endline</w:t>
      </w:r>
      <w:proofErr w:type="spellEnd"/>
      <w:r w:rsidRPr="00DE0E0B">
        <w:t xml:space="preserve"> survey sample size was larger than the baseline.</w:t>
      </w:r>
      <w:r>
        <w:rPr>
          <w:rStyle w:val="FootnoteReference"/>
        </w:rPr>
        <w:footnoteReference w:id="27"/>
      </w:r>
      <w:r w:rsidR="00335D93">
        <w:t xml:space="preserve"> </w:t>
      </w:r>
    </w:p>
    <w:tbl>
      <w:tblPr>
        <w:tblW w:w="9490" w:type="dxa"/>
        <w:tblInd w:w="108" w:type="dxa"/>
        <w:tblLayout w:type="fixed"/>
        <w:tblLook w:val="04A0" w:firstRow="1" w:lastRow="0" w:firstColumn="1" w:lastColumn="0" w:noHBand="0" w:noVBand="1"/>
      </w:tblPr>
      <w:tblGrid>
        <w:gridCol w:w="1356"/>
        <w:gridCol w:w="903"/>
        <w:gridCol w:w="904"/>
        <w:gridCol w:w="948"/>
        <w:gridCol w:w="992"/>
        <w:gridCol w:w="771"/>
        <w:gridCol w:w="904"/>
        <w:gridCol w:w="904"/>
        <w:gridCol w:w="904"/>
        <w:gridCol w:w="904"/>
      </w:tblGrid>
      <w:tr w:rsidR="0054295E" w:rsidRPr="00BF5FA9" w14:paraId="52EDF448" w14:textId="77777777" w:rsidTr="0092263A">
        <w:tc>
          <w:tcPr>
            <w:tcW w:w="9490" w:type="dxa"/>
            <w:gridSpan w:val="10"/>
            <w:tcBorders>
              <w:bottom w:val="single" w:sz="4" w:space="0" w:color="auto"/>
            </w:tcBorders>
          </w:tcPr>
          <w:p w14:paraId="32D29013" w14:textId="3A759845" w:rsidR="0054295E" w:rsidRPr="00AE0C93" w:rsidRDefault="00992827" w:rsidP="00511B7A">
            <w:pPr>
              <w:jc w:val="both"/>
              <w:rPr>
                <w:b/>
                <w:sz w:val="22"/>
              </w:rPr>
            </w:pPr>
            <w:r>
              <w:rPr>
                <w:b/>
                <w:sz w:val="22"/>
              </w:rPr>
              <w:t>Table 2</w:t>
            </w:r>
            <w:r w:rsidR="0054295E" w:rsidRPr="00AE0C93">
              <w:rPr>
                <w:b/>
                <w:sz w:val="22"/>
              </w:rPr>
              <w:t xml:space="preserve">. Proposed </w:t>
            </w:r>
            <w:r w:rsidR="0054295E" w:rsidRPr="00AE0C93">
              <w:rPr>
                <w:b/>
                <w:i/>
                <w:sz w:val="22"/>
              </w:rPr>
              <w:t>(Achieved)</w:t>
            </w:r>
            <w:r w:rsidR="0054295E" w:rsidRPr="00AE0C93">
              <w:rPr>
                <w:b/>
                <w:sz w:val="22"/>
              </w:rPr>
              <w:t xml:space="preserve"> sample for the Teacher Knowledge and Application Survey</w:t>
            </w:r>
          </w:p>
        </w:tc>
      </w:tr>
      <w:tr w:rsidR="00702BA4" w:rsidRPr="00BF5FA9" w14:paraId="1509422E" w14:textId="77777777" w:rsidTr="00783ECB">
        <w:tc>
          <w:tcPr>
            <w:tcW w:w="1356" w:type="dxa"/>
            <w:vMerge w:val="restart"/>
            <w:tcBorders>
              <w:top w:val="single" w:sz="4" w:space="0" w:color="auto"/>
              <w:right w:val="single" w:sz="12" w:space="0" w:color="FFFFFF" w:themeColor="background1"/>
            </w:tcBorders>
            <w:shd w:val="clear" w:color="auto" w:fill="F0C300" w:themeFill="accent4"/>
          </w:tcPr>
          <w:p w14:paraId="0DC13DA9" w14:textId="77777777" w:rsidR="00702BA4" w:rsidRPr="003A03AD" w:rsidRDefault="00702BA4" w:rsidP="006363D8">
            <w:pPr>
              <w:jc w:val="both"/>
              <w:rPr>
                <w:sz w:val="22"/>
              </w:rPr>
            </w:pPr>
          </w:p>
        </w:tc>
        <w:tc>
          <w:tcPr>
            <w:tcW w:w="8134" w:type="dxa"/>
            <w:gridSpan w:val="9"/>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49672528" w14:textId="77777777" w:rsidR="00702BA4" w:rsidRPr="00AD6347" w:rsidRDefault="00702BA4" w:rsidP="006363D8">
            <w:pPr>
              <w:jc w:val="center"/>
              <w:rPr>
                <w:b/>
                <w:i/>
                <w:color w:val="FFFFFF" w:themeColor="background1"/>
                <w:sz w:val="22"/>
              </w:rPr>
            </w:pPr>
            <w:r w:rsidRPr="00AD6347">
              <w:rPr>
                <w:b/>
                <w:i/>
                <w:color w:val="FFFFFF" w:themeColor="background1"/>
                <w:sz w:val="22"/>
              </w:rPr>
              <w:t>Number of Teachers</w:t>
            </w:r>
          </w:p>
        </w:tc>
      </w:tr>
      <w:tr w:rsidR="00702BA4" w:rsidRPr="00BF5FA9" w14:paraId="000F8EF1" w14:textId="77777777" w:rsidTr="00783ECB">
        <w:tc>
          <w:tcPr>
            <w:tcW w:w="1356" w:type="dxa"/>
            <w:vMerge/>
            <w:tcBorders>
              <w:right w:val="single" w:sz="12" w:space="0" w:color="FFFFFF" w:themeColor="background1"/>
            </w:tcBorders>
            <w:shd w:val="clear" w:color="auto" w:fill="F0C300" w:themeFill="accent4"/>
          </w:tcPr>
          <w:p w14:paraId="1F3C9F9A" w14:textId="77777777" w:rsidR="00702BA4" w:rsidRPr="003A03AD" w:rsidRDefault="00702BA4" w:rsidP="006363D8">
            <w:pPr>
              <w:jc w:val="both"/>
              <w:rPr>
                <w:sz w:val="22"/>
              </w:rPr>
            </w:pPr>
          </w:p>
        </w:tc>
        <w:tc>
          <w:tcPr>
            <w:tcW w:w="2755"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73C395F5" w14:textId="77777777" w:rsidR="00702BA4" w:rsidRPr="00AD6347" w:rsidRDefault="00702BA4" w:rsidP="006363D8">
            <w:pPr>
              <w:jc w:val="center"/>
              <w:rPr>
                <w:b/>
                <w:color w:val="FFFFFF" w:themeColor="background1"/>
                <w:sz w:val="22"/>
              </w:rPr>
            </w:pPr>
            <w:r w:rsidRPr="00AD6347">
              <w:rPr>
                <w:b/>
                <w:color w:val="FFFFFF" w:themeColor="background1"/>
                <w:sz w:val="22"/>
              </w:rPr>
              <w:t>Masbate</w:t>
            </w:r>
          </w:p>
        </w:tc>
        <w:tc>
          <w:tcPr>
            <w:tcW w:w="2667"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315CCEFE" w14:textId="77777777" w:rsidR="00702BA4" w:rsidRPr="00AD6347" w:rsidRDefault="00702BA4" w:rsidP="006363D8">
            <w:pPr>
              <w:jc w:val="center"/>
              <w:rPr>
                <w:b/>
                <w:color w:val="FFFFFF" w:themeColor="background1"/>
                <w:sz w:val="22"/>
              </w:rPr>
            </w:pPr>
            <w:r w:rsidRPr="00AD6347">
              <w:rPr>
                <w:b/>
                <w:color w:val="FFFFFF" w:themeColor="background1"/>
                <w:sz w:val="22"/>
              </w:rPr>
              <w:t>Northern Samar</w:t>
            </w:r>
          </w:p>
        </w:tc>
        <w:tc>
          <w:tcPr>
            <w:tcW w:w="2712"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507DAAD5" w14:textId="77777777" w:rsidR="00702BA4" w:rsidRPr="00AD6347" w:rsidRDefault="00702BA4" w:rsidP="006363D8">
            <w:pPr>
              <w:jc w:val="center"/>
              <w:rPr>
                <w:b/>
                <w:color w:val="FFFFFF" w:themeColor="background1"/>
                <w:sz w:val="22"/>
              </w:rPr>
            </w:pPr>
            <w:r w:rsidRPr="00AD6347">
              <w:rPr>
                <w:b/>
                <w:color w:val="FFFFFF" w:themeColor="background1"/>
                <w:sz w:val="22"/>
              </w:rPr>
              <w:t>Total</w:t>
            </w:r>
          </w:p>
        </w:tc>
      </w:tr>
      <w:tr w:rsidR="00702BA4" w:rsidRPr="00BF5FA9" w14:paraId="6529A8EC" w14:textId="77777777" w:rsidTr="00783ECB">
        <w:tc>
          <w:tcPr>
            <w:tcW w:w="1356" w:type="dxa"/>
            <w:vMerge/>
            <w:tcBorders>
              <w:right w:val="single" w:sz="12" w:space="0" w:color="FFFFFF" w:themeColor="background1"/>
            </w:tcBorders>
            <w:shd w:val="clear" w:color="auto" w:fill="F0C300" w:themeFill="accent4"/>
          </w:tcPr>
          <w:p w14:paraId="6FEB53B1" w14:textId="77777777" w:rsidR="00702BA4" w:rsidRPr="003A03AD" w:rsidRDefault="00702BA4" w:rsidP="006363D8">
            <w:pPr>
              <w:jc w:val="both"/>
              <w:rPr>
                <w:sz w:val="22"/>
              </w:rPr>
            </w:pPr>
          </w:p>
        </w:tc>
        <w:tc>
          <w:tcPr>
            <w:tcW w:w="9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31F6AA95" w14:textId="77777777" w:rsidR="00702BA4" w:rsidRPr="00BF5FA9" w:rsidRDefault="00702BA4" w:rsidP="006363D8">
            <w:pPr>
              <w:jc w:val="center"/>
              <w:rPr>
                <w:sz w:val="22"/>
              </w:rPr>
            </w:pPr>
            <w:r w:rsidRPr="00BF5FA9">
              <w:rPr>
                <w:sz w:val="22"/>
              </w:rPr>
              <w:t>Female</w:t>
            </w:r>
          </w:p>
        </w:tc>
        <w:tc>
          <w:tcPr>
            <w:tcW w:w="9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5EFAF25D" w14:textId="77777777" w:rsidR="00702BA4" w:rsidRPr="00BF5FA9" w:rsidRDefault="00702BA4" w:rsidP="006363D8">
            <w:pPr>
              <w:jc w:val="center"/>
              <w:rPr>
                <w:sz w:val="22"/>
              </w:rPr>
            </w:pPr>
            <w:r w:rsidRPr="00BF5FA9">
              <w:rPr>
                <w:sz w:val="22"/>
              </w:rPr>
              <w:t>Male</w:t>
            </w:r>
          </w:p>
        </w:tc>
        <w:tc>
          <w:tcPr>
            <w:tcW w:w="9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5C30CAA0" w14:textId="77777777" w:rsidR="00702BA4" w:rsidRPr="00BF5FA9" w:rsidRDefault="00702BA4" w:rsidP="006363D8">
            <w:pPr>
              <w:jc w:val="center"/>
              <w:rPr>
                <w:sz w:val="22"/>
              </w:rPr>
            </w:pPr>
            <w:r>
              <w:rPr>
                <w:sz w:val="22"/>
              </w:rPr>
              <w:t>All</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56DA4B18" w14:textId="77777777" w:rsidR="00702BA4" w:rsidRPr="00BF5FA9" w:rsidRDefault="00702BA4" w:rsidP="006363D8">
            <w:pPr>
              <w:jc w:val="center"/>
              <w:rPr>
                <w:sz w:val="22"/>
              </w:rPr>
            </w:pPr>
            <w:r w:rsidRPr="00BF5FA9">
              <w:rPr>
                <w:sz w:val="22"/>
              </w:rPr>
              <w:t>Female</w:t>
            </w:r>
          </w:p>
        </w:tc>
        <w:tc>
          <w:tcPr>
            <w:tcW w:w="7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0F7FB1F0" w14:textId="77777777" w:rsidR="00702BA4" w:rsidRPr="00BF5FA9" w:rsidRDefault="00702BA4" w:rsidP="006363D8">
            <w:pPr>
              <w:jc w:val="center"/>
              <w:rPr>
                <w:sz w:val="22"/>
              </w:rPr>
            </w:pPr>
            <w:r w:rsidRPr="00BF5FA9">
              <w:rPr>
                <w:sz w:val="22"/>
              </w:rPr>
              <w:t>Male</w:t>
            </w:r>
          </w:p>
        </w:tc>
        <w:tc>
          <w:tcPr>
            <w:tcW w:w="9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30D9EBFA" w14:textId="77777777" w:rsidR="00702BA4" w:rsidRPr="00BF5FA9" w:rsidRDefault="00702BA4" w:rsidP="006363D8">
            <w:pPr>
              <w:jc w:val="center"/>
              <w:rPr>
                <w:sz w:val="22"/>
              </w:rPr>
            </w:pPr>
            <w:r>
              <w:rPr>
                <w:sz w:val="22"/>
              </w:rPr>
              <w:t>All</w:t>
            </w:r>
          </w:p>
        </w:tc>
        <w:tc>
          <w:tcPr>
            <w:tcW w:w="9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333E9A9B" w14:textId="77777777" w:rsidR="00702BA4" w:rsidRPr="00BF5FA9" w:rsidRDefault="00702BA4" w:rsidP="006363D8">
            <w:pPr>
              <w:jc w:val="center"/>
              <w:rPr>
                <w:sz w:val="22"/>
              </w:rPr>
            </w:pPr>
            <w:r w:rsidRPr="00BF5FA9">
              <w:rPr>
                <w:sz w:val="22"/>
              </w:rPr>
              <w:t>Female</w:t>
            </w:r>
          </w:p>
        </w:tc>
        <w:tc>
          <w:tcPr>
            <w:tcW w:w="9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03BDFC69" w14:textId="77777777" w:rsidR="00702BA4" w:rsidRPr="00BF5FA9" w:rsidRDefault="00702BA4" w:rsidP="006363D8">
            <w:pPr>
              <w:jc w:val="center"/>
              <w:rPr>
                <w:sz w:val="22"/>
              </w:rPr>
            </w:pPr>
            <w:r w:rsidRPr="00BF5FA9">
              <w:rPr>
                <w:sz w:val="22"/>
              </w:rPr>
              <w:t>Male</w:t>
            </w:r>
          </w:p>
        </w:tc>
        <w:tc>
          <w:tcPr>
            <w:tcW w:w="9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2A89024A" w14:textId="77777777" w:rsidR="00702BA4" w:rsidRPr="00BF5FA9" w:rsidRDefault="00702BA4" w:rsidP="006363D8">
            <w:pPr>
              <w:jc w:val="center"/>
              <w:rPr>
                <w:sz w:val="22"/>
              </w:rPr>
            </w:pPr>
            <w:r>
              <w:rPr>
                <w:sz w:val="22"/>
              </w:rPr>
              <w:t>All</w:t>
            </w:r>
          </w:p>
        </w:tc>
      </w:tr>
      <w:tr w:rsidR="00702BA4" w:rsidRPr="00BF5FA9" w14:paraId="3A5AFD38" w14:textId="77777777" w:rsidTr="00B422D6">
        <w:tc>
          <w:tcPr>
            <w:tcW w:w="1356" w:type="dxa"/>
            <w:tcBorders>
              <w:right w:val="single" w:sz="12" w:space="0" w:color="FFFFFF" w:themeColor="background1"/>
            </w:tcBorders>
            <w:shd w:val="clear" w:color="auto" w:fill="auto"/>
          </w:tcPr>
          <w:p w14:paraId="0A424FFC" w14:textId="77777777" w:rsidR="00702BA4" w:rsidRPr="0092263A" w:rsidRDefault="00702BA4" w:rsidP="006363D8">
            <w:pPr>
              <w:rPr>
                <w:b/>
                <w:sz w:val="20"/>
                <w:szCs w:val="20"/>
              </w:rPr>
            </w:pPr>
            <w:r w:rsidRPr="0092263A">
              <w:rPr>
                <w:b/>
                <w:sz w:val="20"/>
                <w:szCs w:val="20"/>
              </w:rPr>
              <w:t>Elementary</w:t>
            </w:r>
          </w:p>
        </w:tc>
        <w:tc>
          <w:tcPr>
            <w:tcW w:w="903" w:type="dxa"/>
            <w:tcBorders>
              <w:top w:val="single" w:sz="12" w:space="0" w:color="FFFFFF" w:themeColor="background1"/>
              <w:left w:val="single" w:sz="12" w:space="0" w:color="FFFFFF" w:themeColor="background1"/>
              <w:right w:val="single" w:sz="12" w:space="0" w:color="FFFFFF" w:themeColor="background1"/>
            </w:tcBorders>
          </w:tcPr>
          <w:p w14:paraId="2D033FC1" w14:textId="77777777" w:rsidR="00702BA4" w:rsidRPr="0092263A" w:rsidRDefault="00702BA4" w:rsidP="006363D8">
            <w:pPr>
              <w:jc w:val="center"/>
              <w:rPr>
                <w:sz w:val="20"/>
                <w:szCs w:val="20"/>
              </w:rPr>
            </w:pPr>
            <w:r w:rsidRPr="0092263A">
              <w:rPr>
                <w:sz w:val="20"/>
                <w:szCs w:val="20"/>
              </w:rPr>
              <w:t xml:space="preserve">73 </w:t>
            </w:r>
          </w:p>
          <w:p w14:paraId="70B19458" w14:textId="77777777" w:rsidR="00702BA4" w:rsidRPr="0092263A" w:rsidRDefault="00702BA4" w:rsidP="006363D8">
            <w:pPr>
              <w:jc w:val="center"/>
              <w:rPr>
                <w:sz w:val="20"/>
                <w:szCs w:val="20"/>
              </w:rPr>
            </w:pPr>
            <w:r w:rsidRPr="0092263A">
              <w:rPr>
                <w:i/>
                <w:sz w:val="20"/>
                <w:szCs w:val="20"/>
              </w:rPr>
              <w:t>(73)</w:t>
            </w:r>
          </w:p>
        </w:tc>
        <w:tc>
          <w:tcPr>
            <w:tcW w:w="904" w:type="dxa"/>
            <w:tcBorders>
              <w:top w:val="single" w:sz="12" w:space="0" w:color="FFFFFF" w:themeColor="background1"/>
              <w:left w:val="single" w:sz="12" w:space="0" w:color="FFFFFF" w:themeColor="background1"/>
              <w:right w:val="single" w:sz="12" w:space="0" w:color="FFFFFF" w:themeColor="background1"/>
            </w:tcBorders>
          </w:tcPr>
          <w:p w14:paraId="6794EDE0" w14:textId="77777777" w:rsidR="00702BA4" w:rsidRPr="0092263A" w:rsidRDefault="00702BA4" w:rsidP="006363D8">
            <w:pPr>
              <w:jc w:val="center"/>
              <w:rPr>
                <w:sz w:val="20"/>
                <w:szCs w:val="20"/>
              </w:rPr>
            </w:pPr>
            <w:r w:rsidRPr="0092263A">
              <w:rPr>
                <w:sz w:val="20"/>
                <w:szCs w:val="20"/>
              </w:rPr>
              <w:t xml:space="preserve">16 </w:t>
            </w:r>
          </w:p>
          <w:p w14:paraId="57769898" w14:textId="77777777" w:rsidR="00702BA4" w:rsidRPr="0092263A" w:rsidRDefault="00702BA4" w:rsidP="006363D8">
            <w:pPr>
              <w:jc w:val="center"/>
              <w:rPr>
                <w:sz w:val="20"/>
                <w:szCs w:val="20"/>
              </w:rPr>
            </w:pPr>
            <w:r w:rsidRPr="0092263A">
              <w:rPr>
                <w:i/>
                <w:sz w:val="20"/>
                <w:szCs w:val="20"/>
              </w:rPr>
              <w:t>(16)</w:t>
            </w:r>
          </w:p>
        </w:tc>
        <w:tc>
          <w:tcPr>
            <w:tcW w:w="948" w:type="dxa"/>
            <w:tcBorders>
              <w:top w:val="single" w:sz="12" w:space="0" w:color="FFFFFF" w:themeColor="background1"/>
              <w:left w:val="single" w:sz="12" w:space="0" w:color="FFFFFF" w:themeColor="background1"/>
              <w:right w:val="single" w:sz="12" w:space="0" w:color="FFFFFF" w:themeColor="background1"/>
            </w:tcBorders>
          </w:tcPr>
          <w:p w14:paraId="7BC8E079" w14:textId="77777777" w:rsidR="00702BA4" w:rsidRPr="0092263A" w:rsidRDefault="00702BA4" w:rsidP="006363D8">
            <w:pPr>
              <w:jc w:val="center"/>
              <w:rPr>
                <w:sz w:val="20"/>
                <w:szCs w:val="20"/>
              </w:rPr>
            </w:pPr>
            <w:r w:rsidRPr="0092263A">
              <w:rPr>
                <w:sz w:val="20"/>
                <w:szCs w:val="20"/>
              </w:rPr>
              <w:t xml:space="preserve">89 </w:t>
            </w:r>
          </w:p>
          <w:p w14:paraId="64587951" w14:textId="77777777" w:rsidR="00702BA4" w:rsidRPr="0092263A" w:rsidRDefault="00702BA4" w:rsidP="006363D8">
            <w:pPr>
              <w:jc w:val="center"/>
              <w:rPr>
                <w:i/>
                <w:sz w:val="20"/>
                <w:szCs w:val="20"/>
              </w:rPr>
            </w:pPr>
            <w:r w:rsidRPr="0092263A">
              <w:rPr>
                <w:i/>
                <w:sz w:val="20"/>
                <w:szCs w:val="20"/>
              </w:rPr>
              <w:t>(89)</w:t>
            </w:r>
          </w:p>
        </w:tc>
        <w:tc>
          <w:tcPr>
            <w:tcW w:w="992" w:type="dxa"/>
            <w:tcBorders>
              <w:top w:val="single" w:sz="12" w:space="0" w:color="FFFFFF" w:themeColor="background1"/>
              <w:left w:val="single" w:sz="12" w:space="0" w:color="FFFFFF" w:themeColor="background1"/>
              <w:right w:val="single" w:sz="12" w:space="0" w:color="FFFFFF" w:themeColor="background1"/>
            </w:tcBorders>
          </w:tcPr>
          <w:p w14:paraId="3132FFE7" w14:textId="77777777" w:rsidR="00702BA4" w:rsidRPr="0092263A" w:rsidRDefault="00702BA4" w:rsidP="006363D8">
            <w:pPr>
              <w:jc w:val="center"/>
              <w:rPr>
                <w:sz w:val="20"/>
                <w:szCs w:val="20"/>
              </w:rPr>
            </w:pPr>
            <w:r w:rsidRPr="0092263A">
              <w:rPr>
                <w:sz w:val="20"/>
                <w:szCs w:val="20"/>
              </w:rPr>
              <w:t xml:space="preserve">72 </w:t>
            </w:r>
          </w:p>
          <w:p w14:paraId="0C9014D7" w14:textId="77777777" w:rsidR="00702BA4" w:rsidRPr="0092263A" w:rsidRDefault="00702BA4" w:rsidP="006363D8">
            <w:pPr>
              <w:jc w:val="center"/>
              <w:rPr>
                <w:sz w:val="20"/>
                <w:szCs w:val="20"/>
              </w:rPr>
            </w:pPr>
            <w:r w:rsidRPr="0092263A">
              <w:rPr>
                <w:i/>
                <w:sz w:val="20"/>
                <w:szCs w:val="20"/>
              </w:rPr>
              <w:t>(71)</w:t>
            </w:r>
          </w:p>
        </w:tc>
        <w:tc>
          <w:tcPr>
            <w:tcW w:w="771" w:type="dxa"/>
            <w:tcBorders>
              <w:top w:val="single" w:sz="12" w:space="0" w:color="FFFFFF" w:themeColor="background1"/>
              <w:left w:val="single" w:sz="12" w:space="0" w:color="FFFFFF" w:themeColor="background1"/>
              <w:right w:val="single" w:sz="12" w:space="0" w:color="FFFFFF" w:themeColor="background1"/>
            </w:tcBorders>
          </w:tcPr>
          <w:p w14:paraId="0E7C405E" w14:textId="77777777" w:rsidR="00702BA4" w:rsidRPr="0092263A" w:rsidRDefault="00702BA4" w:rsidP="006363D8">
            <w:pPr>
              <w:jc w:val="center"/>
              <w:rPr>
                <w:sz w:val="20"/>
                <w:szCs w:val="20"/>
              </w:rPr>
            </w:pPr>
            <w:r w:rsidRPr="0092263A">
              <w:rPr>
                <w:sz w:val="20"/>
                <w:szCs w:val="20"/>
              </w:rPr>
              <w:t xml:space="preserve">16 </w:t>
            </w:r>
          </w:p>
          <w:p w14:paraId="4FBE1BD5" w14:textId="77777777" w:rsidR="00702BA4" w:rsidRPr="0092263A" w:rsidRDefault="00702BA4" w:rsidP="006363D8">
            <w:pPr>
              <w:jc w:val="center"/>
              <w:rPr>
                <w:sz w:val="20"/>
                <w:szCs w:val="20"/>
              </w:rPr>
            </w:pPr>
            <w:r w:rsidRPr="0092263A">
              <w:rPr>
                <w:i/>
                <w:sz w:val="20"/>
                <w:szCs w:val="20"/>
              </w:rPr>
              <w:t>(16)</w:t>
            </w:r>
          </w:p>
        </w:tc>
        <w:tc>
          <w:tcPr>
            <w:tcW w:w="904" w:type="dxa"/>
            <w:tcBorders>
              <w:top w:val="single" w:sz="12" w:space="0" w:color="FFFFFF" w:themeColor="background1"/>
              <w:left w:val="single" w:sz="12" w:space="0" w:color="FFFFFF" w:themeColor="background1"/>
              <w:right w:val="single" w:sz="12" w:space="0" w:color="FFFFFF" w:themeColor="background1"/>
            </w:tcBorders>
          </w:tcPr>
          <w:p w14:paraId="4B3E915F" w14:textId="77777777" w:rsidR="00702BA4" w:rsidRPr="0092263A" w:rsidRDefault="00702BA4" w:rsidP="006363D8">
            <w:pPr>
              <w:jc w:val="center"/>
              <w:rPr>
                <w:sz w:val="20"/>
                <w:szCs w:val="20"/>
              </w:rPr>
            </w:pPr>
            <w:r w:rsidRPr="0092263A">
              <w:rPr>
                <w:sz w:val="20"/>
                <w:szCs w:val="20"/>
              </w:rPr>
              <w:t xml:space="preserve">88 </w:t>
            </w:r>
          </w:p>
          <w:p w14:paraId="3A5BBEEE" w14:textId="77777777" w:rsidR="00702BA4" w:rsidRPr="0092263A" w:rsidRDefault="00702BA4" w:rsidP="006363D8">
            <w:pPr>
              <w:jc w:val="center"/>
              <w:rPr>
                <w:i/>
                <w:sz w:val="20"/>
                <w:szCs w:val="20"/>
              </w:rPr>
            </w:pPr>
            <w:r w:rsidRPr="0092263A">
              <w:rPr>
                <w:i/>
                <w:sz w:val="20"/>
                <w:szCs w:val="20"/>
              </w:rPr>
              <w:t>(87)</w:t>
            </w:r>
          </w:p>
        </w:tc>
        <w:tc>
          <w:tcPr>
            <w:tcW w:w="904" w:type="dxa"/>
            <w:tcBorders>
              <w:top w:val="single" w:sz="12" w:space="0" w:color="FFFFFF" w:themeColor="background1"/>
              <w:left w:val="single" w:sz="12" w:space="0" w:color="FFFFFF" w:themeColor="background1"/>
              <w:right w:val="single" w:sz="12" w:space="0" w:color="FFFFFF" w:themeColor="background1"/>
            </w:tcBorders>
          </w:tcPr>
          <w:p w14:paraId="6CB88CFF" w14:textId="77777777" w:rsidR="00702BA4" w:rsidRPr="0092263A" w:rsidRDefault="00702BA4" w:rsidP="006363D8">
            <w:pPr>
              <w:jc w:val="center"/>
              <w:rPr>
                <w:sz w:val="20"/>
                <w:szCs w:val="20"/>
              </w:rPr>
            </w:pPr>
            <w:r w:rsidRPr="0092263A">
              <w:rPr>
                <w:sz w:val="20"/>
                <w:szCs w:val="20"/>
              </w:rPr>
              <w:t xml:space="preserve">145 </w:t>
            </w:r>
          </w:p>
          <w:p w14:paraId="7F05F8FC" w14:textId="77777777" w:rsidR="00702BA4" w:rsidRPr="0092263A" w:rsidRDefault="00702BA4" w:rsidP="006363D8">
            <w:pPr>
              <w:jc w:val="center"/>
              <w:rPr>
                <w:sz w:val="20"/>
                <w:szCs w:val="20"/>
              </w:rPr>
            </w:pPr>
            <w:r w:rsidRPr="0092263A">
              <w:rPr>
                <w:i/>
                <w:sz w:val="20"/>
                <w:szCs w:val="20"/>
              </w:rPr>
              <w:t>(144)</w:t>
            </w:r>
          </w:p>
        </w:tc>
        <w:tc>
          <w:tcPr>
            <w:tcW w:w="904" w:type="dxa"/>
            <w:tcBorders>
              <w:top w:val="single" w:sz="12" w:space="0" w:color="FFFFFF" w:themeColor="background1"/>
              <w:left w:val="single" w:sz="12" w:space="0" w:color="FFFFFF" w:themeColor="background1"/>
              <w:right w:val="single" w:sz="12" w:space="0" w:color="FFFFFF" w:themeColor="background1"/>
            </w:tcBorders>
          </w:tcPr>
          <w:p w14:paraId="232DE08C" w14:textId="77777777" w:rsidR="00702BA4" w:rsidRPr="0092263A" w:rsidRDefault="00702BA4" w:rsidP="006363D8">
            <w:pPr>
              <w:jc w:val="center"/>
              <w:rPr>
                <w:sz w:val="20"/>
                <w:szCs w:val="20"/>
              </w:rPr>
            </w:pPr>
            <w:r w:rsidRPr="0092263A">
              <w:rPr>
                <w:sz w:val="20"/>
                <w:szCs w:val="20"/>
              </w:rPr>
              <w:t xml:space="preserve">32 </w:t>
            </w:r>
          </w:p>
          <w:p w14:paraId="320C1E39" w14:textId="77777777" w:rsidR="00702BA4" w:rsidRPr="0092263A" w:rsidRDefault="00702BA4" w:rsidP="006363D8">
            <w:pPr>
              <w:jc w:val="center"/>
              <w:rPr>
                <w:sz w:val="20"/>
                <w:szCs w:val="20"/>
              </w:rPr>
            </w:pPr>
            <w:r w:rsidRPr="0092263A">
              <w:rPr>
                <w:i/>
                <w:sz w:val="20"/>
                <w:szCs w:val="20"/>
              </w:rPr>
              <w:t>(32)</w:t>
            </w:r>
          </w:p>
        </w:tc>
        <w:tc>
          <w:tcPr>
            <w:tcW w:w="904" w:type="dxa"/>
            <w:tcBorders>
              <w:top w:val="single" w:sz="12" w:space="0" w:color="FFFFFF" w:themeColor="background1"/>
              <w:left w:val="single" w:sz="12" w:space="0" w:color="FFFFFF" w:themeColor="background1"/>
              <w:right w:val="single" w:sz="12" w:space="0" w:color="FFFFFF" w:themeColor="background1"/>
            </w:tcBorders>
          </w:tcPr>
          <w:p w14:paraId="15F02F80" w14:textId="77777777" w:rsidR="00702BA4" w:rsidRPr="0092263A" w:rsidRDefault="00702BA4" w:rsidP="006363D8">
            <w:pPr>
              <w:jc w:val="center"/>
              <w:rPr>
                <w:i/>
                <w:sz w:val="20"/>
                <w:szCs w:val="20"/>
              </w:rPr>
            </w:pPr>
            <w:r w:rsidRPr="0092263A">
              <w:rPr>
                <w:sz w:val="20"/>
                <w:szCs w:val="20"/>
              </w:rPr>
              <w:t xml:space="preserve">177 </w:t>
            </w:r>
            <w:r w:rsidRPr="0092263A">
              <w:rPr>
                <w:i/>
                <w:sz w:val="20"/>
                <w:szCs w:val="20"/>
              </w:rPr>
              <w:t>(176)</w:t>
            </w:r>
          </w:p>
        </w:tc>
      </w:tr>
      <w:tr w:rsidR="00702BA4" w:rsidRPr="00BF5FA9" w14:paraId="4FEB7513" w14:textId="77777777" w:rsidTr="00B422D6">
        <w:tc>
          <w:tcPr>
            <w:tcW w:w="1356" w:type="dxa"/>
            <w:tcBorders>
              <w:right w:val="single" w:sz="12" w:space="0" w:color="FFFFFF" w:themeColor="background1"/>
            </w:tcBorders>
            <w:shd w:val="clear" w:color="auto" w:fill="FCFBCA" w:themeFill="accent6" w:themeFillTint="33"/>
          </w:tcPr>
          <w:p w14:paraId="4FB11E44" w14:textId="77777777" w:rsidR="00702BA4" w:rsidRPr="0092263A" w:rsidRDefault="00702BA4" w:rsidP="006363D8">
            <w:pPr>
              <w:rPr>
                <w:b/>
                <w:sz w:val="20"/>
                <w:szCs w:val="20"/>
              </w:rPr>
            </w:pPr>
            <w:r w:rsidRPr="0092263A">
              <w:rPr>
                <w:b/>
                <w:sz w:val="20"/>
                <w:szCs w:val="20"/>
              </w:rPr>
              <w:t>Secondary</w:t>
            </w:r>
          </w:p>
        </w:tc>
        <w:tc>
          <w:tcPr>
            <w:tcW w:w="903" w:type="dxa"/>
            <w:tcBorders>
              <w:left w:val="single" w:sz="12" w:space="0" w:color="FFFFFF" w:themeColor="background1"/>
              <w:right w:val="single" w:sz="12" w:space="0" w:color="FFFFFF" w:themeColor="background1"/>
            </w:tcBorders>
            <w:shd w:val="clear" w:color="auto" w:fill="FCFBCA" w:themeFill="accent6" w:themeFillTint="33"/>
          </w:tcPr>
          <w:p w14:paraId="58E2F722" w14:textId="77777777" w:rsidR="00702BA4" w:rsidRPr="0092263A" w:rsidRDefault="00702BA4" w:rsidP="006363D8">
            <w:pPr>
              <w:jc w:val="center"/>
              <w:rPr>
                <w:sz w:val="20"/>
                <w:szCs w:val="20"/>
              </w:rPr>
            </w:pPr>
            <w:r w:rsidRPr="0092263A">
              <w:rPr>
                <w:sz w:val="20"/>
                <w:szCs w:val="20"/>
              </w:rPr>
              <w:t xml:space="preserve">46 </w:t>
            </w:r>
          </w:p>
          <w:p w14:paraId="162FCACA" w14:textId="77777777" w:rsidR="00702BA4" w:rsidRPr="0092263A" w:rsidRDefault="00702BA4" w:rsidP="006363D8">
            <w:pPr>
              <w:jc w:val="center"/>
              <w:rPr>
                <w:sz w:val="20"/>
                <w:szCs w:val="20"/>
              </w:rPr>
            </w:pPr>
            <w:r w:rsidRPr="0092263A">
              <w:rPr>
                <w:i/>
                <w:sz w:val="20"/>
                <w:szCs w:val="20"/>
              </w:rPr>
              <w:t>(46)</w:t>
            </w:r>
          </w:p>
        </w:tc>
        <w:tc>
          <w:tcPr>
            <w:tcW w:w="904" w:type="dxa"/>
            <w:tcBorders>
              <w:left w:val="single" w:sz="12" w:space="0" w:color="FFFFFF" w:themeColor="background1"/>
              <w:right w:val="single" w:sz="12" w:space="0" w:color="FFFFFF" w:themeColor="background1"/>
            </w:tcBorders>
            <w:shd w:val="clear" w:color="auto" w:fill="FCFBCA" w:themeFill="accent6" w:themeFillTint="33"/>
          </w:tcPr>
          <w:p w14:paraId="42836F64" w14:textId="77777777" w:rsidR="00702BA4" w:rsidRPr="0092263A" w:rsidRDefault="00702BA4" w:rsidP="006363D8">
            <w:pPr>
              <w:jc w:val="center"/>
              <w:rPr>
                <w:sz w:val="20"/>
                <w:szCs w:val="20"/>
              </w:rPr>
            </w:pPr>
            <w:r w:rsidRPr="0092263A">
              <w:rPr>
                <w:sz w:val="20"/>
                <w:szCs w:val="20"/>
              </w:rPr>
              <w:t xml:space="preserve">20 </w:t>
            </w:r>
          </w:p>
          <w:p w14:paraId="47551829" w14:textId="77777777" w:rsidR="00702BA4" w:rsidRPr="0092263A" w:rsidRDefault="00702BA4" w:rsidP="006363D8">
            <w:pPr>
              <w:jc w:val="center"/>
              <w:rPr>
                <w:sz w:val="20"/>
                <w:szCs w:val="20"/>
              </w:rPr>
            </w:pPr>
            <w:r w:rsidRPr="0092263A">
              <w:rPr>
                <w:i/>
                <w:sz w:val="20"/>
                <w:szCs w:val="20"/>
              </w:rPr>
              <w:t>(20)</w:t>
            </w:r>
          </w:p>
        </w:tc>
        <w:tc>
          <w:tcPr>
            <w:tcW w:w="948" w:type="dxa"/>
            <w:tcBorders>
              <w:left w:val="single" w:sz="12" w:space="0" w:color="FFFFFF" w:themeColor="background1"/>
              <w:right w:val="single" w:sz="12" w:space="0" w:color="FFFFFF" w:themeColor="background1"/>
            </w:tcBorders>
            <w:shd w:val="clear" w:color="auto" w:fill="FCFBCA" w:themeFill="accent6" w:themeFillTint="33"/>
          </w:tcPr>
          <w:p w14:paraId="268CA5A7" w14:textId="77777777" w:rsidR="00702BA4" w:rsidRPr="0092263A" w:rsidRDefault="00702BA4" w:rsidP="006363D8">
            <w:pPr>
              <w:jc w:val="center"/>
              <w:rPr>
                <w:sz w:val="20"/>
                <w:szCs w:val="20"/>
              </w:rPr>
            </w:pPr>
            <w:r w:rsidRPr="0092263A">
              <w:rPr>
                <w:sz w:val="20"/>
                <w:szCs w:val="20"/>
              </w:rPr>
              <w:t xml:space="preserve">66 </w:t>
            </w:r>
          </w:p>
          <w:p w14:paraId="7CBBB974" w14:textId="77777777" w:rsidR="00702BA4" w:rsidRPr="0092263A" w:rsidRDefault="00702BA4" w:rsidP="006363D8">
            <w:pPr>
              <w:jc w:val="center"/>
              <w:rPr>
                <w:i/>
                <w:sz w:val="20"/>
                <w:szCs w:val="20"/>
              </w:rPr>
            </w:pPr>
            <w:r w:rsidRPr="0092263A">
              <w:rPr>
                <w:i/>
                <w:sz w:val="20"/>
                <w:szCs w:val="20"/>
              </w:rPr>
              <w:t>(66)</w:t>
            </w:r>
          </w:p>
        </w:tc>
        <w:tc>
          <w:tcPr>
            <w:tcW w:w="992" w:type="dxa"/>
            <w:tcBorders>
              <w:left w:val="single" w:sz="12" w:space="0" w:color="FFFFFF" w:themeColor="background1"/>
              <w:right w:val="single" w:sz="12" w:space="0" w:color="FFFFFF" w:themeColor="background1"/>
            </w:tcBorders>
            <w:shd w:val="clear" w:color="auto" w:fill="FCFBCA" w:themeFill="accent6" w:themeFillTint="33"/>
          </w:tcPr>
          <w:p w14:paraId="48C68369" w14:textId="77777777" w:rsidR="00702BA4" w:rsidRPr="0092263A" w:rsidRDefault="00702BA4" w:rsidP="006363D8">
            <w:pPr>
              <w:jc w:val="center"/>
              <w:rPr>
                <w:sz w:val="20"/>
                <w:szCs w:val="20"/>
              </w:rPr>
            </w:pPr>
            <w:r w:rsidRPr="0092263A">
              <w:rPr>
                <w:sz w:val="20"/>
                <w:szCs w:val="20"/>
              </w:rPr>
              <w:t xml:space="preserve">43 </w:t>
            </w:r>
          </w:p>
          <w:p w14:paraId="02AC3F1F" w14:textId="77777777" w:rsidR="00702BA4" w:rsidRPr="0092263A" w:rsidRDefault="00702BA4" w:rsidP="006363D8">
            <w:pPr>
              <w:jc w:val="center"/>
              <w:rPr>
                <w:sz w:val="20"/>
                <w:szCs w:val="20"/>
              </w:rPr>
            </w:pPr>
            <w:r w:rsidRPr="0092263A">
              <w:rPr>
                <w:i/>
                <w:sz w:val="20"/>
                <w:szCs w:val="20"/>
              </w:rPr>
              <w:t>(42)</w:t>
            </w:r>
          </w:p>
        </w:tc>
        <w:tc>
          <w:tcPr>
            <w:tcW w:w="771" w:type="dxa"/>
            <w:tcBorders>
              <w:left w:val="single" w:sz="12" w:space="0" w:color="FFFFFF" w:themeColor="background1"/>
              <w:right w:val="single" w:sz="12" w:space="0" w:color="FFFFFF" w:themeColor="background1"/>
            </w:tcBorders>
            <w:shd w:val="clear" w:color="auto" w:fill="FCFBCA" w:themeFill="accent6" w:themeFillTint="33"/>
          </w:tcPr>
          <w:p w14:paraId="24FE31ED" w14:textId="77777777" w:rsidR="00702BA4" w:rsidRPr="0092263A" w:rsidRDefault="00702BA4" w:rsidP="006363D8">
            <w:pPr>
              <w:jc w:val="center"/>
              <w:rPr>
                <w:sz w:val="20"/>
                <w:szCs w:val="20"/>
              </w:rPr>
            </w:pPr>
            <w:r w:rsidRPr="0092263A">
              <w:rPr>
                <w:sz w:val="20"/>
                <w:szCs w:val="20"/>
              </w:rPr>
              <w:t xml:space="preserve">24 </w:t>
            </w:r>
          </w:p>
          <w:p w14:paraId="46CE0447" w14:textId="77777777" w:rsidR="00702BA4" w:rsidRPr="0092263A" w:rsidRDefault="00702BA4" w:rsidP="006363D8">
            <w:pPr>
              <w:jc w:val="center"/>
              <w:rPr>
                <w:sz w:val="20"/>
                <w:szCs w:val="20"/>
              </w:rPr>
            </w:pPr>
            <w:r w:rsidRPr="0092263A">
              <w:rPr>
                <w:i/>
                <w:sz w:val="20"/>
                <w:szCs w:val="20"/>
              </w:rPr>
              <w:t>(25)</w:t>
            </w:r>
          </w:p>
        </w:tc>
        <w:tc>
          <w:tcPr>
            <w:tcW w:w="904" w:type="dxa"/>
            <w:tcBorders>
              <w:left w:val="single" w:sz="12" w:space="0" w:color="FFFFFF" w:themeColor="background1"/>
              <w:right w:val="single" w:sz="12" w:space="0" w:color="FFFFFF" w:themeColor="background1"/>
            </w:tcBorders>
            <w:shd w:val="clear" w:color="auto" w:fill="FCFBCA" w:themeFill="accent6" w:themeFillTint="33"/>
          </w:tcPr>
          <w:p w14:paraId="6886E498" w14:textId="77777777" w:rsidR="00702BA4" w:rsidRPr="0092263A" w:rsidRDefault="00702BA4" w:rsidP="006363D8">
            <w:pPr>
              <w:jc w:val="center"/>
              <w:rPr>
                <w:sz w:val="20"/>
                <w:szCs w:val="20"/>
              </w:rPr>
            </w:pPr>
            <w:r w:rsidRPr="0092263A">
              <w:rPr>
                <w:sz w:val="20"/>
                <w:szCs w:val="20"/>
              </w:rPr>
              <w:t xml:space="preserve">67 </w:t>
            </w:r>
          </w:p>
          <w:p w14:paraId="19FC7C07" w14:textId="77777777" w:rsidR="00702BA4" w:rsidRPr="0092263A" w:rsidRDefault="00702BA4" w:rsidP="006363D8">
            <w:pPr>
              <w:jc w:val="center"/>
              <w:rPr>
                <w:i/>
                <w:sz w:val="20"/>
                <w:szCs w:val="20"/>
              </w:rPr>
            </w:pPr>
            <w:r w:rsidRPr="0092263A">
              <w:rPr>
                <w:i/>
                <w:sz w:val="20"/>
                <w:szCs w:val="20"/>
              </w:rPr>
              <w:t>(67)</w:t>
            </w:r>
          </w:p>
        </w:tc>
        <w:tc>
          <w:tcPr>
            <w:tcW w:w="904" w:type="dxa"/>
            <w:tcBorders>
              <w:left w:val="single" w:sz="12" w:space="0" w:color="FFFFFF" w:themeColor="background1"/>
              <w:right w:val="single" w:sz="12" w:space="0" w:color="FFFFFF" w:themeColor="background1"/>
            </w:tcBorders>
            <w:shd w:val="clear" w:color="auto" w:fill="FCFBCA" w:themeFill="accent6" w:themeFillTint="33"/>
          </w:tcPr>
          <w:p w14:paraId="062EE619" w14:textId="77777777" w:rsidR="00702BA4" w:rsidRPr="0092263A" w:rsidRDefault="00702BA4" w:rsidP="006363D8">
            <w:pPr>
              <w:jc w:val="center"/>
              <w:rPr>
                <w:sz w:val="20"/>
                <w:szCs w:val="20"/>
              </w:rPr>
            </w:pPr>
            <w:r w:rsidRPr="0092263A">
              <w:rPr>
                <w:sz w:val="20"/>
                <w:szCs w:val="20"/>
              </w:rPr>
              <w:t xml:space="preserve">89 </w:t>
            </w:r>
          </w:p>
          <w:p w14:paraId="503E007B" w14:textId="77777777" w:rsidR="00702BA4" w:rsidRPr="0092263A" w:rsidRDefault="00702BA4" w:rsidP="006363D8">
            <w:pPr>
              <w:jc w:val="center"/>
              <w:rPr>
                <w:sz w:val="20"/>
                <w:szCs w:val="20"/>
              </w:rPr>
            </w:pPr>
            <w:r w:rsidRPr="0092263A">
              <w:rPr>
                <w:i/>
                <w:sz w:val="20"/>
                <w:szCs w:val="20"/>
              </w:rPr>
              <w:t>(88)</w:t>
            </w:r>
          </w:p>
        </w:tc>
        <w:tc>
          <w:tcPr>
            <w:tcW w:w="904" w:type="dxa"/>
            <w:tcBorders>
              <w:left w:val="single" w:sz="12" w:space="0" w:color="FFFFFF" w:themeColor="background1"/>
              <w:right w:val="single" w:sz="12" w:space="0" w:color="FFFFFF" w:themeColor="background1"/>
            </w:tcBorders>
            <w:shd w:val="clear" w:color="auto" w:fill="FCFBCA" w:themeFill="accent6" w:themeFillTint="33"/>
          </w:tcPr>
          <w:p w14:paraId="75A55FBF" w14:textId="77777777" w:rsidR="00702BA4" w:rsidRPr="0092263A" w:rsidRDefault="00702BA4" w:rsidP="006363D8">
            <w:pPr>
              <w:jc w:val="center"/>
              <w:rPr>
                <w:sz w:val="20"/>
                <w:szCs w:val="20"/>
              </w:rPr>
            </w:pPr>
            <w:r w:rsidRPr="0092263A">
              <w:rPr>
                <w:sz w:val="20"/>
                <w:szCs w:val="20"/>
              </w:rPr>
              <w:t xml:space="preserve">44 </w:t>
            </w:r>
          </w:p>
          <w:p w14:paraId="64572642" w14:textId="77777777" w:rsidR="00702BA4" w:rsidRPr="0092263A" w:rsidRDefault="00702BA4" w:rsidP="006363D8">
            <w:pPr>
              <w:jc w:val="center"/>
              <w:rPr>
                <w:sz w:val="20"/>
                <w:szCs w:val="20"/>
              </w:rPr>
            </w:pPr>
            <w:r w:rsidRPr="0092263A">
              <w:rPr>
                <w:i/>
                <w:sz w:val="20"/>
                <w:szCs w:val="20"/>
              </w:rPr>
              <w:t>(45)</w:t>
            </w:r>
          </w:p>
        </w:tc>
        <w:tc>
          <w:tcPr>
            <w:tcW w:w="904" w:type="dxa"/>
            <w:tcBorders>
              <w:left w:val="single" w:sz="12" w:space="0" w:color="FFFFFF" w:themeColor="background1"/>
              <w:right w:val="single" w:sz="12" w:space="0" w:color="FFFFFF" w:themeColor="background1"/>
            </w:tcBorders>
            <w:shd w:val="clear" w:color="auto" w:fill="FCFBCA" w:themeFill="accent6" w:themeFillTint="33"/>
          </w:tcPr>
          <w:p w14:paraId="7E63A630" w14:textId="77777777" w:rsidR="00702BA4" w:rsidRPr="0092263A" w:rsidRDefault="00702BA4" w:rsidP="006363D8">
            <w:pPr>
              <w:jc w:val="center"/>
              <w:rPr>
                <w:i/>
                <w:sz w:val="20"/>
                <w:szCs w:val="20"/>
              </w:rPr>
            </w:pPr>
            <w:r w:rsidRPr="0092263A">
              <w:rPr>
                <w:sz w:val="20"/>
                <w:szCs w:val="20"/>
              </w:rPr>
              <w:t xml:space="preserve">133 </w:t>
            </w:r>
            <w:r w:rsidRPr="0092263A">
              <w:rPr>
                <w:i/>
                <w:sz w:val="20"/>
                <w:szCs w:val="20"/>
              </w:rPr>
              <w:t>(133)</w:t>
            </w:r>
          </w:p>
        </w:tc>
      </w:tr>
      <w:tr w:rsidR="00702BA4" w:rsidRPr="00BF5FA9" w14:paraId="444F8DE9" w14:textId="77777777" w:rsidTr="00B422D6">
        <w:tc>
          <w:tcPr>
            <w:tcW w:w="1356" w:type="dxa"/>
            <w:tcBorders>
              <w:bottom w:val="single" w:sz="8" w:space="0" w:color="auto"/>
              <w:right w:val="single" w:sz="12" w:space="0" w:color="FFFFFF" w:themeColor="background1"/>
            </w:tcBorders>
            <w:shd w:val="clear" w:color="auto" w:fill="auto"/>
          </w:tcPr>
          <w:p w14:paraId="16F73AA3" w14:textId="77777777" w:rsidR="00702BA4" w:rsidRPr="0092263A" w:rsidRDefault="00702BA4" w:rsidP="006363D8">
            <w:pPr>
              <w:rPr>
                <w:b/>
                <w:sz w:val="20"/>
                <w:szCs w:val="20"/>
              </w:rPr>
            </w:pPr>
            <w:r w:rsidRPr="0092263A">
              <w:rPr>
                <w:b/>
                <w:sz w:val="20"/>
                <w:szCs w:val="20"/>
              </w:rPr>
              <w:t>Total</w:t>
            </w:r>
          </w:p>
        </w:tc>
        <w:tc>
          <w:tcPr>
            <w:tcW w:w="903" w:type="dxa"/>
            <w:tcBorders>
              <w:left w:val="single" w:sz="12" w:space="0" w:color="FFFFFF" w:themeColor="background1"/>
              <w:bottom w:val="single" w:sz="8" w:space="0" w:color="auto"/>
              <w:right w:val="single" w:sz="12" w:space="0" w:color="FFFFFF" w:themeColor="background1"/>
            </w:tcBorders>
          </w:tcPr>
          <w:p w14:paraId="259145CD" w14:textId="77777777" w:rsidR="00702BA4" w:rsidRPr="0092263A" w:rsidRDefault="00702BA4" w:rsidP="006363D8">
            <w:pPr>
              <w:jc w:val="center"/>
              <w:rPr>
                <w:sz w:val="20"/>
                <w:szCs w:val="20"/>
              </w:rPr>
            </w:pPr>
            <w:r w:rsidRPr="0092263A">
              <w:rPr>
                <w:sz w:val="20"/>
                <w:szCs w:val="20"/>
              </w:rPr>
              <w:t xml:space="preserve">119 </w:t>
            </w:r>
            <w:r w:rsidRPr="0092263A">
              <w:rPr>
                <w:i/>
                <w:sz w:val="20"/>
                <w:szCs w:val="20"/>
              </w:rPr>
              <w:t>(119)</w:t>
            </w:r>
          </w:p>
        </w:tc>
        <w:tc>
          <w:tcPr>
            <w:tcW w:w="904" w:type="dxa"/>
            <w:tcBorders>
              <w:left w:val="single" w:sz="12" w:space="0" w:color="FFFFFF" w:themeColor="background1"/>
              <w:bottom w:val="single" w:sz="8" w:space="0" w:color="auto"/>
              <w:right w:val="single" w:sz="12" w:space="0" w:color="FFFFFF" w:themeColor="background1"/>
            </w:tcBorders>
          </w:tcPr>
          <w:p w14:paraId="512F80FE" w14:textId="77777777" w:rsidR="00702BA4" w:rsidRPr="0092263A" w:rsidRDefault="00702BA4" w:rsidP="006363D8">
            <w:pPr>
              <w:jc w:val="center"/>
              <w:rPr>
                <w:sz w:val="20"/>
                <w:szCs w:val="20"/>
              </w:rPr>
            </w:pPr>
            <w:r w:rsidRPr="0092263A">
              <w:rPr>
                <w:sz w:val="20"/>
                <w:szCs w:val="20"/>
              </w:rPr>
              <w:t xml:space="preserve">36 </w:t>
            </w:r>
          </w:p>
          <w:p w14:paraId="267480F8" w14:textId="77777777" w:rsidR="00702BA4" w:rsidRPr="0092263A" w:rsidRDefault="00702BA4" w:rsidP="006363D8">
            <w:pPr>
              <w:jc w:val="center"/>
              <w:rPr>
                <w:sz w:val="20"/>
                <w:szCs w:val="20"/>
              </w:rPr>
            </w:pPr>
            <w:r w:rsidRPr="0092263A">
              <w:rPr>
                <w:i/>
                <w:sz w:val="20"/>
                <w:szCs w:val="20"/>
              </w:rPr>
              <w:t>(36)</w:t>
            </w:r>
          </w:p>
        </w:tc>
        <w:tc>
          <w:tcPr>
            <w:tcW w:w="948" w:type="dxa"/>
            <w:tcBorders>
              <w:left w:val="single" w:sz="12" w:space="0" w:color="FFFFFF" w:themeColor="background1"/>
              <w:bottom w:val="single" w:sz="8" w:space="0" w:color="auto"/>
              <w:right w:val="single" w:sz="12" w:space="0" w:color="FFFFFF" w:themeColor="background1"/>
            </w:tcBorders>
          </w:tcPr>
          <w:p w14:paraId="5E8464C3" w14:textId="77777777" w:rsidR="00702BA4" w:rsidRPr="0092263A" w:rsidRDefault="00702BA4" w:rsidP="006363D8">
            <w:pPr>
              <w:jc w:val="center"/>
              <w:rPr>
                <w:sz w:val="20"/>
                <w:szCs w:val="20"/>
              </w:rPr>
            </w:pPr>
            <w:r w:rsidRPr="0092263A">
              <w:rPr>
                <w:sz w:val="20"/>
                <w:szCs w:val="20"/>
              </w:rPr>
              <w:t xml:space="preserve">155 </w:t>
            </w:r>
          </w:p>
          <w:p w14:paraId="181A6F4C" w14:textId="77777777" w:rsidR="00702BA4" w:rsidRPr="0092263A" w:rsidRDefault="00702BA4" w:rsidP="006363D8">
            <w:pPr>
              <w:jc w:val="center"/>
              <w:rPr>
                <w:i/>
                <w:sz w:val="20"/>
                <w:szCs w:val="20"/>
              </w:rPr>
            </w:pPr>
            <w:r w:rsidRPr="0092263A">
              <w:rPr>
                <w:i/>
                <w:sz w:val="20"/>
                <w:szCs w:val="20"/>
              </w:rPr>
              <w:t>(155)</w:t>
            </w:r>
          </w:p>
        </w:tc>
        <w:tc>
          <w:tcPr>
            <w:tcW w:w="992" w:type="dxa"/>
            <w:tcBorders>
              <w:left w:val="single" w:sz="12" w:space="0" w:color="FFFFFF" w:themeColor="background1"/>
              <w:bottom w:val="single" w:sz="8" w:space="0" w:color="auto"/>
              <w:right w:val="single" w:sz="12" w:space="0" w:color="FFFFFF" w:themeColor="background1"/>
            </w:tcBorders>
          </w:tcPr>
          <w:p w14:paraId="492C8403" w14:textId="77777777" w:rsidR="00702BA4" w:rsidRPr="0092263A" w:rsidRDefault="00702BA4" w:rsidP="006363D8">
            <w:pPr>
              <w:jc w:val="center"/>
              <w:rPr>
                <w:sz w:val="20"/>
                <w:szCs w:val="20"/>
              </w:rPr>
            </w:pPr>
            <w:r w:rsidRPr="0092263A">
              <w:rPr>
                <w:sz w:val="20"/>
                <w:szCs w:val="20"/>
              </w:rPr>
              <w:t xml:space="preserve">115 </w:t>
            </w:r>
          </w:p>
          <w:p w14:paraId="4BD132EB" w14:textId="77777777" w:rsidR="00702BA4" w:rsidRPr="0092263A" w:rsidRDefault="00702BA4" w:rsidP="006363D8">
            <w:pPr>
              <w:jc w:val="center"/>
              <w:rPr>
                <w:sz w:val="20"/>
                <w:szCs w:val="20"/>
              </w:rPr>
            </w:pPr>
            <w:r w:rsidRPr="0092263A">
              <w:rPr>
                <w:i/>
                <w:sz w:val="20"/>
                <w:szCs w:val="20"/>
              </w:rPr>
              <w:t>(113)</w:t>
            </w:r>
          </w:p>
        </w:tc>
        <w:tc>
          <w:tcPr>
            <w:tcW w:w="771" w:type="dxa"/>
            <w:tcBorders>
              <w:left w:val="single" w:sz="12" w:space="0" w:color="FFFFFF" w:themeColor="background1"/>
              <w:bottom w:val="single" w:sz="8" w:space="0" w:color="auto"/>
              <w:right w:val="single" w:sz="12" w:space="0" w:color="FFFFFF" w:themeColor="background1"/>
            </w:tcBorders>
          </w:tcPr>
          <w:p w14:paraId="339B3451" w14:textId="77777777" w:rsidR="00702BA4" w:rsidRPr="0092263A" w:rsidRDefault="00702BA4" w:rsidP="006363D8">
            <w:pPr>
              <w:jc w:val="center"/>
              <w:rPr>
                <w:sz w:val="20"/>
                <w:szCs w:val="20"/>
              </w:rPr>
            </w:pPr>
            <w:r w:rsidRPr="0092263A">
              <w:rPr>
                <w:sz w:val="20"/>
                <w:szCs w:val="20"/>
              </w:rPr>
              <w:t xml:space="preserve">40 </w:t>
            </w:r>
          </w:p>
          <w:p w14:paraId="6432E42F" w14:textId="77777777" w:rsidR="00702BA4" w:rsidRPr="0092263A" w:rsidRDefault="00702BA4" w:rsidP="006363D8">
            <w:pPr>
              <w:jc w:val="center"/>
              <w:rPr>
                <w:sz w:val="20"/>
                <w:szCs w:val="20"/>
              </w:rPr>
            </w:pPr>
            <w:r w:rsidRPr="0092263A">
              <w:rPr>
                <w:i/>
                <w:sz w:val="20"/>
                <w:szCs w:val="20"/>
              </w:rPr>
              <w:t>(41)</w:t>
            </w:r>
          </w:p>
        </w:tc>
        <w:tc>
          <w:tcPr>
            <w:tcW w:w="904" w:type="dxa"/>
            <w:tcBorders>
              <w:left w:val="single" w:sz="12" w:space="0" w:color="FFFFFF" w:themeColor="background1"/>
              <w:bottom w:val="single" w:sz="8" w:space="0" w:color="auto"/>
              <w:right w:val="single" w:sz="12" w:space="0" w:color="FFFFFF" w:themeColor="background1"/>
            </w:tcBorders>
          </w:tcPr>
          <w:p w14:paraId="0F68DA56" w14:textId="77777777" w:rsidR="00702BA4" w:rsidRPr="0092263A" w:rsidRDefault="00702BA4" w:rsidP="006363D8">
            <w:pPr>
              <w:jc w:val="center"/>
              <w:rPr>
                <w:i/>
                <w:sz w:val="20"/>
                <w:szCs w:val="20"/>
              </w:rPr>
            </w:pPr>
            <w:r w:rsidRPr="0092263A">
              <w:rPr>
                <w:sz w:val="20"/>
                <w:szCs w:val="20"/>
              </w:rPr>
              <w:t xml:space="preserve">155 </w:t>
            </w:r>
            <w:r w:rsidRPr="0092263A">
              <w:rPr>
                <w:i/>
                <w:sz w:val="20"/>
                <w:szCs w:val="20"/>
              </w:rPr>
              <w:t>(154)</w:t>
            </w:r>
          </w:p>
        </w:tc>
        <w:tc>
          <w:tcPr>
            <w:tcW w:w="904" w:type="dxa"/>
            <w:tcBorders>
              <w:left w:val="single" w:sz="12" w:space="0" w:color="FFFFFF" w:themeColor="background1"/>
              <w:bottom w:val="single" w:sz="8" w:space="0" w:color="auto"/>
              <w:right w:val="single" w:sz="12" w:space="0" w:color="FFFFFF" w:themeColor="background1"/>
            </w:tcBorders>
          </w:tcPr>
          <w:p w14:paraId="448CC100" w14:textId="77777777" w:rsidR="00702BA4" w:rsidRPr="0092263A" w:rsidRDefault="00702BA4" w:rsidP="006363D8">
            <w:pPr>
              <w:jc w:val="center"/>
              <w:rPr>
                <w:sz w:val="20"/>
                <w:szCs w:val="20"/>
              </w:rPr>
            </w:pPr>
            <w:r w:rsidRPr="0092263A">
              <w:rPr>
                <w:sz w:val="20"/>
                <w:szCs w:val="20"/>
              </w:rPr>
              <w:t xml:space="preserve">234 </w:t>
            </w:r>
            <w:r w:rsidRPr="0092263A">
              <w:rPr>
                <w:i/>
                <w:sz w:val="20"/>
                <w:szCs w:val="20"/>
              </w:rPr>
              <w:t>(232)</w:t>
            </w:r>
          </w:p>
        </w:tc>
        <w:tc>
          <w:tcPr>
            <w:tcW w:w="904" w:type="dxa"/>
            <w:tcBorders>
              <w:left w:val="single" w:sz="12" w:space="0" w:color="FFFFFF" w:themeColor="background1"/>
              <w:bottom w:val="single" w:sz="8" w:space="0" w:color="auto"/>
              <w:right w:val="single" w:sz="12" w:space="0" w:color="FFFFFF" w:themeColor="background1"/>
            </w:tcBorders>
          </w:tcPr>
          <w:p w14:paraId="66D4F9D6" w14:textId="77777777" w:rsidR="00702BA4" w:rsidRPr="0092263A" w:rsidRDefault="00702BA4" w:rsidP="006363D8">
            <w:pPr>
              <w:jc w:val="center"/>
              <w:rPr>
                <w:sz w:val="20"/>
                <w:szCs w:val="20"/>
              </w:rPr>
            </w:pPr>
            <w:r w:rsidRPr="0092263A">
              <w:rPr>
                <w:sz w:val="20"/>
                <w:szCs w:val="20"/>
              </w:rPr>
              <w:t xml:space="preserve">76 </w:t>
            </w:r>
          </w:p>
          <w:p w14:paraId="1381629B" w14:textId="77777777" w:rsidR="00702BA4" w:rsidRPr="0092263A" w:rsidRDefault="00702BA4" w:rsidP="006363D8">
            <w:pPr>
              <w:jc w:val="center"/>
              <w:rPr>
                <w:sz w:val="20"/>
                <w:szCs w:val="20"/>
              </w:rPr>
            </w:pPr>
            <w:r w:rsidRPr="0092263A">
              <w:rPr>
                <w:i/>
                <w:sz w:val="20"/>
                <w:szCs w:val="20"/>
              </w:rPr>
              <w:t>(77)</w:t>
            </w:r>
          </w:p>
        </w:tc>
        <w:tc>
          <w:tcPr>
            <w:tcW w:w="904" w:type="dxa"/>
            <w:tcBorders>
              <w:left w:val="single" w:sz="12" w:space="0" w:color="FFFFFF" w:themeColor="background1"/>
              <w:bottom w:val="single" w:sz="8" w:space="0" w:color="auto"/>
              <w:right w:val="single" w:sz="12" w:space="0" w:color="FFFFFF" w:themeColor="background1"/>
            </w:tcBorders>
          </w:tcPr>
          <w:p w14:paraId="65B0A24F" w14:textId="77777777" w:rsidR="00702BA4" w:rsidRPr="0092263A" w:rsidRDefault="00702BA4" w:rsidP="006363D8">
            <w:pPr>
              <w:jc w:val="center"/>
              <w:rPr>
                <w:i/>
                <w:sz w:val="20"/>
                <w:szCs w:val="20"/>
              </w:rPr>
            </w:pPr>
            <w:r w:rsidRPr="0092263A">
              <w:rPr>
                <w:sz w:val="20"/>
                <w:szCs w:val="20"/>
              </w:rPr>
              <w:t xml:space="preserve">310 </w:t>
            </w:r>
            <w:r w:rsidRPr="0092263A">
              <w:rPr>
                <w:i/>
                <w:sz w:val="20"/>
                <w:szCs w:val="20"/>
              </w:rPr>
              <w:t>(309)</w:t>
            </w:r>
          </w:p>
        </w:tc>
      </w:tr>
      <w:tr w:rsidR="00702BA4" w:rsidRPr="00BF5FA9" w14:paraId="0C1ED96C" w14:textId="77777777" w:rsidTr="00783ECB">
        <w:tc>
          <w:tcPr>
            <w:tcW w:w="1356" w:type="dxa"/>
            <w:vMerge w:val="restart"/>
            <w:tcBorders>
              <w:top w:val="single" w:sz="8" w:space="0" w:color="auto"/>
              <w:right w:val="single" w:sz="12" w:space="0" w:color="FFFFFF" w:themeColor="background1"/>
            </w:tcBorders>
            <w:shd w:val="clear" w:color="auto" w:fill="F0C300" w:themeFill="accent4"/>
          </w:tcPr>
          <w:p w14:paraId="3B03FBFC" w14:textId="77777777" w:rsidR="00702BA4" w:rsidRPr="005D01BC" w:rsidRDefault="00702BA4" w:rsidP="006363D8">
            <w:pPr>
              <w:rPr>
                <w:b/>
                <w:sz w:val="22"/>
              </w:rPr>
            </w:pPr>
          </w:p>
        </w:tc>
        <w:tc>
          <w:tcPr>
            <w:tcW w:w="8134" w:type="dxa"/>
            <w:gridSpan w:val="9"/>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22E6D24F" w14:textId="77777777" w:rsidR="00702BA4" w:rsidRPr="00AD6347" w:rsidRDefault="00702BA4" w:rsidP="006363D8">
            <w:pPr>
              <w:jc w:val="center"/>
              <w:rPr>
                <w:b/>
                <w:i/>
                <w:color w:val="FFFFFF" w:themeColor="background1"/>
                <w:sz w:val="22"/>
              </w:rPr>
            </w:pPr>
            <w:r w:rsidRPr="00AD6347">
              <w:rPr>
                <w:b/>
                <w:i/>
                <w:color w:val="FFFFFF" w:themeColor="background1"/>
                <w:sz w:val="22"/>
              </w:rPr>
              <w:t>Number of Schools</w:t>
            </w:r>
          </w:p>
        </w:tc>
      </w:tr>
      <w:tr w:rsidR="00702BA4" w:rsidRPr="00BF5FA9" w14:paraId="294979DC" w14:textId="77777777" w:rsidTr="00783ECB">
        <w:trPr>
          <w:trHeight w:val="157"/>
        </w:trPr>
        <w:tc>
          <w:tcPr>
            <w:tcW w:w="1356" w:type="dxa"/>
            <w:vMerge/>
            <w:tcBorders>
              <w:right w:val="single" w:sz="12" w:space="0" w:color="FFFFFF" w:themeColor="background1"/>
            </w:tcBorders>
            <w:shd w:val="clear" w:color="auto" w:fill="F0C300" w:themeFill="accent4"/>
          </w:tcPr>
          <w:p w14:paraId="1687CAF8" w14:textId="77777777" w:rsidR="00702BA4" w:rsidRPr="005D01BC" w:rsidRDefault="00702BA4" w:rsidP="006363D8">
            <w:pPr>
              <w:rPr>
                <w:b/>
                <w:sz w:val="22"/>
              </w:rPr>
            </w:pPr>
          </w:p>
        </w:tc>
        <w:tc>
          <w:tcPr>
            <w:tcW w:w="2755"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7282518D" w14:textId="77777777" w:rsidR="00702BA4" w:rsidRPr="00AD6347" w:rsidRDefault="00702BA4" w:rsidP="006363D8">
            <w:pPr>
              <w:jc w:val="center"/>
              <w:rPr>
                <w:b/>
                <w:color w:val="FFFFFF" w:themeColor="background1"/>
                <w:sz w:val="22"/>
              </w:rPr>
            </w:pPr>
            <w:r w:rsidRPr="00AD6347">
              <w:rPr>
                <w:b/>
                <w:color w:val="FFFFFF" w:themeColor="background1"/>
                <w:sz w:val="22"/>
              </w:rPr>
              <w:t>Masbate</w:t>
            </w:r>
          </w:p>
        </w:tc>
        <w:tc>
          <w:tcPr>
            <w:tcW w:w="2667"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0C7F76AD" w14:textId="77777777" w:rsidR="00702BA4" w:rsidRPr="00AD6347" w:rsidRDefault="00702BA4" w:rsidP="006363D8">
            <w:pPr>
              <w:jc w:val="center"/>
              <w:rPr>
                <w:b/>
                <w:color w:val="FFFFFF" w:themeColor="background1"/>
                <w:sz w:val="22"/>
              </w:rPr>
            </w:pPr>
            <w:r w:rsidRPr="00AD6347">
              <w:rPr>
                <w:b/>
                <w:color w:val="FFFFFF" w:themeColor="background1"/>
                <w:sz w:val="22"/>
              </w:rPr>
              <w:t>Northern Samar</w:t>
            </w:r>
          </w:p>
        </w:tc>
        <w:tc>
          <w:tcPr>
            <w:tcW w:w="2712"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10F8866B" w14:textId="77777777" w:rsidR="00702BA4" w:rsidRPr="00AD6347" w:rsidRDefault="00702BA4" w:rsidP="006363D8">
            <w:pPr>
              <w:jc w:val="center"/>
              <w:rPr>
                <w:b/>
                <w:color w:val="FFFFFF" w:themeColor="background1"/>
                <w:sz w:val="22"/>
              </w:rPr>
            </w:pPr>
            <w:r w:rsidRPr="00AD6347">
              <w:rPr>
                <w:b/>
                <w:color w:val="FFFFFF" w:themeColor="background1"/>
                <w:sz w:val="22"/>
              </w:rPr>
              <w:t>Total</w:t>
            </w:r>
          </w:p>
        </w:tc>
      </w:tr>
      <w:tr w:rsidR="00B422D6" w:rsidRPr="00BF5FA9" w14:paraId="46E9A070" w14:textId="77777777" w:rsidTr="00B422D6">
        <w:tc>
          <w:tcPr>
            <w:tcW w:w="1356" w:type="dxa"/>
            <w:tcBorders>
              <w:right w:val="single" w:sz="12" w:space="0" w:color="FFFFFF" w:themeColor="background1"/>
            </w:tcBorders>
            <w:shd w:val="clear" w:color="auto" w:fill="auto"/>
          </w:tcPr>
          <w:p w14:paraId="66D8D9C4" w14:textId="77777777" w:rsidR="00B422D6" w:rsidRPr="0092263A" w:rsidRDefault="00B422D6" w:rsidP="006363D8">
            <w:pPr>
              <w:rPr>
                <w:b/>
                <w:sz w:val="20"/>
                <w:szCs w:val="20"/>
              </w:rPr>
            </w:pPr>
            <w:r w:rsidRPr="0092263A">
              <w:rPr>
                <w:b/>
                <w:sz w:val="20"/>
                <w:szCs w:val="20"/>
              </w:rPr>
              <w:t>Elementary</w:t>
            </w:r>
          </w:p>
        </w:tc>
        <w:tc>
          <w:tcPr>
            <w:tcW w:w="2755" w:type="dxa"/>
            <w:gridSpan w:val="3"/>
            <w:tcBorders>
              <w:top w:val="single" w:sz="12" w:space="0" w:color="FFFFFF" w:themeColor="background1"/>
              <w:left w:val="single" w:sz="12" w:space="0" w:color="FFFFFF" w:themeColor="background1"/>
              <w:right w:val="single" w:sz="12" w:space="0" w:color="FFFFFF" w:themeColor="background1"/>
            </w:tcBorders>
          </w:tcPr>
          <w:p w14:paraId="370A0D2F" w14:textId="71C611CE" w:rsidR="00B422D6" w:rsidRPr="00DA47FE" w:rsidRDefault="00B422D6" w:rsidP="00702BA4">
            <w:pPr>
              <w:jc w:val="center"/>
              <w:rPr>
                <w:i/>
                <w:sz w:val="20"/>
                <w:szCs w:val="20"/>
              </w:rPr>
            </w:pPr>
            <w:r>
              <w:rPr>
                <w:sz w:val="20"/>
                <w:szCs w:val="20"/>
              </w:rPr>
              <w:t>18</w:t>
            </w:r>
            <w:r w:rsidR="00DA47FE">
              <w:rPr>
                <w:sz w:val="20"/>
                <w:szCs w:val="20"/>
              </w:rPr>
              <w:t xml:space="preserve"> </w:t>
            </w:r>
            <w:r w:rsidR="00DA47FE">
              <w:rPr>
                <w:i/>
                <w:sz w:val="20"/>
                <w:szCs w:val="20"/>
              </w:rPr>
              <w:t>(18)</w:t>
            </w:r>
          </w:p>
        </w:tc>
        <w:tc>
          <w:tcPr>
            <w:tcW w:w="2667" w:type="dxa"/>
            <w:gridSpan w:val="3"/>
            <w:tcBorders>
              <w:top w:val="single" w:sz="12" w:space="0" w:color="FFFFFF" w:themeColor="background1"/>
              <w:left w:val="single" w:sz="12" w:space="0" w:color="FFFFFF" w:themeColor="background1"/>
              <w:right w:val="single" w:sz="12" w:space="0" w:color="FFFFFF" w:themeColor="background1"/>
            </w:tcBorders>
          </w:tcPr>
          <w:p w14:paraId="7704A008" w14:textId="53CE2D90" w:rsidR="00B422D6" w:rsidRPr="00DA47FE" w:rsidRDefault="00B422D6" w:rsidP="006363D8">
            <w:pPr>
              <w:jc w:val="center"/>
              <w:rPr>
                <w:i/>
                <w:sz w:val="20"/>
                <w:szCs w:val="20"/>
              </w:rPr>
            </w:pPr>
            <w:r>
              <w:rPr>
                <w:sz w:val="20"/>
                <w:szCs w:val="20"/>
              </w:rPr>
              <w:t>17</w:t>
            </w:r>
            <w:r w:rsidR="00DA47FE">
              <w:rPr>
                <w:sz w:val="20"/>
                <w:szCs w:val="20"/>
              </w:rPr>
              <w:t xml:space="preserve"> </w:t>
            </w:r>
            <w:r w:rsidR="00DA47FE">
              <w:rPr>
                <w:i/>
                <w:sz w:val="20"/>
                <w:szCs w:val="20"/>
              </w:rPr>
              <w:t>(17)</w:t>
            </w:r>
          </w:p>
        </w:tc>
        <w:tc>
          <w:tcPr>
            <w:tcW w:w="2712" w:type="dxa"/>
            <w:gridSpan w:val="3"/>
            <w:tcBorders>
              <w:top w:val="single" w:sz="12" w:space="0" w:color="FFFFFF" w:themeColor="background1"/>
              <w:left w:val="single" w:sz="12" w:space="0" w:color="FFFFFF" w:themeColor="background1"/>
              <w:right w:val="single" w:sz="12" w:space="0" w:color="FFFFFF" w:themeColor="background1"/>
            </w:tcBorders>
          </w:tcPr>
          <w:p w14:paraId="4892E861" w14:textId="6D84D28A" w:rsidR="00B422D6" w:rsidRPr="00DA47FE" w:rsidRDefault="00B422D6" w:rsidP="006363D8">
            <w:pPr>
              <w:jc w:val="center"/>
              <w:rPr>
                <w:i/>
                <w:sz w:val="20"/>
                <w:szCs w:val="20"/>
              </w:rPr>
            </w:pPr>
            <w:r>
              <w:rPr>
                <w:sz w:val="20"/>
                <w:szCs w:val="20"/>
              </w:rPr>
              <w:t>35</w:t>
            </w:r>
            <w:r w:rsidR="00DA47FE">
              <w:rPr>
                <w:sz w:val="20"/>
                <w:szCs w:val="20"/>
              </w:rPr>
              <w:t xml:space="preserve"> </w:t>
            </w:r>
            <w:r w:rsidR="00DA47FE">
              <w:rPr>
                <w:i/>
                <w:sz w:val="20"/>
                <w:szCs w:val="20"/>
              </w:rPr>
              <w:t>(35)</w:t>
            </w:r>
          </w:p>
        </w:tc>
      </w:tr>
      <w:tr w:rsidR="00B422D6" w:rsidRPr="00BF5FA9" w14:paraId="6BDBCE98" w14:textId="77777777" w:rsidTr="00B422D6">
        <w:tc>
          <w:tcPr>
            <w:tcW w:w="1356" w:type="dxa"/>
            <w:tcBorders>
              <w:bottom w:val="single" w:sz="12" w:space="0" w:color="FFFFFF" w:themeColor="background1"/>
              <w:right w:val="single" w:sz="12" w:space="0" w:color="FFFFFF" w:themeColor="background1"/>
            </w:tcBorders>
            <w:shd w:val="clear" w:color="auto" w:fill="FCFBCA" w:themeFill="accent6" w:themeFillTint="33"/>
          </w:tcPr>
          <w:p w14:paraId="0BBCC24E" w14:textId="77777777" w:rsidR="00B422D6" w:rsidRPr="0092263A" w:rsidRDefault="00B422D6" w:rsidP="006363D8">
            <w:pPr>
              <w:rPr>
                <w:b/>
                <w:sz w:val="20"/>
                <w:szCs w:val="20"/>
              </w:rPr>
            </w:pPr>
            <w:r w:rsidRPr="0092263A">
              <w:rPr>
                <w:b/>
                <w:sz w:val="20"/>
                <w:szCs w:val="20"/>
              </w:rPr>
              <w:t>Secondary</w:t>
            </w:r>
          </w:p>
        </w:tc>
        <w:tc>
          <w:tcPr>
            <w:tcW w:w="2755" w:type="dxa"/>
            <w:gridSpan w:val="3"/>
            <w:tcBorders>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28368FA1" w14:textId="3CB1F8A5" w:rsidR="00B422D6" w:rsidRPr="00DA47FE" w:rsidRDefault="00B422D6" w:rsidP="006363D8">
            <w:pPr>
              <w:jc w:val="center"/>
              <w:rPr>
                <w:i/>
                <w:sz w:val="20"/>
                <w:szCs w:val="20"/>
              </w:rPr>
            </w:pPr>
            <w:r>
              <w:rPr>
                <w:sz w:val="20"/>
                <w:szCs w:val="20"/>
              </w:rPr>
              <w:t>9</w:t>
            </w:r>
            <w:r w:rsidR="00DA47FE">
              <w:rPr>
                <w:sz w:val="20"/>
                <w:szCs w:val="20"/>
              </w:rPr>
              <w:t xml:space="preserve"> </w:t>
            </w:r>
            <w:r w:rsidR="00DA47FE">
              <w:rPr>
                <w:i/>
                <w:sz w:val="20"/>
                <w:szCs w:val="20"/>
              </w:rPr>
              <w:t>(9)</w:t>
            </w:r>
          </w:p>
        </w:tc>
        <w:tc>
          <w:tcPr>
            <w:tcW w:w="2667" w:type="dxa"/>
            <w:gridSpan w:val="3"/>
            <w:tcBorders>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623476F7" w14:textId="11FCA12C" w:rsidR="00B422D6" w:rsidRPr="00DA47FE" w:rsidRDefault="00B422D6" w:rsidP="006363D8">
            <w:pPr>
              <w:jc w:val="center"/>
              <w:rPr>
                <w:i/>
                <w:sz w:val="20"/>
                <w:szCs w:val="20"/>
              </w:rPr>
            </w:pPr>
            <w:r>
              <w:rPr>
                <w:sz w:val="20"/>
                <w:szCs w:val="20"/>
              </w:rPr>
              <w:t>9</w:t>
            </w:r>
            <w:r w:rsidR="00DA47FE">
              <w:rPr>
                <w:i/>
                <w:sz w:val="20"/>
                <w:szCs w:val="20"/>
              </w:rPr>
              <w:t xml:space="preserve"> (9)</w:t>
            </w:r>
          </w:p>
        </w:tc>
        <w:tc>
          <w:tcPr>
            <w:tcW w:w="2712" w:type="dxa"/>
            <w:gridSpan w:val="3"/>
            <w:tcBorders>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3DCFE6F3" w14:textId="05151419" w:rsidR="00B422D6" w:rsidRPr="00DA47FE" w:rsidRDefault="00B422D6" w:rsidP="006363D8">
            <w:pPr>
              <w:jc w:val="center"/>
              <w:rPr>
                <w:i/>
                <w:sz w:val="20"/>
                <w:szCs w:val="20"/>
              </w:rPr>
            </w:pPr>
            <w:r>
              <w:rPr>
                <w:sz w:val="20"/>
                <w:szCs w:val="20"/>
              </w:rPr>
              <w:t>18</w:t>
            </w:r>
            <w:r w:rsidR="00DA47FE">
              <w:rPr>
                <w:i/>
                <w:sz w:val="20"/>
                <w:szCs w:val="20"/>
              </w:rPr>
              <w:t xml:space="preserve"> (18)</w:t>
            </w:r>
          </w:p>
        </w:tc>
      </w:tr>
      <w:tr w:rsidR="00B422D6" w:rsidRPr="00BF5FA9" w14:paraId="62F2F3CC" w14:textId="77777777" w:rsidTr="00B422D6">
        <w:tc>
          <w:tcPr>
            <w:tcW w:w="1356" w:type="dxa"/>
            <w:tcBorders>
              <w:top w:val="single" w:sz="12" w:space="0" w:color="FFFFFF" w:themeColor="background1"/>
              <w:bottom w:val="single" w:sz="4" w:space="0" w:color="auto"/>
              <w:right w:val="single" w:sz="12" w:space="0" w:color="FFFFFF" w:themeColor="background1"/>
            </w:tcBorders>
            <w:shd w:val="clear" w:color="auto" w:fill="auto"/>
          </w:tcPr>
          <w:p w14:paraId="6A9180A5" w14:textId="77777777" w:rsidR="00B422D6" w:rsidRPr="0092263A" w:rsidRDefault="00B422D6" w:rsidP="006363D8">
            <w:pPr>
              <w:rPr>
                <w:b/>
                <w:sz w:val="20"/>
                <w:szCs w:val="20"/>
              </w:rPr>
            </w:pPr>
            <w:r w:rsidRPr="0092263A">
              <w:rPr>
                <w:b/>
                <w:sz w:val="20"/>
                <w:szCs w:val="20"/>
              </w:rPr>
              <w:t>Total</w:t>
            </w:r>
          </w:p>
        </w:tc>
        <w:tc>
          <w:tcPr>
            <w:tcW w:w="2755" w:type="dxa"/>
            <w:gridSpan w:val="3"/>
            <w:tcBorders>
              <w:top w:val="single" w:sz="12" w:space="0" w:color="FFFFFF" w:themeColor="background1"/>
              <w:left w:val="single" w:sz="12" w:space="0" w:color="FFFFFF" w:themeColor="background1"/>
              <w:bottom w:val="single" w:sz="4" w:space="0" w:color="auto"/>
              <w:right w:val="single" w:sz="12" w:space="0" w:color="FFFFFF" w:themeColor="background1"/>
            </w:tcBorders>
          </w:tcPr>
          <w:p w14:paraId="79D3CAE2" w14:textId="1C6FD49E" w:rsidR="00B422D6" w:rsidRPr="00DA47FE" w:rsidRDefault="00B422D6" w:rsidP="006363D8">
            <w:pPr>
              <w:jc w:val="center"/>
              <w:rPr>
                <w:i/>
                <w:sz w:val="20"/>
                <w:szCs w:val="20"/>
              </w:rPr>
            </w:pPr>
            <w:r>
              <w:rPr>
                <w:sz w:val="20"/>
                <w:szCs w:val="20"/>
              </w:rPr>
              <w:t>27</w:t>
            </w:r>
            <w:r w:rsidR="00DA47FE">
              <w:rPr>
                <w:sz w:val="20"/>
                <w:szCs w:val="20"/>
              </w:rPr>
              <w:t xml:space="preserve"> </w:t>
            </w:r>
            <w:r w:rsidR="00DA47FE">
              <w:rPr>
                <w:i/>
                <w:sz w:val="20"/>
                <w:szCs w:val="20"/>
              </w:rPr>
              <w:t>(27)</w:t>
            </w:r>
          </w:p>
        </w:tc>
        <w:tc>
          <w:tcPr>
            <w:tcW w:w="2667" w:type="dxa"/>
            <w:gridSpan w:val="3"/>
            <w:tcBorders>
              <w:top w:val="single" w:sz="12" w:space="0" w:color="FFFFFF" w:themeColor="background1"/>
              <w:left w:val="single" w:sz="12" w:space="0" w:color="FFFFFF" w:themeColor="background1"/>
              <w:bottom w:val="single" w:sz="4" w:space="0" w:color="auto"/>
              <w:right w:val="single" w:sz="12" w:space="0" w:color="FFFFFF" w:themeColor="background1"/>
            </w:tcBorders>
          </w:tcPr>
          <w:p w14:paraId="6CF38F88" w14:textId="39ACAA5D" w:rsidR="00B422D6" w:rsidRPr="00DA47FE" w:rsidRDefault="00B422D6" w:rsidP="006363D8">
            <w:pPr>
              <w:jc w:val="center"/>
              <w:rPr>
                <w:i/>
                <w:sz w:val="20"/>
                <w:szCs w:val="20"/>
              </w:rPr>
            </w:pPr>
            <w:r>
              <w:rPr>
                <w:sz w:val="20"/>
                <w:szCs w:val="20"/>
              </w:rPr>
              <w:t>26</w:t>
            </w:r>
            <w:r w:rsidR="00DA47FE">
              <w:rPr>
                <w:sz w:val="20"/>
                <w:szCs w:val="20"/>
              </w:rPr>
              <w:t xml:space="preserve"> </w:t>
            </w:r>
            <w:r w:rsidR="00DA47FE">
              <w:rPr>
                <w:i/>
                <w:sz w:val="20"/>
                <w:szCs w:val="20"/>
              </w:rPr>
              <w:t>(26)</w:t>
            </w:r>
          </w:p>
        </w:tc>
        <w:tc>
          <w:tcPr>
            <w:tcW w:w="2712" w:type="dxa"/>
            <w:gridSpan w:val="3"/>
            <w:tcBorders>
              <w:top w:val="single" w:sz="12" w:space="0" w:color="FFFFFF" w:themeColor="background1"/>
              <w:left w:val="single" w:sz="12" w:space="0" w:color="FFFFFF" w:themeColor="background1"/>
              <w:bottom w:val="single" w:sz="4" w:space="0" w:color="auto"/>
              <w:right w:val="single" w:sz="12" w:space="0" w:color="FFFFFF" w:themeColor="background1"/>
            </w:tcBorders>
          </w:tcPr>
          <w:p w14:paraId="5F6C9091" w14:textId="172CD27E" w:rsidR="00B422D6" w:rsidRPr="00DA47FE" w:rsidRDefault="00B422D6" w:rsidP="006363D8">
            <w:pPr>
              <w:jc w:val="center"/>
              <w:rPr>
                <w:i/>
                <w:sz w:val="20"/>
                <w:szCs w:val="20"/>
              </w:rPr>
            </w:pPr>
            <w:r>
              <w:rPr>
                <w:sz w:val="20"/>
                <w:szCs w:val="20"/>
              </w:rPr>
              <w:t>53</w:t>
            </w:r>
            <w:r w:rsidR="00DA47FE">
              <w:rPr>
                <w:i/>
                <w:sz w:val="20"/>
                <w:szCs w:val="20"/>
              </w:rPr>
              <w:t xml:space="preserve"> (53)</w:t>
            </w:r>
          </w:p>
        </w:tc>
      </w:tr>
    </w:tbl>
    <w:p w14:paraId="1D7FD33F" w14:textId="77777777" w:rsidR="006B6F3D" w:rsidRDefault="006B6F3D" w:rsidP="006363D8">
      <w:pPr>
        <w:spacing w:after="240"/>
        <w:jc w:val="both"/>
      </w:pPr>
    </w:p>
    <w:p w14:paraId="4BD7CE36" w14:textId="4DA24C71" w:rsidR="009D0B81" w:rsidRDefault="00B245F8" w:rsidP="006363D8">
      <w:pPr>
        <w:spacing w:after="240"/>
        <w:jc w:val="both"/>
      </w:pPr>
      <w:r w:rsidRPr="00B245F8">
        <w:t>For the Adolescent Knowledge and As</w:t>
      </w:r>
      <w:r w:rsidR="00B138C8">
        <w:t xml:space="preserve">sets Survey, </w:t>
      </w:r>
      <w:r w:rsidRPr="00B245F8">
        <w:t>the sample was proportionally allocated by province and sex of student (</w:t>
      </w:r>
      <w:r w:rsidRPr="00C26783">
        <w:t xml:space="preserve">see </w:t>
      </w:r>
      <w:r w:rsidR="00992827">
        <w:rPr>
          <w:b/>
        </w:rPr>
        <w:t>Table 3</w:t>
      </w:r>
      <w:r w:rsidRPr="00C26783">
        <w:t xml:space="preserve">).  </w:t>
      </w:r>
      <w:r w:rsidR="00B138C8" w:rsidRPr="00C26783">
        <w:t>Though results are presented by sex and province, due to resource constraints, the sample was</w:t>
      </w:r>
      <w:r w:rsidR="00B138C8">
        <w:t xml:space="preserve"> not drawn to be representative at these levels.</w:t>
      </w:r>
      <w:r w:rsidR="009D0B81" w:rsidRPr="009D0B81">
        <w:rPr>
          <w:rStyle w:val="FootnoteReference"/>
        </w:rPr>
        <w:t xml:space="preserve"> </w:t>
      </w:r>
      <w:r w:rsidR="009D0B81">
        <w:rPr>
          <w:rStyle w:val="FootnoteReference"/>
        </w:rPr>
        <w:footnoteReference w:id="28"/>
      </w:r>
      <w:r w:rsidR="00B138C8">
        <w:t xml:space="preserve">  </w:t>
      </w:r>
      <w:r w:rsidRPr="00B245F8">
        <w:lastRenderedPageBreak/>
        <w:t>The sample of schools included:  all ADM pilot schools; schools that were included in the baseline; and at least two RAISE Higher schools.  A total of 415 secondary students in targeted sample schools who benefit directly or indirectly from RAISE’s interventions were surveyed using the self-administered tool, which was facilitated by enumerators in group sessions.  Of these, 161 surveys were administered in Masbate (to 85 girls and 76 boys) and 254 in Northern Samar (to 134 girls and 120 boys).  This exceeds the total proposed sample size of 410 students (216 girls and 194 boys).   It also represents a larger total sample size than the baseline survey due to the increase in coverage with RAISE Higher.</w:t>
      </w:r>
      <w:r>
        <w:rPr>
          <w:rStyle w:val="FootnoteReference"/>
        </w:rPr>
        <w:footnoteReference w:id="29"/>
      </w:r>
    </w:p>
    <w:tbl>
      <w:tblPr>
        <w:tblW w:w="0" w:type="auto"/>
        <w:tblInd w:w="108" w:type="dxa"/>
        <w:tblLook w:val="04A0" w:firstRow="1" w:lastRow="0" w:firstColumn="1" w:lastColumn="0" w:noHBand="0" w:noVBand="1"/>
      </w:tblPr>
      <w:tblGrid>
        <w:gridCol w:w="1267"/>
        <w:gridCol w:w="911"/>
        <w:gridCol w:w="911"/>
        <w:gridCol w:w="911"/>
        <w:gridCol w:w="911"/>
        <w:gridCol w:w="912"/>
        <w:gridCol w:w="911"/>
        <w:gridCol w:w="911"/>
        <w:gridCol w:w="911"/>
        <w:gridCol w:w="912"/>
      </w:tblGrid>
      <w:tr w:rsidR="0054295E" w:rsidRPr="003A03AD" w14:paraId="1D3D99BE" w14:textId="77777777" w:rsidTr="00783ECB">
        <w:tc>
          <w:tcPr>
            <w:tcW w:w="9468" w:type="dxa"/>
            <w:gridSpan w:val="10"/>
            <w:tcBorders>
              <w:bottom w:val="single" w:sz="8" w:space="0" w:color="auto"/>
            </w:tcBorders>
          </w:tcPr>
          <w:p w14:paraId="310EBB8B" w14:textId="31ACC8C8" w:rsidR="0054295E" w:rsidRPr="00AE0C93" w:rsidRDefault="00992827" w:rsidP="00511B7A">
            <w:pPr>
              <w:jc w:val="both"/>
              <w:rPr>
                <w:b/>
                <w:sz w:val="22"/>
              </w:rPr>
            </w:pPr>
            <w:r>
              <w:rPr>
                <w:b/>
                <w:sz w:val="22"/>
              </w:rPr>
              <w:t>Table 3</w:t>
            </w:r>
            <w:r w:rsidR="0054295E" w:rsidRPr="00AE0C93">
              <w:rPr>
                <w:b/>
                <w:sz w:val="22"/>
              </w:rPr>
              <w:t>.</w:t>
            </w:r>
            <w:r w:rsidR="00571187">
              <w:rPr>
                <w:b/>
                <w:sz w:val="22"/>
              </w:rPr>
              <w:t xml:space="preserve"> </w:t>
            </w:r>
            <w:r w:rsidR="0054295E" w:rsidRPr="00AE0C93">
              <w:rPr>
                <w:b/>
                <w:sz w:val="22"/>
              </w:rPr>
              <w:t xml:space="preserve">Proposed </w:t>
            </w:r>
            <w:r w:rsidR="0054295E" w:rsidRPr="00AE0C93">
              <w:rPr>
                <w:b/>
                <w:i/>
                <w:sz w:val="22"/>
              </w:rPr>
              <w:t>(Achieved)</w:t>
            </w:r>
            <w:r w:rsidR="0054295E" w:rsidRPr="00AE0C93">
              <w:rPr>
                <w:b/>
                <w:sz w:val="22"/>
              </w:rPr>
              <w:t xml:space="preserve"> sample for the Adolescent Knowledge and Assets Survey</w:t>
            </w:r>
          </w:p>
        </w:tc>
      </w:tr>
      <w:tr w:rsidR="007B40A1" w:rsidRPr="003A03AD" w14:paraId="62393A1C" w14:textId="77777777" w:rsidTr="00783ECB">
        <w:tc>
          <w:tcPr>
            <w:tcW w:w="1267" w:type="dxa"/>
            <w:vMerge w:val="restart"/>
            <w:tcBorders>
              <w:top w:val="single" w:sz="8" w:space="0" w:color="auto"/>
              <w:bottom w:val="single" w:sz="12" w:space="0" w:color="FFFFFF" w:themeColor="background1"/>
              <w:right w:val="single" w:sz="12" w:space="0" w:color="FFFFFF" w:themeColor="background1"/>
            </w:tcBorders>
            <w:shd w:val="clear" w:color="auto" w:fill="F0C300" w:themeFill="accent4"/>
          </w:tcPr>
          <w:p w14:paraId="5F3FC41F" w14:textId="77777777" w:rsidR="007B40A1" w:rsidRPr="003A03AD" w:rsidRDefault="007B40A1" w:rsidP="006363D8">
            <w:pPr>
              <w:jc w:val="both"/>
              <w:rPr>
                <w:sz w:val="22"/>
              </w:rPr>
            </w:pPr>
          </w:p>
        </w:tc>
        <w:tc>
          <w:tcPr>
            <w:tcW w:w="2733" w:type="dxa"/>
            <w:gridSpan w:val="3"/>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2C53B8A6" w14:textId="77777777" w:rsidR="007B40A1" w:rsidRPr="00AD6347" w:rsidRDefault="007B40A1" w:rsidP="006363D8">
            <w:pPr>
              <w:jc w:val="center"/>
              <w:rPr>
                <w:b/>
                <w:color w:val="FFFFFF" w:themeColor="background1"/>
                <w:sz w:val="22"/>
              </w:rPr>
            </w:pPr>
            <w:r w:rsidRPr="00AD6347">
              <w:rPr>
                <w:b/>
                <w:color w:val="FFFFFF" w:themeColor="background1"/>
                <w:sz w:val="22"/>
              </w:rPr>
              <w:t>Masbate</w:t>
            </w:r>
          </w:p>
        </w:tc>
        <w:tc>
          <w:tcPr>
            <w:tcW w:w="2734" w:type="dxa"/>
            <w:gridSpan w:val="3"/>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22DF748D" w14:textId="77777777" w:rsidR="007B40A1" w:rsidRPr="00AD6347" w:rsidRDefault="007B40A1" w:rsidP="006363D8">
            <w:pPr>
              <w:jc w:val="center"/>
              <w:rPr>
                <w:b/>
                <w:color w:val="FFFFFF" w:themeColor="background1"/>
                <w:sz w:val="22"/>
              </w:rPr>
            </w:pPr>
            <w:r w:rsidRPr="00AD6347">
              <w:rPr>
                <w:b/>
                <w:color w:val="FFFFFF" w:themeColor="background1"/>
                <w:sz w:val="22"/>
              </w:rPr>
              <w:t>Northern Samar</w:t>
            </w:r>
          </w:p>
        </w:tc>
        <w:tc>
          <w:tcPr>
            <w:tcW w:w="2734" w:type="dxa"/>
            <w:gridSpan w:val="3"/>
            <w:tcBorders>
              <w:top w:val="single" w:sz="8" w:space="0" w:color="auto"/>
              <w:left w:val="single" w:sz="12" w:space="0" w:color="FFFFFF" w:themeColor="background1"/>
              <w:bottom w:val="single" w:sz="12" w:space="0" w:color="FFFFFF" w:themeColor="background1"/>
            </w:tcBorders>
            <w:shd w:val="clear" w:color="auto" w:fill="F0C300" w:themeFill="accent4"/>
            <w:vAlign w:val="center"/>
          </w:tcPr>
          <w:p w14:paraId="7186FA32" w14:textId="77777777" w:rsidR="007B40A1" w:rsidRPr="00AD6347" w:rsidRDefault="007B40A1" w:rsidP="006363D8">
            <w:pPr>
              <w:jc w:val="center"/>
              <w:rPr>
                <w:b/>
                <w:color w:val="FFFFFF" w:themeColor="background1"/>
                <w:sz w:val="22"/>
              </w:rPr>
            </w:pPr>
            <w:r w:rsidRPr="00AD6347">
              <w:rPr>
                <w:b/>
                <w:color w:val="FFFFFF" w:themeColor="background1"/>
                <w:sz w:val="22"/>
              </w:rPr>
              <w:t>Total</w:t>
            </w:r>
          </w:p>
        </w:tc>
      </w:tr>
      <w:tr w:rsidR="007B40A1" w:rsidRPr="003A03AD" w14:paraId="51AB5475" w14:textId="77777777" w:rsidTr="00783ECB">
        <w:tc>
          <w:tcPr>
            <w:tcW w:w="1267" w:type="dxa"/>
            <w:vMerge/>
            <w:tcBorders>
              <w:top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48773E61" w14:textId="77777777" w:rsidR="007B40A1" w:rsidRPr="003A03AD" w:rsidRDefault="007B40A1" w:rsidP="006363D8">
            <w:pPr>
              <w:jc w:val="both"/>
              <w:rPr>
                <w:sz w:val="22"/>
              </w:rPr>
            </w:pPr>
          </w:p>
        </w:tc>
        <w:tc>
          <w:tcPr>
            <w:tcW w:w="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21A0F2E5" w14:textId="77777777" w:rsidR="007B40A1" w:rsidRPr="003A03AD" w:rsidRDefault="007B40A1" w:rsidP="006363D8">
            <w:pPr>
              <w:jc w:val="center"/>
              <w:rPr>
                <w:sz w:val="22"/>
              </w:rPr>
            </w:pPr>
            <w:r w:rsidRPr="003A03AD">
              <w:rPr>
                <w:sz w:val="22"/>
              </w:rPr>
              <w:t>Female</w:t>
            </w:r>
          </w:p>
        </w:tc>
        <w:tc>
          <w:tcPr>
            <w:tcW w:w="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369304FF" w14:textId="77777777" w:rsidR="007B40A1" w:rsidRPr="003A03AD" w:rsidRDefault="007B40A1" w:rsidP="006363D8">
            <w:pPr>
              <w:jc w:val="center"/>
              <w:rPr>
                <w:sz w:val="22"/>
              </w:rPr>
            </w:pPr>
            <w:r w:rsidRPr="003A03AD">
              <w:rPr>
                <w:sz w:val="22"/>
              </w:rPr>
              <w:t>Male</w:t>
            </w:r>
          </w:p>
        </w:tc>
        <w:tc>
          <w:tcPr>
            <w:tcW w:w="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41338141" w14:textId="77777777" w:rsidR="007B40A1" w:rsidRPr="003A03AD" w:rsidRDefault="007B40A1" w:rsidP="006363D8">
            <w:pPr>
              <w:jc w:val="center"/>
              <w:rPr>
                <w:sz w:val="22"/>
              </w:rPr>
            </w:pPr>
            <w:r>
              <w:rPr>
                <w:sz w:val="22"/>
              </w:rPr>
              <w:t>All</w:t>
            </w:r>
          </w:p>
        </w:tc>
        <w:tc>
          <w:tcPr>
            <w:tcW w:w="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6FF2738D" w14:textId="77777777" w:rsidR="007B40A1" w:rsidRPr="003A03AD" w:rsidRDefault="007B40A1" w:rsidP="006363D8">
            <w:pPr>
              <w:jc w:val="center"/>
              <w:rPr>
                <w:sz w:val="22"/>
              </w:rPr>
            </w:pPr>
            <w:r w:rsidRPr="003A03AD">
              <w:rPr>
                <w:sz w:val="22"/>
              </w:rPr>
              <w:t>Female</w:t>
            </w:r>
          </w:p>
        </w:tc>
        <w:tc>
          <w:tcPr>
            <w:tcW w:w="91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4347D95D" w14:textId="77777777" w:rsidR="007B40A1" w:rsidRPr="003A03AD" w:rsidRDefault="007B40A1" w:rsidP="006363D8">
            <w:pPr>
              <w:jc w:val="center"/>
              <w:rPr>
                <w:sz w:val="22"/>
              </w:rPr>
            </w:pPr>
            <w:r w:rsidRPr="003A03AD">
              <w:rPr>
                <w:sz w:val="22"/>
              </w:rPr>
              <w:t>Male</w:t>
            </w:r>
          </w:p>
        </w:tc>
        <w:tc>
          <w:tcPr>
            <w:tcW w:w="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366AA96A" w14:textId="77777777" w:rsidR="007B40A1" w:rsidRPr="003A03AD" w:rsidRDefault="007B40A1" w:rsidP="006363D8">
            <w:pPr>
              <w:jc w:val="center"/>
              <w:rPr>
                <w:sz w:val="22"/>
              </w:rPr>
            </w:pPr>
            <w:r>
              <w:rPr>
                <w:sz w:val="22"/>
              </w:rPr>
              <w:t>All</w:t>
            </w:r>
          </w:p>
        </w:tc>
        <w:tc>
          <w:tcPr>
            <w:tcW w:w="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34F21F2D" w14:textId="77777777" w:rsidR="007B40A1" w:rsidRPr="003A03AD" w:rsidRDefault="007B40A1" w:rsidP="006363D8">
            <w:pPr>
              <w:jc w:val="center"/>
              <w:rPr>
                <w:sz w:val="22"/>
              </w:rPr>
            </w:pPr>
            <w:r w:rsidRPr="003A03AD">
              <w:rPr>
                <w:sz w:val="22"/>
              </w:rPr>
              <w:t>Female</w:t>
            </w:r>
          </w:p>
        </w:tc>
        <w:tc>
          <w:tcPr>
            <w:tcW w:w="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47A2C8C1" w14:textId="77777777" w:rsidR="007B40A1" w:rsidRPr="003A03AD" w:rsidRDefault="007B40A1" w:rsidP="006363D8">
            <w:pPr>
              <w:jc w:val="center"/>
              <w:rPr>
                <w:sz w:val="22"/>
              </w:rPr>
            </w:pPr>
            <w:r w:rsidRPr="003A03AD">
              <w:rPr>
                <w:sz w:val="22"/>
              </w:rPr>
              <w:t>Male</w:t>
            </w:r>
          </w:p>
        </w:tc>
        <w:tc>
          <w:tcPr>
            <w:tcW w:w="912" w:type="dxa"/>
            <w:tcBorders>
              <w:top w:val="single" w:sz="12" w:space="0" w:color="FFFFFF" w:themeColor="background1"/>
              <w:left w:val="single" w:sz="12" w:space="0" w:color="FFFFFF" w:themeColor="background1"/>
              <w:bottom w:val="single" w:sz="12" w:space="0" w:color="FFFFFF" w:themeColor="background1"/>
            </w:tcBorders>
            <w:shd w:val="clear" w:color="auto" w:fill="F0C300" w:themeFill="accent4"/>
          </w:tcPr>
          <w:p w14:paraId="4AFC71EC" w14:textId="77777777" w:rsidR="007B40A1" w:rsidRPr="003A03AD" w:rsidRDefault="007B40A1" w:rsidP="006363D8">
            <w:pPr>
              <w:jc w:val="center"/>
              <w:rPr>
                <w:sz w:val="22"/>
              </w:rPr>
            </w:pPr>
            <w:r>
              <w:rPr>
                <w:sz w:val="22"/>
              </w:rPr>
              <w:t>All</w:t>
            </w:r>
          </w:p>
        </w:tc>
      </w:tr>
      <w:tr w:rsidR="007B40A1" w:rsidRPr="003A03AD" w14:paraId="77DD45A3" w14:textId="77777777" w:rsidTr="00783ECB">
        <w:tc>
          <w:tcPr>
            <w:tcW w:w="1267" w:type="dxa"/>
            <w:tcBorders>
              <w:top w:val="single" w:sz="12" w:space="0" w:color="FFFFFF" w:themeColor="background1"/>
              <w:bottom w:val="single" w:sz="8" w:space="0" w:color="auto"/>
              <w:right w:val="single" w:sz="12" w:space="0" w:color="FFFFFF" w:themeColor="background1"/>
            </w:tcBorders>
            <w:shd w:val="clear" w:color="auto" w:fill="auto"/>
          </w:tcPr>
          <w:p w14:paraId="34D3F1A8" w14:textId="77777777" w:rsidR="007B40A1" w:rsidRPr="00C57289" w:rsidRDefault="007B40A1" w:rsidP="006363D8">
            <w:pPr>
              <w:spacing w:before="60" w:after="60"/>
              <w:jc w:val="both"/>
              <w:rPr>
                <w:sz w:val="20"/>
                <w:szCs w:val="20"/>
              </w:rPr>
            </w:pPr>
            <w:r w:rsidRPr="00C57289">
              <w:rPr>
                <w:sz w:val="20"/>
                <w:szCs w:val="20"/>
              </w:rPr>
              <w:t>SS Students</w:t>
            </w:r>
          </w:p>
        </w:tc>
        <w:tc>
          <w:tcPr>
            <w:tcW w:w="91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vAlign w:val="center"/>
          </w:tcPr>
          <w:p w14:paraId="41EA9C1D" w14:textId="77777777" w:rsidR="007B40A1" w:rsidRPr="00C57289" w:rsidRDefault="007B40A1" w:rsidP="006363D8">
            <w:pPr>
              <w:spacing w:before="60" w:after="60"/>
              <w:jc w:val="center"/>
              <w:rPr>
                <w:sz w:val="20"/>
                <w:szCs w:val="20"/>
              </w:rPr>
            </w:pPr>
            <w:r w:rsidRPr="00C57289">
              <w:rPr>
                <w:sz w:val="20"/>
                <w:szCs w:val="20"/>
              </w:rPr>
              <w:t xml:space="preserve">84 </w:t>
            </w:r>
          </w:p>
          <w:p w14:paraId="6073D575" w14:textId="77777777" w:rsidR="007B40A1" w:rsidRPr="00C57289" w:rsidRDefault="007B40A1" w:rsidP="006363D8">
            <w:pPr>
              <w:spacing w:before="60" w:after="60"/>
              <w:jc w:val="center"/>
              <w:rPr>
                <w:sz w:val="20"/>
                <w:szCs w:val="20"/>
              </w:rPr>
            </w:pPr>
            <w:r w:rsidRPr="00C57289">
              <w:rPr>
                <w:i/>
                <w:sz w:val="20"/>
                <w:szCs w:val="20"/>
              </w:rPr>
              <w:t>(85)</w:t>
            </w:r>
          </w:p>
        </w:tc>
        <w:tc>
          <w:tcPr>
            <w:tcW w:w="91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vAlign w:val="center"/>
          </w:tcPr>
          <w:p w14:paraId="56D0C9F0" w14:textId="77777777" w:rsidR="007B40A1" w:rsidRPr="00C57289" w:rsidRDefault="007B40A1" w:rsidP="006363D8">
            <w:pPr>
              <w:spacing w:before="60" w:after="60"/>
              <w:jc w:val="center"/>
              <w:rPr>
                <w:sz w:val="20"/>
                <w:szCs w:val="20"/>
              </w:rPr>
            </w:pPr>
            <w:r w:rsidRPr="00C57289">
              <w:rPr>
                <w:sz w:val="20"/>
                <w:szCs w:val="20"/>
              </w:rPr>
              <w:t xml:space="preserve">75 </w:t>
            </w:r>
          </w:p>
          <w:p w14:paraId="22DFCD43" w14:textId="77777777" w:rsidR="007B40A1" w:rsidRPr="00C57289" w:rsidRDefault="007B40A1" w:rsidP="006363D8">
            <w:pPr>
              <w:spacing w:before="60" w:after="60"/>
              <w:jc w:val="center"/>
              <w:rPr>
                <w:sz w:val="20"/>
                <w:szCs w:val="20"/>
              </w:rPr>
            </w:pPr>
            <w:r w:rsidRPr="00C57289">
              <w:rPr>
                <w:i/>
                <w:sz w:val="20"/>
                <w:szCs w:val="20"/>
              </w:rPr>
              <w:t>(76)</w:t>
            </w:r>
          </w:p>
        </w:tc>
        <w:tc>
          <w:tcPr>
            <w:tcW w:w="91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tcPr>
          <w:p w14:paraId="7ED24B58" w14:textId="77777777" w:rsidR="007B40A1" w:rsidRPr="00C57289" w:rsidRDefault="007B40A1" w:rsidP="006363D8">
            <w:pPr>
              <w:spacing w:before="60" w:after="60"/>
              <w:jc w:val="center"/>
              <w:rPr>
                <w:sz w:val="20"/>
                <w:szCs w:val="20"/>
              </w:rPr>
            </w:pPr>
            <w:r w:rsidRPr="00C57289">
              <w:rPr>
                <w:sz w:val="20"/>
                <w:szCs w:val="20"/>
              </w:rPr>
              <w:t>159</w:t>
            </w:r>
          </w:p>
          <w:p w14:paraId="64A15E29" w14:textId="77777777" w:rsidR="007B40A1" w:rsidRPr="00C57289" w:rsidRDefault="007B40A1" w:rsidP="006363D8">
            <w:pPr>
              <w:spacing w:before="60" w:after="60"/>
              <w:jc w:val="center"/>
              <w:rPr>
                <w:i/>
                <w:sz w:val="20"/>
                <w:szCs w:val="20"/>
              </w:rPr>
            </w:pPr>
            <w:r w:rsidRPr="00C57289">
              <w:rPr>
                <w:i/>
                <w:sz w:val="20"/>
                <w:szCs w:val="20"/>
              </w:rPr>
              <w:t>(161)</w:t>
            </w:r>
          </w:p>
        </w:tc>
        <w:tc>
          <w:tcPr>
            <w:tcW w:w="91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vAlign w:val="center"/>
          </w:tcPr>
          <w:p w14:paraId="1DA63A04" w14:textId="77777777" w:rsidR="007B40A1" w:rsidRPr="00C57289" w:rsidRDefault="007B40A1" w:rsidP="006363D8">
            <w:pPr>
              <w:spacing w:before="60" w:after="60"/>
              <w:jc w:val="center"/>
              <w:rPr>
                <w:sz w:val="20"/>
                <w:szCs w:val="20"/>
              </w:rPr>
            </w:pPr>
            <w:r w:rsidRPr="00C57289">
              <w:rPr>
                <w:sz w:val="20"/>
                <w:szCs w:val="20"/>
              </w:rPr>
              <w:t xml:space="preserve">132 </w:t>
            </w:r>
          </w:p>
          <w:p w14:paraId="0D0C6D3E" w14:textId="77777777" w:rsidR="007B40A1" w:rsidRPr="00C57289" w:rsidRDefault="007B40A1" w:rsidP="006363D8">
            <w:pPr>
              <w:spacing w:before="60" w:after="60"/>
              <w:jc w:val="center"/>
              <w:rPr>
                <w:sz w:val="20"/>
                <w:szCs w:val="20"/>
              </w:rPr>
            </w:pPr>
            <w:r w:rsidRPr="00C57289">
              <w:rPr>
                <w:sz w:val="20"/>
                <w:szCs w:val="20"/>
              </w:rPr>
              <w:t>(134)</w:t>
            </w:r>
          </w:p>
        </w:tc>
        <w:tc>
          <w:tcPr>
            <w:tcW w:w="912"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vAlign w:val="center"/>
          </w:tcPr>
          <w:p w14:paraId="30C7A96F" w14:textId="77777777" w:rsidR="007B40A1" w:rsidRPr="00C57289" w:rsidRDefault="007B40A1" w:rsidP="006363D8">
            <w:pPr>
              <w:spacing w:before="60" w:after="60"/>
              <w:jc w:val="center"/>
              <w:rPr>
                <w:sz w:val="20"/>
                <w:szCs w:val="20"/>
              </w:rPr>
            </w:pPr>
            <w:r w:rsidRPr="00C57289">
              <w:rPr>
                <w:sz w:val="20"/>
                <w:szCs w:val="20"/>
              </w:rPr>
              <w:t xml:space="preserve">119 </w:t>
            </w:r>
          </w:p>
          <w:p w14:paraId="76BBCCDB" w14:textId="77777777" w:rsidR="007B40A1" w:rsidRPr="00C57289" w:rsidRDefault="007B40A1" w:rsidP="006363D8">
            <w:pPr>
              <w:spacing w:before="60" w:after="60"/>
              <w:jc w:val="center"/>
              <w:rPr>
                <w:sz w:val="20"/>
                <w:szCs w:val="20"/>
              </w:rPr>
            </w:pPr>
            <w:r w:rsidRPr="00C57289">
              <w:rPr>
                <w:sz w:val="20"/>
                <w:szCs w:val="20"/>
              </w:rPr>
              <w:t>(120)</w:t>
            </w:r>
          </w:p>
        </w:tc>
        <w:tc>
          <w:tcPr>
            <w:tcW w:w="91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tcPr>
          <w:p w14:paraId="1DAEDCFB" w14:textId="77777777" w:rsidR="007B40A1" w:rsidRPr="00C57289" w:rsidRDefault="007B40A1" w:rsidP="006363D8">
            <w:pPr>
              <w:spacing w:before="60" w:after="60"/>
              <w:jc w:val="center"/>
              <w:rPr>
                <w:sz w:val="20"/>
                <w:szCs w:val="20"/>
              </w:rPr>
            </w:pPr>
            <w:r w:rsidRPr="00C57289">
              <w:rPr>
                <w:sz w:val="20"/>
                <w:szCs w:val="20"/>
              </w:rPr>
              <w:t>251</w:t>
            </w:r>
          </w:p>
          <w:p w14:paraId="5860408E" w14:textId="77777777" w:rsidR="007B40A1" w:rsidRPr="00C57289" w:rsidRDefault="007B40A1" w:rsidP="006363D8">
            <w:pPr>
              <w:spacing w:before="60" w:after="60"/>
              <w:jc w:val="center"/>
              <w:rPr>
                <w:i/>
                <w:sz w:val="20"/>
                <w:szCs w:val="20"/>
              </w:rPr>
            </w:pPr>
            <w:r w:rsidRPr="00C57289">
              <w:rPr>
                <w:i/>
                <w:sz w:val="20"/>
                <w:szCs w:val="20"/>
              </w:rPr>
              <w:t>(254)</w:t>
            </w:r>
          </w:p>
        </w:tc>
        <w:tc>
          <w:tcPr>
            <w:tcW w:w="91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vAlign w:val="center"/>
          </w:tcPr>
          <w:p w14:paraId="7F996A56" w14:textId="77777777" w:rsidR="007B40A1" w:rsidRPr="00C57289" w:rsidRDefault="007B40A1" w:rsidP="006363D8">
            <w:pPr>
              <w:spacing w:before="60" w:after="60"/>
              <w:jc w:val="center"/>
              <w:rPr>
                <w:sz w:val="20"/>
                <w:szCs w:val="20"/>
              </w:rPr>
            </w:pPr>
            <w:r w:rsidRPr="00C57289">
              <w:rPr>
                <w:sz w:val="20"/>
                <w:szCs w:val="20"/>
              </w:rPr>
              <w:t xml:space="preserve">216 </w:t>
            </w:r>
          </w:p>
          <w:p w14:paraId="3B9174E1" w14:textId="77777777" w:rsidR="007B40A1" w:rsidRPr="00C57289" w:rsidRDefault="007B40A1" w:rsidP="006363D8">
            <w:pPr>
              <w:spacing w:before="60" w:after="60"/>
              <w:jc w:val="center"/>
              <w:rPr>
                <w:sz w:val="20"/>
                <w:szCs w:val="20"/>
              </w:rPr>
            </w:pPr>
            <w:r w:rsidRPr="00C57289">
              <w:rPr>
                <w:sz w:val="20"/>
                <w:szCs w:val="20"/>
              </w:rPr>
              <w:t>(219)</w:t>
            </w:r>
          </w:p>
        </w:tc>
        <w:tc>
          <w:tcPr>
            <w:tcW w:w="91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vAlign w:val="center"/>
          </w:tcPr>
          <w:p w14:paraId="563DBD85" w14:textId="77777777" w:rsidR="007B40A1" w:rsidRPr="00C57289" w:rsidRDefault="007B40A1" w:rsidP="006363D8">
            <w:pPr>
              <w:spacing w:before="60" w:after="60"/>
              <w:jc w:val="center"/>
              <w:rPr>
                <w:sz w:val="20"/>
                <w:szCs w:val="20"/>
              </w:rPr>
            </w:pPr>
            <w:r w:rsidRPr="00C57289">
              <w:rPr>
                <w:sz w:val="20"/>
                <w:szCs w:val="20"/>
              </w:rPr>
              <w:t xml:space="preserve">194 </w:t>
            </w:r>
          </w:p>
          <w:p w14:paraId="199C72BB" w14:textId="77777777" w:rsidR="007B40A1" w:rsidRPr="00C57289" w:rsidRDefault="007B40A1" w:rsidP="006363D8">
            <w:pPr>
              <w:spacing w:before="60" w:after="60"/>
              <w:jc w:val="center"/>
              <w:rPr>
                <w:sz w:val="20"/>
                <w:szCs w:val="20"/>
              </w:rPr>
            </w:pPr>
            <w:r w:rsidRPr="00C57289">
              <w:rPr>
                <w:sz w:val="20"/>
                <w:szCs w:val="20"/>
              </w:rPr>
              <w:t>(196)</w:t>
            </w:r>
          </w:p>
        </w:tc>
        <w:tc>
          <w:tcPr>
            <w:tcW w:w="912" w:type="dxa"/>
            <w:tcBorders>
              <w:top w:val="single" w:sz="12" w:space="0" w:color="FFFFFF" w:themeColor="background1"/>
              <w:left w:val="single" w:sz="12" w:space="0" w:color="FFFFFF" w:themeColor="background1"/>
              <w:bottom w:val="single" w:sz="8" w:space="0" w:color="auto"/>
            </w:tcBorders>
            <w:shd w:val="clear" w:color="auto" w:fill="auto"/>
          </w:tcPr>
          <w:p w14:paraId="21EA3A7D" w14:textId="77777777" w:rsidR="007B40A1" w:rsidRPr="00C57289" w:rsidRDefault="007B40A1" w:rsidP="006363D8">
            <w:pPr>
              <w:spacing w:before="60" w:after="60"/>
              <w:jc w:val="center"/>
              <w:rPr>
                <w:sz w:val="20"/>
                <w:szCs w:val="20"/>
              </w:rPr>
            </w:pPr>
            <w:r w:rsidRPr="00C57289">
              <w:rPr>
                <w:sz w:val="20"/>
                <w:szCs w:val="20"/>
              </w:rPr>
              <w:t>410</w:t>
            </w:r>
          </w:p>
          <w:p w14:paraId="31D29CFC" w14:textId="77777777" w:rsidR="007B40A1" w:rsidRPr="00C57289" w:rsidRDefault="007B40A1" w:rsidP="006363D8">
            <w:pPr>
              <w:spacing w:before="60" w:after="60"/>
              <w:jc w:val="center"/>
              <w:rPr>
                <w:i/>
                <w:sz w:val="20"/>
                <w:szCs w:val="20"/>
              </w:rPr>
            </w:pPr>
            <w:r w:rsidRPr="00C57289">
              <w:rPr>
                <w:i/>
                <w:sz w:val="20"/>
                <w:szCs w:val="20"/>
              </w:rPr>
              <w:t>(415)</w:t>
            </w:r>
          </w:p>
        </w:tc>
      </w:tr>
    </w:tbl>
    <w:p w14:paraId="7EC57319" w14:textId="77777777" w:rsidR="000A7199" w:rsidRDefault="000A7199" w:rsidP="006363D8">
      <w:pPr>
        <w:jc w:val="both"/>
      </w:pPr>
    </w:p>
    <w:p w14:paraId="77DD9411" w14:textId="77777777" w:rsidR="00BF5FA9" w:rsidRPr="00BF5FA9" w:rsidRDefault="00BF5FA9" w:rsidP="00024218">
      <w:pPr>
        <w:pStyle w:val="Heading3"/>
        <w:rPr>
          <w:rStyle w:val="Strong"/>
        </w:rPr>
      </w:pPr>
      <w:r w:rsidRPr="00BF5FA9">
        <w:rPr>
          <w:rStyle w:val="Strong"/>
        </w:rPr>
        <w:t>Key Informant Interviews &amp; Focus Group Discussions</w:t>
      </w:r>
    </w:p>
    <w:p w14:paraId="0A865879" w14:textId="77777777" w:rsidR="00D37A50" w:rsidRDefault="00D37A50" w:rsidP="00E0017B">
      <w:pPr>
        <w:jc w:val="both"/>
      </w:pPr>
      <w:r>
        <w:t>The qualitative research covered 11 barangays in seven municipalities of Northern Samar and Masbate.  Locations for the qualitative field data collection were selected using purposive sampling, guided by the following considerations:</w:t>
      </w:r>
    </w:p>
    <w:p w14:paraId="5EFCDD04" w14:textId="77777777" w:rsidR="00D37A50" w:rsidRDefault="00D37A50" w:rsidP="00E0017B">
      <w:pPr>
        <w:pStyle w:val="ListParagraph"/>
        <w:numPr>
          <w:ilvl w:val="0"/>
          <w:numId w:val="12"/>
        </w:numPr>
        <w:spacing w:before="120"/>
        <w:jc w:val="both"/>
      </w:pPr>
      <w:r>
        <w:t xml:space="preserve">Pre-selection of five ADM schools and barangays </w:t>
      </w:r>
      <w:r w:rsidR="00634262">
        <w:t>for</w:t>
      </w:r>
      <w:r>
        <w:t xml:space="preserve"> gathering information for the case studies on ADM.</w:t>
      </w:r>
    </w:p>
    <w:p w14:paraId="25B7D219" w14:textId="77777777" w:rsidR="00D37A50" w:rsidRDefault="00D37A50" w:rsidP="00737915">
      <w:pPr>
        <w:pStyle w:val="ListParagraph"/>
        <w:numPr>
          <w:ilvl w:val="0"/>
          <w:numId w:val="12"/>
        </w:numPr>
        <w:spacing w:after="240"/>
        <w:jc w:val="both"/>
      </w:pPr>
      <w:r>
        <w:t>Inclusion of one school (</w:t>
      </w:r>
      <w:proofErr w:type="spellStart"/>
      <w:r>
        <w:t>Polangi</w:t>
      </w:r>
      <w:proofErr w:type="spellEnd"/>
      <w:r>
        <w:t xml:space="preserve"> National High School) to explore scalability and replication potential of ADM.</w:t>
      </w:r>
    </w:p>
    <w:p w14:paraId="1803D549" w14:textId="77777777" w:rsidR="00D37A50" w:rsidRDefault="00D37A50" w:rsidP="00737915">
      <w:pPr>
        <w:pStyle w:val="ListParagraph"/>
        <w:numPr>
          <w:ilvl w:val="0"/>
          <w:numId w:val="12"/>
        </w:numPr>
        <w:spacing w:after="240"/>
        <w:jc w:val="both"/>
      </w:pPr>
      <w:r>
        <w:t xml:space="preserve">Intensity of programming and the type of interventions.  Barangays with combined ALS, ASRH and reading program activities were targeted to most efficiently meet the KII/FGD needs highlighted in the evaluation matrix, and to allow for assessment of the integrated project approach. </w:t>
      </w:r>
    </w:p>
    <w:p w14:paraId="661A20F1" w14:textId="77777777" w:rsidR="00D37A50" w:rsidRDefault="00D37A50" w:rsidP="00737915">
      <w:pPr>
        <w:pStyle w:val="ListParagraph"/>
        <w:numPr>
          <w:ilvl w:val="0"/>
          <w:numId w:val="12"/>
        </w:numPr>
        <w:spacing w:after="240"/>
        <w:jc w:val="both"/>
      </w:pPr>
      <w:r>
        <w:t>Accessibility of field sites in Northern Samar to maximize data collection time.  For example, barangays that required river crossing were not considered.</w:t>
      </w:r>
    </w:p>
    <w:p w14:paraId="136EAC13" w14:textId="33F7E69F" w:rsidR="00A6165A" w:rsidRDefault="00D37A50" w:rsidP="006363D8">
      <w:pPr>
        <w:spacing w:after="240"/>
        <w:jc w:val="both"/>
      </w:pPr>
      <w:r>
        <w:t xml:space="preserve">The final sample represents four out of seven municipalities with project activities in </w:t>
      </w:r>
      <w:proofErr w:type="spellStart"/>
      <w:r>
        <w:t>Masbaste</w:t>
      </w:r>
      <w:proofErr w:type="spellEnd"/>
      <w:r>
        <w:t xml:space="preserve"> and three out of five municipalities with project activities in Northern Samar (see </w:t>
      </w:r>
      <w:r w:rsidR="00992827">
        <w:rPr>
          <w:b/>
        </w:rPr>
        <w:t>Table 4</w:t>
      </w:r>
      <w:r>
        <w:t xml:space="preserve"> for details).</w:t>
      </w:r>
    </w:p>
    <w:p w14:paraId="6168508C" w14:textId="1D3DF141" w:rsidR="00251B7F" w:rsidRDefault="00992827" w:rsidP="00251B7F">
      <w:pPr>
        <w:jc w:val="both"/>
      </w:pPr>
      <w:r>
        <w:rPr>
          <w:b/>
        </w:rPr>
        <w:lastRenderedPageBreak/>
        <w:t>Table 5</w:t>
      </w:r>
      <w:r>
        <w:t xml:space="preserve"> </w:t>
      </w:r>
      <w:r w:rsidR="00251B7F" w:rsidRPr="006E51B2">
        <w:t>outlines the number of participants in KIIs and FGDs.  FGDs consisted of 4 to 8 participants.  All student groups were gender separate.  See Annex H for more details.</w:t>
      </w:r>
    </w:p>
    <w:p w14:paraId="6799136B" w14:textId="77777777" w:rsidR="00C541F0" w:rsidRDefault="00C541F0" w:rsidP="006363D8">
      <w:pPr>
        <w:spacing w:after="240"/>
        <w:jc w:val="both"/>
      </w:pPr>
    </w:p>
    <w:tbl>
      <w:tblPr>
        <w:tblW w:w="0" w:type="auto"/>
        <w:tblInd w:w="108" w:type="dxa"/>
        <w:tblLook w:val="04A0" w:firstRow="1" w:lastRow="0" w:firstColumn="1" w:lastColumn="0" w:noHBand="0" w:noVBand="1"/>
      </w:tblPr>
      <w:tblGrid>
        <w:gridCol w:w="3969"/>
        <w:gridCol w:w="5499"/>
      </w:tblGrid>
      <w:tr w:rsidR="00FC0011" w:rsidRPr="00BF5FA9" w14:paraId="08F46837" w14:textId="77777777" w:rsidTr="00783ECB">
        <w:tc>
          <w:tcPr>
            <w:tcW w:w="9468" w:type="dxa"/>
            <w:gridSpan w:val="2"/>
            <w:tcBorders>
              <w:bottom w:val="single" w:sz="8" w:space="0" w:color="auto"/>
            </w:tcBorders>
          </w:tcPr>
          <w:p w14:paraId="17CC054F" w14:textId="172153CC" w:rsidR="00FC0011" w:rsidRPr="00AE0C93" w:rsidRDefault="00992827" w:rsidP="00511B7A">
            <w:pPr>
              <w:jc w:val="both"/>
              <w:rPr>
                <w:b/>
                <w:sz w:val="22"/>
              </w:rPr>
            </w:pPr>
            <w:r>
              <w:rPr>
                <w:b/>
                <w:sz w:val="22"/>
              </w:rPr>
              <w:t>Table 4</w:t>
            </w:r>
            <w:r w:rsidR="00F514AF" w:rsidRPr="00AE0C93">
              <w:rPr>
                <w:b/>
                <w:sz w:val="22"/>
              </w:rPr>
              <w:t xml:space="preserve">.  </w:t>
            </w:r>
            <w:r w:rsidR="0054295E" w:rsidRPr="00AE0C93">
              <w:rPr>
                <w:b/>
                <w:sz w:val="22"/>
              </w:rPr>
              <w:t>List of m</w:t>
            </w:r>
            <w:r w:rsidR="00FC0011" w:rsidRPr="00AE0C93">
              <w:rPr>
                <w:b/>
                <w:sz w:val="22"/>
              </w:rPr>
              <w:t xml:space="preserve">unicipalities and </w:t>
            </w:r>
            <w:r w:rsidR="0054295E" w:rsidRPr="00AE0C93">
              <w:rPr>
                <w:b/>
                <w:sz w:val="22"/>
              </w:rPr>
              <w:t>b</w:t>
            </w:r>
            <w:r w:rsidR="00FC0011" w:rsidRPr="00AE0C93">
              <w:rPr>
                <w:b/>
                <w:sz w:val="22"/>
              </w:rPr>
              <w:t xml:space="preserve">arangays </w:t>
            </w:r>
            <w:r w:rsidR="0054295E" w:rsidRPr="00AE0C93">
              <w:rPr>
                <w:b/>
                <w:sz w:val="22"/>
              </w:rPr>
              <w:t>c</w:t>
            </w:r>
            <w:r w:rsidR="00FC0011" w:rsidRPr="00AE0C93">
              <w:rPr>
                <w:b/>
                <w:sz w:val="22"/>
              </w:rPr>
              <w:t>overed by KIIs and FGDs</w:t>
            </w:r>
          </w:p>
        </w:tc>
      </w:tr>
      <w:tr w:rsidR="00FC0011" w:rsidRPr="00BF5FA9" w14:paraId="6A23AEC2" w14:textId="77777777" w:rsidTr="00783ECB">
        <w:tc>
          <w:tcPr>
            <w:tcW w:w="3969" w:type="dxa"/>
            <w:tcBorders>
              <w:top w:val="single" w:sz="8" w:space="0" w:color="auto"/>
            </w:tcBorders>
            <w:shd w:val="clear" w:color="auto" w:fill="F0C300" w:themeFill="accent4"/>
          </w:tcPr>
          <w:p w14:paraId="234EC885" w14:textId="77777777" w:rsidR="00FC0011" w:rsidRPr="00AD6347" w:rsidRDefault="00FC0011" w:rsidP="006363D8">
            <w:pPr>
              <w:jc w:val="both"/>
              <w:rPr>
                <w:b/>
                <w:color w:val="FFFFFF" w:themeColor="background1"/>
                <w:sz w:val="22"/>
              </w:rPr>
            </w:pPr>
            <w:r w:rsidRPr="00AD6347">
              <w:rPr>
                <w:b/>
                <w:color w:val="FFFFFF" w:themeColor="background1"/>
                <w:sz w:val="22"/>
              </w:rPr>
              <w:t>Municipality</w:t>
            </w:r>
          </w:p>
        </w:tc>
        <w:tc>
          <w:tcPr>
            <w:tcW w:w="5499" w:type="dxa"/>
            <w:tcBorders>
              <w:top w:val="single" w:sz="8" w:space="0" w:color="auto"/>
            </w:tcBorders>
            <w:shd w:val="clear" w:color="auto" w:fill="F0C300" w:themeFill="accent4"/>
          </w:tcPr>
          <w:p w14:paraId="206F552F" w14:textId="77777777" w:rsidR="00FC0011" w:rsidRPr="00AD6347" w:rsidRDefault="00FC0011" w:rsidP="006363D8">
            <w:pPr>
              <w:jc w:val="both"/>
              <w:rPr>
                <w:b/>
                <w:color w:val="FFFFFF" w:themeColor="background1"/>
                <w:sz w:val="22"/>
              </w:rPr>
            </w:pPr>
            <w:r w:rsidRPr="00AD6347">
              <w:rPr>
                <w:b/>
                <w:color w:val="FFFFFF" w:themeColor="background1"/>
                <w:sz w:val="22"/>
              </w:rPr>
              <w:t>Barangay(s)</w:t>
            </w:r>
          </w:p>
        </w:tc>
      </w:tr>
      <w:tr w:rsidR="00FC0011" w:rsidRPr="00BF5FA9" w14:paraId="35A0E363" w14:textId="77777777" w:rsidTr="00783ECB">
        <w:trPr>
          <w:trHeight w:val="183"/>
        </w:trPr>
        <w:tc>
          <w:tcPr>
            <w:tcW w:w="9468" w:type="dxa"/>
            <w:gridSpan w:val="2"/>
            <w:shd w:val="clear" w:color="auto" w:fill="FCFBCA" w:themeFill="accent6" w:themeFillTint="33"/>
          </w:tcPr>
          <w:p w14:paraId="75F43BA3" w14:textId="77777777" w:rsidR="00FC0011" w:rsidRPr="00C57289" w:rsidRDefault="00FC0011" w:rsidP="006363D8">
            <w:pPr>
              <w:jc w:val="both"/>
              <w:rPr>
                <w:b/>
                <w:sz w:val="20"/>
                <w:szCs w:val="20"/>
              </w:rPr>
            </w:pPr>
            <w:r w:rsidRPr="00C57289">
              <w:rPr>
                <w:b/>
                <w:sz w:val="20"/>
                <w:szCs w:val="20"/>
              </w:rPr>
              <w:t>Masbate</w:t>
            </w:r>
          </w:p>
        </w:tc>
      </w:tr>
      <w:tr w:rsidR="00FC0011" w:rsidRPr="00BF5FA9" w14:paraId="716F44B2" w14:textId="77777777" w:rsidTr="00783ECB">
        <w:tc>
          <w:tcPr>
            <w:tcW w:w="3969" w:type="dxa"/>
          </w:tcPr>
          <w:p w14:paraId="78401A83" w14:textId="77777777" w:rsidR="00FC0011" w:rsidRPr="00C57289" w:rsidRDefault="00FC0011" w:rsidP="006363D8">
            <w:pPr>
              <w:jc w:val="both"/>
              <w:rPr>
                <w:sz w:val="20"/>
                <w:szCs w:val="20"/>
              </w:rPr>
            </w:pPr>
            <w:proofErr w:type="spellStart"/>
            <w:r w:rsidRPr="00C57289">
              <w:rPr>
                <w:sz w:val="20"/>
                <w:szCs w:val="20"/>
              </w:rPr>
              <w:t>Cawayan</w:t>
            </w:r>
            <w:proofErr w:type="spellEnd"/>
          </w:p>
        </w:tc>
        <w:tc>
          <w:tcPr>
            <w:tcW w:w="5499" w:type="dxa"/>
          </w:tcPr>
          <w:p w14:paraId="4E4613B7" w14:textId="138E5887" w:rsidR="00FC0011" w:rsidRPr="00C57289" w:rsidRDefault="00FC0011" w:rsidP="006363D8">
            <w:pPr>
              <w:jc w:val="both"/>
              <w:rPr>
                <w:sz w:val="20"/>
                <w:szCs w:val="20"/>
              </w:rPr>
            </w:pPr>
            <w:proofErr w:type="spellStart"/>
            <w:r w:rsidRPr="00C57289">
              <w:rPr>
                <w:sz w:val="20"/>
                <w:szCs w:val="20"/>
              </w:rPr>
              <w:t>Begia</w:t>
            </w:r>
            <w:proofErr w:type="spellEnd"/>
            <w:r w:rsidR="009549D0">
              <w:rPr>
                <w:sz w:val="20"/>
                <w:szCs w:val="20"/>
              </w:rPr>
              <w:t xml:space="preserve">, </w:t>
            </w:r>
            <w:proofErr w:type="spellStart"/>
            <w:r w:rsidR="009549D0">
              <w:rPr>
                <w:sz w:val="20"/>
                <w:szCs w:val="20"/>
              </w:rPr>
              <w:t>Poblacion</w:t>
            </w:r>
            <w:proofErr w:type="spellEnd"/>
          </w:p>
        </w:tc>
      </w:tr>
      <w:tr w:rsidR="00FC0011" w:rsidRPr="00BF5FA9" w14:paraId="205EAD35" w14:textId="77777777" w:rsidTr="00783ECB">
        <w:tc>
          <w:tcPr>
            <w:tcW w:w="3969" w:type="dxa"/>
          </w:tcPr>
          <w:p w14:paraId="54AB4C1C" w14:textId="77777777" w:rsidR="00FC0011" w:rsidRPr="00C57289" w:rsidRDefault="00FC0011" w:rsidP="006363D8">
            <w:pPr>
              <w:jc w:val="both"/>
              <w:rPr>
                <w:sz w:val="20"/>
                <w:szCs w:val="20"/>
              </w:rPr>
            </w:pPr>
            <w:proofErr w:type="spellStart"/>
            <w:r w:rsidRPr="00C57289">
              <w:rPr>
                <w:sz w:val="20"/>
                <w:szCs w:val="20"/>
              </w:rPr>
              <w:t>Mandaon</w:t>
            </w:r>
            <w:proofErr w:type="spellEnd"/>
          </w:p>
        </w:tc>
        <w:tc>
          <w:tcPr>
            <w:tcW w:w="5499" w:type="dxa"/>
          </w:tcPr>
          <w:p w14:paraId="4A93BA4B" w14:textId="77777777" w:rsidR="00FC0011" w:rsidRPr="00C57289" w:rsidRDefault="00FC0011" w:rsidP="006363D8">
            <w:pPr>
              <w:jc w:val="both"/>
              <w:rPr>
                <w:sz w:val="20"/>
                <w:szCs w:val="20"/>
              </w:rPr>
            </w:pPr>
            <w:r w:rsidRPr="00C57289">
              <w:rPr>
                <w:sz w:val="20"/>
                <w:szCs w:val="20"/>
              </w:rPr>
              <w:t>Alas</w:t>
            </w:r>
          </w:p>
        </w:tc>
      </w:tr>
      <w:tr w:rsidR="00FC0011" w:rsidRPr="00BF5FA9" w14:paraId="06A6F430" w14:textId="77777777" w:rsidTr="00783ECB">
        <w:tc>
          <w:tcPr>
            <w:tcW w:w="3969" w:type="dxa"/>
          </w:tcPr>
          <w:p w14:paraId="6B279B8C" w14:textId="77777777" w:rsidR="00FC0011" w:rsidRPr="00C57289" w:rsidRDefault="00FC0011" w:rsidP="006363D8">
            <w:pPr>
              <w:jc w:val="both"/>
              <w:rPr>
                <w:sz w:val="20"/>
                <w:szCs w:val="20"/>
              </w:rPr>
            </w:pPr>
            <w:r w:rsidRPr="00C57289">
              <w:rPr>
                <w:sz w:val="20"/>
                <w:szCs w:val="20"/>
              </w:rPr>
              <w:t>Milagros</w:t>
            </w:r>
          </w:p>
        </w:tc>
        <w:tc>
          <w:tcPr>
            <w:tcW w:w="5499" w:type="dxa"/>
          </w:tcPr>
          <w:p w14:paraId="69874D22" w14:textId="77777777" w:rsidR="00FC0011" w:rsidRPr="00C57289" w:rsidRDefault="00FC0011" w:rsidP="006363D8">
            <w:pPr>
              <w:jc w:val="both"/>
              <w:rPr>
                <w:sz w:val="20"/>
                <w:szCs w:val="20"/>
              </w:rPr>
            </w:pPr>
            <w:proofErr w:type="spellStart"/>
            <w:r w:rsidRPr="00C57289">
              <w:rPr>
                <w:sz w:val="20"/>
                <w:szCs w:val="20"/>
              </w:rPr>
              <w:t>Bangad</w:t>
            </w:r>
            <w:proofErr w:type="spellEnd"/>
          </w:p>
        </w:tc>
      </w:tr>
      <w:tr w:rsidR="00FC0011" w:rsidRPr="00BF5FA9" w14:paraId="1056B3E4" w14:textId="77777777" w:rsidTr="00783ECB">
        <w:tc>
          <w:tcPr>
            <w:tcW w:w="3969" w:type="dxa"/>
          </w:tcPr>
          <w:p w14:paraId="4DF278F4" w14:textId="77777777" w:rsidR="00FC0011" w:rsidRPr="00C57289" w:rsidRDefault="00FC0011" w:rsidP="006363D8">
            <w:pPr>
              <w:jc w:val="both"/>
              <w:rPr>
                <w:sz w:val="20"/>
                <w:szCs w:val="20"/>
              </w:rPr>
            </w:pPr>
            <w:proofErr w:type="spellStart"/>
            <w:r w:rsidRPr="00C57289">
              <w:rPr>
                <w:sz w:val="20"/>
                <w:szCs w:val="20"/>
              </w:rPr>
              <w:t>Palanas</w:t>
            </w:r>
            <w:proofErr w:type="spellEnd"/>
          </w:p>
        </w:tc>
        <w:tc>
          <w:tcPr>
            <w:tcW w:w="5499" w:type="dxa"/>
          </w:tcPr>
          <w:p w14:paraId="6A170639" w14:textId="77777777" w:rsidR="00FC0011" w:rsidRPr="00C57289" w:rsidRDefault="00FC0011" w:rsidP="006363D8">
            <w:pPr>
              <w:jc w:val="both"/>
              <w:rPr>
                <w:sz w:val="20"/>
                <w:szCs w:val="20"/>
              </w:rPr>
            </w:pPr>
            <w:proofErr w:type="spellStart"/>
            <w:r w:rsidRPr="00C57289">
              <w:rPr>
                <w:sz w:val="20"/>
                <w:szCs w:val="20"/>
              </w:rPr>
              <w:t>Nabangig</w:t>
            </w:r>
            <w:proofErr w:type="spellEnd"/>
          </w:p>
        </w:tc>
      </w:tr>
      <w:tr w:rsidR="00FC0011" w:rsidRPr="00BF5FA9" w14:paraId="56D90A24" w14:textId="77777777" w:rsidTr="00783ECB">
        <w:tc>
          <w:tcPr>
            <w:tcW w:w="9468" w:type="dxa"/>
            <w:gridSpan w:val="2"/>
            <w:shd w:val="clear" w:color="auto" w:fill="FCFBCA" w:themeFill="accent6" w:themeFillTint="33"/>
          </w:tcPr>
          <w:p w14:paraId="693FFCFB" w14:textId="77777777" w:rsidR="00FC0011" w:rsidRPr="00C57289" w:rsidRDefault="00FC0011" w:rsidP="006363D8">
            <w:pPr>
              <w:jc w:val="both"/>
              <w:rPr>
                <w:b/>
                <w:sz w:val="20"/>
                <w:szCs w:val="20"/>
              </w:rPr>
            </w:pPr>
            <w:r w:rsidRPr="00C57289">
              <w:rPr>
                <w:b/>
                <w:sz w:val="20"/>
                <w:szCs w:val="20"/>
              </w:rPr>
              <w:t>Northern Samar</w:t>
            </w:r>
          </w:p>
        </w:tc>
      </w:tr>
      <w:tr w:rsidR="00FC0011" w:rsidRPr="00BF5FA9" w14:paraId="120ABDFC" w14:textId="77777777" w:rsidTr="00783ECB">
        <w:tc>
          <w:tcPr>
            <w:tcW w:w="3969" w:type="dxa"/>
          </w:tcPr>
          <w:p w14:paraId="5F66E290" w14:textId="77777777" w:rsidR="00FC0011" w:rsidRPr="00C57289" w:rsidRDefault="00FC0011" w:rsidP="006363D8">
            <w:pPr>
              <w:jc w:val="both"/>
              <w:rPr>
                <w:sz w:val="20"/>
                <w:szCs w:val="20"/>
              </w:rPr>
            </w:pPr>
            <w:proofErr w:type="spellStart"/>
            <w:r w:rsidRPr="00C57289">
              <w:rPr>
                <w:sz w:val="20"/>
                <w:szCs w:val="20"/>
              </w:rPr>
              <w:t>Catarman</w:t>
            </w:r>
            <w:proofErr w:type="spellEnd"/>
          </w:p>
        </w:tc>
        <w:tc>
          <w:tcPr>
            <w:tcW w:w="5499" w:type="dxa"/>
          </w:tcPr>
          <w:p w14:paraId="090EA634" w14:textId="77777777" w:rsidR="00FC0011" w:rsidRPr="00C57289" w:rsidRDefault="00FC0011" w:rsidP="006363D8">
            <w:pPr>
              <w:jc w:val="both"/>
              <w:rPr>
                <w:sz w:val="20"/>
                <w:szCs w:val="20"/>
              </w:rPr>
            </w:pPr>
            <w:r w:rsidRPr="00C57289">
              <w:rPr>
                <w:sz w:val="20"/>
                <w:szCs w:val="20"/>
              </w:rPr>
              <w:t xml:space="preserve">Cervantes, </w:t>
            </w:r>
            <w:proofErr w:type="spellStart"/>
            <w:r w:rsidRPr="00C57289">
              <w:rPr>
                <w:sz w:val="20"/>
                <w:szCs w:val="20"/>
              </w:rPr>
              <w:t>Polangi</w:t>
            </w:r>
            <w:proofErr w:type="spellEnd"/>
          </w:p>
        </w:tc>
      </w:tr>
      <w:tr w:rsidR="00FC0011" w:rsidRPr="00BF5FA9" w14:paraId="004A8282" w14:textId="77777777" w:rsidTr="00783ECB">
        <w:tc>
          <w:tcPr>
            <w:tcW w:w="3969" w:type="dxa"/>
          </w:tcPr>
          <w:p w14:paraId="41271CA7" w14:textId="77777777" w:rsidR="00FC0011" w:rsidRPr="00C57289" w:rsidRDefault="00FC0011" w:rsidP="006363D8">
            <w:pPr>
              <w:jc w:val="both"/>
              <w:rPr>
                <w:sz w:val="20"/>
                <w:szCs w:val="20"/>
              </w:rPr>
            </w:pPr>
            <w:proofErr w:type="spellStart"/>
            <w:r w:rsidRPr="00C57289">
              <w:rPr>
                <w:sz w:val="20"/>
                <w:szCs w:val="20"/>
              </w:rPr>
              <w:t>Catubig</w:t>
            </w:r>
            <w:proofErr w:type="spellEnd"/>
          </w:p>
        </w:tc>
        <w:tc>
          <w:tcPr>
            <w:tcW w:w="5499" w:type="dxa"/>
          </w:tcPr>
          <w:p w14:paraId="1482FDAD" w14:textId="10164275" w:rsidR="00FC0011" w:rsidRPr="00C57289" w:rsidRDefault="00FC0011" w:rsidP="006363D8">
            <w:pPr>
              <w:jc w:val="both"/>
              <w:rPr>
                <w:sz w:val="20"/>
                <w:szCs w:val="20"/>
              </w:rPr>
            </w:pPr>
            <w:proofErr w:type="spellStart"/>
            <w:r w:rsidRPr="00C57289">
              <w:rPr>
                <w:sz w:val="20"/>
                <w:szCs w:val="20"/>
              </w:rPr>
              <w:t>Irawahan</w:t>
            </w:r>
            <w:proofErr w:type="spellEnd"/>
            <w:r w:rsidRPr="00C57289">
              <w:rPr>
                <w:sz w:val="20"/>
                <w:szCs w:val="20"/>
              </w:rPr>
              <w:t xml:space="preserve">, </w:t>
            </w:r>
            <w:proofErr w:type="spellStart"/>
            <w:r w:rsidRPr="00C57289">
              <w:rPr>
                <w:sz w:val="20"/>
                <w:szCs w:val="20"/>
              </w:rPr>
              <w:t>Sagudsuron</w:t>
            </w:r>
            <w:proofErr w:type="spellEnd"/>
            <w:r w:rsidR="009549D0">
              <w:rPr>
                <w:sz w:val="20"/>
                <w:szCs w:val="20"/>
              </w:rPr>
              <w:t xml:space="preserve">, </w:t>
            </w:r>
            <w:proofErr w:type="spellStart"/>
            <w:r w:rsidR="009549D0">
              <w:rPr>
                <w:sz w:val="20"/>
                <w:szCs w:val="20"/>
              </w:rPr>
              <w:t>Poblacion</w:t>
            </w:r>
            <w:proofErr w:type="spellEnd"/>
          </w:p>
        </w:tc>
      </w:tr>
      <w:tr w:rsidR="00FC0011" w:rsidRPr="00BF5FA9" w14:paraId="7A334E27" w14:textId="77777777" w:rsidTr="00783ECB">
        <w:tc>
          <w:tcPr>
            <w:tcW w:w="3969" w:type="dxa"/>
            <w:tcBorders>
              <w:bottom w:val="single" w:sz="8" w:space="0" w:color="auto"/>
            </w:tcBorders>
          </w:tcPr>
          <w:p w14:paraId="457D7298" w14:textId="77777777" w:rsidR="00FC0011" w:rsidRPr="00C57289" w:rsidRDefault="00FC0011" w:rsidP="006363D8">
            <w:pPr>
              <w:jc w:val="both"/>
              <w:rPr>
                <w:sz w:val="20"/>
                <w:szCs w:val="20"/>
              </w:rPr>
            </w:pPr>
            <w:r w:rsidRPr="00C57289">
              <w:rPr>
                <w:sz w:val="20"/>
                <w:szCs w:val="20"/>
              </w:rPr>
              <w:t>San Roque</w:t>
            </w:r>
          </w:p>
        </w:tc>
        <w:tc>
          <w:tcPr>
            <w:tcW w:w="5499" w:type="dxa"/>
            <w:tcBorders>
              <w:bottom w:val="single" w:sz="8" w:space="0" w:color="auto"/>
            </w:tcBorders>
          </w:tcPr>
          <w:p w14:paraId="78A201FD" w14:textId="77777777" w:rsidR="00FC0011" w:rsidRPr="00C57289" w:rsidRDefault="006E51B2" w:rsidP="006363D8">
            <w:pPr>
              <w:jc w:val="both"/>
              <w:rPr>
                <w:sz w:val="20"/>
                <w:szCs w:val="20"/>
              </w:rPr>
            </w:pPr>
            <w:r w:rsidRPr="00C57289">
              <w:rPr>
                <w:sz w:val="20"/>
                <w:szCs w:val="20"/>
              </w:rPr>
              <w:t>Dale, Zone 1</w:t>
            </w:r>
          </w:p>
        </w:tc>
      </w:tr>
    </w:tbl>
    <w:p w14:paraId="1D4A2921" w14:textId="77777777" w:rsidR="006B0FA9" w:rsidRDefault="006B0FA9" w:rsidP="006363D8">
      <w:pPr>
        <w:jc w:val="both"/>
      </w:pPr>
    </w:p>
    <w:p w14:paraId="02551055" w14:textId="77777777" w:rsidR="0023368A" w:rsidRDefault="0023368A" w:rsidP="006363D8">
      <w:pPr>
        <w:jc w:val="both"/>
      </w:pPr>
    </w:p>
    <w:tbl>
      <w:tblPr>
        <w:tblW w:w="0" w:type="auto"/>
        <w:tblInd w:w="108" w:type="dxa"/>
        <w:tblLook w:val="04A0" w:firstRow="1" w:lastRow="0" w:firstColumn="1" w:lastColumn="0" w:noHBand="0" w:noVBand="1"/>
      </w:tblPr>
      <w:tblGrid>
        <w:gridCol w:w="5954"/>
        <w:gridCol w:w="1701"/>
        <w:gridCol w:w="1813"/>
      </w:tblGrid>
      <w:tr w:rsidR="00326454" w:rsidRPr="00BF5FA9" w14:paraId="793DCFA0" w14:textId="77777777" w:rsidTr="00783ECB">
        <w:tc>
          <w:tcPr>
            <w:tcW w:w="9468" w:type="dxa"/>
            <w:gridSpan w:val="3"/>
            <w:tcBorders>
              <w:bottom w:val="single" w:sz="8" w:space="0" w:color="auto"/>
            </w:tcBorders>
          </w:tcPr>
          <w:p w14:paraId="108FD728" w14:textId="161A6D36" w:rsidR="00326454" w:rsidRPr="00AE0C93" w:rsidRDefault="00992827" w:rsidP="00511B7A">
            <w:pPr>
              <w:jc w:val="both"/>
              <w:rPr>
                <w:b/>
                <w:sz w:val="22"/>
              </w:rPr>
            </w:pPr>
            <w:r>
              <w:rPr>
                <w:b/>
                <w:sz w:val="22"/>
              </w:rPr>
              <w:t>Table 5.</w:t>
            </w:r>
            <w:r w:rsidR="0054295E" w:rsidRPr="00AE0C93">
              <w:rPr>
                <w:b/>
                <w:sz w:val="22"/>
              </w:rPr>
              <w:t xml:space="preserve">  Number of KII and FGD p</w:t>
            </w:r>
            <w:r w:rsidR="00326454" w:rsidRPr="00AE0C93">
              <w:rPr>
                <w:b/>
                <w:sz w:val="22"/>
              </w:rPr>
              <w:t xml:space="preserve">articipants by </w:t>
            </w:r>
            <w:r w:rsidR="0054295E" w:rsidRPr="00AE0C93">
              <w:rPr>
                <w:b/>
                <w:sz w:val="22"/>
              </w:rPr>
              <w:t>t</w:t>
            </w:r>
            <w:r w:rsidR="00326454" w:rsidRPr="00AE0C93">
              <w:rPr>
                <w:b/>
                <w:sz w:val="22"/>
              </w:rPr>
              <w:t>ype</w:t>
            </w:r>
          </w:p>
        </w:tc>
      </w:tr>
      <w:tr w:rsidR="00326454" w:rsidRPr="00BF5FA9" w14:paraId="20C85723" w14:textId="77777777" w:rsidTr="00783ECB">
        <w:tc>
          <w:tcPr>
            <w:tcW w:w="5954" w:type="dxa"/>
            <w:tcBorders>
              <w:top w:val="single" w:sz="8" w:space="0" w:color="auto"/>
            </w:tcBorders>
            <w:shd w:val="clear" w:color="auto" w:fill="F0C300" w:themeFill="accent4"/>
          </w:tcPr>
          <w:p w14:paraId="535332DF" w14:textId="77777777" w:rsidR="00326454" w:rsidRPr="00AD6347" w:rsidRDefault="00326454" w:rsidP="006363D8">
            <w:pPr>
              <w:jc w:val="both"/>
              <w:rPr>
                <w:b/>
                <w:color w:val="FFFFFF" w:themeColor="background1"/>
                <w:sz w:val="22"/>
              </w:rPr>
            </w:pPr>
            <w:r w:rsidRPr="00AD6347">
              <w:rPr>
                <w:b/>
                <w:color w:val="FFFFFF" w:themeColor="background1"/>
                <w:sz w:val="22"/>
              </w:rPr>
              <w:t>Participant Type</w:t>
            </w:r>
          </w:p>
        </w:tc>
        <w:tc>
          <w:tcPr>
            <w:tcW w:w="1701" w:type="dxa"/>
            <w:tcBorders>
              <w:top w:val="single" w:sz="8" w:space="0" w:color="auto"/>
            </w:tcBorders>
            <w:shd w:val="clear" w:color="auto" w:fill="F0C300" w:themeFill="accent4"/>
          </w:tcPr>
          <w:p w14:paraId="39D377B1" w14:textId="77777777" w:rsidR="00326454" w:rsidRPr="00AD6347" w:rsidRDefault="00326454" w:rsidP="006363D8">
            <w:pPr>
              <w:jc w:val="center"/>
              <w:rPr>
                <w:b/>
                <w:color w:val="FFFFFF" w:themeColor="background1"/>
                <w:sz w:val="22"/>
              </w:rPr>
            </w:pPr>
            <w:r w:rsidRPr="00AD6347">
              <w:rPr>
                <w:b/>
                <w:color w:val="FFFFFF" w:themeColor="background1"/>
                <w:sz w:val="22"/>
              </w:rPr>
              <w:t>Females</w:t>
            </w:r>
          </w:p>
        </w:tc>
        <w:tc>
          <w:tcPr>
            <w:tcW w:w="1813" w:type="dxa"/>
            <w:tcBorders>
              <w:top w:val="single" w:sz="8" w:space="0" w:color="auto"/>
            </w:tcBorders>
            <w:shd w:val="clear" w:color="auto" w:fill="F0C300" w:themeFill="accent4"/>
          </w:tcPr>
          <w:p w14:paraId="00A3A39C" w14:textId="77777777" w:rsidR="00326454" w:rsidRPr="00AD6347" w:rsidRDefault="00326454" w:rsidP="006363D8">
            <w:pPr>
              <w:jc w:val="center"/>
              <w:rPr>
                <w:b/>
                <w:color w:val="FFFFFF" w:themeColor="background1"/>
                <w:sz w:val="22"/>
              </w:rPr>
            </w:pPr>
            <w:r w:rsidRPr="00AD6347">
              <w:rPr>
                <w:b/>
                <w:color w:val="FFFFFF" w:themeColor="background1"/>
                <w:sz w:val="22"/>
              </w:rPr>
              <w:t>Males</w:t>
            </w:r>
          </w:p>
        </w:tc>
      </w:tr>
      <w:tr w:rsidR="00326454" w:rsidRPr="00BF5FA9" w14:paraId="45967BEA" w14:textId="77777777" w:rsidTr="00783ECB">
        <w:tc>
          <w:tcPr>
            <w:tcW w:w="5954" w:type="dxa"/>
            <w:shd w:val="clear" w:color="auto" w:fill="auto"/>
          </w:tcPr>
          <w:p w14:paraId="40C3ADC9" w14:textId="77777777" w:rsidR="00326454" w:rsidRPr="00C57289" w:rsidRDefault="00326454" w:rsidP="006363D8">
            <w:pPr>
              <w:jc w:val="both"/>
              <w:rPr>
                <w:sz w:val="20"/>
                <w:szCs w:val="20"/>
              </w:rPr>
            </w:pPr>
            <w:r w:rsidRPr="00C57289">
              <w:rPr>
                <w:sz w:val="20"/>
                <w:szCs w:val="20"/>
              </w:rPr>
              <w:t>MISOSA/OHSP beneficiaries</w:t>
            </w:r>
          </w:p>
        </w:tc>
        <w:tc>
          <w:tcPr>
            <w:tcW w:w="1701" w:type="dxa"/>
          </w:tcPr>
          <w:p w14:paraId="2DEED5B8" w14:textId="77777777" w:rsidR="00326454" w:rsidRPr="00C57289" w:rsidRDefault="00326454" w:rsidP="006363D8">
            <w:pPr>
              <w:jc w:val="center"/>
              <w:rPr>
                <w:sz w:val="20"/>
                <w:szCs w:val="20"/>
              </w:rPr>
            </w:pPr>
            <w:r w:rsidRPr="00C57289">
              <w:rPr>
                <w:sz w:val="20"/>
                <w:szCs w:val="20"/>
              </w:rPr>
              <w:t>7</w:t>
            </w:r>
          </w:p>
        </w:tc>
        <w:tc>
          <w:tcPr>
            <w:tcW w:w="1813" w:type="dxa"/>
          </w:tcPr>
          <w:p w14:paraId="3E89BFF9" w14:textId="77777777" w:rsidR="00326454" w:rsidRPr="00C57289" w:rsidRDefault="00326454" w:rsidP="006363D8">
            <w:pPr>
              <w:jc w:val="center"/>
              <w:rPr>
                <w:sz w:val="20"/>
                <w:szCs w:val="20"/>
              </w:rPr>
            </w:pPr>
            <w:r w:rsidRPr="00C57289">
              <w:rPr>
                <w:sz w:val="20"/>
                <w:szCs w:val="20"/>
              </w:rPr>
              <w:t>11</w:t>
            </w:r>
          </w:p>
        </w:tc>
      </w:tr>
      <w:tr w:rsidR="00326454" w:rsidRPr="00BF5FA9" w14:paraId="70D41023" w14:textId="77777777" w:rsidTr="00783ECB">
        <w:tc>
          <w:tcPr>
            <w:tcW w:w="5954" w:type="dxa"/>
            <w:shd w:val="clear" w:color="auto" w:fill="FCFBCA" w:themeFill="accent6" w:themeFillTint="33"/>
          </w:tcPr>
          <w:p w14:paraId="391C8C49" w14:textId="77777777" w:rsidR="00326454" w:rsidRPr="00C57289" w:rsidRDefault="00326454" w:rsidP="006363D8">
            <w:pPr>
              <w:jc w:val="both"/>
              <w:rPr>
                <w:sz w:val="20"/>
                <w:szCs w:val="20"/>
              </w:rPr>
            </w:pPr>
            <w:r w:rsidRPr="00C57289">
              <w:rPr>
                <w:sz w:val="20"/>
                <w:szCs w:val="20"/>
              </w:rPr>
              <w:t>MISOSA/OHSP facilitators</w:t>
            </w:r>
          </w:p>
        </w:tc>
        <w:tc>
          <w:tcPr>
            <w:tcW w:w="1701" w:type="dxa"/>
            <w:shd w:val="clear" w:color="auto" w:fill="FCFBCA" w:themeFill="accent6" w:themeFillTint="33"/>
          </w:tcPr>
          <w:p w14:paraId="173EA2EA" w14:textId="77777777" w:rsidR="00326454" w:rsidRPr="00C57289" w:rsidRDefault="00326454" w:rsidP="006363D8">
            <w:pPr>
              <w:jc w:val="center"/>
              <w:rPr>
                <w:sz w:val="20"/>
                <w:szCs w:val="20"/>
              </w:rPr>
            </w:pPr>
            <w:r w:rsidRPr="00C57289">
              <w:rPr>
                <w:sz w:val="20"/>
                <w:szCs w:val="20"/>
              </w:rPr>
              <w:t>15</w:t>
            </w:r>
          </w:p>
        </w:tc>
        <w:tc>
          <w:tcPr>
            <w:tcW w:w="1813" w:type="dxa"/>
            <w:shd w:val="clear" w:color="auto" w:fill="FCFBCA" w:themeFill="accent6" w:themeFillTint="33"/>
          </w:tcPr>
          <w:p w14:paraId="58FCAF0B" w14:textId="77777777" w:rsidR="00326454" w:rsidRPr="00C57289" w:rsidRDefault="00326454" w:rsidP="006363D8">
            <w:pPr>
              <w:jc w:val="center"/>
              <w:rPr>
                <w:sz w:val="20"/>
                <w:szCs w:val="20"/>
              </w:rPr>
            </w:pPr>
            <w:r w:rsidRPr="00C57289">
              <w:rPr>
                <w:sz w:val="20"/>
                <w:szCs w:val="20"/>
              </w:rPr>
              <w:t>4</w:t>
            </w:r>
          </w:p>
        </w:tc>
      </w:tr>
      <w:tr w:rsidR="00326454" w:rsidRPr="00BF5FA9" w14:paraId="54BA53E8" w14:textId="77777777" w:rsidTr="00783ECB">
        <w:tc>
          <w:tcPr>
            <w:tcW w:w="5954" w:type="dxa"/>
            <w:shd w:val="clear" w:color="auto" w:fill="auto"/>
          </w:tcPr>
          <w:p w14:paraId="127BF213" w14:textId="77777777" w:rsidR="00326454" w:rsidRPr="00C57289" w:rsidRDefault="00326454" w:rsidP="006363D8">
            <w:pPr>
              <w:jc w:val="both"/>
              <w:rPr>
                <w:sz w:val="20"/>
                <w:szCs w:val="20"/>
              </w:rPr>
            </w:pPr>
            <w:r w:rsidRPr="00C57289">
              <w:rPr>
                <w:sz w:val="20"/>
                <w:szCs w:val="20"/>
              </w:rPr>
              <w:t>Reading program beneficiaries</w:t>
            </w:r>
          </w:p>
        </w:tc>
        <w:tc>
          <w:tcPr>
            <w:tcW w:w="1701" w:type="dxa"/>
          </w:tcPr>
          <w:p w14:paraId="380270FC" w14:textId="77777777" w:rsidR="00326454" w:rsidRPr="00C57289" w:rsidRDefault="00326454" w:rsidP="006363D8">
            <w:pPr>
              <w:jc w:val="center"/>
              <w:rPr>
                <w:sz w:val="20"/>
                <w:szCs w:val="20"/>
              </w:rPr>
            </w:pPr>
            <w:r w:rsidRPr="00C57289">
              <w:rPr>
                <w:sz w:val="20"/>
                <w:szCs w:val="20"/>
              </w:rPr>
              <w:t>7</w:t>
            </w:r>
          </w:p>
        </w:tc>
        <w:tc>
          <w:tcPr>
            <w:tcW w:w="1813" w:type="dxa"/>
          </w:tcPr>
          <w:p w14:paraId="50B54239" w14:textId="77777777" w:rsidR="00326454" w:rsidRPr="00C57289" w:rsidRDefault="00326454" w:rsidP="006363D8">
            <w:pPr>
              <w:jc w:val="center"/>
              <w:rPr>
                <w:sz w:val="20"/>
                <w:szCs w:val="20"/>
              </w:rPr>
            </w:pPr>
            <w:r w:rsidRPr="00C57289">
              <w:rPr>
                <w:sz w:val="20"/>
                <w:szCs w:val="20"/>
              </w:rPr>
              <w:t>0</w:t>
            </w:r>
          </w:p>
        </w:tc>
      </w:tr>
      <w:tr w:rsidR="00326454" w:rsidRPr="00BF5FA9" w14:paraId="52CE5C99" w14:textId="77777777" w:rsidTr="00783ECB">
        <w:tc>
          <w:tcPr>
            <w:tcW w:w="5954" w:type="dxa"/>
            <w:shd w:val="clear" w:color="auto" w:fill="FCFBCA" w:themeFill="accent6" w:themeFillTint="33"/>
          </w:tcPr>
          <w:p w14:paraId="0B31C4E6" w14:textId="77777777" w:rsidR="00326454" w:rsidRPr="00C57289" w:rsidRDefault="00326454" w:rsidP="006363D8">
            <w:pPr>
              <w:jc w:val="both"/>
              <w:rPr>
                <w:sz w:val="20"/>
                <w:szCs w:val="20"/>
              </w:rPr>
            </w:pPr>
            <w:r w:rsidRPr="00C57289">
              <w:rPr>
                <w:sz w:val="20"/>
                <w:szCs w:val="20"/>
              </w:rPr>
              <w:t>Reading program facilitators (trained teachers)</w:t>
            </w:r>
          </w:p>
        </w:tc>
        <w:tc>
          <w:tcPr>
            <w:tcW w:w="1701" w:type="dxa"/>
            <w:shd w:val="clear" w:color="auto" w:fill="FCFBCA" w:themeFill="accent6" w:themeFillTint="33"/>
          </w:tcPr>
          <w:p w14:paraId="0F5B6853" w14:textId="77777777" w:rsidR="00326454" w:rsidRPr="00C57289" w:rsidRDefault="00326454" w:rsidP="006363D8">
            <w:pPr>
              <w:jc w:val="center"/>
              <w:rPr>
                <w:sz w:val="20"/>
                <w:szCs w:val="20"/>
              </w:rPr>
            </w:pPr>
            <w:r w:rsidRPr="00C57289">
              <w:rPr>
                <w:sz w:val="20"/>
                <w:szCs w:val="20"/>
              </w:rPr>
              <w:t>6</w:t>
            </w:r>
          </w:p>
        </w:tc>
        <w:tc>
          <w:tcPr>
            <w:tcW w:w="1813" w:type="dxa"/>
            <w:shd w:val="clear" w:color="auto" w:fill="FCFBCA" w:themeFill="accent6" w:themeFillTint="33"/>
          </w:tcPr>
          <w:p w14:paraId="40BDF78B" w14:textId="77777777" w:rsidR="00326454" w:rsidRPr="00C57289" w:rsidRDefault="00326454" w:rsidP="006363D8">
            <w:pPr>
              <w:jc w:val="center"/>
              <w:rPr>
                <w:sz w:val="20"/>
                <w:szCs w:val="20"/>
              </w:rPr>
            </w:pPr>
            <w:r w:rsidRPr="00C57289">
              <w:rPr>
                <w:sz w:val="20"/>
                <w:szCs w:val="20"/>
              </w:rPr>
              <w:t>1</w:t>
            </w:r>
          </w:p>
        </w:tc>
      </w:tr>
      <w:tr w:rsidR="00326454" w:rsidRPr="00BF5FA9" w14:paraId="462AE32E" w14:textId="77777777" w:rsidTr="00783ECB">
        <w:tc>
          <w:tcPr>
            <w:tcW w:w="5954" w:type="dxa"/>
            <w:shd w:val="clear" w:color="auto" w:fill="auto"/>
          </w:tcPr>
          <w:p w14:paraId="51C32FE6" w14:textId="77777777" w:rsidR="00326454" w:rsidRPr="00C57289" w:rsidRDefault="00326454" w:rsidP="006363D8">
            <w:pPr>
              <w:jc w:val="both"/>
              <w:rPr>
                <w:sz w:val="20"/>
                <w:szCs w:val="20"/>
              </w:rPr>
            </w:pPr>
            <w:r w:rsidRPr="00C57289">
              <w:rPr>
                <w:sz w:val="20"/>
                <w:szCs w:val="20"/>
              </w:rPr>
              <w:t>ASRH/YPE beneficiaries</w:t>
            </w:r>
          </w:p>
        </w:tc>
        <w:tc>
          <w:tcPr>
            <w:tcW w:w="1701" w:type="dxa"/>
          </w:tcPr>
          <w:p w14:paraId="48116DFC" w14:textId="77777777" w:rsidR="00326454" w:rsidRPr="00C57289" w:rsidRDefault="00326454" w:rsidP="006363D8">
            <w:pPr>
              <w:jc w:val="center"/>
              <w:rPr>
                <w:sz w:val="20"/>
                <w:szCs w:val="20"/>
              </w:rPr>
            </w:pPr>
            <w:r w:rsidRPr="00C57289">
              <w:rPr>
                <w:sz w:val="20"/>
                <w:szCs w:val="20"/>
              </w:rPr>
              <w:t>8</w:t>
            </w:r>
          </w:p>
        </w:tc>
        <w:tc>
          <w:tcPr>
            <w:tcW w:w="1813" w:type="dxa"/>
          </w:tcPr>
          <w:p w14:paraId="5FB537CF" w14:textId="77777777" w:rsidR="00326454" w:rsidRPr="00C57289" w:rsidRDefault="00326454" w:rsidP="006363D8">
            <w:pPr>
              <w:jc w:val="center"/>
              <w:rPr>
                <w:sz w:val="20"/>
                <w:szCs w:val="20"/>
              </w:rPr>
            </w:pPr>
            <w:r w:rsidRPr="00C57289">
              <w:rPr>
                <w:sz w:val="20"/>
                <w:szCs w:val="20"/>
              </w:rPr>
              <w:t>11</w:t>
            </w:r>
          </w:p>
        </w:tc>
      </w:tr>
      <w:tr w:rsidR="00326454" w:rsidRPr="00BF5FA9" w14:paraId="05F3D9D4" w14:textId="77777777" w:rsidTr="00783ECB">
        <w:tc>
          <w:tcPr>
            <w:tcW w:w="5954" w:type="dxa"/>
            <w:shd w:val="clear" w:color="auto" w:fill="FCFBCA" w:themeFill="accent6" w:themeFillTint="33"/>
          </w:tcPr>
          <w:p w14:paraId="765A3386" w14:textId="77777777" w:rsidR="00326454" w:rsidRPr="00C57289" w:rsidRDefault="00326454" w:rsidP="006363D8">
            <w:pPr>
              <w:jc w:val="both"/>
              <w:rPr>
                <w:sz w:val="20"/>
                <w:szCs w:val="20"/>
              </w:rPr>
            </w:pPr>
            <w:r w:rsidRPr="00C57289">
              <w:rPr>
                <w:sz w:val="20"/>
                <w:szCs w:val="20"/>
              </w:rPr>
              <w:t>ALS learners</w:t>
            </w:r>
          </w:p>
        </w:tc>
        <w:tc>
          <w:tcPr>
            <w:tcW w:w="1701" w:type="dxa"/>
            <w:shd w:val="clear" w:color="auto" w:fill="FCFBCA" w:themeFill="accent6" w:themeFillTint="33"/>
          </w:tcPr>
          <w:p w14:paraId="7D779762" w14:textId="77777777" w:rsidR="00326454" w:rsidRPr="00C57289" w:rsidRDefault="00326454" w:rsidP="006363D8">
            <w:pPr>
              <w:jc w:val="center"/>
              <w:rPr>
                <w:sz w:val="20"/>
                <w:szCs w:val="20"/>
              </w:rPr>
            </w:pPr>
            <w:r w:rsidRPr="00C57289">
              <w:rPr>
                <w:sz w:val="20"/>
                <w:szCs w:val="20"/>
              </w:rPr>
              <w:t>16</w:t>
            </w:r>
          </w:p>
        </w:tc>
        <w:tc>
          <w:tcPr>
            <w:tcW w:w="1813" w:type="dxa"/>
            <w:shd w:val="clear" w:color="auto" w:fill="FCFBCA" w:themeFill="accent6" w:themeFillTint="33"/>
          </w:tcPr>
          <w:p w14:paraId="6FF7869B" w14:textId="77777777" w:rsidR="00326454" w:rsidRPr="00C57289" w:rsidRDefault="00326454" w:rsidP="006363D8">
            <w:pPr>
              <w:jc w:val="center"/>
              <w:rPr>
                <w:sz w:val="20"/>
                <w:szCs w:val="20"/>
              </w:rPr>
            </w:pPr>
            <w:r w:rsidRPr="00C57289">
              <w:rPr>
                <w:sz w:val="20"/>
                <w:szCs w:val="20"/>
              </w:rPr>
              <w:t>5</w:t>
            </w:r>
          </w:p>
        </w:tc>
      </w:tr>
      <w:tr w:rsidR="005E6106" w:rsidRPr="00BF5FA9" w14:paraId="3F6BFA9A" w14:textId="77777777" w:rsidTr="005E6106">
        <w:tc>
          <w:tcPr>
            <w:tcW w:w="5954" w:type="dxa"/>
            <w:shd w:val="clear" w:color="auto" w:fill="auto"/>
          </w:tcPr>
          <w:p w14:paraId="1B6C0470" w14:textId="13D05A5C" w:rsidR="005E6106" w:rsidRPr="00C57289" w:rsidRDefault="005E6106" w:rsidP="006363D8">
            <w:pPr>
              <w:jc w:val="both"/>
              <w:rPr>
                <w:sz w:val="20"/>
                <w:szCs w:val="20"/>
              </w:rPr>
            </w:pPr>
            <w:r>
              <w:rPr>
                <w:sz w:val="20"/>
                <w:szCs w:val="20"/>
              </w:rPr>
              <w:t>IM/DALSC</w:t>
            </w:r>
          </w:p>
        </w:tc>
        <w:tc>
          <w:tcPr>
            <w:tcW w:w="1701" w:type="dxa"/>
            <w:shd w:val="clear" w:color="auto" w:fill="auto"/>
          </w:tcPr>
          <w:p w14:paraId="19F2F3C3" w14:textId="6CCE363A" w:rsidR="005E6106" w:rsidRPr="00C57289" w:rsidRDefault="005E6106" w:rsidP="006363D8">
            <w:pPr>
              <w:jc w:val="center"/>
              <w:rPr>
                <w:sz w:val="20"/>
                <w:szCs w:val="20"/>
              </w:rPr>
            </w:pPr>
            <w:r>
              <w:rPr>
                <w:sz w:val="20"/>
                <w:szCs w:val="20"/>
              </w:rPr>
              <w:t>3</w:t>
            </w:r>
          </w:p>
        </w:tc>
        <w:tc>
          <w:tcPr>
            <w:tcW w:w="1813" w:type="dxa"/>
            <w:shd w:val="clear" w:color="auto" w:fill="auto"/>
          </w:tcPr>
          <w:p w14:paraId="187E46BA" w14:textId="3B2746A7" w:rsidR="005E6106" w:rsidRPr="00C57289" w:rsidRDefault="005E6106" w:rsidP="006363D8">
            <w:pPr>
              <w:jc w:val="center"/>
              <w:rPr>
                <w:sz w:val="20"/>
                <w:szCs w:val="20"/>
              </w:rPr>
            </w:pPr>
            <w:r>
              <w:rPr>
                <w:sz w:val="20"/>
                <w:szCs w:val="20"/>
              </w:rPr>
              <w:t>4</w:t>
            </w:r>
          </w:p>
        </w:tc>
      </w:tr>
      <w:tr w:rsidR="00326454" w:rsidRPr="00BF5FA9" w14:paraId="290F0245" w14:textId="77777777" w:rsidTr="005E6106">
        <w:tc>
          <w:tcPr>
            <w:tcW w:w="5954" w:type="dxa"/>
            <w:shd w:val="clear" w:color="auto" w:fill="FCFBCA" w:themeFill="accent6" w:themeFillTint="33"/>
          </w:tcPr>
          <w:p w14:paraId="76F854AE" w14:textId="77777777" w:rsidR="00326454" w:rsidRPr="00C57289" w:rsidRDefault="00326454" w:rsidP="006363D8">
            <w:pPr>
              <w:jc w:val="both"/>
              <w:rPr>
                <w:sz w:val="20"/>
                <w:szCs w:val="20"/>
              </w:rPr>
            </w:pPr>
            <w:r w:rsidRPr="00C57289">
              <w:rPr>
                <w:sz w:val="20"/>
                <w:szCs w:val="20"/>
              </w:rPr>
              <w:t>Positive masculinity (YPE students, ALS learners, IMs)</w:t>
            </w:r>
          </w:p>
        </w:tc>
        <w:tc>
          <w:tcPr>
            <w:tcW w:w="1701" w:type="dxa"/>
            <w:shd w:val="clear" w:color="auto" w:fill="FCFBCA" w:themeFill="accent6" w:themeFillTint="33"/>
          </w:tcPr>
          <w:p w14:paraId="2FD5A008" w14:textId="6EFC0931" w:rsidR="00326454" w:rsidRPr="00C57289" w:rsidRDefault="00D149A7" w:rsidP="006363D8">
            <w:pPr>
              <w:jc w:val="center"/>
              <w:rPr>
                <w:sz w:val="20"/>
                <w:szCs w:val="20"/>
              </w:rPr>
            </w:pPr>
            <w:r>
              <w:rPr>
                <w:sz w:val="20"/>
                <w:szCs w:val="20"/>
              </w:rPr>
              <w:t>n/a</w:t>
            </w:r>
          </w:p>
        </w:tc>
        <w:tc>
          <w:tcPr>
            <w:tcW w:w="1813" w:type="dxa"/>
            <w:shd w:val="clear" w:color="auto" w:fill="FCFBCA" w:themeFill="accent6" w:themeFillTint="33"/>
          </w:tcPr>
          <w:p w14:paraId="31692075" w14:textId="77777777" w:rsidR="00326454" w:rsidRPr="00C57289" w:rsidRDefault="00326454" w:rsidP="006363D8">
            <w:pPr>
              <w:jc w:val="center"/>
              <w:rPr>
                <w:sz w:val="20"/>
                <w:szCs w:val="20"/>
              </w:rPr>
            </w:pPr>
            <w:r w:rsidRPr="00C57289">
              <w:rPr>
                <w:sz w:val="20"/>
                <w:szCs w:val="20"/>
              </w:rPr>
              <w:t>6</w:t>
            </w:r>
          </w:p>
        </w:tc>
      </w:tr>
      <w:tr w:rsidR="00326454" w:rsidRPr="00BF5FA9" w14:paraId="5FE5C92C" w14:textId="77777777" w:rsidTr="005E6106">
        <w:tc>
          <w:tcPr>
            <w:tcW w:w="5954" w:type="dxa"/>
            <w:shd w:val="clear" w:color="auto" w:fill="auto"/>
          </w:tcPr>
          <w:p w14:paraId="3FD6DBC5" w14:textId="32968244" w:rsidR="00326454" w:rsidRPr="00C57289" w:rsidRDefault="00326454" w:rsidP="006363D8">
            <w:pPr>
              <w:jc w:val="both"/>
              <w:rPr>
                <w:sz w:val="20"/>
                <w:szCs w:val="20"/>
              </w:rPr>
            </w:pPr>
            <w:proofErr w:type="spellStart"/>
            <w:r w:rsidRPr="00C57289">
              <w:rPr>
                <w:sz w:val="20"/>
                <w:szCs w:val="20"/>
              </w:rPr>
              <w:t>DepE</w:t>
            </w:r>
            <w:r w:rsidR="005E6106">
              <w:rPr>
                <w:sz w:val="20"/>
                <w:szCs w:val="20"/>
              </w:rPr>
              <w:t>d</w:t>
            </w:r>
            <w:proofErr w:type="spellEnd"/>
            <w:r w:rsidR="005E6106">
              <w:rPr>
                <w:sz w:val="20"/>
                <w:szCs w:val="20"/>
              </w:rPr>
              <w:t xml:space="preserve"> official</w:t>
            </w:r>
          </w:p>
        </w:tc>
        <w:tc>
          <w:tcPr>
            <w:tcW w:w="1701" w:type="dxa"/>
            <w:shd w:val="clear" w:color="auto" w:fill="auto"/>
          </w:tcPr>
          <w:p w14:paraId="30B9F214" w14:textId="77777777" w:rsidR="00326454" w:rsidRPr="00C57289" w:rsidRDefault="00924959" w:rsidP="006363D8">
            <w:pPr>
              <w:jc w:val="center"/>
              <w:rPr>
                <w:sz w:val="20"/>
                <w:szCs w:val="20"/>
              </w:rPr>
            </w:pPr>
            <w:r w:rsidRPr="00C57289">
              <w:rPr>
                <w:sz w:val="20"/>
                <w:szCs w:val="20"/>
              </w:rPr>
              <w:t>0</w:t>
            </w:r>
          </w:p>
        </w:tc>
        <w:tc>
          <w:tcPr>
            <w:tcW w:w="1813" w:type="dxa"/>
            <w:shd w:val="clear" w:color="auto" w:fill="auto"/>
          </w:tcPr>
          <w:p w14:paraId="6888B71D" w14:textId="2E34476F" w:rsidR="00326454" w:rsidRPr="00C57289" w:rsidRDefault="005E6106" w:rsidP="006363D8">
            <w:pPr>
              <w:jc w:val="center"/>
              <w:rPr>
                <w:sz w:val="20"/>
                <w:szCs w:val="20"/>
              </w:rPr>
            </w:pPr>
            <w:r>
              <w:rPr>
                <w:sz w:val="20"/>
                <w:szCs w:val="20"/>
              </w:rPr>
              <w:t>1</w:t>
            </w:r>
          </w:p>
        </w:tc>
      </w:tr>
      <w:tr w:rsidR="005E6106" w:rsidRPr="00BF5FA9" w14:paraId="75B5C843" w14:textId="77777777" w:rsidTr="005E6106">
        <w:tc>
          <w:tcPr>
            <w:tcW w:w="5954" w:type="dxa"/>
            <w:shd w:val="clear" w:color="auto" w:fill="FCFBCA" w:themeFill="accent6" w:themeFillTint="33"/>
          </w:tcPr>
          <w:p w14:paraId="5DDE611A" w14:textId="188A76D9" w:rsidR="005E6106" w:rsidRPr="00C57289" w:rsidRDefault="005E6106" w:rsidP="006363D8">
            <w:pPr>
              <w:jc w:val="both"/>
              <w:rPr>
                <w:sz w:val="20"/>
                <w:szCs w:val="20"/>
              </w:rPr>
            </w:pPr>
            <w:r>
              <w:rPr>
                <w:sz w:val="20"/>
                <w:szCs w:val="20"/>
              </w:rPr>
              <w:t>MLGU</w:t>
            </w:r>
          </w:p>
        </w:tc>
        <w:tc>
          <w:tcPr>
            <w:tcW w:w="1701" w:type="dxa"/>
            <w:shd w:val="clear" w:color="auto" w:fill="FCFBCA" w:themeFill="accent6" w:themeFillTint="33"/>
          </w:tcPr>
          <w:p w14:paraId="374016F6" w14:textId="12FE1B2E" w:rsidR="005E6106" w:rsidRPr="00C57289" w:rsidRDefault="005E6106" w:rsidP="006363D8">
            <w:pPr>
              <w:jc w:val="center"/>
              <w:rPr>
                <w:sz w:val="20"/>
                <w:szCs w:val="20"/>
              </w:rPr>
            </w:pPr>
            <w:r>
              <w:rPr>
                <w:sz w:val="20"/>
                <w:szCs w:val="20"/>
              </w:rPr>
              <w:t>0</w:t>
            </w:r>
          </w:p>
        </w:tc>
        <w:tc>
          <w:tcPr>
            <w:tcW w:w="1813" w:type="dxa"/>
            <w:shd w:val="clear" w:color="auto" w:fill="FCFBCA" w:themeFill="accent6" w:themeFillTint="33"/>
          </w:tcPr>
          <w:p w14:paraId="30BDA027" w14:textId="39657DF7" w:rsidR="005E6106" w:rsidRPr="00C57289" w:rsidRDefault="005E6106" w:rsidP="006363D8">
            <w:pPr>
              <w:jc w:val="center"/>
              <w:rPr>
                <w:sz w:val="20"/>
                <w:szCs w:val="20"/>
              </w:rPr>
            </w:pPr>
            <w:r>
              <w:rPr>
                <w:sz w:val="20"/>
                <w:szCs w:val="20"/>
              </w:rPr>
              <w:t>2</w:t>
            </w:r>
          </w:p>
        </w:tc>
      </w:tr>
      <w:tr w:rsidR="00326454" w:rsidRPr="00BF5FA9" w14:paraId="4AB097F8" w14:textId="77777777" w:rsidTr="00783ECB">
        <w:tc>
          <w:tcPr>
            <w:tcW w:w="5954" w:type="dxa"/>
            <w:tcBorders>
              <w:bottom w:val="single" w:sz="8" w:space="0" w:color="auto"/>
            </w:tcBorders>
            <w:shd w:val="clear" w:color="auto" w:fill="auto"/>
          </w:tcPr>
          <w:p w14:paraId="0D637D92" w14:textId="77777777" w:rsidR="00326454" w:rsidRPr="00C57289" w:rsidRDefault="00326454" w:rsidP="006363D8">
            <w:pPr>
              <w:jc w:val="both"/>
              <w:rPr>
                <w:sz w:val="20"/>
                <w:szCs w:val="20"/>
              </w:rPr>
            </w:pPr>
            <w:r w:rsidRPr="00C57289">
              <w:rPr>
                <w:sz w:val="20"/>
                <w:szCs w:val="20"/>
              </w:rPr>
              <w:t>Project staff</w:t>
            </w:r>
          </w:p>
        </w:tc>
        <w:tc>
          <w:tcPr>
            <w:tcW w:w="1701" w:type="dxa"/>
            <w:tcBorders>
              <w:bottom w:val="single" w:sz="8" w:space="0" w:color="auto"/>
            </w:tcBorders>
          </w:tcPr>
          <w:p w14:paraId="3CD502AF" w14:textId="5DF7F20F" w:rsidR="00326454" w:rsidRPr="00C57289" w:rsidRDefault="009549D0" w:rsidP="006363D8">
            <w:pPr>
              <w:jc w:val="center"/>
              <w:rPr>
                <w:sz w:val="20"/>
                <w:szCs w:val="20"/>
              </w:rPr>
            </w:pPr>
            <w:r>
              <w:rPr>
                <w:sz w:val="20"/>
                <w:szCs w:val="20"/>
              </w:rPr>
              <w:t>5</w:t>
            </w:r>
          </w:p>
        </w:tc>
        <w:tc>
          <w:tcPr>
            <w:tcW w:w="1813" w:type="dxa"/>
            <w:tcBorders>
              <w:bottom w:val="single" w:sz="8" w:space="0" w:color="auto"/>
            </w:tcBorders>
          </w:tcPr>
          <w:p w14:paraId="52D4D9B3" w14:textId="2238C444" w:rsidR="00326454" w:rsidRPr="00C57289" w:rsidRDefault="009549D0" w:rsidP="006363D8">
            <w:pPr>
              <w:jc w:val="center"/>
              <w:rPr>
                <w:sz w:val="20"/>
                <w:szCs w:val="20"/>
              </w:rPr>
            </w:pPr>
            <w:r>
              <w:rPr>
                <w:sz w:val="20"/>
                <w:szCs w:val="20"/>
              </w:rPr>
              <w:t>7</w:t>
            </w:r>
          </w:p>
        </w:tc>
      </w:tr>
    </w:tbl>
    <w:p w14:paraId="73C2ED2B" w14:textId="77777777" w:rsidR="00BF5FA9" w:rsidRDefault="00326454" w:rsidP="00345136">
      <w:pPr>
        <w:pStyle w:val="Heading1"/>
        <w:jc w:val="both"/>
      </w:pPr>
      <w:r>
        <w:t>3.3 Data Collection and Analysis</w:t>
      </w:r>
    </w:p>
    <w:p w14:paraId="18116FED" w14:textId="77777777" w:rsidR="00BF5FA9" w:rsidRPr="00BF5FA9" w:rsidRDefault="00BF5FA9" w:rsidP="00024218">
      <w:pPr>
        <w:pStyle w:val="Heading3"/>
        <w:rPr>
          <w:rStyle w:val="Strong"/>
        </w:rPr>
      </w:pPr>
      <w:r w:rsidRPr="00BF5FA9">
        <w:rPr>
          <w:rStyle w:val="Strong"/>
        </w:rPr>
        <w:t>Quantitative Research and Analysis</w:t>
      </w:r>
    </w:p>
    <w:p w14:paraId="6FFFA0C0" w14:textId="25E6AB6D" w:rsidR="00326454" w:rsidRDefault="00326454" w:rsidP="006363D8">
      <w:pPr>
        <w:jc w:val="both"/>
      </w:pPr>
      <w:r>
        <w:t xml:space="preserve">The </w:t>
      </w:r>
      <w:proofErr w:type="spellStart"/>
      <w:r>
        <w:t>endline</w:t>
      </w:r>
      <w:proofErr w:type="spellEnd"/>
      <w:r>
        <w:t xml:space="preserve"> surveys of teachers and secondary students were conducted from 9 to 20 January 2017 in Masbate and Northern Samar.  The research team was composed of:  two supervisors (RAISE M&amp;E Officer in Masbate and RAISE Community Development Facilitator</w:t>
      </w:r>
      <w:r w:rsidR="004C2097">
        <w:t xml:space="preserve"> (</w:t>
      </w:r>
      <w:r>
        <w:t>CDF</w:t>
      </w:r>
      <w:r w:rsidR="004C2097">
        <w:t>)</w:t>
      </w:r>
      <w:r>
        <w:t xml:space="preserve"> in Northern Samar); 10 enumerators for Masbate (8 female and 2 male); 12 enumerators for Northern Samar (7 female and 5 male); and two encoders (1 in Masbate and 1 in Northern Samar).</w:t>
      </w:r>
    </w:p>
    <w:p w14:paraId="3CC6D4CB" w14:textId="77777777" w:rsidR="00326454" w:rsidRDefault="00326454" w:rsidP="006363D8">
      <w:pPr>
        <w:jc w:val="both"/>
      </w:pPr>
    </w:p>
    <w:p w14:paraId="32DE5114" w14:textId="26921A5B" w:rsidR="00326454" w:rsidRDefault="00326454" w:rsidP="006363D8">
      <w:pPr>
        <w:jc w:val="both"/>
      </w:pPr>
      <w:r>
        <w:t xml:space="preserve">Enumerators and encoders took part in </w:t>
      </w:r>
      <w:proofErr w:type="gramStart"/>
      <w:r>
        <w:t>a two</w:t>
      </w:r>
      <w:proofErr w:type="gramEnd"/>
      <w:r>
        <w:t xml:space="preserve">-day training on the survey tools conducted by the RAISE M&amp;E Officer and Gender Specialist in both Masbate and Northern Samar.  The CDF </w:t>
      </w:r>
      <w:r>
        <w:lastRenderedPageBreak/>
        <w:t xml:space="preserve">who served as a supervisor also participated in this training.  The objective of the training was to ensure that participants:  were able to speak knowledgeably about Plan as an organization and the RAISE project; understood the purpose of the surveys; were familiar with the data collection tools and procedures; and know the Gender Equality and Child Protection Policy of Plan.  It also helped to ensure that enumerators had a common understanding of how to facilitate the self-administered student survey and record observations, ask questions and capture participant responses for the teacher survey/observation.  </w:t>
      </w:r>
    </w:p>
    <w:p w14:paraId="15D9443C" w14:textId="77777777" w:rsidR="00030115" w:rsidRDefault="00030115" w:rsidP="006363D8">
      <w:pPr>
        <w:jc w:val="both"/>
      </w:pPr>
    </w:p>
    <w:p w14:paraId="4B1B6EB7" w14:textId="567BE212" w:rsidR="00326454" w:rsidRDefault="00326454" w:rsidP="006363D8">
      <w:pPr>
        <w:jc w:val="both"/>
      </w:pPr>
      <w:r>
        <w:t xml:space="preserve">Enumerators started each survey/interview with an explanation of its purpose and request for consent.  For the secondary student survey, teachers identified students (from all grade levels) who have participated in RAISE activities.  Student surveys were self-administered, with the support of enumerators, as needed.  Between 15 and 25 students were included per session.  On average, students took about one hour to complete the survey, which had been translated to </w:t>
      </w:r>
      <w:r w:rsidR="00DC5044">
        <w:t>Filipino</w:t>
      </w:r>
      <w:r>
        <w:t xml:space="preserve">.  </w:t>
      </w:r>
    </w:p>
    <w:p w14:paraId="76732FCE" w14:textId="77777777" w:rsidR="00326454" w:rsidRDefault="00326454" w:rsidP="006363D8">
      <w:pPr>
        <w:jc w:val="both"/>
      </w:pPr>
    </w:p>
    <w:p w14:paraId="3BFDDD0F" w14:textId="77777777" w:rsidR="00326454" w:rsidRDefault="00326454" w:rsidP="006363D8">
      <w:pPr>
        <w:jc w:val="both"/>
      </w:pPr>
      <w:r>
        <w:t>Teachers who participated in training under the RAISE project were selected to take part in the interview/observation.  Trained teachers were replaced by other teachers at RAISE/RAISE Higher schools in cases where the teacher had transferred to another school or was not available.  Due to the varying school sizes, the number of teachers surveyed differed in each school, ranging from 3 to 11 teachers.  Each teacher interview took approximately 30 to 40 minutes.  Lesson observations lasted about 30 to 35 minutes (of the one-hour school sessions) and were in most cases performed by the enumerator who conducted the interview.  For each observation, enumerators either sat silently at the back of the classroom or observed through a window to minimize disruptions and ensure the normal practice of the teacher and students.</w:t>
      </w:r>
    </w:p>
    <w:p w14:paraId="15165F98" w14:textId="4CE84DB8" w:rsidR="00326454" w:rsidRDefault="00326454" w:rsidP="006363D8">
      <w:pPr>
        <w:jc w:val="both"/>
      </w:pPr>
      <w:r>
        <w:t xml:space="preserve">Data entry/coding </w:t>
      </w:r>
      <w:proofErr w:type="gramStart"/>
      <w:r>
        <w:t>was</w:t>
      </w:r>
      <w:proofErr w:type="gramEnd"/>
      <w:r>
        <w:t xml:space="preserve"> completed at the end of each day.  The data was checked by the RAISE project M&amp;E Officer and subsequently by the CNO M&amp;E Advisor using the following quality assurance (value,</w:t>
      </w:r>
      <w:r w:rsidR="00E0017B">
        <w:t xml:space="preserve"> range and logic checks) steps:</w:t>
      </w:r>
    </w:p>
    <w:p w14:paraId="06FA6A08" w14:textId="77777777" w:rsidR="00BE594F" w:rsidRDefault="00BE594F" w:rsidP="006363D8">
      <w:pPr>
        <w:jc w:val="both"/>
      </w:pPr>
    </w:p>
    <w:p w14:paraId="165E0737" w14:textId="77777777" w:rsidR="00326454" w:rsidRDefault="00326454" w:rsidP="00BE594F">
      <w:pPr>
        <w:pStyle w:val="ListParagraph"/>
        <w:numPr>
          <w:ilvl w:val="0"/>
          <w:numId w:val="13"/>
        </w:numPr>
        <w:jc w:val="both"/>
      </w:pPr>
      <w:r>
        <w:t>The expected number of surveys were completed at each school</w:t>
      </w:r>
    </w:p>
    <w:p w14:paraId="304776EA" w14:textId="77777777" w:rsidR="00326454" w:rsidRDefault="00326454" w:rsidP="00737915">
      <w:pPr>
        <w:pStyle w:val="ListParagraph"/>
        <w:numPr>
          <w:ilvl w:val="0"/>
          <w:numId w:val="13"/>
        </w:numPr>
        <w:jc w:val="both"/>
      </w:pPr>
      <w:r>
        <w:t>Skip logic is followed, where applicable</w:t>
      </w:r>
    </w:p>
    <w:p w14:paraId="40A9AFBF" w14:textId="77777777" w:rsidR="00326454" w:rsidRDefault="00326454" w:rsidP="00737915">
      <w:pPr>
        <w:pStyle w:val="ListParagraph"/>
        <w:numPr>
          <w:ilvl w:val="0"/>
          <w:numId w:val="13"/>
        </w:numPr>
        <w:jc w:val="both"/>
      </w:pPr>
      <w:r>
        <w:t>Data entries are internally consistent</w:t>
      </w:r>
    </w:p>
    <w:p w14:paraId="48C809D4" w14:textId="77777777" w:rsidR="00326454" w:rsidRDefault="00326454" w:rsidP="00737915">
      <w:pPr>
        <w:pStyle w:val="ListParagraph"/>
        <w:numPr>
          <w:ilvl w:val="0"/>
          <w:numId w:val="13"/>
        </w:numPr>
        <w:jc w:val="both"/>
      </w:pPr>
      <w:r>
        <w:t xml:space="preserve">Data entries take on the expected range of values </w:t>
      </w:r>
    </w:p>
    <w:p w14:paraId="3D2DE2E2" w14:textId="77777777" w:rsidR="00326454" w:rsidRDefault="00326454" w:rsidP="00737915">
      <w:pPr>
        <w:pStyle w:val="ListParagraph"/>
        <w:numPr>
          <w:ilvl w:val="0"/>
          <w:numId w:val="13"/>
        </w:numPr>
        <w:jc w:val="both"/>
      </w:pPr>
      <w:r>
        <w:t>Valid codes are used</w:t>
      </w:r>
    </w:p>
    <w:p w14:paraId="2465BBEA" w14:textId="77777777" w:rsidR="00326454" w:rsidRDefault="00326454" w:rsidP="00737915">
      <w:pPr>
        <w:pStyle w:val="ListParagraph"/>
        <w:numPr>
          <w:ilvl w:val="0"/>
          <w:numId w:val="13"/>
        </w:numPr>
        <w:jc w:val="both"/>
      </w:pPr>
      <w:r>
        <w:t>No duplicate observations are recorded</w:t>
      </w:r>
    </w:p>
    <w:p w14:paraId="6DE6C23E" w14:textId="77777777" w:rsidR="00326454" w:rsidRDefault="00326454" w:rsidP="00737915">
      <w:pPr>
        <w:pStyle w:val="ListParagraph"/>
        <w:numPr>
          <w:ilvl w:val="0"/>
          <w:numId w:val="13"/>
        </w:numPr>
        <w:jc w:val="both"/>
      </w:pPr>
      <w:r>
        <w:t>Records with excessive missing values are dropped</w:t>
      </w:r>
    </w:p>
    <w:p w14:paraId="48B6B43E" w14:textId="77777777" w:rsidR="00326454" w:rsidRDefault="00326454" w:rsidP="006363D8">
      <w:pPr>
        <w:jc w:val="both"/>
      </w:pPr>
    </w:p>
    <w:p w14:paraId="016FE085" w14:textId="0CD628F8" w:rsidR="00F67491" w:rsidRDefault="00326454" w:rsidP="006363D8">
      <w:pPr>
        <w:jc w:val="both"/>
      </w:pPr>
      <w:r w:rsidRPr="00BF0510">
        <w:t xml:space="preserve">The raw data was coded </w:t>
      </w:r>
      <w:r w:rsidR="00BF0510">
        <w:t xml:space="preserve">in Excel </w:t>
      </w:r>
      <w:r w:rsidRPr="00BF0510">
        <w:t xml:space="preserve">to provide analysis of responses to individual questions and to calculate the relevant PMF indicators, as described in Annex E.  The results were disaggregated by sex to understand the different perceptions and practices of male and female </w:t>
      </w:r>
      <w:r w:rsidRPr="00BF0510">
        <w:lastRenderedPageBreak/>
        <w:t>students/teachers.  Results were also disaggregated by province</w:t>
      </w:r>
      <w:r w:rsidR="00F37F25" w:rsidRPr="00BF0510">
        <w:t xml:space="preserve"> and </w:t>
      </w:r>
      <w:r w:rsidRPr="00BF0510">
        <w:t>trained/not-trained</w:t>
      </w:r>
      <w:r w:rsidR="00F37F25" w:rsidRPr="00BF0510">
        <w:t xml:space="preserve"> </w:t>
      </w:r>
      <w:r w:rsidRPr="00BF0510">
        <w:t>to explore differences by location and level of engagement in project activities.</w:t>
      </w:r>
    </w:p>
    <w:p w14:paraId="3C04FB93" w14:textId="77777777" w:rsidR="00BF5FA9" w:rsidRPr="00BF5FA9" w:rsidRDefault="00BF5FA9" w:rsidP="00024218">
      <w:pPr>
        <w:pStyle w:val="Heading3"/>
        <w:rPr>
          <w:rStyle w:val="Strong"/>
        </w:rPr>
      </w:pPr>
      <w:r w:rsidRPr="00BF5FA9">
        <w:rPr>
          <w:rStyle w:val="Strong"/>
        </w:rPr>
        <w:t>Qualitative Research and Analysis</w:t>
      </w:r>
    </w:p>
    <w:p w14:paraId="263410A7" w14:textId="6CF384E3" w:rsidR="00F67491" w:rsidRDefault="00F67491" w:rsidP="006363D8">
      <w:pPr>
        <w:jc w:val="both"/>
      </w:pPr>
      <w:r>
        <w:t>Qualitative field work was initiated on February 13, 2017 and concluded on February 24</w:t>
      </w:r>
      <w:r w:rsidR="008A0883">
        <w:t>, 2017</w:t>
      </w:r>
      <w:r>
        <w:t xml:space="preserve"> with an in-country de-brief with the RAISE project team and Plan CNO (via Skype) to discuss and validate findings.  TANGO’s Qualitative Research Team (QRT) consisted of an off-site supervisor (male), lead researcher (female) and a locally-recruited assistant for translation purposes (female).  The QRT was accompanied by the RAISE project’s M&amp;E Officer who provided logistical support throughout the field work process.</w:t>
      </w:r>
    </w:p>
    <w:p w14:paraId="366FA485" w14:textId="77777777" w:rsidR="00F67491" w:rsidRDefault="00F67491" w:rsidP="006363D8">
      <w:pPr>
        <w:jc w:val="both"/>
      </w:pPr>
    </w:p>
    <w:p w14:paraId="74075196" w14:textId="77777777" w:rsidR="006C62B2" w:rsidRDefault="00F67491" w:rsidP="006363D8">
      <w:pPr>
        <w:jc w:val="both"/>
      </w:pPr>
      <w:r>
        <w:t xml:space="preserve">An evidence-based approach was used by TANGO to analyse the qualitative data, linking back responses to the relevant evaluation questions.  Anecdotal feedback was also considered, particularly for the case studies.  Plan CNO integrated qualitative and quantitative data to triangulate findings.  </w:t>
      </w:r>
    </w:p>
    <w:p w14:paraId="57D1EE70" w14:textId="77777777" w:rsidR="0017788B" w:rsidRPr="0017788B" w:rsidRDefault="006C62B2" w:rsidP="00EC7AF6">
      <w:pPr>
        <w:pStyle w:val="Heading1"/>
        <w:jc w:val="both"/>
      </w:pPr>
      <w:r>
        <w:t>3.4 Challenges and Limitations</w:t>
      </w:r>
    </w:p>
    <w:p w14:paraId="2BB51DC6" w14:textId="77777777" w:rsidR="006C62B2" w:rsidRDefault="006C62B2" w:rsidP="006363D8">
      <w:pPr>
        <w:jc w:val="both"/>
      </w:pPr>
      <w:r>
        <w:t xml:space="preserve">Monitoring data, </w:t>
      </w:r>
      <w:proofErr w:type="spellStart"/>
      <w:r>
        <w:t>endline</w:t>
      </w:r>
      <w:proofErr w:type="spellEnd"/>
      <w:r>
        <w:t xml:space="preserve"> surveys, project documents and TANGO’s qualitative work have provided valuable data on the progress of the RAISE project.  Some challenges were experienced in the process of data collection and ana</w:t>
      </w:r>
      <w:r w:rsidR="00E0017B">
        <w:t>lysis.  These are listed below.</w:t>
      </w:r>
    </w:p>
    <w:p w14:paraId="5E43FBA9" w14:textId="77777777" w:rsidR="005C24D7" w:rsidRDefault="005C24D7" w:rsidP="006363D8">
      <w:pPr>
        <w:jc w:val="both"/>
      </w:pPr>
    </w:p>
    <w:p w14:paraId="711A6E37" w14:textId="77777777" w:rsidR="006C62B2" w:rsidRDefault="006C62B2" w:rsidP="005C24D7">
      <w:pPr>
        <w:pStyle w:val="ListParagraph"/>
        <w:numPr>
          <w:ilvl w:val="0"/>
          <w:numId w:val="14"/>
        </w:numPr>
        <w:jc w:val="both"/>
      </w:pPr>
      <w:r>
        <w:t>Given the considerable number of project Barangays and limited time available for field data collection (due to the exam preparatory period in March and the close of the 2016-17 school year on 7 April 2017), the qualitative sample was drawn purposefully.  Hard-to-reach project locations were dropped due to the time constraint.</w:t>
      </w:r>
    </w:p>
    <w:p w14:paraId="1E031C6F" w14:textId="77777777" w:rsidR="006C62B2" w:rsidRDefault="006C62B2" w:rsidP="006363D8">
      <w:pPr>
        <w:pStyle w:val="ListParagraph"/>
        <w:jc w:val="both"/>
      </w:pPr>
    </w:p>
    <w:p w14:paraId="786689E4" w14:textId="1DB8D755" w:rsidR="006C62B2" w:rsidRDefault="006C62B2" w:rsidP="00737915">
      <w:pPr>
        <w:pStyle w:val="ListParagraph"/>
        <w:numPr>
          <w:ilvl w:val="0"/>
          <w:numId w:val="14"/>
        </w:numPr>
        <w:jc w:val="both"/>
      </w:pPr>
      <w:r>
        <w:t xml:space="preserve">The limited budget and time for the qualitative assessment meant a reduced scope of work.  The scope of the qualitative analysis based on the evaluation matrix focused on selected program intervention areas — ADM, ALS, </w:t>
      </w:r>
      <w:r w:rsidR="008A0883">
        <w:t>YPE/ASRH</w:t>
      </w:r>
      <w:r>
        <w:t xml:space="preserve"> and reading enhancement program.  The field data collection was designed accordingly.  The scope of feedback from FGDs and KIIs at school level was limited to broadly analyse trends on school completion rates at provincial level. </w:t>
      </w:r>
    </w:p>
    <w:p w14:paraId="10C4D92E" w14:textId="77777777" w:rsidR="006C62B2" w:rsidRDefault="006C62B2" w:rsidP="006363D8">
      <w:pPr>
        <w:pStyle w:val="ListParagraph"/>
        <w:jc w:val="both"/>
      </w:pPr>
    </w:p>
    <w:p w14:paraId="41C4823F" w14:textId="1B539516" w:rsidR="006C62B2" w:rsidRDefault="006C62B2" w:rsidP="00134518">
      <w:pPr>
        <w:pStyle w:val="ListParagraph"/>
        <w:numPr>
          <w:ilvl w:val="0"/>
          <w:numId w:val="14"/>
        </w:numPr>
        <w:jc w:val="both"/>
      </w:pPr>
      <w:r>
        <w:t xml:space="preserve">For the </w:t>
      </w:r>
      <w:proofErr w:type="spellStart"/>
      <w:r>
        <w:t>endline</w:t>
      </w:r>
      <w:proofErr w:type="spellEnd"/>
      <w:r>
        <w:t xml:space="preserve"> surveys, proportional allocation of a simple random sample of the total population was done instead of stratified sampling by province, level of education (ES vs. SS) and sex of student/teacher.  A stratified sampling strategy would have been more representative by strata but would have resulted in much larger sample size, requiring more budget and time.</w:t>
      </w:r>
    </w:p>
    <w:p w14:paraId="708B409C" w14:textId="77777777" w:rsidR="002374AD" w:rsidRDefault="002374AD" w:rsidP="002374AD">
      <w:pPr>
        <w:jc w:val="both"/>
      </w:pPr>
    </w:p>
    <w:p w14:paraId="2AC571D8" w14:textId="718D47F4" w:rsidR="006C62B2" w:rsidRDefault="006C62B2" w:rsidP="00737915">
      <w:pPr>
        <w:pStyle w:val="ListParagraph"/>
        <w:numPr>
          <w:ilvl w:val="0"/>
          <w:numId w:val="14"/>
        </w:numPr>
        <w:jc w:val="both"/>
      </w:pPr>
      <w:r>
        <w:lastRenderedPageBreak/>
        <w:t xml:space="preserve">The required number of teachers was not available at some targeted schools at the time of the survey/observation.  Supervisors added teachers from adjacent schools, where necessary.  Further, the typhoon in Northern Samar during the data collection period meant that </w:t>
      </w:r>
      <w:r w:rsidR="00A556DB">
        <w:t>several</w:t>
      </w:r>
      <w:r>
        <w:t xml:space="preserve"> call-backs were required to complete the surveys.</w:t>
      </w:r>
    </w:p>
    <w:p w14:paraId="73AD45D4" w14:textId="77777777" w:rsidR="00823B9E" w:rsidRDefault="00823B9E" w:rsidP="006363D8">
      <w:pPr>
        <w:pStyle w:val="ListParagraph"/>
        <w:jc w:val="both"/>
      </w:pPr>
    </w:p>
    <w:p w14:paraId="595CD877" w14:textId="77777777" w:rsidR="006C62B2" w:rsidRDefault="006C62B2" w:rsidP="00737915">
      <w:pPr>
        <w:pStyle w:val="ListParagraph"/>
        <w:numPr>
          <w:ilvl w:val="0"/>
          <w:numId w:val="14"/>
        </w:numPr>
        <w:jc w:val="both"/>
      </w:pPr>
      <w:r>
        <w:t>Ability to recall on project activities implemented in the past by the qualitative research target groups.  The QRT found it challenging that the FGD groups and KII interviewees (particularly school heads, teachers, first-liner YPE facilitators) took time to recall processes and provide in-depth feedback on trainings and project activities conducted in 2014 and 2015.  The QRT took more time than expected to probe and guide the discussions.  This affected the documentation of ADM case studies (particularly the level of depth covered in the methodological approach sections).</w:t>
      </w:r>
    </w:p>
    <w:p w14:paraId="59E93036" w14:textId="77777777" w:rsidR="006B6F3D" w:rsidRDefault="006B6F3D" w:rsidP="006363D8">
      <w:pPr>
        <w:jc w:val="both"/>
      </w:pPr>
    </w:p>
    <w:p w14:paraId="61EB5F6E" w14:textId="77777777" w:rsidR="006C62B2" w:rsidRDefault="006C62B2" w:rsidP="00737915">
      <w:pPr>
        <w:pStyle w:val="ListParagraph"/>
        <w:numPr>
          <w:ilvl w:val="0"/>
          <w:numId w:val="14"/>
        </w:numPr>
        <w:jc w:val="both"/>
      </w:pPr>
      <w:r>
        <w:t xml:space="preserve">On the </w:t>
      </w:r>
      <w:proofErr w:type="spellStart"/>
      <w:r>
        <w:t>endline</w:t>
      </w:r>
      <w:proofErr w:type="spellEnd"/>
      <w:r>
        <w:t xml:space="preserve"> survey, questions were time-bound to the last school year to minimize recall bias.  The survey did not capture if a teacher had “ever” received training, therefore, delivery coverage may be under-reported.  In addition, some teachers trained through the RAISE project had transferred schools or were not available to take part in the survey/observation.</w:t>
      </w:r>
    </w:p>
    <w:p w14:paraId="1DB8FAAC" w14:textId="77777777" w:rsidR="006C62B2" w:rsidRDefault="006C62B2" w:rsidP="006363D8">
      <w:pPr>
        <w:pStyle w:val="ListParagraph"/>
        <w:jc w:val="both"/>
      </w:pPr>
    </w:p>
    <w:p w14:paraId="5C7547B0" w14:textId="31AC1EA5" w:rsidR="006C62B2" w:rsidRDefault="006C62B2" w:rsidP="00737915">
      <w:pPr>
        <w:pStyle w:val="ListParagraph"/>
        <w:numPr>
          <w:ilvl w:val="0"/>
          <w:numId w:val="14"/>
        </w:numPr>
        <w:jc w:val="both"/>
      </w:pPr>
      <w:r>
        <w:t xml:space="preserve">Some key project activities, including the reading program and SIIs, were not fully rolled out at the time of the qualitative field work.  Approval for a six-month no-cost extension of the RAISE project (from April 2017 to </w:t>
      </w:r>
      <w:r w:rsidR="008E042E">
        <w:t>October 2017</w:t>
      </w:r>
      <w:r>
        <w:t>)</w:t>
      </w:r>
      <w:r w:rsidR="008E042E">
        <w:t>, and a subsequent three-month no-cost extension (from October 2017 to January 2018),</w:t>
      </w:r>
      <w:r>
        <w:t xml:space="preserve"> came only after the final evaluation work was initiated.</w:t>
      </w:r>
    </w:p>
    <w:p w14:paraId="1A4C156A" w14:textId="77777777" w:rsidR="006C62B2" w:rsidRDefault="006C62B2" w:rsidP="006363D8">
      <w:pPr>
        <w:pStyle w:val="ListParagraph"/>
        <w:jc w:val="both"/>
      </w:pPr>
    </w:p>
    <w:p w14:paraId="73DE3B40" w14:textId="77777777" w:rsidR="006C62B2" w:rsidRDefault="006C62B2" w:rsidP="00737915">
      <w:pPr>
        <w:pStyle w:val="ListParagraph"/>
        <w:numPr>
          <w:ilvl w:val="0"/>
          <w:numId w:val="14"/>
        </w:numPr>
        <w:jc w:val="both"/>
      </w:pPr>
      <w:r>
        <w:t>Staff turnover, particularly during the project’s extension period, was a constraint on the availability of some monitoring data.</w:t>
      </w:r>
    </w:p>
    <w:p w14:paraId="2F940BD9" w14:textId="77777777" w:rsidR="006C62B2" w:rsidRDefault="006C62B2" w:rsidP="006363D8">
      <w:pPr>
        <w:pStyle w:val="ListParagraph"/>
        <w:jc w:val="both"/>
      </w:pPr>
    </w:p>
    <w:p w14:paraId="5D975893" w14:textId="77777777" w:rsidR="006C62B2" w:rsidRPr="006C62B2" w:rsidRDefault="006C62B2" w:rsidP="00737915">
      <w:pPr>
        <w:pStyle w:val="ListParagraph"/>
        <w:numPr>
          <w:ilvl w:val="0"/>
          <w:numId w:val="14"/>
        </w:numPr>
        <w:jc w:val="both"/>
      </w:pPr>
      <w:r>
        <w:t xml:space="preserve">While there may be differences between baseline and </w:t>
      </w:r>
      <w:proofErr w:type="spellStart"/>
      <w:r>
        <w:t>endline</w:t>
      </w:r>
      <w:proofErr w:type="spellEnd"/>
      <w:r>
        <w:t xml:space="preserve"> results, it is not possible to fully attribute differences to the RAISE project due to other intervening factors.</w:t>
      </w:r>
    </w:p>
    <w:p w14:paraId="67938026" w14:textId="67229D83" w:rsidR="008B5928" w:rsidRDefault="008B5928">
      <w:pPr>
        <w:rPr>
          <w:rFonts w:asciiTheme="majorHAnsi" w:eastAsiaTheme="majorEastAsia" w:hAnsiTheme="majorHAnsi" w:cstheme="majorBidi"/>
          <w:color w:val="000000" w:themeColor="text2" w:themeShade="BF"/>
          <w:spacing w:val="5"/>
          <w:kern w:val="28"/>
          <w:sz w:val="52"/>
          <w:szCs w:val="52"/>
        </w:rPr>
      </w:pPr>
    </w:p>
    <w:p w14:paraId="1D97B938" w14:textId="77777777" w:rsidR="0023368A" w:rsidRDefault="0023368A">
      <w:pPr>
        <w:rPr>
          <w:rFonts w:asciiTheme="majorHAnsi" w:eastAsiaTheme="majorEastAsia" w:hAnsiTheme="majorHAnsi" w:cstheme="majorBidi"/>
          <w:color w:val="000000" w:themeColor="text2" w:themeShade="BF"/>
          <w:spacing w:val="5"/>
          <w:kern w:val="28"/>
          <w:sz w:val="52"/>
          <w:szCs w:val="52"/>
        </w:rPr>
      </w:pPr>
      <w:r>
        <w:br w:type="page"/>
      </w:r>
    </w:p>
    <w:p w14:paraId="585EC707" w14:textId="6C5896A2" w:rsidR="005B5306" w:rsidRPr="005B5306" w:rsidRDefault="002B1480" w:rsidP="00B30840">
      <w:pPr>
        <w:pStyle w:val="Title"/>
        <w:jc w:val="both"/>
      </w:pPr>
      <w:r>
        <w:lastRenderedPageBreak/>
        <w:t>4. Main Findings</w:t>
      </w:r>
    </w:p>
    <w:p w14:paraId="69944CF1" w14:textId="70C39F61" w:rsidR="00AF0C02" w:rsidRPr="00AF0C02" w:rsidRDefault="00AF0C02" w:rsidP="00AF0C02">
      <w:pPr>
        <w:pStyle w:val="Heading1"/>
        <w:jc w:val="both"/>
      </w:pPr>
      <w:r>
        <w:t>4.</w:t>
      </w:r>
      <w:r w:rsidR="00647DC7">
        <w:t>1</w:t>
      </w:r>
      <w:r>
        <w:t xml:space="preserve"> Access to Elementary and Secondary Education</w:t>
      </w:r>
    </w:p>
    <w:p w14:paraId="795896C2" w14:textId="544B3227" w:rsidR="004E5703" w:rsidRDefault="004E5703" w:rsidP="004E5703">
      <w:pPr>
        <w:jc w:val="both"/>
      </w:pPr>
      <w:r>
        <w:t xml:space="preserve">Intermediate outcomes 1 and 2 </w:t>
      </w:r>
      <w:r w:rsidR="005F6EC5">
        <w:t xml:space="preserve">of the RAISE project </w:t>
      </w:r>
      <w:r>
        <w:t>focus on improved access to elementary and secondary education</w:t>
      </w:r>
      <w:r w:rsidR="00782625">
        <w:t>, respectively,</w:t>
      </w:r>
      <w:r>
        <w:t xml:space="preserve"> through reducing barriers to quality formal and alternative education opportunities.  Recognizing the strong linkage between these outcomes, these results streams are examined together.</w:t>
      </w:r>
      <w:r w:rsidR="006D3CE1">
        <w:t xml:space="preserve">  </w:t>
      </w:r>
      <w:r w:rsidR="00A545F3">
        <w:t>Refer to Annex B for the project’s PMF.</w:t>
      </w:r>
    </w:p>
    <w:p w14:paraId="22F8ACE9" w14:textId="78EDDB43" w:rsidR="008B5928" w:rsidRPr="008B5928" w:rsidRDefault="00881BE4" w:rsidP="008B5928">
      <w:pPr>
        <w:pStyle w:val="Heading3"/>
      </w:pPr>
      <w:r>
        <w:t>School-Based System</w:t>
      </w:r>
    </w:p>
    <w:p w14:paraId="21718D1D" w14:textId="2A8361A1" w:rsidR="008B6F46" w:rsidRPr="008B5928" w:rsidRDefault="00FD2C08" w:rsidP="00986F46">
      <w:pPr>
        <w:jc w:val="both"/>
        <w:rPr>
          <w:rStyle w:val="Strong"/>
          <w:b w:val="0"/>
          <w:bCs w:val="0"/>
          <w:sz w:val="26"/>
          <w:szCs w:val="26"/>
        </w:rPr>
      </w:pPr>
      <w:r w:rsidRPr="008B5928">
        <w:rPr>
          <w:b/>
          <w:sz w:val="26"/>
          <w:szCs w:val="26"/>
        </w:rPr>
        <w:t>Enrolment</w:t>
      </w:r>
      <w:r w:rsidR="008B5928">
        <w:rPr>
          <w:sz w:val="26"/>
          <w:szCs w:val="26"/>
        </w:rPr>
        <w:t xml:space="preserve">:  </w:t>
      </w:r>
      <w:r w:rsidR="00CC4F5A">
        <w:t xml:space="preserve">A total of 51 elementary schools (25 in Masbate and 26 in Northern Samar) and 20 secondary schools (9 in Masbate and 11 in Northern Samar) in </w:t>
      </w:r>
      <w:r w:rsidR="008E0285">
        <w:t>the targeted provinces</w:t>
      </w:r>
      <w:r w:rsidR="00CC4F5A">
        <w:t xml:space="preserve"> were supported by </w:t>
      </w:r>
      <w:r w:rsidR="00CC4F5A" w:rsidRPr="00575E23">
        <w:t>the</w:t>
      </w:r>
      <w:r w:rsidR="008E0285" w:rsidRPr="00575E23">
        <w:t xml:space="preserve"> RAISE</w:t>
      </w:r>
      <w:r w:rsidR="00CC4F5A" w:rsidRPr="00575E23">
        <w:t xml:space="preserve"> project.</w:t>
      </w:r>
      <w:r w:rsidR="008E0285" w:rsidRPr="00575E23">
        <w:t xml:space="preserve">  </w:t>
      </w:r>
      <w:r w:rsidR="00812E94" w:rsidRPr="00575E23">
        <w:rPr>
          <w:rStyle w:val="Strong"/>
          <w:b w:val="0"/>
        </w:rPr>
        <w:t xml:space="preserve">Between 2014-15 and 2016-17, </w:t>
      </w:r>
      <w:r w:rsidR="001E241F">
        <w:rPr>
          <w:rStyle w:val="Strong"/>
          <w:b w:val="0"/>
        </w:rPr>
        <w:t xml:space="preserve">cumulative </w:t>
      </w:r>
      <w:r w:rsidR="00812E94" w:rsidRPr="00575E23">
        <w:rPr>
          <w:rStyle w:val="Strong"/>
          <w:b w:val="0"/>
        </w:rPr>
        <w:t>enrolment in RAISE-support</w:t>
      </w:r>
      <w:r w:rsidR="00156935">
        <w:rPr>
          <w:rStyle w:val="Strong"/>
          <w:b w:val="0"/>
        </w:rPr>
        <w:t>ed elementary schools totalled 2</w:t>
      </w:r>
      <w:r w:rsidR="006358DD">
        <w:rPr>
          <w:rStyle w:val="Strong"/>
          <w:b w:val="0"/>
        </w:rPr>
        <w:t>1,464</w:t>
      </w:r>
      <w:r w:rsidR="00156935">
        <w:rPr>
          <w:rStyle w:val="Strong"/>
          <w:b w:val="0"/>
        </w:rPr>
        <w:t xml:space="preserve"> girls and </w:t>
      </w:r>
      <w:r w:rsidR="00812E94" w:rsidRPr="00575E23">
        <w:rPr>
          <w:rStyle w:val="Strong"/>
          <w:b w:val="0"/>
        </w:rPr>
        <w:t>2</w:t>
      </w:r>
      <w:r w:rsidR="006358DD">
        <w:rPr>
          <w:rStyle w:val="Strong"/>
          <w:b w:val="0"/>
        </w:rPr>
        <w:t>4</w:t>
      </w:r>
      <w:r w:rsidR="00812E94" w:rsidRPr="00575E23">
        <w:rPr>
          <w:rStyle w:val="Strong"/>
          <w:b w:val="0"/>
        </w:rPr>
        <w:t>,</w:t>
      </w:r>
      <w:r w:rsidR="006358DD">
        <w:rPr>
          <w:rStyle w:val="Strong"/>
          <w:b w:val="0"/>
        </w:rPr>
        <w:t>042</w:t>
      </w:r>
      <w:r w:rsidR="00812E94" w:rsidRPr="00575E23">
        <w:rPr>
          <w:rStyle w:val="Strong"/>
          <w:b w:val="0"/>
        </w:rPr>
        <w:t xml:space="preserve"> boys, which ex</w:t>
      </w:r>
      <w:r w:rsidR="00156935">
        <w:rPr>
          <w:rStyle w:val="Strong"/>
          <w:b w:val="0"/>
        </w:rPr>
        <w:t xml:space="preserve">ceeds the project’s targets of </w:t>
      </w:r>
      <w:r w:rsidR="00812E94" w:rsidRPr="00575E23">
        <w:rPr>
          <w:rStyle w:val="Strong"/>
          <w:b w:val="0"/>
        </w:rPr>
        <w:t>20,397</w:t>
      </w:r>
      <w:r w:rsidR="00156935">
        <w:rPr>
          <w:rStyle w:val="Strong"/>
          <w:b w:val="0"/>
        </w:rPr>
        <w:t xml:space="preserve"> girls and </w:t>
      </w:r>
      <w:r w:rsidR="008B6F46">
        <w:rPr>
          <w:rStyle w:val="Strong"/>
          <w:b w:val="0"/>
        </w:rPr>
        <w:t xml:space="preserve">23,088 boys. Cumulative enrolment targets for secondary schools supported by the project were also exceeded, with a total of </w:t>
      </w:r>
      <w:r w:rsidR="006358DD">
        <w:rPr>
          <w:rStyle w:val="Strong"/>
          <w:b w:val="0"/>
        </w:rPr>
        <w:t>18</w:t>
      </w:r>
      <w:r w:rsidR="008B6F46">
        <w:rPr>
          <w:rStyle w:val="Strong"/>
          <w:b w:val="0"/>
        </w:rPr>
        <w:t>,</w:t>
      </w:r>
      <w:r w:rsidR="006358DD">
        <w:rPr>
          <w:rStyle w:val="Strong"/>
          <w:b w:val="0"/>
        </w:rPr>
        <w:t>261</w:t>
      </w:r>
      <w:r w:rsidR="00EB636A">
        <w:rPr>
          <w:rStyle w:val="Strong"/>
          <w:b w:val="0"/>
        </w:rPr>
        <w:t xml:space="preserve"> </w:t>
      </w:r>
      <w:r w:rsidR="008B6F46">
        <w:rPr>
          <w:rStyle w:val="Strong"/>
          <w:b w:val="0"/>
        </w:rPr>
        <w:t>girls and 1</w:t>
      </w:r>
      <w:r w:rsidR="006358DD">
        <w:rPr>
          <w:rStyle w:val="Strong"/>
          <w:b w:val="0"/>
        </w:rPr>
        <w:t>6</w:t>
      </w:r>
      <w:r w:rsidR="008B6F46">
        <w:rPr>
          <w:rStyle w:val="Strong"/>
          <w:b w:val="0"/>
        </w:rPr>
        <w:t>,</w:t>
      </w:r>
      <w:r w:rsidR="006358DD">
        <w:rPr>
          <w:rStyle w:val="Strong"/>
          <w:b w:val="0"/>
        </w:rPr>
        <w:t>449</w:t>
      </w:r>
      <w:r w:rsidR="00EB636A">
        <w:rPr>
          <w:rStyle w:val="Strong"/>
          <w:b w:val="0"/>
        </w:rPr>
        <w:t xml:space="preserve"> </w:t>
      </w:r>
      <w:r w:rsidR="008B6F46">
        <w:rPr>
          <w:rStyle w:val="Strong"/>
          <w:b w:val="0"/>
        </w:rPr>
        <w:t>boys enrolled from 2014-15 to 2016-17, compared</w:t>
      </w:r>
      <w:r w:rsidR="00EB636A">
        <w:rPr>
          <w:rStyle w:val="Strong"/>
          <w:b w:val="0"/>
        </w:rPr>
        <w:t xml:space="preserve"> to targets of 13,657 girls and 12,084 </w:t>
      </w:r>
      <w:r w:rsidR="008B6F46">
        <w:rPr>
          <w:rStyle w:val="Strong"/>
          <w:b w:val="0"/>
        </w:rPr>
        <w:t>boys.</w:t>
      </w:r>
    </w:p>
    <w:p w14:paraId="1C3F557F" w14:textId="77777777" w:rsidR="008B6F46" w:rsidRDefault="008B6F46" w:rsidP="006363D8">
      <w:pPr>
        <w:jc w:val="both"/>
        <w:rPr>
          <w:rStyle w:val="Strong"/>
          <w:b w:val="0"/>
        </w:rPr>
      </w:pPr>
    </w:p>
    <w:p w14:paraId="4B2A8C3B" w14:textId="15AE89FE" w:rsidR="0054115D" w:rsidRDefault="008B6F46" w:rsidP="006363D8">
      <w:pPr>
        <w:jc w:val="both"/>
      </w:pPr>
      <w:r>
        <w:rPr>
          <w:rStyle w:val="Strong"/>
          <w:b w:val="0"/>
        </w:rPr>
        <w:t xml:space="preserve">While </w:t>
      </w:r>
      <w:r w:rsidRPr="00482F11">
        <w:t xml:space="preserve">cumulative enrolment over the duration of the project exceeded targets </w:t>
      </w:r>
      <w:r w:rsidR="00831195">
        <w:t xml:space="preserve">due to the addition of RAISE Higher schools in 2015, </w:t>
      </w:r>
      <w:r w:rsidRPr="00482F11">
        <w:t>enrolment at RAISE-supported elementary schools in 2016-17 was lower when compared to enrolment in 2013-14</w:t>
      </w:r>
      <w:r w:rsidR="003C0B04">
        <w:t xml:space="preserve"> (as shown in </w:t>
      </w:r>
      <w:r w:rsidR="003C13B8" w:rsidRPr="00520CC2">
        <w:rPr>
          <w:b/>
        </w:rPr>
        <w:t xml:space="preserve">Figure </w:t>
      </w:r>
      <w:r w:rsidR="00BC747A">
        <w:rPr>
          <w:b/>
        </w:rPr>
        <w:t>3</w:t>
      </w:r>
      <w:r w:rsidR="003C0B04">
        <w:t>)</w:t>
      </w:r>
      <w:r w:rsidRPr="00482F11">
        <w:t>.</w:t>
      </w:r>
      <w:r w:rsidR="00D27830">
        <w:t xml:space="preserve">  </w:t>
      </w:r>
      <w:r w:rsidR="009D4DCD">
        <w:t xml:space="preserve">The decrease in elementary school enrolment was seen among both </w:t>
      </w:r>
      <w:r w:rsidR="00EB636A">
        <w:t>girls and boys</w:t>
      </w:r>
      <w:r w:rsidR="00946C1F">
        <w:t xml:space="preserve">.  </w:t>
      </w:r>
      <w:r w:rsidR="0093729B">
        <w:t>Teachers/school heads</w:t>
      </w:r>
      <w:r w:rsidR="00946C1F">
        <w:t xml:space="preserve"> attribute the decline in enrolment to the </w:t>
      </w:r>
      <w:r w:rsidR="009D4DCD">
        <w:t xml:space="preserve">out migration of families/learners </w:t>
      </w:r>
      <w:r w:rsidR="008E6BDC">
        <w:t xml:space="preserve">for environmental, economic and other </w:t>
      </w:r>
      <w:r w:rsidR="0093729B">
        <w:t>reasons</w:t>
      </w:r>
      <w:r w:rsidR="0054115D">
        <w:t>, as well as the lower number of school-age children in the communities for Kinder and Grade 1</w:t>
      </w:r>
      <w:r w:rsidR="009D4DCD" w:rsidRPr="00D45866">
        <w:t>.</w:t>
      </w:r>
      <w:r w:rsidR="00633E7F">
        <w:t xml:space="preserve">  </w:t>
      </w:r>
      <w:r w:rsidR="008E6BDC">
        <w:t xml:space="preserve">Both Northern Samar and Masbate provinces are vulnerable to extreme weather, including typhoons and significant rainfall.  Three major typhoons hit Region 8 during the project’s life </w:t>
      </w:r>
      <w:r w:rsidR="008E6BDC">
        <w:rPr>
          <w:rFonts w:ascii="Corbel" w:hAnsi="Corbel"/>
        </w:rPr>
        <w:t>—</w:t>
      </w:r>
      <w:r w:rsidR="008E6BDC">
        <w:t xml:space="preserve"> </w:t>
      </w:r>
      <w:r w:rsidR="00FD2C08">
        <w:t xml:space="preserve">including </w:t>
      </w:r>
      <w:r w:rsidR="008E6BDC">
        <w:t>Typhoon Nona in December 2015, which struck its center in Northern Samar, affecting</w:t>
      </w:r>
      <w:r w:rsidR="005F0631">
        <w:t xml:space="preserve"> internal and in- and out-migration in </w:t>
      </w:r>
      <w:r w:rsidR="008E6BDC">
        <w:t xml:space="preserve">RAISE partner communities.  </w:t>
      </w:r>
      <w:r w:rsidR="009B195A">
        <w:t xml:space="preserve">At the provincial level, five-year trend data show year-over-year declines in elementary school net and gross enrolment rates in Masbate and Northern Samar for both girls and </w:t>
      </w:r>
      <w:r w:rsidR="009B195A" w:rsidRPr="00DB6451">
        <w:t xml:space="preserve">boys (see </w:t>
      </w:r>
      <w:r w:rsidR="009B195A" w:rsidRPr="00DB6451">
        <w:rPr>
          <w:b/>
        </w:rPr>
        <w:t>Annex I</w:t>
      </w:r>
      <w:r w:rsidR="009B195A" w:rsidRPr="00DB6451">
        <w:t xml:space="preserve">, Table </w:t>
      </w:r>
      <w:r w:rsidR="00A22B62">
        <w:t>1</w:t>
      </w:r>
      <w:r w:rsidR="009B195A" w:rsidRPr="00DB6451">
        <w:t xml:space="preserve"> for details).</w:t>
      </w:r>
      <w:r w:rsidR="00430659">
        <w:t xml:space="preserve">  Also, 2010 </w:t>
      </w:r>
      <w:r w:rsidR="00430659" w:rsidRPr="00D45866">
        <w:t xml:space="preserve">census-based </w:t>
      </w:r>
      <w:r w:rsidR="00430659">
        <w:t>population projections released by the Philippines Statistics Authority showed</w:t>
      </w:r>
      <w:r w:rsidR="00430659" w:rsidRPr="00D45866">
        <w:t xml:space="preserve"> a </w:t>
      </w:r>
      <w:r w:rsidR="00430659">
        <w:t xml:space="preserve">slight expected </w:t>
      </w:r>
      <w:r w:rsidR="00430659" w:rsidRPr="00D45866">
        <w:t>decline in the</w:t>
      </w:r>
      <w:r w:rsidR="00C60D6B">
        <w:t xml:space="preserve"> age</w:t>
      </w:r>
      <w:r w:rsidR="00430659" w:rsidRPr="00D45866">
        <w:t xml:space="preserve"> </w:t>
      </w:r>
      <w:r w:rsidR="00430659">
        <w:t xml:space="preserve">5 to 14 </w:t>
      </w:r>
      <w:r w:rsidR="00C60D6B">
        <w:t xml:space="preserve">years </w:t>
      </w:r>
      <w:r w:rsidR="00430659">
        <w:t>population in Northern Samar by 2015</w:t>
      </w:r>
      <w:r w:rsidR="00430659" w:rsidRPr="00D45866">
        <w:t>.</w:t>
      </w:r>
      <w:r w:rsidR="00430659">
        <w:rPr>
          <w:rStyle w:val="FootnoteReference"/>
        </w:rPr>
        <w:footnoteReference w:id="30"/>
      </w:r>
      <w:r w:rsidR="00CE091C">
        <w:t xml:space="preserve">  </w:t>
      </w:r>
    </w:p>
    <w:p w14:paraId="015EA64D" w14:textId="6646752C" w:rsidR="0023368A" w:rsidRDefault="0023368A" w:rsidP="006363D8">
      <w:pPr>
        <w:jc w:val="both"/>
        <w:rPr>
          <w:rStyle w:val="Strong"/>
          <w:b w:val="0"/>
        </w:rPr>
      </w:pPr>
    </w:p>
    <w:p w14:paraId="380A099A" w14:textId="77777777" w:rsidR="0023368A" w:rsidRDefault="0023368A" w:rsidP="006363D8">
      <w:pPr>
        <w:jc w:val="both"/>
        <w:rPr>
          <w:rStyle w:val="Strong"/>
          <w:b w:val="0"/>
        </w:rPr>
      </w:pPr>
    </w:p>
    <w:p w14:paraId="64E91DE8" w14:textId="77777777" w:rsidR="00BC2703" w:rsidRDefault="00BC2703" w:rsidP="006363D8">
      <w:pPr>
        <w:jc w:val="both"/>
        <w:rPr>
          <w:rStyle w:val="Strong"/>
          <w:b w:val="0"/>
        </w:rPr>
      </w:pPr>
    </w:p>
    <w:tbl>
      <w:tblPr>
        <w:tblW w:w="0" w:type="auto"/>
        <w:tblInd w:w="108" w:type="dxa"/>
        <w:tblLook w:val="04A0" w:firstRow="1" w:lastRow="0" w:firstColumn="1" w:lastColumn="0" w:noHBand="0" w:noVBand="1"/>
      </w:tblPr>
      <w:tblGrid>
        <w:gridCol w:w="4734"/>
        <w:gridCol w:w="4734"/>
      </w:tblGrid>
      <w:tr w:rsidR="00482F11" w14:paraId="5A775785" w14:textId="77777777" w:rsidTr="00205460">
        <w:tc>
          <w:tcPr>
            <w:tcW w:w="9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888C33" w14:textId="3901327E" w:rsidR="00482F11" w:rsidRPr="001B3203" w:rsidRDefault="003C13B8" w:rsidP="00917F5B">
            <w:pPr>
              <w:rPr>
                <w:rStyle w:val="Strong"/>
                <w:sz w:val="22"/>
              </w:rPr>
            </w:pPr>
            <w:r>
              <w:rPr>
                <w:rStyle w:val="Strong"/>
                <w:sz w:val="22"/>
              </w:rPr>
              <w:lastRenderedPageBreak/>
              <w:t xml:space="preserve">Figure </w:t>
            </w:r>
            <w:r w:rsidR="00992827">
              <w:rPr>
                <w:rStyle w:val="Strong"/>
                <w:sz w:val="22"/>
              </w:rPr>
              <w:t>3</w:t>
            </w:r>
            <w:r w:rsidR="00917F5B">
              <w:rPr>
                <w:rStyle w:val="Strong"/>
                <w:sz w:val="22"/>
              </w:rPr>
              <w:t xml:space="preserve">.  </w:t>
            </w:r>
            <w:r w:rsidR="00EE7855">
              <w:rPr>
                <w:rStyle w:val="Strong"/>
                <w:sz w:val="22"/>
              </w:rPr>
              <w:t xml:space="preserve">Cumulative enrolment in </w:t>
            </w:r>
            <w:r w:rsidR="00BD4316">
              <w:rPr>
                <w:rStyle w:val="Strong"/>
                <w:sz w:val="22"/>
              </w:rPr>
              <w:t>RAISE</w:t>
            </w:r>
            <w:r w:rsidR="000D48F1">
              <w:rPr>
                <w:rStyle w:val="Strong"/>
                <w:sz w:val="22"/>
              </w:rPr>
              <w:t xml:space="preserve"> elementary schools met</w:t>
            </w:r>
            <w:r w:rsidR="00482F11" w:rsidRPr="001B3203">
              <w:rPr>
                <w:rStyle w:val="Strong"/>
                <w:sz w:val="22"/>
              </w:rPr>
              <w:t xml:space="preserve"> </w:t>
            </w:r>
            <w:r w:rsidR="00482F11" w:rsidRPr="001B3203">
              <w:rPr>
                <w:rStyle w:val="Strong"/>
                <w:color w:val="FF0000"/>
                <w:sz w:val="22"/>
              </w:rPr>
              <w:t>targets</w:t>
            </w:r>
            <w:r w:rsidR="008942B8" w:rsidRPr="008942B8">
              <w:rPr>
                <w:rStyle w:val="Strong"/>
                <w:sz w:val="22"/>
              </w:rPr>
              <w:t>,</w:t>
            </w:r>
            <w:r w:rsidR="00482F11" w:rsidRPr="001B3203">
              <w:rPr>
                <w:rStyle w:val="Strong"/>
                <w:sz w:val="22"/>
              </w:rPr>
              <w:t xml:space="preserve"> but </w:t>
            </w:r>
            <w:r w:rsidR="008942B8">
              <w:rPr>
                <w:rStyle w:val="Strong"/>
                <w:sz w:val="22"/>
              </w:rPr>
              <w:t xml:space="preserve">annual </w:t>
            </w:r>
            <w:r w:rsidR="00482F11" w:rsidRPr="001B3203">
              <w:rPr>
                <w:rStyle w:val="Strong"/>
                <w:sz w:val="22"/>
              </w:rPr>
              <w:t>enrolment</w:t>
            </w:r>
            <w:r w:rsidR="00BD4316">
              <w:rPr>
                <w:rStyle w:val="Strong"/>
                <w:sz w:val="22"/>
              </w:rPr>
              <w:t xml:space="preserve"> </w:t>
            </w:r>
            <w:r w:rsidR="00917F5B">
              <w:rPr>
                <w:rStyle w:val="Strong"/>
                <w:sz w:val="22"/>
              </w:rPr>
              <w:t xml:space="preserve">declined from </w:t>
            </w:r>
            <w:r w:rsidR="00482F11" w:rsidRPr="001B3203">
              <w:rPr>
                <w:rStyle w:val="Strong"/>
                <w:sz w:val="22"/>
              </w:rPr>
              <w:t>2013-</w:t>
            </w:r>
            <w:r w:rsidR="00917F5B">
              <w:rPr>
                <w:rStyle w:val="Strong"/>
                <w:sz w:val="22"/>
              </w:rPr>
              <w:t>14 to</w:t>
            </w:r>
            <w:r w:rsidR="00482F11" w:rsidRPr="001B3203">
              <w:rPr>
                <w:rStyle w:val="Strong"/>
                <w:sz w:val="22"/>
              </w:rPr>
              <w:t xml:space="preserve"> 2016-17</w:t>
            </w:r>
            <w:r w:rsidR="000D48F1">
              <w:rPr>
                <w:rStyle w:val="Strong"/>
                <w:sz w:val="22"/>
              </w:rPr>
              <w:t xml:space="preserve"> among both female and male pupils</w:t>
            </w:r>
          </w:p>
        </w:tc>
      </w:tr>
      <w:tr w:rsidR="00205460" w:rsidRPr="00205460" w14:paraId="3F4187BB" w14:textId="77777777" w:rsidTr="005F6EC5">
        <w:tc>
          <w:tcPr>
            <w:tcW w:w="4734" w:type="dxa"/>
            <w:tcBorders>
              <w:top w:val="single" w:sz="4" w:space="0" w:color="FFFFFF" w:themeColor="background1"/>
              <w:left w:val="single" w:sz="4" w:space="0" w:color="FFFFFF" w:themeColor="background1"/>
              <w:bottom w:val="single" w:sz="18" w:space="0" w:color="auto"/>
              <w:right w:val="single" w:sz="48" w:space="0" w:color="FFFFFF" w:themeColor="background1"/>
            </w:tcBorders>
          </w:tcPr>
          <w:p w14:paraId="2F655EBC" w14:textId="77777777" w:rsidR="00205460" w:rsidRPr="00205460" w:rsidRDefault="00205460" w:rsidP="00D27830">
            <w:pPr>
              <w:rPr>
                <w:rStyle w:val="Strong"/>
                <w:sz w:val="2"/>
                <w:szCs w:val="2"/>
              </w:rPr>
            </w:pPr>
          </w:p>
        </w:tc>
        <w:tc>
          <w:tcPr>
            <w:tcW w:w="4734" w:type="dxa"/>
            <w:tcBorders>
              <w:top w:val="single" w:sz="4" w:space="0" w:color="FFFFFF" w:themeColor="background1"/>
              <w:left w:val="single" w:sz="48" w:space="0" w:color="FFFFFF" w:themeColor="background1"/>
              <w:bottom w:val="single" w:sz="18" w:space="0" w:color="auto"/>
              <w:right w:val="single" w:sz="4" w:space="0" w:color="FFFFFF" w:themeColor="background1"/>
            </w:tcBorders>
          </w:tcPr>
          <w:p w14:paraId="5EF02ED5" w14:textId="77777777" w:rsidR="00205460" w:rsidRPr="00205460" w:rsidRDefault="00205460" w:rsidP="00D27830">
            <w:pPr>
              <w:rPr>
                <w:rStyle w:val="Strong"/>
                <w:sz w:val="2"/>
                <w:szCs w:val="2"/>
              </w:rPr>
            </w:pPr>
          </w:p>
        </w:tc>
      </w:tr>
      <w:tr w:rsidR="00205460" w14:paraId="10A8B58F" w14:textId="77777777" w:rsidTr="005F6EC5">
        <w:tc>
          <w:tcPr>
            <w:tcW w:w="4734" w:type="dxa"/>
            <w:tcBorders>
              <w:top w:val="single" w:sz="18" w:space="0" w:color="auto"/>
              <w:left w:val="single" w:sz="4" w:space="0" w:color="FFFFFF" w:themeColor="background1"/>
              <w:bottom w:val="single" w:sz="8" w:space="0" w:color="auto"/>
              <w:right w:val="single" w:sz="48" w:space="0" w:color="FFFFFF" w:themeColor="background1"/>
            </w:tcBorders>
          </w:tcPr>
          <w:p w14:paraId="5000EF6B" w14:textId="77777777" w:rsidR="00027CCB" w:rsidRPr="00D27830" w:rsidRDefault="00034CBA" w:rsidP="00FB4DEE">
            <w:pPr>
              <w:spacing w:before="60" w:after="60"/>
              <w:jc w:val="center"/>
              <w:rPr>
                <w:rStyle w:val="Strong"/>
                <w:color w:val="B30068" w:themeColor="accent1" w:themeShade="BF"/>
                <w:sz w:val="20"/>
                <w:szCs w:val="20"/>
              </w:rPr>
            </w:pPr>
            <w:r w:rsidRPr="00D27830">
              <w:rPr>
                <w:rStyle w:val="Strong"/>
                <w:color w:val="B30068" w:themeColor="accent1" w:themeShade="BF"/>
                <w:sz w:val="20"/>
                <w:szCs w:val="20"/>
              </w:rPr>
              <w:t>CUMULATIVE ENROLMENT</w:t>
            </w:r>
          </w:p>
        </w:tc>
        <w:tc>
          <w:tcPr>
            <w:tcW w:w="4734" w:type="dxa"/>
            <w:tcBorders>
              <w:top w:val="single" w:sz="18" w:space="0" w:color="auto"/>
              <w:left w:val="single" w:sz="48" w:space="0" w:color="FFFFFF" w:themeColor="background1"/>
              <w:bottom w:val="single" w:sz="8" w:space="0" w:color="auto"/>
              <w:right w:val="single" w:sz="4" w:space="0" w:color="FFFFFF" w:themeColor="background1"/>
            </w:tcBorders>
          </w:tcPr>
          <w:p w14:paraId="4EEDB795" w14:textId="77777777" w:rsidR="00027CCB" w:rsidRPr="00D27830" w:rsidRDefault="00034CBA" w:rsidP="00FB4DEE">
            <w:pPr>
              <w:spacing w:before="60" w:after="60"/>
              <w:jc w:val="center"/>
              <w:rPr>
                <w:rStyle w:val="Strong"/>
                <w:color w:val="B30068" w:themeColor="accent1" w:themeShade="BF"/>
                <w:sz w:val="20"/>
                <w:szCs w:val="20"/>
              </w:rPr>
            </w:pPr>
            <w:r w:rsidRPr="00D27830">
              <w:rPr>
                <w:rStyle w:val="Strong"/>
                <w:color w:val="B30068" w:themeColor="accent1" w:themeShade="BF"/>
                <w:sz w:val="20"/>
                <w:szCs w:val="20"/>
              </w:rPr>
              <w:t>ANNUAL ENROLMENT</w:t>
            </w:r>
          </w:p>
        </w:tc>
      </w:tr>
      <w:tr w:rsidR="00ED6278" w14:paraId="7BF6EA81" w14:textId="77777777" w:rsidTr="005F6EC5">
        <w:trPr>
          <w:trHeight w:val="3259"/>
        </w:trPr>
        <w:tc>
          <w:tcPr>
            <w:tcW w:w="4734" w:type="dxa"/>
            <w:tcBorders>
              <w:top w:val="single" w:sz="8" w:space="0" w:color="auto"/>
              <w:left w:val="single" w:sz="4" w:space="0" w:color="FFFFFF" w:themeColor="background1"/>
              <w:bottom w:val="single" w:sz="18" w:space="0" w:color="auto"/>
              <w:right w:val="single" w:sz="48" w:space="0" w:color="FFFFFF" w:themeColor="background1"/>
            </w:tcBorders>
          </w:tcPr>
          <w:p w14:paraId="3349EE0A" w14:textId="77777777" w:rsidR="00482F11" w:rsidRDefault="005F4E16" w:rsidP="006363D8">
            <w:pPr>
              <w:jc w:val="both"/>
              <w:rPr>
                <w:rStyle w:val="Strong"/>
              </w:rPr>
            </w:pPr>
            <w:r>
              <w:rPr>
                <w:noProof/>
                <w:lang w:val="en-US"/>
              </w:rPr>
              <w:drawing>
                <wp:inline distT="0" distB="0" distL="0" distR="0" wp14:anchorId="3A218B95" wp14:editId="654D7D9E">
                  <wp:extent cx="3044142" cy="2176041"/>
                  <wp:effectExtent l="0" t="0" r="444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734" w:type="dxa"/>
            <w:tcBorders>
              <w:top w:val="single" w:sz="8" w:space="0" w:color="auto"/>
              <w:left w:val="single" w:sz="48" w:space="0" w:color="FFFFFF" w:themeColor="background1"/>
              <w:bottom w:val="single" w:sz="18" w:space="0" w:color="auto"/>
              <w:right w:val="single" w:sz="4" w:space="0" w:color="FFFFFF" w:themeColor="background1"/>
            </w:tcBorders>
          </w:tcPr>
          <w:p w14:paraId="363DCD3A" w14:textId="77777777" w:rsidR="00482F11" w:rsidRDefault="005F4E16" w:rsidP="006363D8">
            <w:pPr>
              <w:jc w:val="both"/>
              <w:rPr>
                <w:rStyle w:val="Strong"/>
              </w:rPr>
            </w:pPr>
            <w:r>
              <w:rPr>
                <w:noProof/>
                <w:lang w:val="en-US"/>
              </w:rPr>
              <mc:AlternateContent>
                <mc:Choice Requires="wps">
                  <w:drawing>
                    <wp:anchor distT="0" distB="0" distL="114300" distR="114300" simplePos="0" relativeHeight="251649536" behindDoc="0" locked="0" layoutInCell="1" allowOverlap="1" wp14:anchorId="499CFA4C" wp14:editId="68D9018B">
                      <wp:simplePos x="0" y="0"/>
                      <wp:positionH relativeFrom="column">
                        <wp:posOffset>2852420</wp:posOffset>
                      </wp:positionH>
                      <wp:positionV relativeFrom="paragraph">
                        <wp:posOffset>896620</wp:posOffset>
                      </wp:positionV>
                      <wp:extent cx="593725" cy="335915"/>
                      <wp:effectExtent l="0" t="0" r="15875" b="26035"/>
                      <wp:wrapNone/>
                      <wp:docPr id="16" name="TextBox 3"/>
                      <wp:cNvGraphicFramePr/>
                      <a:graphic xmlns:a="http://schemas.openxmlformats.org/drawingml/2006/main">
                        <a:graphicData uri="http://schemas.microsoft.com/office/word/2010/wordprocessingShape">
                          <wps:wsp>
                            <wps:cNvSpPr txBox="1"/>
                            <wps:spPr>
                              <a:xfrm>
                                <a:off x="0" y="0"/>
                                <a:ext cx="593725" cy="33591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5860A5C" w14:textId="77777777" w:rsidR="0047467B" w:rsidRPr="000A48AD" w:rsidRDefault="0047467B" w:rsidP="005F4E16">
                                  <w:pPr>
                                    <w:pStyle w:val="NormalWeb"/>
                                    <w:spacing w:before="0" w:beforeAutospacing="0" w:after="0" w:afterAutospacing="0"/>
                                    <w:rPr>
                                      <w:color w:val="000000" w:themeColor="text2"/>
                                    </w:rPr>
                                  </w:pPr>
                                  <w:proofErr w:type="gramStart"/>
                                  <w:r w:rsidRPr="000A48AD">
                                    <w:rPr>
                                      <w:rFonts w:ascii="Helvetica LT Pro Light (Body)" w:hAnsi="Helvetica LT Pro Light (Body)" w:cstheme="minorBidi"/>
                                      <w:color w:val="000000" w:themeColor="text2"/>
                                      <w:sz w:val="16"/>
                                      <w:szCs w:val="16"/>
                                    </w:rPr>
                                    <w:t>RAISE</w:t>
                                  </w:r>
                                  <w:proofErr w:type="gramEnd"/>
                                  <w:r w:rsidRPr="000A48AD">
                                    <w:rPr>
                                      <w:rFonts w:ascii="Helvetica LT Pro Light (Body)" w:hAnsi="Helvetica LT Pro Light (Body)" w:cstheme="minorBidi"/>
                                      <w:color w:val="000000" w:themeColor="text2"/>
                                      <w:sz w:val="16"/>
                                      <w:szCs w:val="16"/>
                                    </w:rPr>
                                    <w:t xml:space="preserve"> only</w:t>
                                  </w:r>
                                </w:p>
                              </w:txbxContent>
                            </wps:txbx>
                            <wps:bodyPr vertOverflow="clip" horzOverflow="clip" wrap="square" rtlCol="0" anchor="t"/>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99CFA4C" id="TextBox 3" o:spid="_x0000_s1027" type="#_x0000_t202" style="position:absolute;left:0;text-align:left;margin-left:224.6pt;margin-top:70.6pt;width:46.75pt;height:26.4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" fillcolor="white [3201]" strokecolor="#7f7f7f [1601]">
                      <v:textbox>
                        <w:txbxContent>
                          <w:p w14:paraId="45860A5C" w14:textId="77777777" w:rsidR="0047467B" w:rsidRPr="000A48AD" w:rsidRDefault="0047467B" w:rsidP="005F4E16">
                            <w:pPr>
                              <w:pStyle w:val="NormalWeb"/>
                              <w:spacing w:before="0" w:beforeAutospacing="0" w:after="0" w:afterAutospacing="0"/>
                              <w:rPr>
                                <w:color w:val="000000" w:themeColor="text2"/>
                              </w:rPr>
                            </w:pPr>
                            <w:r w:rsidRPr="000A48AD">
                              <w:rPr>
                                <w:rFonts w:ascii="Helvetica LT Pro Light (Body)" w:hAnsi="Helvetica LT Pro Light (Body)" w:cstheme="minorBidi"/>
                                <w:color w:val="000000" w:themeColor="text2"/>
                                <w:sz w:val="16"/>
                                <w:szCs w:val="16"/>
                              </w:rPr>
                              <w:t>RAISE only</w:t>
                            </w:r>
                          </w:p>
                        </w:txbxContent>
                      </v:textbox>
                    </v:shape>
                  </w:pict>
                </mc:Fallback>
              </mc:AlternateContent>
            </w:r>
            <w:r>
              <w:rPr>
                <w:noProof/>
                <w:lang w:val="en-US"/>
              </w:rPr>
              <mc:AlternateContent>
                <mc:Choice Requires="wps">
                  <w:drawing>
                    <wp:anchor distT="0" distB="0" distL="114300" distR="114300" simplePos="0" relativeHeight="251647488" behindDoc="0" locked="0" layoutInCell="1" allowOverlap="1" wp14:anchorId="40E6B64E" wp14:editId="681D27F5">
                      <wp:simplePos x="0" y="0"/>
                      <wp:positionH relativeFrom="column">
                        <wp:posOffset>2852420</wp:posOffset>
                      </wp:positionH>
                      <wp:positionV relativeFrom="paragraph">
                        <wp:posOffset>213995</wp:posOffset>
                      </wp:positionV>
                      <wp:extent cx="627380" cy="459105"/>
                      <wp:effectExtent l="0" t="0" r="20320" b="17145"/>
                      <wp:wrapNone/>
                      <wp:docPr id="15" name="TextBox 2"/>
                      <wp:cNvGraphicFramePr/>
                      <a:graphic xmlns:a="http://schemas.openxmlformats.org/drawingml/2006/main">
                        <a:graphicData uri="http://schemas.microsoft.com/office/word/2010/wordprocessingShape">
                          <wps:wsp>
                            <wps:cNvSpPr txBox="1"/>
                            <wps:spPr>
                              <a:xfrm>
                                <a:off x="0" y="0"/>
                                <a:ext cx="627380" cy="45910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B78D748" w14:textId="77777777" w:rsidR="0047467B" w:rsidRPr="000A48AD" w:rsidRDefault="0047467B" w:rsidP="005F4E16">
                                  <w:pPr>
                                    <w:pStyle w:val="NormalWeb"/>
                                    <w:spacing w:before="0" w:beforeAutospacing="0" w:after="0" w:afterAutospacing="0"/>
                                    <w:rPr>
                                      <w:color w:val="000000" w:themeColor="text2"/>
                                    </w:rPr>
                                  </w:pPr>
                                  <w:r w:rsidRPr="000A48AD">
                                    <w:rPr>
                                      <w:rFonts w:ascii="Helvetica LT Pro Light (Body)" w:hAnsi="Helvetica LT Pro Light (Body)" w:cstheme="minorBidi"/>
                                      <w:color w:val="000000" w:themeColor="text2"/>
                                      <w:sz w:val="16"/>
                                      <w:szCs w:val="16"/>
                                    </w:rPr>
                                    <w:t>Includes RAISE Higher</w:t>
                                  </w:r>
                                </w:p>
                              </w:txbxContent>
                            </wps:txbx>
                            <wps:bodyPr vertOverflow="clip" horzOverflow="clip" wrap="square" rtlCol="0" anchor="t"/>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0E6B64E" id="TextBox 2" o:spid="_x0000_s1028" type="#_x0000_t202" style="position:absolute;left:0;text-align:left;margin-left:224.6pt;margin-top:16.85pt;width:49.4pt;height:36.1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" fillcolor="white [3201]" strokecolor="#7f7f7f [1601]">
                      <v:textbox>
                        <w:txbxContent>
                          <w:p w14:paraId="6B78D748" w14:textId="77777777" w:rsidR="0047467B" w:rsidRPr="000A48AD" w:rsidRDefault="0047467B" w:rsidP="005F4E16">
                            <w:pPr>
                              <w:pStyle w:val="NormalWeb"/>
                              <w:spacing w:before="0" w:beforeAutospacing="0" w:after="0" w:afterAutospacing="0"/>
                              <w:rPr>
                                <w:color w:val="000000" w:themeColor="text2"/>
                              </w:rPr>
                            </w:pPr>
                            <w:r w:rsidRPr="000A48AD">
                              <w:rPr>
                                <w:rFonts w:ascii="Helvetica LT Pro Light (Body)" w:hAnsi="Helvetica LT Pro Light (Body)" w:cstheme="minorBidi"/>
                                <w:color w:val="000000" w:themeColor="text2"/>
                                <w:sz w:val="16"/>
                                <w:szCs w:val="16"/>
                              </w:rPr>
                              <w:t>Includes RAISE Higher</w:t>
                            </w:r>
                          </w:p>
                        </w:txbxContent>
                      </v:textbox>
                    </v:shape>
                  </w:pict>
                </mc:Fallback>
              </mc:AlternateContent>
            </w:r>
            <w:r>
              <w:rPr>
                <w:noProof/>
                <w:lang w:val="en-US"/>
              </w:rPr>
              <w:drawing>
                <wp:inline distT="0" distB="0" distL="0" distR="0" wp14:anchorId="2BCE6E95" wp14:editId="4192C283">
                  <wp:extent cx="3039375" cy="2169783"/>
                  <wp:effectExtent l="0" t="0" r="8890" b="25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ED6278" w14:paraId="7D2F265E" w14:textId="77777777" w:rsidTr="005F6EC5">
        <w:tc>
          <w:tcPr>
            <w:tcW w:w="4734" w:type="dxa"/>
            <w:tcBorders>
              <w:top w:val="single" w:sz="18" w:space="0" w:color="auto"/>
              <w:left w:val="single" w:sz="4" w:space="0" w:color="FFFFFF" w:themeColor="background1"/>
              <w:bottom w:val="single" w:sz="4" w:space="0" w:color="FFFFFF" w:themeColor="background1"/>
              <w:right w:val="single" w:sz="48" w:space="0" w:color="FFFFFF" w:themeColor="background1"/>
            </w:tcBorders>
          </w:tcPr>
          <w:p w14:paraId="4A8F5F28" w14:textId="77777777" w:rsidR="00ED6278" w:rsidRPr="00893E48" w:rsidRDefault="00ED6278" w:rsidP="006363D8">
            <w:pPr>
              <w:jc w:val="both"/>
              <w:rPr>
                <w:rStyle w:val="Strong"/>
                <w:b w:val="0"/>
                <w:sz w:val="16"/>
                <w:szCs w:val="16"/>
              </w:rPr>
            </w:pPr>
            <w:r w:rsidRPr="00893E48">
              <w:rPr>
                <w:rStyle w:val="Strong"/>
                <w:b w:val="0"/>
                <w:i/>
                <w:sz w:val="16"/>
                <w:szCs w:val="16"/>
              </w:rPr>
              <w:t>Source:</w:t>
            </w:r>
            <w:r w:rsidR="00EE7855" w:rsidRPr="00893E48">
              <w:rPr>
                <w:rStyle w:val="Strong"/>
                <w:b w:val="0"/>
                <w:sz w:val="16"/>
                <w:szCs w:val="16"/>
              </w:rPr>
              <w:t xml:space="preserve">  Project</w:t>
            </w:r>
            <w:r w:rsidRPr="00893E48">
              <w:rPr>
                <w:rStyle w:val="Strong"/>
                <w:b w:val="0"/>
                <w:sz w:val="16"/>
                <w:szCs w:val="16"/>
              </w:rPr>
              <w:t>-supported elementary school records</w:t>
            </w:r>
          </w:p>
          <w:p w14:paraId="79426AF4" w14:textId="77777777" w:rsidR="00ED6278" w:rsidRPr="00893E48" w:rsidRDefault="00ED6278" w:rsidP="006363D8">
            <w:pPr>
              <w:jc w:val="both"/>
              <w:rPr>
                <w:rStyle w:val="Strong"/>
                <w:b w:val="0"/>
                <w:sz w:val="16"/>
                <w:szCs w:val="16"/>
              </w:rPr>
            </w:pPr>
            <w:r w:rsidRPr="00893E48">
              <w:rPr>
                <w:rStyle w:val="Strong"/>
                <w:b w:val="0"/>
                <w:sz w:val="16"/>
                <w:szCs w:val="16"/>
              </w:rPr>
              <w:t>* Does not include enrolment at RAISE Higher schools.</w:t>
            </w:r>
          </w:p>
          <w:p w14:paraId="040E024A" w14:textId="77777777" w:rsidR="00275D13" w:rsidRPr="00ED6278" w:rsidRDefault="00275D13" w:rsidP="006363D8">
            <w:pPr>
              <w:jc w:val="both"/>
              <w:rPr>
                <w:rStyle w:val="Strong"/>
                <w:sz w:val="18"/>
                <w:szCs w:val="18"/>
              </w:rPr>
            </w:pPr>
            <w:r w:rsidRPr="00893E48">
              <w:rPr>
                <w:rStyle w:val="Strong"/>
                <w:b w:val="0"/>
                <w:sz w:val="16"/>
                <w:szCs w:val="16"/>
              </w:rPr>
              <w:t>** Includes RAISE Higher schools.</w:t>
            </w:r>
          </w:p>
        </w:tc>
        <w:tc>
          <w:tcPr>
            <w:tcW w:w="4734" w:type="dxa"/>
            <w:tcBorders>
              <w:top w:val="single" w:sz="18" w:space="0" w:color="auto"/>
              <w:left w:val="single" w:sz="48" w:space="0" w:color="FFFFFF" w:themeColor="background1"/>
              <w:bottom w:val="single" w:sz="4" w:space="0" w:color="FFFFFF" w:themeColor="background1"/>
              <w:right w:val="single" w:sz="4" w:space="0" w:color="FFFFFF" w:themeColor="background1"/>
            </w:tcBorders>
          </w:tcPr>
          <w:p w14:paraId="287A76E0" w14:textId="77777777" w:rsidR="00ED6278" w:rsidRPr="005B7431" w:rsidRDefault="00ED6278" w:rsidP="00331ADF">
            <w:pPr>
              <w:jc w:val="both"/>
              <w:rPr>
                <w:rStyle w:val="Strong"/>
                <w:sz w:val="18"/>
                <w:szCs w:val="18"/>
              </w:rPr>
            </w:pPr>
          </w:p>
        </w:tc>
      </w:tr>
    </w:tbl>
    <w:p w14:paraId="6C17094A" w14:textId="77777777" w:rsidR="00321656" w:rsidRDefault="00321656"/>
    <w:tbl>
      <w:tblPr>
        <w:tblW w:w="0" w:type="auto"/>
        <w:tblInd w:w="108" w:type="dxa"/>
        <w:tblLook w:val="04A0" w:firstRow="1" w:lastRow="0" w:firstColumn="1" w:lastColumn="0" w:noHBand="0" w:noVBand="1"/>
      </w:tblPr>
      <w:tblGrid>
        <w:gridCol w:w="4734"/>
        <w:gridCol w:w="4734"/>
      </w:tblGrid>
      <w:tr w:rsidR="00663997" w14:paraId="2806D343" w14:textId="77777777" w:rsidTr="00205460">
        <w:tc>
          <w:tcPr>
            <w:tcW w:w="9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254CF9" w14:textId="1DE2C2BA" w:rsidR="00663997" w:rsidRPr="001B3203" w:rsidRDefault="00663997" w:rsidP="000D48F1">
            <w:pPr>
              <w:rPr>
                <w:rStyle w:val="Strong"/>
                <w:sz w:val="22"/>
              </w:rPr>
            </w:pPr>
            <w:r w:rsidRPr="001B3203">
              <w:rPr>
                <w:rStyle w:val="Strong"/>
                <w:sz w:val="22"/>
              </w:rPr>
              <w:t xml:space="preserve">Figure </w:t>
            </w:r>
            <w:r w:rsidR="00992827">
              <w:rPr>
                <w:rStyle w:val="Strong"/>
                <w:sz w:val="22"/>
              </w:rPr>
              <w:t>4</w:t>
            </w:r>
            <w:r w:rsidR="00EE7855">
              <w:rPr>
                <w:rStyle w:val="Strong"/>
                <w:sz w:val="22"/>
              </w:rPr>
              <w:t xml:space="preserve">.  Cumulative enrolment in </w:t>
            </w:r>
            <w:r w:rsidR="00BD4316">
              <w:rPr>
                <w:rStyle w:val="Strong"/>
                <w:sz w:val="22"/>
              </w:rPr>
              <w:t>RAISE</w:t>
            </w:r>
            <w:r w:rsidR="00836703">
              <w:rPr>
                <w:rStyle w:val="Strong"/>
                <w:sz w:val="22"/>
              </w:rPr>
              <w:t xml:space="preserve"> secondary schools</w:t>
            </w:r>
            <w:r w:rsidR="000D48F1">
              <w:rPr>
                <w:rStyle w:val="Strong"/>
                <w:sz w:val="22"/>
              </w:rPr>
              <w:t xml:space="preserve"> surpassed</w:t>
            </w:r>
            <w:r w:rsidRPr="001B3203">
              <w:rPr>
                <w:rStyle w:val="Strong"/>
                <w:sz w:val="22"/>
              </w:rPr>
              <w:t xml:space="preserve"> </w:t>
            </w:r>
            <w:r w:rsidRPr="001B3203">
              <w:rPr>
                <w:rStyle w:val="Strong"/>
                <w:color w:val="FF0000"/>
                <w:sz w:val="22"/>
              </w:rPr>
              <w:t>targets</w:t>
            </w:r>
            <w:r w:rsidRPr="001B3203">
              <w:rPr>
                <w:rStyle w:val="Strong"/>
                <w:sz w:val="22"/>
              </w:rPr>
              <w:t xml:space="preserve"> and </w:t>
            </w:r>
            <w:r w:rsidR="008942B8">
              <w:rPr>
                <w:rStyle w:val="Strong"/>
                <w:sz w:val="22"/>
              </w:rPr>
              <w:t xml:space="preserve">annual </w:t>
            </w:r>
            <w:r w:rsidR="000D48F1">
              <w:rPr>
                <w:rStyle w:val="Strong"/>
                <w:sz w:val="22"/>
              </w:rPr>
              <w:t>enrolment among both female and male students increased from</w:t>
            </w:r>
            <w:r w:rsidRPr="001B3203">
              <w:rPr>
                <w:rStyle w:val="Strong"/>
                <w:sz w:val="22"/>
              </w:rPr>
              <w:t xml:space="preserve"> 2013-14 </w:t>
            </w:r>
            <w:r w:rsidR="000D48F1">
              <w:rPr>
                <w:rStyle w:val="Strong"/>
                <w:sz w:val="22"/>
              </w:rPr>
              <w:t xml:space="preserve">to </w:t>
            </w:r>
            <w:r w:rsidRPr="001B3203">
              <w:rPr>
                <w:rStyle w:val="Strong"/>
                <w:sz w:val="22"/>
              </w:rPr>
              <w:t>2016</w:t>
            </w:r>
            <w:r w:rsidR="000D48F1">
              <w:rPr>
                <w:rStyle w:val="Strong"/>
                <w:sz w:val="22"/>
              </w:rPr>
              <w:t>-17</w:t>
            </w:r>
          </w:p>
        </w:tc>
      </w:tr>
      <w:tr w:rsidR="00205460" w:rsidRPr="00205460" w14:paraId="2470AE2A" w14:textId="77777777" w:rsidTr="005F4E16">
        <w:tc>
          <w:tcPr>
            <w:tcW w:w="4735" w:type="dxa"/>
            <w:tcBorders>
              <w:top w:val="single" w:sz="4" w:space="0" w:color="FFFFFF" w:themeColor="background1"/>
              <w:left w:val="single" w:sz="4" w:space="0" w:color="FFFFFF" w:themeColor="background1"/>
              <w:bottom w:val="single" w:sz="18" w:space="0" w:color="auto"/>
              <w:right w:val="single" w:sz="48" w:space="0" w:color="FFFFFF" w:themeColor="background1"/>
            </w:tcBorders>
          </w:tcPr>
          <w:p w14:paraId="28E36CE9" w14:textId="77777777" w:rsidR="00205460" w:rsidRPr="00205460" w:rsidRDefault="00205460" w:rsidP="003C13B8">
            <w:pPr>
              <w:rPr>
                <w:rStyle w:val="Strong"/>
                <w:sz w:val="2"/>
                <w:szCs w:val="2"/>
              </w:rPr>
            </w:pPr>
          </w:p>
        </w:tc>
        <w:tc>
          <w:tcPr>
            <w:tcW w:w="4733" w:type="dxa"/>
            <w:tcBorders>
              <w:top w:val="single" w:sz="4" w:space="0" w:color="FFFFFF" w:themeColor="background1"/>
              <w:left w:val="single" w:sz="48" w:space="0" w:color="FFFFFF" w:themeColor="background1"/>
              <w:bottom w:val="single" w:sz="18" w:space="0" w:color="auto"/>
              <w:right w:val="single" w:sz="4" w:space="0" w:color="FFFFFF" w:themeColor="background1"/>
            </w:tcBorders>
          </w:tcPr>
          <w:p w14:paraId="37D5E9A2" w14:textId="77777777" w:rsidR="00205460" w:rsidRPr="00205460" w:rsidRDefault="00205460" w:rsidP="003C13B8">
            <w:pPr>
              <w:rPr>
                <w:rStyle w:val="Strong"/>
                <w:sz w:val="2"/>
                <w:szCs w:val="2"/>
              </w:rPr>
            </w:pPr>
          </w:p>
        </w:tc>
      </w:tr>
      <w:tr w:rsidR="00663997" w14:paraId="581C0063" w14:textId="77777777" w:rsidTr="005F4E16">
        <w:tc>
          <w:tcPr>
            <w:tcW w:w="4735" w:type="dxa"/>
            <w:tcBorders>
              <w:top w:val="single" w:sz="18" w:space="0" w:color="auto"/>
              <w:left w:val="single" w:sz="4" w:space="0" w:color="FFFFFF" w:themeColor="background1"/>
              <w:bottom w:val="single" w:sz="8" w:space="0" w:color="auto"/>
              <w:right w:val="single" w:sz="48" w:space="0" w:color="FFFFFF" w:themeColor="background1"/>
            </w:tcBorders>
          </w:tcPr>
          <w:p w14:paraId="11D65196" w14:textId="77777777" w:rsidR="00663997" w:rsidRPr="00D27830" w:rsidRDefault="00663997" w:rsidP="004025AB">
            <w:pPr>
              <w:spacing w:before="60" w:after="60"/>
              <w:jc w:val="center"/>
              <w:rPr>
                <w:rStyle w:val="Strong"/>
                <w:color w:val="B30068" w:themeColor="accent1" w:themeShade="BF"/>
                <w:sz w:val="20"/>
                <w:szCs w:val="20"/>
              </w:rPr>
            </w:pPr>
            <w:r w:rsidRPr="00D27830">
              <w:rPr>
                <w:rStyle w:val="Strong"/>
                <w:color w:val="B30068" w:themeColor="accent1" w:themeShade="BF"/>
                <w:sz w:val="20"/>
                <w:szCs w:val="20"/>
              </w:rPr>
              <w:t>CUMULATIVE ENROLMENT</w:t>
            </w:r>
          </w:p>
        </w:tc>
        <w:tc>
          <w:tcPr>
            <w:tcW w:w="4733" w:type="dxa"/>
            <w:tcBorders>
              <w:top w:val="single" w:sz="18" w:space="0" w:color="auto"/>
              <w:left w:val="single" w:sz="48" w:space="0" w:color="FFFFFF" w:themeColor="background1"/>
              <w:bottom w:val="single" w:sz="8" w:space="0" w:color="auto"/>
              <w:right w:val="single" w:sz="4" w:space="0" w:color="FFFFFF" w:themeColor="background1"/>
            </w:tcBorders>
          </w:tcPr>
          <w:p w14:paraId="6604902D" w14:textId="77777777" w:rsidR="00663997" w:rsidRPr="00D27830" w:rsidRDefault="00663997" w:rsidP="004025AB">
            <w:pPr>
              <w:spacing w:before="60" w:after="60"/>
              <w:jc w:val="center"/>
              <w:rPr>
                <w:rStyle w:val="Strong"/>
                <w:color w:val="B30068" w:themeColor="accent1" w:themeShade="BF"/>
                <w:sz w:val="20"/>
                <w:szCs w:val="20"/>
              </w:rPr>
            </w:pPr>
            <w:r w:rsidRPr="00D27830">
              <w:rPr>
                <w:rStyle w:val="Strong"/>
                <w:color w:val="B30068" w:themeColor="accent1" w:themeShade="BF"/>
                <w:sz w:val="20"/>
                <w:szCs w:val="20"/>
              </w:rPr>
              <w:t>ANNUAL ENROLMENT</w:t>
            </w:r>
          </w:p>
        </w:tc>
      </w:tr>
      <w:tr w:rsidR="000C0918" w14:paraId="24F77608" w14:textId="77777777" w:rsidTr="005F4E16">
        <w:trPr>
          <w:trHeight w:val="3259"/>
        </w:trPr>
        <w:tc>
          <w:tcPr>
            <w:tcW w:w="4735" w:type="dxa"/>
            <w:tcBorders>
              <w:top w:val="single" w:sz="8" w:space="0" w:color="auto"/>
              <w:left w:val="single" w:sz="4" w:space="0" w:color="FFFFFF" w:themeColor="background1"/>
              <w:bottom w:val="single" w:sz="18" w:space="0" w:color="auto"/>
              <w:right w:val="single" w:sz="48" w:space="0" w:color="FFFFFF" w:themeColor="background1"/>
            </w:tcBorders>
          </w:tcPr>
          <w:p w14:paraId="4547C156" w14:textId="77777777" w:rsidR="00663997" w:rsidRDefault="005F4E16" w:rsidP="004025AB">
            <w:pPr>
              <w:jc w:val="both"/>
              <w:rPr>
                <w:rStyle w:val="Strong"/>
              </w:rPr>
            </w:pPr>
            <w:r>
              <w:rPr>
                <w:noProof/>
                <w:lang w:val="en-US"/>
              </w:rPr>
              <w:drawing>
                <wp:inline distT="0" distB="0" distL="0" distR="0" wp14:anchorId="090C6B28" wp14:editId="363CF3A2">
                  <wp:extent cx="3044142" cy="2558005"/>
                  <wp:effectExtent l="0" t="0" r="444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733" w:type="dxa"/>
            <w:tcBorders>
              <w:top w:val="single" w:sz="8" w:space="0" w:color="auto"/>
              <w:left w:val="single" w:sz="48" w:space="0" w:color="FFFFFF" w:themeColor="background1"/>
              <w:bottom w:val="single" w:sz="18" w:space="0" w:color="auto"/>
              <w:right w:val="single" w:sz="4" w:space="0" w:color="FFFFFF" w:themeColor="background1"/>
            </w:tcBorders>
          </w:tcPr>
          <w:p w14:paraId="6CD0E53E" w14:textId="77777777" w:rsidR="00663997" w:rsidRDefault="005F4E16" w:rsidP="004025AB">
            <w:pPr>
              <w:jc w:val="both"/>
              <w:rPr>
                <w:rStyle w:val="Strong"/>
              </w:rPr>
            </w:pPr>
            <w:r>
              <w:rPr>
                <w:noProof/>
                <w:lang w:val="en-US"/>
              </w:rPr>
              <mc:AlternateContent>
                <mc:Choice Requires="wps">
                  <w:drawing>
                    <wp:anchor distT="0" distB="0" distL="114300" distR="114300" simplePos="0" relativeHeight="251651584" behindDoc="0" locked="0" layoutInCell="1" allowOverlap="1" wp14:anchorId="51001709" wp14:editId="5B5B51BC">
                      <wp:simplePos x="0" y="0"/>
                      <wp:positionH relativeFrom="column">
                        <wp:posOffset>2865755</wp:posOffset>
                      </wp:positionH>
                      <wp:positionV relativeFrom="paragraph">
                        <wp:posOffset>1070610</wp:posOffset>
                      </wp:positionV>
                      <wp:extent cx="593725" cy="335915"/>
                      <wp:effectExtent l="0" t="0" r="15875" b="26035"/>
                      <wp:wrapNone/>
                      <wp:docPr id="20" name="TextBox 3"/>
                      <wp:cNvGraphicFramePr/>
                      <a:graphic xmlns:a="http://schemas.openxmlformats.org/drawingml/2006/main">
                        <a:graphicData uri="http://schemas.microsoft.com/office/word/2010/wordprocessingShape">
                          <wps:wsp>
                            <wps:cNvSpPr txBox="1"/>
                            <wps:spPr>
                              <a:xfrm>
                                <a:off x="0" y="0"/>
                                <a:ext cx="593725" cy="33591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C00900C" w14:textId="77777777" w:rsidR="0047467B" w:rsidRPr="000A48AD" w:rsidRDefault="0047467B" w:rsidP="005F4E16">
                                  <w:pPr>
                                    <w:pStyle w:val="NormalWeb"/>
                                    <w:spacing w:before="0" w:beforeAutospacing="0" w:after="0" w:afterAutospacing="0"/>
                                    <w:rPr>
                                      <w:color w:val="000000" w:themeColor="text2"/>
                                    </w:rPr>
                                  </w:pPr>
                                  <w:proofErr w:type="gramStart"/>
                                  <w:r w:rsidRPr="000A48AD">
                                    <w:rPr>
                                      <w:rFonts w:ascii="Helvetica LT Pro Light (Body)" w:hAnsi="Helvetica LT Pro Light (Body)" w:cstheme="minorBidi"/>
                                      <w:color w:val="000000" w:themeColor="text2"/>
                                      <w:sz w:val="16"/>
                                      <w:szCs w:val="16"/>
                                    </w:rPr>
                                    <w:t>RAISE</w:t>
                                  </w:r>
                                  <w:proofErr w:type="gramEnd"/>
                                  <w:r w:rsidRPr="000A48AD">
                                    <w:rPr>
                                      <w:rFonts w:ascii="Helvetica LT Pro Light (Body)" w:hAnsi="Helvetica LT Pro Light (Body)" w:cstheme="minorBidi"/>
                                      <w:color w:val="000000" w:themeColor="text2"/>
                                      <w:sz w:val="16"/>
                                      <w:szCs w:val="16"/>
                                    </w:rPr>
                                    <w:t xml:space="preserve"> only</w:t>
                                  </w:r>
                                </w:p>
                              </w:txbxContent>
                            </wps:txbx>
                            <wps:bodyPr vertOverflow="clip" horzOverflow="clip" wrap="square" rtlCol="0" anchor="t"/>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1001709" id="_x0000_s1029" type="#_x0000_t202" style="position:absolute;left:0;text-align:left;margin-left:225.65pt;margin-top:84.3pt;width:46.75pt;height:26.4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" fillcolor="white [3201]" strokecolor="#7f7f7f [1601]">
                      <v:textbox>
                        <w:txbxContent>
                          <w:p w14:paraId="7C00900C" w14:textId="77777777" w:rsidR="0047467B" w:rsidRPr="000A48AD" w:rsidRDefault="0047467B" w:rsidP="005F4E16">
                            <w:pPr>
                              <w:pStyle w:val="NormalWeb"/>
                              <w:spacing w:before="0" w:beforeAutospacing="0" w:after="0" w:afterAutospacing="0"/>
                              <w:rPr>
                                <w:color w:val="000000" w:themeColor="text2"/>
                              </w:rPr>
                            </w:pPr>
                            <w:r w:rsidRPr="000A48AD">
                              <w:rPr>
                                <w:rFonts w:ascii="Helvetica LT Pro Light (Body)" w:hAnsi="Helvetica LT Pro Light (Body)" w:cstheme="minorBidi"/>
                                <w:color w:val="000000" w:themeColor="text2"/>
                                <w:sz w:val="16"/>
                                <w:szCs w:val="16"/>
                              </w:rPr>
                              <w:t>RAISE only</w:t>
                            </w:r>
                          </w:p>
                        </w:txbxContent>
                      </v:textbox>
                    </v:shape>
                  </w:pict>
                </mc:Fallback>
              </mc:AlternateContent>
            </w:r>
            <w:r>
              <w:rPr>
                <w:noProof/>
                <w:lang w:val="en-US"/>
              </w:rPr>
              <mc:AlternateContent>
                <mc:Choice Requires="wps">
                  <w:drawing>
                    <wp:anchor distT="0" distB="0" distL="114300" distR="114300" simplePos="0" relativeHeight="251650560" behindDoc="0" locked="0" layoutInCell="1" allowOverlap="1" wp14:anchorId="619E6E63" wp14:editId="595B88DD">
                      <wp:simplePos x="0" y="0"/>
                      <wp:positionH relativeFrom="column">
                        <wp:posOffset>2865755</wp:posOffset>
                      </wp:positionH>
                      <wp:positionV relativeFrom="paragraph">
                        <wp:posOffset>214630</wp:posOffset>
                      </wp:positionV>
                      <wp:extent cx="627380" cy="459105"/>
                      <wp:effectExtent l="0" t="0" r="20320" b="17145"/>
                      <wp:wrapNone/>
                      <wp:docPr id="19" name="TextBox 2"/>
                      <wp:cNvGraphicFramePr/>
                      <a:graphic xmlns:a="http://schemas.openxmlformats.org/drawingml/2006/main">
                        <a:graphicData uri="http://schemas.microsoft.com/office/word/2010/wordprocessingShape">
                          <wps:wsp>
                            <wps:cNvSpPr txBox="1"/>
                            <wps:spPr>
                              <a:xfrm>
                                <a:off x="0" y="0"/>
                                <a:ext cx="627380" cy="45910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50D9A34" w14:textId="77777777" w:rsidR="0047467B" w:rsidRPr="000A48AD" w:rsidRDefault="0047467B" w:rsidP="005F4E16">
                                  <w:pPr>
                                    <w:pStyle w:val="NormalWeb"/>
                                    <w:spacing w:before="0" w:beforeAutospacing="0" w:after="0" w:afterAutospacing="0"/>
                                    <w:rPr>
                                      <w:color w:val="000000" w:themeColor="text2"/>
                                    </w:rPr>
                                  </w:pPr>
                                  <w:r w:rsidRPr="000A48AD">
                                    <w:rPr>
                                      <w:rFonts w:ascii="Helvetica LT Pro Light (Body)" w:hAnsi="Helvetica LT Pro Light (Body)" w:cstheme="minorBidi"/>
                                      <w:color w:val="000000" w:themeColor="text2"/>
                                      <w:sz w:val="16"/>
                                      <w:szCs w:val="16"/>
                                    </w:rPr>
                                    <w:t>Includes RAISE Higher</w:t>
                                  </w:r>
                                </w:p>
                              </w:txbxContent>
                            </wps:txbx>
                            <wps:bodyPr vertOverflow="clip" horzOverflow="clip" wrap="square" rtlCol="0" anchor="t"/>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19E6E63" id="_x0000_s1030" type="#_x0000_t202" style="position:absolute;left:0;text-align:left;margin-left:225.65pt;margin-top:16.9pt;width:49.4pt;height:36.1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" fillcolor="white [3201]" strokecolor="#7f7f7f [1601]">
                      <v:textbox>
                        <w:txbxContent>
                          <w:p w14:paraId="550D9A34" w14:textId="77777777" w:rsidR="0047467B" w:rsidRPr="000A48AD" w:rsidRDefault="0047467B" w:rsidP="005F4E16">
                            <w:pPr>
                              <w:pStyle w:val="NormalWeb"/>
                              <w:spacing w:before="0" w:beforeAutospacing="0" w:after="0" w:afterAutospacing="0"/>
                              <w:rPr>
                                <w:color w:val="000000" w:themeColor="text2"/>
                              </w:rPr>
                            </w:pPr>
                            <w:r w:rsidRPr="000A48AD">
                              <w:rPr>
                                <w:rFonts w:ascii="Helvetica LT Pro Light (Body)" w:hAnsi="Helvetica LT Pro Light (Body)" w:cstheme="minorBidi"/>
                                <w:color w:val="000000" w:themeColor="text2"/>
                                <w:sz w:val="16"/>
                                <w:szCs w:val="16"/>
                              </w:rPr>
                              <w:t>Includes RAISE Higher</w:t>
                            </w:r>
                          </w:p>
                        </w:txbxContent>
                      </v:textbox>
                    </v:shape>
                  </w:pict>
                </mc:Fallback>
              </mc:AlternateContent>
            </w:r>
            <w:r>
              <w:rPr>
                <w:noProof/>
                <w:lang w:val="en-US"/>
              </w:rPr>
              <w:drawing>
                <wp:inline distT="0" distB="0" distL="0" distR="0" wp14:anchorId="43F32647" wp14:editId="279E71E2">
                  <wp:extent cx="3039375" cy="2640430"/>
                  <wp:effectExtent l="0" t="0" r="889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D87072" w14:paraId="300712AE" w14:textId="77777777" w:rsidTr="00AE0C93">
        <w:trPr>
          <w:trHeight w:val="412"/>
        </w:trPr>
        <w:tc>
          <w:tcPr>
            <w:tcW w:w="4735" w:type="dxa"/>
            <w:tcBorders>
              <w:top w:val="single" w:sz="18" w:space="0" w:color="auto"/>
              <w:left w:val="single" w:sz="4" w:space="0" w:color="FFFFFF" w:themeColor="background1"/>
              <w:bottom w:val="single" w:sz="4" w:space="0" w:color="FFFFFF" w:themeColor="background1"/>
              <w:right w:val="single" w:sz="48" w:space="0" w:color="FFFFFF" w:themeColor="background1"/>
            </w:tcBorders>
          </w:tcPr>
          <w:p w14:paraId="4477EA25" w14:textId="77777777" w:rsidR="00D87072" w:rsidRPr="00893E48" w:rsidRDefault="00D87072" w:rsidP="004025AB">
            <w:pPr>
              <w:jc w:val="both"/>
              <w:rPr>
                <w:rStyle w:val="Strong"/>
                <w:b w:val="0"/>
                <w:sz w:val="16"/>
                <w:szCs w:val="16"/>
              </w:rPr>
            </w:pPr>
            <w:r w:rsidRPr="00893E48">
              <w:rPr>
                <w:rStyle w:val="Strong"/>
                <w:b w:val="0"/>
                <w:i/>
                <w:sz w:val="16"/>
                <w:szCs w:val="16"/>
              </w:rPr>
              <w:t>Source:</w:t>
            </w:r>
            <w:r w:rsidR="00EE7855" w:rsidRPr="00893E48">
              <w:rPr>
                <w:rStyle w:val="Strong"/>
                <w:b w:val="0"/>
                <w:sz w:val="16"/>
                <w:szCs w:val="16"/>
              </w:rPr>
              <w:t xml:space="preserve">  Project</w:t>
            </w:r>
            <w:r w:rsidRPr="00893E48">
              <w:rPr>
                <w:rStyle w:val="Strong"/>
                <w:b w:val="0"/>
                <w:sz w:val="16"/>
                <w:szCs w:val="16"/>
              </w:rPr>
              <w:t>-supported secondary school records</w:t>
            </w:r>
          </w:p>
          <w:p w14:paraId="475E7418" w14:textId="77777777" w:rsidR="00D87072" w:rsidRPr="00893E48" w:rsidRDefault="00D87072" w:rsidP="004025AB">
            <w:pPr>
              <w:jc w:val="both"/>
              <w:rPr>
                <w:rStyle w:val="Strong"/>
                <w:b w:val="0"/>
                <w:sz w:val="16"/>
                <w:szCs w:val="16"/>
              </w:rPr>
            </w:pPr>
            <w:r w:rsidRPr="00893E48">
              <w:rPr>
                <w:rStyle w:val="Strong"/>
                <w:b w:val="0"/>
                <w:sz w:val="16"/>
                <w:szCs w:val="16"/>
              </w:rPr>
              <w:t>* Does not include enrolment at RAISE Higher schools.</w:t>
            </w:r>
          </w:p>
          <w:p w14:paraId="0D9890B7" w14:textId="77777777" w:rsidR="00275D13" w:rsidRPr="00D87072" w:rsidRDefault="00275D13" w:rsidP="004025AB">
            <w:pPr>
              <w:jc w:val="both"/>
              <w:rPr>
                <w:rStyle w:val="Strong"/>
                <w:sz w:val="18"/>
                <w:szCs w:val="18"/>
              </w:rPr>
            </w:pPr>
            <w:r w:rsidRPr="00893E48">
              <w:rPr>
                <w:rStyle w:val="Strong"/>
                <w:b w:val="0"/>
                <w:sz w:val="16"/>
                <w:szCs w:val="16"/>
              </w:rPr>
              <w:t>** Includes RAISE Higher schools.</w:t>
            </w:r>
          </w:p>
        </w:tc>
        <w:tc>
          <w:tcPr>
            <w:tcW w:w="4733" w:type="dxa"/>
            <w:tcBorders>
              <w:top w:val="single" w:sz="18" w:space="0" w:color="auto"/>
              <w:left w:val="single" w:sz="48" w:space="0" w:color="FFFFFF" w:themeColor="background1"/>
              <w:bottom w:val="single" w:sz="4" w:space="0" w:color="FFFFFF" w:themeColor="background1"/>
              <w:right w:val="single" w:sz="4" w:space="0" w:color="FFFFFF" w:themeColor="background1"/>
            </w:tcBorders>
          </w:tcPr>
          <w:p w14:paraId="30F487B6" w14:textId="77777777" w:rsidR="00D87072" w:rsidRPr="005B7431" w:rsidRDefault="00D87072" w:rsidP="00331ADF">
            <w:pPr>
              <w:jc w:val="both"/>
              <w:rPr>
                <w:rStyle w:val="Strong"/>
                <w:sz w:val="18"/>
                <w:szCs w:val="18"/>
              </w:rPr>
            </w:pPr>
          </w:p>
        </w:tc>
      </w:tr>
    </w:tbl>
    <w:p w14:paraId="1A647494" w14:textId="77777777" w:rsidR="00950BCD" w:rsidRDefault="00950BCD" w:rsidP="00950BCD">
      <w:pPr>
        <w:jc w:val="both"/>
        <w:rPr>
          <w:rStyle w:val="Strong"/>
          <w:b w:val="0"/>
        </w:rPr>
      </w:pPr>
    </w:p>
    <w:p w14:paraId="6BEB13C9" w14:textId="77777777" w:rsidR="00BC2703" w:rsidRDefault="00BC2703" w:rsidP="00950BCD">
      <w:pPr>
        <w:jc w:val="both"/>
        <w:rPr>
          <w:rStyle w:val="Strong"/>
          <w:b w:val="0"/>
        </w:rPr>
      </w:pPr>
    </w:p>
    <w:p w14:paraId="2E337EEB" w14:textId="7D45402D" w:rsidR="0023368A" w:rsidRDefault="0023368A" w:rsidP="0023368A">
      <w:pPr>
        <w:jc w:val="both"/>
        <w:rPr>
          <w:rStyle w:val="Strong"/>
          <w:b w:val="0"/>
        </w:rPr>
      </w:pPr>
      <w:r>
        <w:rPr>
          <w:rStyle w:val="Strong"/>
          <w:b w:val="0"/>
        </w:rPr>
        <w:lastRenderedPageBreak/>
        <w:t xml:space="preserve">At </w:t>
      </w:r>
      <w:r w:rsidRPr="00431A37">
        <w:rPr>
          <w:rStyle w:val="Strong"/>
          <w:b w:val="0"/>
        </w:rPr>
        <w:t>the secondary level, enrolment at RAISE-supported schools increased from 2013-14 to 2016-17 (</w:t>
      </w:r>
      <w:r w:rsidRPr="00C26783">
        <w:rPr>
          <w:rStyle w:val="Strong"/>
          <w:b w:val="0"/>
        </w:rPr>
        <w:t xml:space="preserve">see </w:t>
      </w:r>
      <w:r w:rsidRPr="00520CC2">
        <w:rPr>
          <w:rStyle w:val="Strong"/>
        </w:rPr>
        <w:t xml:space="preserve">Figure </w:t>
      </w:r>
      <w:r>
        <w:rPr>
          <w:rStyle w:val="Strong"/>
        </w:rPr>
        <w:t>4</w:t>
      </w:r>
      <w:r w:rsidRPr="00C26783">
        <w:rPr>
          <w:rStyle w:val="Strong"/>
          <w:b w:val="0"/>
        </w:rPr>
        <w:t>).</w:t>
      </w:r>
      <w:r w:rsidRPr="00431A37">
        <w:rPr>
          <w:rStyle w:val="Strong"/>
          <w:b w:val="0"/>
        </w:rPr>
        <w:t xml:space="preserve">  Moreover, unlike at the elementary level, more female </w:t>
      </w:r>
      <w:r>
        <w:rPr>
          <w:rStyle w:val="Strong"/>
          <w:b w:val="0"/>
        </w:rPr>
        <w:t xml:space="preserve">students </w:t>
      </w:r>
      <w:r w:rsidRPr="00431A37">
        <w:rPr>
          <w:rStyle w:val="Strong"/>
          <w:b w:val="0"/>
        </w:rPr>
        <w:t>were enrolled in secondary school compared to male students each yea</w:t>
      </w:r>
      <w:r>
        <w:rPr>
          <w:rStyle w:val="Strong"/>
          <w:b w:val="0"/>
        </w:rPr>
        <w:t>r between 2014-15 and 2016-17. This is consistent with the findings of a 2010 study by the Asia Development Bank that shows males in the Philippines are less likely than females to attend secondary school, especially over-aged boys.</w:t>
      </w:r>
      <w:r>
        <w:rPr>
          <w:rStyle w:val="FootnoteReference"/>
          <w:bCs/>
        </w:rPr>
        <w:footnoteReference w:id="31"/>
      </w:r>
    </w:p>
    <w:p w14:paraId="50001507" w14:textId="77777777" w:rsidR="0023368A" w:rsidRDefault="0023368A" w:rsidP="00950BCD">
      <w:pPr>
        <w:jc w:val="both"/>
        <w:rPr>
          <w:rStyle w:val="Strong"/>
          <w:b w:val="0"/>
        </w:rPr>
      </w:pPr>
    </w:p>
    <w:p w14:paraId="1AD923AA" w14:textId="2F685134" w:rsidR="00950BCD" w:rsidRDefault="00477987" w:rsidP="00950BCD">
      <w:pPr>
        <w:jc w:val="both"/>
        <w:rPr>
          <w:rStyle w:val="Strong"/>
          <w:b w:val="0"/>
        </w:rPr>
      </w:pPr>
      <w:r>
        <w:rPr>
          <w:rStyle w:val="Strong"/>
          <w:b w:val="0"/>
        </w:rPr>
        <w:t>To</w:t>
      </w:r>
      <w:r w:rsidR="006001C6">
        <w:rPr>
          <w:rStyle w:val="Strong"/>
          <w:b w:val="0"/>
        </w:rPr>
        <w:t xml:space="preserve"> </w:t>
      </w:r>
      <w:r>
        <w:rPr>
          <w:rStyle w:val="Strong"/>
          <w:b w:val="0"/>
        </w:rPr>
        <w:t>promote school enrolment in the targeted communities, t</w:t>
      </w:r>
      <w:r w:rsidR="00551017">
        <w:rPr>
          <w:rStyle w:val="Strong"/>
          <w:b w:val="0"/>
        </w:rPr>
        <w:t xml:space="preserve">he RAISE project </w:t>
      </w:r>
      <w:r w:rsidR="005F0631">
        <w:rPr>
          <w:rStyle w:val="Strong"/>
          <w:b w:val="0"/>
        </w:rPr>
        <w:t>supported</w:t>
      </w:r>
      <w:r w:rsidR="00551017">
        <w:rPr>
          <w:rStyle w:val="Strong"/>
          <w:b w:val="0"/>
        </w:rPr>
        <w:t xml:space="preserve"> </w:t>
      </w:r>
      <w:proofErr w:type="spellStart"/>
      <w:r w:rsidR="00551017">
        <w:rPr>
          <w:rStyle w:val="Strong"/>
          <w:b w:val="0"/>
        </w:rPr>
        <w:t>DepEd’s</w:t>
      </w:r>
      <w:proofErr w:type="spellEnd"/>
      <w:r w:rsidR="00551017">
        <w:rPr>
          <w:rStyle w:val="Strong"/>
          <w:b w:val="0"/>
        </w:rPr>
        <w:t xml:space="preserve"> Northern Samar and Masbate Divisions, District offices and schools to deliver annual education campaigns called </w:t>
      </w:r>
      <w:proofErr w:type="spellStart"/>
      <w:r w:rsidR="00950BCD" w:rsidRPr="0091250D">
        <w:rPr>
          <w:rStyle w:val="Strong"/>
          <w:b w:val="0"/>
        </w:rPr>
        <w:t>Oplan</w:t>
      </w:r>
      <w:proofErr w:type="spellEnd"/>
      <w:r w:rsidR="00950BCD" w:rsidRPr="0091250D">
        <w:rPr>
          <w:rStyle w:val="Strong"/>
          <w:b w:val="0"/>
        </w:rPr>
        <w:t xml:space="preserve"> </w:t>
      </w:r>
      <w:proofErr w:type="spellStart"/>
      <w:r w:rsidR="00950BCD" w:rsidRPr="0091250D">
        <w:rPr>
          <w:rStyle w:val="Strong"/>
          <w:b w:val="0"/>
        </w:rPr>
        <w:t>Balik</w:t>
      </w:r>
      <w:proofErr w:type="spellEnd"/>
      <w:r w:rsidR="00950BCD" w:rsidRPr="0091250D">
        <w:rPr>
          <w:rStyle w:val="Strong"/>
          <w:b w:val="0"/>
        </w:rPr>
        <w:t xml:space="preserve"> </w:t>
      </w:r>
      <w:proofErr w:type="spellStart"/>
      <w:r w:rsidR="00950BCD" w:rsidRPr="0091250D">
        <w:rPr>
          <w:rStyle w:val="Strong"/>
          <w:b w:val="0"/>
        </w:rPr>
        <w:t>Eskwela</w:t>
      </w:r>
      <w:proofErr w:type="spellEnd"/>
      <w:r w:rsidR="00950BCD" w:rsidRPr="0091250D">
        <w:rPr>
          <w:rStyle w:val="Strong"/>
          <w:b w:val="0"/>
        </w:rPr>
        <w:t xml:space="preserve"> (OBE), or Operation Back-to-</w:t>
      </w:r>
      <w:r w:rsidR="00EB2476" w:rsidRPr="0091250D">
        <w:rPr>
          <w:rStyle w:val="Strong"/>
          <w:b w:val="0"/>
        </w:rPr>
        <w:t>School.</w:t>
      </w:r>
      <w:r w:rsidR="00950BCD" w:rsidRPr="0091250D">
        <w:rPr>
          <w:rStyle w:val="Strong"/>
          <w:b w:val="0"/>
        </w:rPr>
        <w:t xml:space="preserve">  OBE addresses issues faced when school resumes, such as safety and security, traffic management and LGU coordination.  </w:t>
      </w:r>
      <w:proofErr w:type="spellStart"/>
      <w:r w:rsidR="00950BCD" w:rsidRPr="0091250D">
        <w:rPr>
          <w:rStyle w:val="Strong"/>
          <w:b w:val="0"/>
        </w:rPr>
        <w:t>Brigada</w:t>
      </w:r>
      <w:proofErr w:type="spellEnd"/>
      <w:r w:rsidR="00950BCD" w:rsidRPr="0091250D">
        <w:rPr>
          <w:rStyle w:val="Strong"/>
          <w:b w:val="0"/>
        </w:rPr>
        <w:t xml:space="preserve"> </w:t>
      </w:r>
      <w:proofErr w:type="spellStart"/>
      <w:r w:rsidR="00950BCD" w:rsidRPr="0091250D">
        <w:rPr>
          <w:rStyle w:val="Strong"/>
          <w:b w:val="0"/>
        </w:rPr>
        <w:t>Eskwela</w:t>
      </w:r>
      <w:proofErr w:type="spellEnd"/>
      <w:r w:rsidR="00950BCD" w:rsidRPr="0091250D">
        <w:rPr>
          <w:rStyle w:val="Strong"/>
          <w:b w:val="0"/>
        </w:rPr>
        <w:t>, which is a nationwide volunteer activity where parents and teachers help clean schools, repair fixtures and paint facilities, is also part of OBE.  OBE also served as an opportunity to encourage parents to enroll their children in school.  RAISE conducted orientations with parents, students and teachers during multiple events, to explain the project, why it is important for girls to be in school,</w:t>
      </w:r>
      <w:r w:rsidR="005F0631">
        <w:rPr>
          <w:rStyle w:val="Strong"/>
          <w:b w:val="0"/>
        </w:rPr>
        <w:t xml:space="preserve"> alternative modalities for children and youth unable to attend formal schools for justifiable reasons, </w:t>
      </w:r>
      <w:r w:rsidR="00950BCD" w:rsidRPr="0091250D">
        <w:rPr>
          <w:rStyle w:val="Strong"/>
          <w:b w:val="0"/>
        </w:rPr>
        <w:t xml:space="preserve">how mothers and fathers can support the education of their daughters and sons, and how they can get involved.  </w:t>
      </w:r>
    </w:p>
    <w:p w14:paraId="1739F8B1" w14:textId="77777777" w:rsidR="00950BCD" w:rsidRPr="00551017" w:rsidRDefault="00950BCD" w:rsidP="006363D8">
      <w:pPr>
        <w:jc w:val="both"/>
        <w:rPr>
          <w:rStyle w:val="Strong"/>
          <w:rFonts w:ascii="Corbel" w:hAnsi="Corbel"/>
          <w:b w:val="0"/>
        </w:rPr>
      </w:pPr>
    </w:p>
    <w:p w14:paraId="2606602A" w14:textId="2986E27D" w:rsidR="00EB2476" w:rsidRPr="008B5928" w:rsidRDefault="00FD2C08" w:rsidP="00B449FE">
      <w:pPr>
        <w:jc w:val="both"/>
        <w:rPr>
          <w:rStyle w:val="Strong"/>
          <w:b w:val="0"/>
        </w:rPr>
      </w:pPr>
      <w:r w:rsidRPr="008B5928">
        <w:rPr>
          <w:rStyle w:val="Strong"/>
          <w:sz w:val="26"/>
          <w:szCs w:val="26"/>
        </w:rPr>
        <w:t>Dropout Rates:</w:t>
      </w:r>
      <w:r w:rsidRPr="008B5928">
        <w:rPr>
          <w:rStyle w:val="Strong"/>
          <w:b w:val="0"/>
          <w:i/>
        </w:rPr>
        <w:t xml:space="preserve">  </w:t>
      </w:r>
      <w:r w:rsidR="004D7C4F" w:rsidRPr="008B5928">
        <w:rPr>
          <w:rStyle w:val="Strong"/>
          <w:b w:val="0"/>
        </w:rPr>
        <w:t>Elementary dropout rates in project-supp</w:t>
      </w:r>
      <w:r w:rsidR="006358DD" w:rsidRPr="008B5928">
        <w:rPr>
          <w:rStyle w:val="Strong"/>
          <w:b w:val="0"/>
        </w:rPr>
        <w:t>orted schools declined from 0.6</w:t>
      </w:r>
      <w:r w:rsidR="004D7C4F" w:rsidRPr="008B5928">
        <w:rPr>
          <w:rStyle w:val="Strong"/>
          <w:b w:val="0"/>
        </w:rPr>
        <w:t xml:space="preserve">% for girls and </w:t>
      </w:r>
      <w:r w:rsidR="0025291B" w:rsidRPr="008B5928">
        <w:rPr>
          <w:rStyle w:val="Strong"/>
          <w:b w:val="0"/>
        </w:rPr>
        <w:t>1.1</w:t>
      </w:r>
      <w:r w:rsidR="004D7C4F" w:rsidRPr="008B5928">
        <w:rPr>
          <w:rStyle w:val="Strong"/>
          <w:b w:val="0"/>
        </w:rPr>
        <w:t>%</w:t>
      </w:r>
      <w:r w:rsidR="006358DD" w:rsidRPr="008B5928">
        <w:rPr>
          <w:rStyle w:val="Strong"/>
          <w:b w:val="0"/>
        </w:rPr>
        <w:t xml:space="preserve"> for boys in 2013-14 to 0.3</w:t>
      </w:r>
      <w:r w:rsidR="004D7C4F" w:rsidRPr="008B5928">
        <w:rPr>
          <w:rStyle w:val="Strong"/>
          <w:b w:val="0"/>
        </w:rPr>
        <w:t>% and 0</w:t>
      </w:r>
      <w:r w:rsidR="006358DD" w:rsidRPr="008B5928">
        <w:rPr>
          <w:rStyle w:val="Strong"/>
          <w:b w:val="0"/>
        </w:rPr>
        <w:t>.4</w:t>
      </w:r>
      <w:r w:rsidR="004D7C4F" w:rsidRPr="008B5928">
        <w:rPr>
          <w:rStyle w:val="Strong"/>
          <w:b w:val="0"/>
        </w:rPr>
        <w:t>%, respe</w:t>
      </w:r>
      <w:r w:rsidR="00076924" w:rsidRPr="008B5928">
        <w:rPr>
          <w:rStyle w:val="Strong"/>
          <w:b w:val="0"/>
        </w:rPr>
        <w:t>ctively, in 2016-17</w:t>
      </w:r>
      <w:r w:rsidR="00041803" w:rsidRPr="008B5928">
        <w:rPr>
          <w:rStyle w:val="Strong"/>
          <w:b w:val="0"/>
        </w:rPr>
        <w:t xml:space="preserve"> (see </w:t>
      </w:r>
      <w:r w:rsidR="00041803" w:rsidRPr="00520CC2">
        <w:rPr>
          <w:rStyle w:val="Strong"/>
        </w:rPr>
        <w:t xml:space="preserve">Figure </w:t>
      </w:r>
      <w:r w:rsidR="00BC747A">
        <w:rPr>
          <w:rStyle w:val="Strong"/>
        </w:rPr>
        <w:t>5</w:t>
      </w:r>
      <w:r w:rsidR="00041803" w:rsidRPr="008B5928">
        <w:rPr>
          <w:rStyle w:val="Strong"/>
          <w:b w:val="0"/>
        </w:rPr>
        <w:t>)</w:t>
      </w:r>
      <w:r w:rsidR="006358DD" w:rsidRPr="008B5928">
        <w:rPr>
          <w:rStyle w:val="Strong"/>
          <w:b w:val="0"/>
        </w:rPr>
        <w:t xml:space="preserve">. This meets the targeted dropout rate for boys and falls just shy of the target for girls of 0.2%.  </w:t>
      </w:r>
      <w:r w:rsidR="004D7C4F" w:rsidRPr="008B5928">
        <w:rPr>
          <w:rStyle w:val="Strong"/>
          <w:b w:val="0"/>
        </w:rPr>
        <w:t>Secondary school dropout rates a</w:t>
      </w:r>
      <w:r w:rsidR="001D07CE" w:rsidRPr="008B5928">
        <w:rPr>
          <w:rStyle w:val="Strong"/>
          <w:b w:val="0"/>
        </w:rPr>
        <w:t>t RAISE</w:t>
      </w:r>
      <w:r w:rsidR="006358DD" w:rsidRPr="008B5928">
        <w:rPr>
          <w:rStyle w:val="Strong"/>
          <w:b w:val="0"/>
        </w:rPr>
        <w:t xml:space="preserve"> project schools were 1.1% for girls and 2.5</w:t>
      </w:r>
      <w:r w:rsidR="004D7C4F" w:rsidRPr="008B5928">
        <w:rPr>
          <w:rStyle w:val="Strong"/>
          <w:b w:val="0"/>
        </w:rPr>
        <w:t>% for boys in 2016-17, which i</w:t>
      </w:r>
      <w:r w:rsidR="0025291B" w:rsidRPr="008B5928">
        <w:rPr>
          <w:rStyle w:val="Strong"/>
          <w:b w:val="0"/>
        </w:rPr>
        <w:t>s down from 2013-14 rates of 3.5</w:t>
      </w:r>
      <w:r w:rsidR="004D7C4F" w:rsidRPr="008B5928">
        <w:rPr>
          <w:rStyle w:val="Strong"/>
          <w:b w:val="0"/>
        </w:rPr>
        <w:t xml:space="preserve">% for girls and </w:t>
      </w:r>
      <w:r w:rsidR="0025291B" w:rsidRPr="008B5928">
        <w:rPr>
          <w:rStyle w:val="Strong"/>
          <w:b w:val="0"/>
        </w:rPr>
        <w:t>7.3</w:t>
      </w:r>
      <w:r w:rsidR="004D7C4F" w:rsidRPr="008B5928">
        <w:rPr>
          <w:rStyle w:val="Strong"/>
          <w:b w:val="0"/>
        </w:rPr>
        <w:t xml:space="preserve">% for boys </w:t>
      </w:r>
      <w:r w:rsidR="00634262" w:rsidRPr="008B5928">
        <w:rPr>
          <w:rStyle w:val="Strong"/>
          <w:b w:val="0"/>
        </w:rPr>
        <w:t>and</w:t>
      </w:r>
      <w:r w:rsidR="004D7C4F" w:rsidRPr="008B5928">
        <w:rPr>
          <w:rStyle w:val="Strong"/>
          <w:b w:val="0"/>
        </w:rPr>
        <w:t xml:space="preserve"> below the targets of 2.8% and 5.5% for girls and boys, respectively</w:t>
      </w:r>
      <w:r w:rsidR="009372A2" w:rsidRPr="008B5928">
        <w:rPr>
          <w:rStyle w:val="Strong"/>
          <w:b w:val="0"/>
        </w:rPr>
        <w:t xml:space="preserve"> (see </w:t>
      </w:r>
      <w:r w:rsidR="009372A2" w:rsidRPr="00520CC2">
        <w:rPr>
          <w:rStyle w:val="Strong"/>
        </w:rPr>
        <w:t xml:space="preserve">Figure </w:t>
      </w:r>
      <w:r w:rsidR="00BC747A">
        <w:rPr>
          <w:rStyle w:val="Strong"/>
        </w:rPr>
        <w:t>6</w:t>
      </w:r>
      <w:r w:rsidR="009372A2" w:rsidRPr="008B5928">
        <w:rPr>
          <w:rStyle w:val="Strong"/>
          <w:b w:val="0"/>
        </w:rPr>
        <w:t>)</w:t>
      </w:r>
      <w:r w:rsidR="004D7C4F" w:rsidRPr="008B5928">
        <w:rPr>
          <w:rStyle w:val="Strong"/>
          <w:b w:val="0"/>
        </w:rPr>
        <w:t>.</w:t>
      </w:r>
      <w:r w:rsidR="008737C2" w:rsidRPr="008B5928">
        <w:rPr>
          <w:rStyle w:val="FootnoteReference"/>
          <w:bCs/>
        </w:rPr>
        <w:footnoteReference w:id="32"/>
      </w:r>
    </w:p>
    <w:p w14:paraId="5DA3F822" w14:textId="77777777" w:rsidR="008737C2" w:rsidRDefault="008737C2" w:rsidP="00B449FE">
      <w:pPr>
        <w:jc w:val="both"/>
        <w:rPr>
          <w:rStyle w:val="Strong"/>
          <w:rFonts w:ascii="Corbel" w:hAnsi="Corbel"/>
          <w:b w:val="0"/>
        </w:rPr>
      </w:pPr>
    </w:p>
    <w:p w14:paraId="69218F67" w14:textId="0297E563" w:rsidR="00EE4D35" w:rsidRPr="0023368A" w:rsidRDefault="006122D2" w:rsidP="00844376">
      <w:pPr>
        <w:jc w:val="both"/>
        <w:rPr>
          <w:bCs/>
        </w:rPr>
      </w:pPr>
      <w:r w:rsidRPr="008B5928">
        <w:rPr>
          <w:rStyle w:val="Strong"/>
          <w:b w:val="0"/>
        </w:rPr>
        <w:t>RAISE contributed to this result through:</w:t>
      </w:r>
      <w:r w:rsidR="00EB2476" w:rsidRPr="008B5928">
        <w:rPr>
          <w:rStyle w:val="Strong"/>
          <w:b w:val="0"/>
        </w:rPr>
        <w:t xml:space="preserve"> (1) t</w:t>
      </w:r>
      <w:r w:rsidRPr="008B5928">
        <w:rPr>
          <w:rStyle w:val="Strong"/>
          <w:b w:val="0"/>
        </w:rPr>
        <w:t>eacher training and material supports for the implementation of alternative delivery models in eight pilot schools</w:t>
      </w:r>
      <w:r w:rsidR="00EB2476" w:rsidRPr="008B5928">
        <w:rPr>
          <w:rStyle w:val="Strong"/>
          <w:b w:val="0"/>
        </w:rPr>
        <w:t xml:space="preserve">; (2) training and investments in school-initiated dropout reduction initiatives in 20 project-targeted secondary schools; </w:t>
      </w:r>
      <w:r w:rsidR="005F0631">
        <w:rPr>
          <w:rStyle w:val="Strong"/>
          <w:b w:val="0"/>
        </w:rPr>
        <w:t xml:space="preserve">(3) training and support in the initiation/strengthening of reading programs in elementary schools; </w:t>
      </w:r>
      <w:r w:rsidR="00EB2476" w:rsidRPr="008B5928">
        <w:rPr>
          <w:rStyle w:val="Strong"/>
          <w:b w:val="0"/>
        </w:rPr>
        <w:t>and (</w:t>
      </w:r>
      <w:r w:rsidR="005F0631">
        <w:rPr>
          <w:rStyle w:val="Strong"/>
          <w:b w:val="0"/>
        </w:rPr>
        <w:t>4</w:t>
      </w:r>
      <w:r w:rsidR="00EB2476" w:rsidRPr="008B5928">
        <w:rPr>
          <w:rStyle w:val="Strong"/>
          <w:b w:val="0"/>
        </w:rPr>
        <w:t xml:space="preserve">) training and ongoing support to school-based structures (MAGs, SGCs/PTAs) to monitor pupils and students at risk of dropping out.  </w:t>
      </w:r>
      <w:r w:rsidR="00B449FE" w:rsidRPr="008B5928">
        <w:rPr>
          <w:rStyle w:val="Strong"/>
          <w:b w:val="0"/>
        </w:rPr>
        <w:t xml:space="preserve">Results of the </w:t>
      </w:r>
      <w:proofErr w:type="spellStart"/>
      <w:r w:rsidR="00B449FE" w:rsidRPr="008B5928">
        <w:rPr>
          <w:rStyle w:val="Strong"/>
          <w:b w:val="0"/>
        </w:rPr>
        <w:t>endline</w:t>
      </w:r>
      <w:proofErr w:type="spellEnd"/>
      <w:r w:rsidR="00B449FE" w:rsidRPr="008B5928">
        <w:rPr>
          <w:rStyle w:val="Strong"/>
          <w:b w:val="0"/>
        </w:rPr>
        <w:t xml:space="preserve"> teacher survey </w:t>
      </w:r>
      <w:r w:rsidR="001031F8" w:rsidRPr="008B5928">
        <w:rPr>
          <w:rStyle w:val="Strong"/>
          <w:b w:val="0"/>
        </w:rPr>
        <w:t xml:space="preserve">indicate that </w:t>
      </w:r>
      <w:r w:rsidR="001031F8" w:rsidRPr="008B5928">
        <w:rPr>
          <w:rStyle w:val="Strong"/>
          <w:i/>
        </w:rPr>
        <w:t>98.5% of teachers</w:t>
      </w:r>
      <w:r w:rsidR="00B449FE" w:rsidRPr="008B5928">
        <w:rPr>
          <w:rStyle w:val="Strong"/>
          <w:i/>
        </w:rPr>
        <w:t xml:space="preserve"> in targeted schools have applied at least three key strategies for addressing dropouts in their classrooms</w:t>
      </w:r>
      <w:r w:rsidR="00B449FE" w:rsidRPr="008B5928">
        <w:rPr>
          <w:rStyle w:val="Strong"/>
          <w:b w:val="0"/>
        </w:rPr>
        <w:t xml:space="preserve">, </w:t>
      </w:r>
      <w:r w:rsidR="00B449FE" w:rsidRPr="008B5928">
        <w:rPr>
          <w:rStyle w:val="Strong"/>
          <w:i/>
        </w:rPr>
        <w:t>which is up from 84.2% in 2014-15</w:t>
      </w:r>
      <w:r w:rsidR="00FE4FB8" w:rsidRPr="008B5928">
        <w:rPr>
          <w:rStyle w:val="Strong"/>
          <w:i/>
        </w:rPr>
        <w:t xml:space="preserve"> </w:t>
      </w:r>
      <w:r w:rsidR="00634262" w:rsidRPr="008B5928">
        <w:rPr>
          <w:rStyle w:val="Strong"/>
          <w:i/>
        </w:rPr>
        <w:lastRenderedPageBreak/>
        <w:t>and</w:t>
      </w:r>
      <w:r w:rsidR="00FE4FB8" w:rsidRPr="008B5928">
        <w:rPr>
          <w:rStyle w:val="Strong"/>
          <w:i/>
        </w:rPr>
        <w:t xml:space="preserve"> above the project’s target of 90%</w:t>
      </w:r>
      <w:r w:rsidR="00B449FE" w:rsidRPr="008B5928">
        <w:rPr>
          <w:rStyle w:val="Strong"/>
          <w:b w:val="0"/>
        </w:rPr>
        <w:t xml:space="preserve">.  These strategies include:  home visits, talking to parents/guardians of P/SARDOs, speaking directly with at-risk students and </w:t>
      </w:r>
      <w:r w:rsidR="008C5F45">
        <w:rPr>
          <w:rStyle w:val="Strong"/>
          <w:b w:val="0"/>
        </w:rPr>
        <w:t>their</w:t>
      </w:r>
      <w:r w:rsidR="00B449FE" w:rsidRPr="008B5928">
        <w:rPr>
          <w:rStyle w:val="Strong"/>
          <w:b w:val="0"/>
        </w:rPr>
        <w:t xml:space="preserve"> friends, parent conferences and tracking attendance/student performance.</w:t>
      </w:r>
      <w:r w:rsidR="00B449FE" w:rsidRPr="008B5928">
        <w:rPr>
          <w:rStyle w:val="Strong"/>
          <w:b w:val="0"/>
          <w:noProof/>
          <w:lang w:val="en-US"/>
        </w:rPr>
        <w:t xml:space="preserve"> </w:t>
      </w:r>
    </w:p>
    <w:p w14:paraId="2C3069DB" w14:textId="77777777" w:rsidR="00EE4D35" w:rsidRPr="00844376" w:rsidRDefault="00EE4D35" w:rsidP="00844376">
      <w:pPr>
        <w:jc w:val="both"/>
        <w:rPr>
          <w:rFonts w:ascii="Corbel" w:hAnsi="Corbel"/>
          <w:bCs/>
        </w:rPr>
      </w:pPr>
    </w:p>
    <w:tbl>
      <w:tblPr>
        <w:tblW w:w="0" w:type="auto"/>
        <w:tblInd w:w="108" w:type="dxa"/>
        <w:tblLook w:val="04A0" w:firstRow="1" w:lastRow="0" w:firstColumn="1" w:lastColumn="0" w:noHBand="0" w:noVBand="1"/>
      </w:tblPr>
      <w:tblGrid>
        <w:gridCol w:w="4721"/>
        <w:gridCol w:w="26"/>
        <w:gridCol w:w="4721"/>
      </w:tblGrid>
      <w:tr w:rsidR="005536CE" w14:paraId="1E37FC46" w14:textId="77777777" w:rsidTr="006B097F">
        <w:tc>
          <w:tcPr>
            <w:tcW w:w="946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5AA02" w14:textId="1DF64A9E" w:rsidR="005536CE" w:rsidRPr="001B3203" w:rsidRDefault="005536CE" w:rsidP="003107F9">
            <w:pPr>
              <w:rPr>
                <w:rStyle w:val="Strong"/>
                <w:sz w:val="22"/>
              </w:rPr>
            </w:pPr>
            <w:r w:rsidRPr="001B3203">
              <w:rPr>
                <w:rStyle w:val="Strong"/>
                <w:sz w:val="22"/>
              </w:rPr>
              <w:t xml:space="preserve">Figure </w:t>
            </w:r>
            <w:r w:rsidR="00992827">
              <w:rPr>
                <w:rStyle w:val="Strong"/>
                <w:sz w:val="22"/>
              </w:rPr>
              <w:t>5</w:t>
            </w:r>
            <w:r w:rsidRPr="001B3203">
              <w:rPr>
                <w:rStyle w:val="Strong"/>
                <w:sz w:val="22"/>
              </w:rPr>
              <w:t xml:space="preserve">.  </w:t>
            </w:r>
            <w:r w:rsidR="00A22876">
              <w:rPr>
                <w:rStyle w:val="Strong"/>
                <w:sz w:val="22"/>
              </w:rPr>
              <w:t xml:space="preserve">Dropout rates at </w:t>
            </w:r>
            <w:r w:rsidR="00BD4316" w:rsidRPr="00BD4316">
              <w:rPr>
                <w:rStyle w:val="Strong"/>
                <w:sz w:val="22"/>
              </w:rPr>
              <w:t>RAISE</w:t>
            </w:r>
            <w:r w:rsidR="00A22876" w:rsidRPr="00BD4316">
              <w:rPr>
                <w:rStyle w:val="Strong"/>
                <w:sz w:val="22"/>
              </w:rPr>
              <w:t xml:space="preserve"> elementary schools trended</w:t>
            </w:r>
            <w:r w:rsidR="00A22876">
              <w:rPr>
                <w:rStyle w:val="Strong"/>
                <w:sz w:val="22"/>
              </w:rPr>
              <w:t xml:space="preserve"> downwards </w:t>
            </w:r>
            <w:r w:rsidR="00573FFD">
              <w:rPr>
                <w:rStyle w:val="Strong"/>
                <w:sz w:val="22"/>
              </w:rPr>
              <w:t>since 2013-14</w:t>
            </w:r>
            <w:r w:rsidR="00A22876">
              <w:rPr>
                <w:rStyle w:val="Strong"/>
                <w:sz w:val="22"/>
              </w:rPr>
              <w:t xml:space="preserve">, but </w:t>
            </w:r>
            <w:r w:rsidR="003107F9">
              <w:rPr>
                <w:rStyle w:val="Strong"/>
                <w:sz w:val="22"/>
              </w:rPr>
              <w:t xml:space="preserve">remained slightly </w:t>
            </w:r>
            <w:r w:rsidR="00A22876">
              <w:rPr>
                <w:rStyle w:val="Strong"/>
                <w:sz w:val="22"/>
              </w:rPr>
              <w:t>above</w:t>
            </w:r>
            <w:r w:rsidR="003107F9">
              <w:rPr>
                <w:rStyle w:val="Strong"/>
                <w:sz w:val="22"/>
              </w:rPr>
              <w:t xml:space="preserve"> combined provincial</w:t>
            </w:r>
            <w:r w:rsidR="00A22876">
              <w:rPr>
                <w:rStyle w:val="Strong"/>
                <w:sz w:val="22"/>
              </w:rPr>
              <w:t xml:space="preserve"> </w:t>
            </w:r>
            <w:r w:rsidR="00A22876" w:rsidRPr="00A22876">
              <w:rPr>
                <w:rStyle w:val="Strong"/>
                <w:color w:val="FF0000"/>
                <w:sz w:val="22"/>
              </w:rPr>
              <w:t>target</w:t>
            </w:r>
            <w:r w:rsidR="00A22876">
              <w:rPr>
                <w:rStyle w:val="Strong"/>
                <w:color w:val="FF0000"/>
                <w:sz w:val="22"/>
              </w:rPr>
              <w:t xml:space="preserve"> </w:t>
            </w:r>
            <w:r w:rsidR="00A22876" w:rsidRPr="00A22876">
              <w:rPr>
                <w:rStyle w:val="Strong"/>
                <w:sz w:val="22"/>
              </w:rPr>
              <w:t>for</w:t>
            </w:r>
            <w:r w:rsidR="00573FFD">
              <w:rPr>
                <w:rStyle w:val="Strong"/>
                <w:sz w:val="22"/>
              </w:rPr>
              <w:t xml:space="preserve"> </w:t>
            </w:r>
            <w:r w:rsidR="00CB7C89">
              <w:rPr>
                <w:rStyle w:val="Strong"/>
                <w:sz w:val="22"/>
              </w:rPr>
              <w:t>females</w:t>
            </w:r>
          </w:p>
        </w:tc>
      </w:tr>
      <w:tr w:rsidR="005536CE" w:rsidRPr="00205460" w14:paraId="566C478A" w14:textId="77777777" w:rsidTr="003A29A7">
        <w:tc>
          <w:tcPr>
            <w:tcW w:w="4747" w:type="dxa"/>
            <w:gridSpan w:val="2"/>
            <w:tcBorders>
              <w:top w:val="single" w:sz="4" w:space="0" w:color="FFFFFF" w:themeColor="background1"/>
              <w:left w:val="single" w:sz="4" w:space="0" w:color="FFFFFF" w:themeColor="background1"/>
              <w:bottom w:val="single" w:sz="18" w:space="0" w:color="auto"/>
              <w:right w:val="single" w:sz="48" w:space="0" w:color="FFFFFF" w:themeColor="background1"/>
            </w:tcBorders>
          </w:tcPr>
          <w:p w14:paraId="64D5D27C" w14:textId="77777777" w:rsidR="005536CE" w:rsidRPr="00205460" w:rsidRDefault="005536CE" w:rsidP="006B097F">
            <w:pPr>
              <w:rPr>
                <w:rStyle w:val="Strong"/>
                <w:sz w:val="2"/>
                <w:szCs w:val="2"/>
              </w:rPr>
            </w:pPr>
          </w:p>
        </w:tc>
        <w:tc>
          <w:tcPr>
            <w:tcW w:w="4721" w:type="dxa"/>
            <w:tcBorders>
              <w:top w:val="single" w:sz="4" w:space="0" w:color="FFFFFF" w:themeColor="background1"/>
              <w:left w:val="single" w:sz="48" w:space="0" w:color="FFFFFF" w:themeColor="background1"/>
              <w:bottom w:val="single" w:sz="18" w:space="0" w:color="auto"/>
              <w:right w:val="single" w:sz="4" w:space="0" w:color="FFFFFF" w:themeColor="background1"/>
            </w:tcBorders>
          </w:tcPr>
          <w:p w14:paraId="79F8BCB4" w14:textId="77777777" w:rsidR="005536CE" w:rsidRPr="00205460" w:rsidRDefault="005536CE" w:rsidP="006B097F">
            <w:pPr>
              <w:rPr>
                <w:rStyle w:val="Strong"/>
                <w:sz w:val="2"/>
                <w:szCs w:val="2"/>
              </w:rPr>
            </w:pPr>
          </w:p>
        </w:tc>
      </w:tr>
      <w:tr w:rsidR="000C0918" w14:paraId="5CF7E6BB" w14:textId="77777777" w:rsidTr="003A29A7">
        <w:tc>
          <w:tcPr>
            <w:tcW w:w="4747" w:type="dxa"/>
            <w:gridSpan w:val="2"/>
            <w:tcBorders>
              <w:top w:val="single" w:sz="18" w:space="0" w:color="auto"/>
              <w:left w:val="single" w:sz="4" w:space="0" w:color="FFFFFF" w:themeColor="background1"/>
              <w:bottom w:val="single" w:sz="8" w:space="0" w:color="auto"/>
              <w:right w:val="single" w:sz="48" w:space="0" w:color="FFFFFF" w:themeColor="background1"/>
            </w:tcBorders>
          </w:tcPr>
          <w:p w14:paraId="1301669B" w14:textId="77777777" w:rsidR="005536CE" w:rsidRPr="00D27830" w:rsidRDefault="005536CE" w:rsidP="006B097F">
            <w:pPr>
              <w:spacing w:before="60" w:after="60"/>
              <w:jc w:val="center"/>
              <w:rPr>
                <w:rStyle w:val="Strong"/>
                <w:color w:val="B30068" w:themeColor="accent1" w:themeShade="BF"/>
                <w:sz w:val="20"/>
                <w:szCs w:val="20"/>
              </w:rPr>
            </w:pPr>
            <w:r>
              <w:rPr>
                <w:rStyle w:val="Strong"/>
                <w:color w:val="B30068" w:themeColor="accent1" w:themeShade="BF"/>
                <w:sz w:val="20"/>
                <w:szCs w:val="20"/>
              </w:rPr>
              <w:t>FEMALES</w:t>
            </w:r>
          </w:p>
        </w:tc>
        <w:tc>
          <w:tcPr>
            <w:tcW w:w="4721" w:type="dxa"/>
            <w:tcBorders>
              <w:top w:val="single" w:sz="18" w:space="0" w:color="auto"/>
              <w:left w:val="single" w:sz="48" w:space="0" w:color="FFFFFF" w:themeColor="background1"/>
              <w:bottom w:val="single" w:sz="8" w:space="0" w:color="auto"/>
              <w:right w:val="single" w:sz="4" w:space="0" w:color="FFFFFF" w:themeColor="background1"/>
            </w:tcBorders>
          </w:tcPr>
          <w:p w14:paraId="37CA0A3F" w14:textId="77777777" w:rsidR="005536CE" w:rsidRPr="00D27830" w:rsidRDefault="005536CE" w:rsidP="006B097F">
            <w:pPr>
              <w:spacing w:before="60" w:after="60"/>
              <w:jc w:val="center"/>
              <w:rPr>
                <w:rStyle w:val="Strong"/>
                <w:color w:val="B30068" w:themeColor="accent1" w:themeShade="BF"/>
                <w:sz w:val="20"/>
                <w:szCs w:val="20"/>
              </w:rPr>
            </w:pPr>
            <w:r>
              <w:rPr>
                <w:rStyle w:val="Strong"/>
                <w:color w:val="B30068" w:themeColor="accent1" w:themeShade="BF"/>
                <w:sz w:val="20"/>
                <w:szCs w:val="20"/>
              </w:rPr>
              <w:t>MALES</w:t>
            </w:r>
          </w:p>
        </w:tc>
      </w:tr>
      <w:tr w:rsidR="005536CE" w14:paraId="256B1B03" w14:textId="77777777" w:rsidTr="003A29A7">
        <w:trPr>
          <w:trHeight w:val="3259"/>
        </w:trPr>
        <w:tc>
          <w:tcPr>
            <w:tcW w:w="4747" w:type="dxa"/>
            <w:gridSpan w:val="2"/>
            <w:tcBorders>
              <w:top w:val="single" w:sz="8" w:space="0" w:color="auto"/>
              <w:left w:val="single" w:sz="4" w:space="0" w:color="FFFFFF" w:themeColor="background1"/>
              <w:bottom w:val="single" w:sz="18" w:space="0" w:color="auto"/>
              <w:right w:val="single" w:sz="48" w:space="0" w:color="FFFFFF" w:themeColor="background1"/>
            </w:tcBorders>
            <w:shd w:val="clear" w:color="auto" w:fill="auto"/>
          </w:tcPr>
          <w:p w14:paraId="2D5B7797" w14:textId="77777777" w:rsidR="005536CE" w:rsidRDefault="003A29A7" w:rsidP="006B097F">
            <w:pPr>
              <w:jc w:val="both"/>
              <w:rPr>
                <w:rStyle w:val="Strong"/>
              </w:rPr>
            </w:pPr>
            <w:r>
              <w:rPr>
                <w:noProof/>
                <w:lang w:val="en-US"/>
              </w:rPr>
              <w:drawing>
                <wp:inline distT="0" distB="0" distL="0" distR="0" wp14:anchorId="24FBE57E" wp14:editId="0483BEA7">
                  <wp:extent cx="3057327" cy="217813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721" w:type="dxa"/>
            <w:tcBorders>
              <w:top w:val="single" w:sz="8" w:space="0" w:color="auto"/>
              <w:left w:val="single" w:sz="48" w:space="0" w:color="FFFFFF" w:themeColor="background1"/>
              <w:bottom w:val="single" w:sz="18" w:space="0" w:color="auto"/>
              <w:right w:val="single" w:sz="4" w:space="0" w:color="FFFFFF" w:themeColor="background1"/>
            </w:tcBorders>
          </w:tcPr>
          <w:p w14:paraId="2907A5A9" w14:textId="77777777" w:rsidR="005536CE" w:rsidRDefault="003A29A7" w:rsidP="006B097F">
            <w:pPr>
              <w:jc w:val="both"/>
              <w:rPr>
                <w:rStyle w:val="Strong"/>
              </w:rPr>
            </w:pPr>
            <w:r>
              <w:rPr>
                <w:noProof/>
                <w:lang w:val="en-US"/>
              </w:rPr>
              <w:drawing>
                <wp:inline distT="0" distB="0" distL="0" distR="0" wp14:anchorId="05E96FDF" wp14:editId="4D35AE16">
                  <wp:extent cx="3039375" cy="2174826"/>
                  <wp:effectExtent l="0" t="0" r="8890" b="0"/>
                  <wp:docPr id="684" name="Chart 6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5536CE" w14:paraId="6EC7D3CB" w14:textId="77777777" w:rsidTr="003A29A7">
        <w:tc>
          <w:tcPr>
            <w:tcW w:w="4747" w:type="dxa"/>
            <w:gridSpan w:val="2"/>
            <w:tcBorders>
              <w:top w:val="single" w:sz="18" w:space="0" w:color="auto"/>
              <w:left w:val="single" w:sz="4" w:space="0" w:color="FFFFFF" w:themeColor="background1"/>
              <w:bottom w:val="single" w:sz="4" w:space="0" w:color="FFFFFF" w:themeColor="background1"/>
              <w:right w:val="single" w:sz="48" w:space="0" w:color="FFFFFF" w:themeColor="background1"/>
            </w:tcBorders>
          </w:tcPr>
          <w:p w14:paraId="18F81B08" w14:textId="77777777" w:rsidR="005536CE" w:rsidRPr="00893E48" w:rsidRDefault="005536CE" w:rsidP="006B097F">
            <w:pPr>
              <w:jc w:val="both"/>
              <w:rPr>
                <w:rStyle w:val="Strong"/>
                <w:b w:val="0"/>
                <w:sz w:val="16"/>
                <w:szCs w:val="16"/>
              </w:rPr>
            </w:pPr>
            <w:r w:rsidRPr="00893E48">
              <w:rPr>
                <w:rStyle w:val="Strong"/>
                <w:b w:val="0"/>
                <w:i/>
                <w:sz w:val="16"/>
                <w:szCs w:val="16"/>
              </w:rPr>
              <w:t>Source:</w:t>
            </w:r>
            <w:r w:rsidRPr="00893E48">
              <w:rPr>
                <w:rStyle w:val="Strong"/>
                <w:b w:val="0"/>
                <w:sz w:val="16"/>
                <w:szCs w:val="16"/>
              </w:rPr>
              <w:t xml:space="preserve">  </w:t>
            </w:r>
            <w:r w:rsidR="00EE7855" w:rsidRPr="00893E48">
              <w:rPr>
                <w:rStyle w:val="Strong"/>
                <w:b w:val="0"/>
                <w:sz w:val="16"/>
                <w:szCs w:val="16"/>
              </w:rPr>
              <w:t>Project</w:t>
            </w:r>
            <w:r w:rsidR="000C0918" w:rsidRPr="00893E48">
              <w:rPr>
                <w:rStyle w:val="Strong"/>
                <w:b w:val="0"/>
                <w:sz w:val="16"/>
                <w:szCs w:val="16"/>
              </w:rPr>
              <w:t>-supported elementary school records</w:t>
            </w:r>
          </w:p>
          <w:p w14:paraId="4B55D11D" w14:textId="5859B293" w:rsidR="00EE4D35" w:rsidRPr="00D87072" w:rsidRDefault="00EE4D35" w:rsidP="005536CE">
            <w:pPr>
              <w:jc w:val="both"/>
              <w:rPr>
                <w:rStyle w:val="Strong"/>
                <w:sz w:val="18"/>
                <w:szCs w:val="18"/>
              </w:rPr>
            </w:pPr>
          </w:p>
        </w:tc>
        <w:tc>
          <w:tcPr>
            <w:tcW w:w="4721" w:type="dxa"/>
            <w:tcBorders>
              <w:top w:val="single" w:sz="18" w:space="0" w:color="auto"/>
              <w:left w:val="single" w:sz="48" w:space="0" w:color="FFFFFF" w:themeColor="background1"/>
              <w:bottom w:val="single" w:sz="4" w:space="0" w:color="FFFFFF" w:themeColor="background1"/>
              <w:right w:val="single" w:sz="4" w:space="0" w:color="FFFFFF" w:themeColor="background1"/>
            </w:tcBorders>
          </w:tcPr>
          <w:p w14:paraId="3644218C" w14:textId="77777777" w:rsidR="005536CE" w:rsidRPr="005B7431" w:rsidRDefault="005536CE" w:rsidP="00331ADF">
            <w:pPr>
              <w:jc w:val="both"/>
              <w:rPr>
                <w:rStyle w:val="Strong"/>
                <w:sz w:val="18"/>
                <w:szCs w:val="18"/>
              </w:rPr>
            </w:pPr>
          </w:p>
        </w:tc>
      </w:tr>
      <w:tr w:rsidR="00CB7C89" w14:paraId="32CFB185" w14:textId="77777777" w:rsidTr="006B097F">
        <w:tc>
          <w:tcPr>
            <w:tcW w:w="946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C9EE81" w14:textId="30D48CEB" w:rsidR="00CB7C89" w:rsidRPr="001B3203" w:rsidRDefault="00CB7C89" w:rsidP="007E4949">
            <w:pPr>
              <w:rPr>
                <w:rStyle w:val="Strong"/>
                <w:sz w:val="22"/>
              </w:rPr>
            </w:pPr>
            <w:r w:rsidRPr="00BD4316">
              <w:rPr>
                <w:rStyle w:val="Strong"/>
                <w:sz w:val="22"/>
              </w:rPr>
              <w:t xml:space="preserve">Figure </w:t>
            </w:r>
            <w:r w:rsidR="00992827">
              <w:rPr>
                <w:rStyle w:val="Strong"/>
                <w:sz w:val="22"/>
              </w:rPr>
              <w:t>6</w:t>
            </w:r>
            <w:r w:rsidRPr="00BD4316">
              <w:rPr>
                <w:rStyle w:val="Strong"/>
                <w:sz w:val="22"/>
              </w:rPr>
              <w:t xml:space="preserve">.  </w:t>
            </w:r>
            <w:r w:rsidR="00EE7855" w:rsidRPr="00BD4316">
              <w:rPr>
                <w:rStyle w:val="Strong"/>
                <w:sz w:val="22"/>
              </w:rPr>
              <w:t xml:space="preserve">Dropout rates at </w:t>
            </w:r>
            <w:r w:rsidR="00BD4316" w:rsidRPr="00BD4316">
              <w:rPr>
                <w:rStyle w:val="Strong"/>
                <w:sz w:val="22"/>
              </w:rPr>
              <w:t>RAISE</w:t>
            </w:r>
            <w:r w:rsidRPr="00BD4316">
              <w:rPr>
                <w:rStyle w:val="Strong"/>
                <w:sz w:val="22"/>
              </w:rPr>
              <w:t xml:space="preserve"> secondary schools </w:t>
            </w:r>
            <w:r w:rsidR="00BC778B" w:rsidRPr="00BD4316">
              <w:rPr>
                <w:rStyle w:val="Strong"/>
                <w:sz w:val="22"/>
              </w:rPr>
              <w:t>declined</w:t>
            </w:r>
            <w:r w:rsidR="00BC778B">
              <w:rPr>
                <w:rStyle w:val="Strong"/>
                <w:sz w:val="22"/>
              </w:rPr>
              <w:t xml:space="preserve"> each year since 2013-14, dipping below </w:t>
            </w:r>
            <w:r w:rsidR="00B4344D">
              <w:rPr>
                <w:rStyle w:val="Strong"/>
                <w:sz w:val="22"/>
              </w:rPr>
              <w:t>the combined</w:t>
            </w:r>
            <w:r w:rsidR="003107F9">
              <w:rPr>
                <w:rStyle w:val="Strong"/>
                <w:sz w:val="22"/>
              </w:rPr>
              <w:t xml:space="preserve"> provincial</w:t>
            </w:r>
            <w:r w:rsidR="00B4344D">
              <w:rPr>
                <w:rStyle w:val="Strong"/>
                <w:sz w:val="22"/>
              </w:rPr>
              <w:t xml:space="preserve"> </w:t>
            </w:r>
            <w:r w:rsidR="00B4344D" w:rsidRPr="00B4344D">
              <w:rPr>
                <w:rStyle w:val="Strong"/>
                <w:color w:val="FF0000"/>
                <w:sz w:val="22"/>
              </w:rPr>
              <w:t>target</w:t>
            </w:r>
            <w:r w:rsidR="00B4344D">
              <w:rPr>
                <w:rStyle w:val="Strong"/>
                <w:sz w:val="22"/>
              </w:rPr>
              <w:t xml:space="preserve"> for females by 2014-15 and for males by 2015-16</w:t>
            </w:r>
          </w:p>
        </w:tc>
      </w:tr>
      <w:tr w:rsidR="00CB7C89" w:rsidRPr="00205460" w14:paraId="2FAEA239" w14:textId="77777777" w:rsidTr="003A29A7">
        <w:tc>
          <w:tcPr>
            <w:tcW w:w="4721" w:type="dxa"/>
            <w:tcBorders>
              <w:top w:val="single" w:sz="4" w:space="0" w:color="FFFFFF" w:themeColor="background1"/>
              <w:left w:val="single" w:sz="4" w:space="0" w:color="FFFFFF" w:themeColor="background1"/>
              <w:bottom w:val="single" w:sz="18" w:space="0" w:color="auto"/>
              <w:right w:val="single" w:sz="48" w:space="0" w:color="FFFFFF" w:themeColor="background1"/>
            </w:tcBorders>
          </w:tcPr>
          <w:p w14:paraId="64D9FFF3" w14:textId="77777777" w:rsidR="00CB7C89" w:rsidRPr="00205460" w:rsidRDefault="00CB7C89" w:rsidP="006B097F">
            <w:pPr>
              <w:rPr>
                <w:rStyle w:val="Strong"/>
                <w:sz w:val="2"/>
                <w:szCs w:val="2"/>
              </w:rPr>
            </w:pPr>
          </w:p>
        </w:tc>
        <w:tc>
          <w:tcPr>
            <w:tcW w:w="4747" w:type="dxa"/>
            <w:gridSpan w:val="2"/>
            <w:tcBorders>
              <w:top w:val="single" w:sz="4" w:space="0" w:color="FFFFFF" w:themeColor="background1"/>
              <w:left w:val="single" w:sz="48" w:space="0" w:color="FFFFFF" w:themeColor="background1"/>
              <w:bottom w:val="single" w:sz="18" w:space="0" w:color="auto"/>
              <w:right w:val="single" w:sz="4" w:space="0" w:color="FFFFFF" w:themeColor="background1"/>
            </w:tcBorders>
          </w:tcPr>
          <w:p w14:paraId="1A3CF5CE" w14:textId="77777777" w:rsidR="00CB7C89" w:rsidRPr="00205460" w:rsidRDefault="00CB7C89" w:rsidP="006B097F">
            <w:pPr>
              <w:rPr>
                <w:rStyle w:val="Strong"/>
                <w:sz w:val="2"/>
                <w:szCs w:val="2"/>
              </w:rPr>
            </w:pPr>
          </w:p>
        </w:tc>
      </w:tr>
      <w:tr w:rsidR="00CB7C89" w14:paraId="62EEF483" w14:textId="77777777" w:rsidTr="003A29A7">
        <w:tc>
          <w:tcPr>
            <w:tcW w:w="4721" w:type="dxa"/>
            <w:tcBorders>
              <w:top w:val="single" w:sz="18" w:space="0" w:color="auto"/>
              <w:left w:val="single" w:sz="4" w:space="0" w:color="FFFFFF" w:themeColor="background1"/>
              <w:bottom w:val="single" w:sz="8" w:space="0" w:color="auto"/>
              <w:right w:val="single" w:sz="48" w:space="0" w:color="FFFFFF" w:themeColor="background1"/>
            </w:tcBorders>
          </w:tcPr>
          <w:p w14:paraId="59923BFF" w14:textId="77777777" w:rsidR="00CB7C89" w:rsidRPr="00D27830" w:rsidRDefault="00CB7C89" w:rsidP="006B097F">
            <w:pPr>
              <w:spacing w:before="60" w:after="60"/>
              <w:jc w:val="center"/>
              <w:rPr>
                <w:rStyle w:val="Strong"/>
                <w:color w:val="B30068" w:themeColor="accent1" w:themeShade="BF"/>
                <w:sz w:val="20"/>
                <w:szCs w:val="20"/>
              </w:rPr>
            </w:pPr>
            <w:r>
              <w:rPr>
                <w:rStyle w:val="Strong"/>
                <w:color w:val="B30068" w:themeColor="accent1" w:themeShade="BF"/>
                <w:sz w:val="20"/>
                <w:szCs w:val="20"/>
              </w:rPr>
              <w:t>FEMALES</w:t>
            </w:r>
          </w:p>
        </w:tc>
        <w:tc>
          <w:tcPr>
            <w:tcW w:w="4747" w:type="dxa"/>
            <w:gridSpan w:val="2"/>
            <w:tcBorders>
              <w:top w:val="single" w:sz="18" w:space="0" w:color="auto"/>
              <w:left w:val="single" w:sz="48" w:space="0" w:color="FFFFFF" w:themeColor="background1"/>
              <w:bottom w:val="single" w:sz="8" w:space="0" w:color="auto"/>
              <w:right w:val="single" w:sz="4" w:space="0" w:color="FFFFFF" w:themeColor="background1"/>
            </w:tcBorders>
          </w:tcPr>
          <w:p w14:paraId="5A1496ED" w14:textId="77777777" w:rsidR="00CB7C89" w:rsidRPr="00D27830" w:rsidRDefault="00CB7C89" w:rsidP="006B097F">
            <w:pPr>
              <w:spacing w:before="60" w:after="60"/>
              <w:jc w:val="center"/>
              <w:rPr>
                <w:rStyle w:val="Strong"/>
                <w:color w:val="B30068" w:themeColor="accent1" w:themeShade="BF"/>
                <w:sz w:val="20"/>
                <w:szCs w:val="20"/>
              </w:rPr>
            </w:pPr>
            <w:r>
              <w:rPr>
                <w:rStyle w:val="Strong"/>
                <w:color w:val="B30068" w:themeColor="accent1" w:themeShade="BF"/>
                <w:sz w:val="20"/>
                <w:szCs w:val="20"/>
              </w:rPr>
              <w:t>MALES</w:t>
            </w:r>
          </w:p>
        </w:tc>
      </w:tr>
      <w:tr w:rsidR="00CB7C89" w14:paraId="2141C9CC" w14:textId="77777777" w:rsidTr="003A29A7">
        <w:trPr>
          <w:trHeight w:val="3259"/>
        </w:trPr>
        <w:tc>
          <w:tcPr>
            <w:tcW w:w="4721" w:type="dxa"/>
            <w:tcBorders>
              <w:top w:val="single" w:sz="8" w:space="0" w:color="auto"/>
              <w:left w:val="single" w:sz="4" w:space="0" w:color="FFFFFF" w:themeColor="background1"/>
              <w:bottom w:val="single" w:sz="18" w:space="0" w:color="auto"/>
              <w:right w:val="single" w:sz="48" w:space="0" w:color="FFFFFF" w:themeColor="background1"/>
            </w:tcBorders>
          </w:tcPr>
          <w:p w14:paraId="04272D72" w14:textId="77777777" w:rsidR="00CB7C89" w:rsidRDefault="003A29A7" w:rsidP="006B097F">
            <w:pPr>
              <w:jc w:val="both"/>
              <w:rPr>
                <w:rStyle w:val="Strong"/>
              </w:rPr>
            </w:pPr>
            <w:r>
              <w:rPr>
                <w:noProof/>
                <w:lang w:val="en-US"/>
              </w:rPr>
              <w:drawing>
                <wp:inline distT="0" distB="0" distL="0" distR="0" wp14:anchorId="1CF4B817" wp14:editId="1F645C48">
                  <wp:extent cx="3039375" cy="2611856"/>
                  <wp:effectExtent l="0" t="0" r="8890" b="0"/>
                  <wp:docPr id="686" name="Chart 6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747" w:type="dxa"/>
            <w:gridSpan w:val="2"/>
            <w:tcBorders>
              <w:top w:val="single" w:sz="8" w:space="0" w:color="auto"/>
              <w:left w:val="single" w:sz="48" w:space="0" w:color="FFFFFF" w:themeColor="background1"/>
              <w:bottom w:val="single" w:sz="18" w:space="0" w:color="auto"/>
              <w:right w:val="single" w:sz="4" w:space="0" w:color="FFFFFF" w:themeColor="background1"/>
            </w:tcBorders>
          </w:tcPr>
          <w:p w14:paraId="6E071872" w14:textId="77777777" w:rsidR="00CB7C89" w:rsidRDefault="003A29A7" w:rsidP="006B097F">
            <w:pPr>
              <w:jc w:val="both"/>
              <w:rPr>
                <w:rStyle w:val="Strong"/>
              </w:rPr>
            </w:pPr>
            <w:r>
              <w:rPr>
                <w:noProof/>
                <w:lang w:val="en-US"/>
              </w:rPr>
              <w:drawing>
                <wp:inline distT="0" distB="0" distL="0" distR="0" wp14:anchorId="05006C01" wp14:editId="68350B46">
                  <wp:extent cx="3039375" cy="2611856"/>
                  <wp:effectExtent l="0" t="0" r="8890" b="0"/>
                  <wp:docPr id="687" name="Chart 6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CB7C89" w14:paraId="1EDCD535" w14:textId="77777777" w:rsidTr="003A29A7">
        <w:tc>
          <w:tcPr>
            <w:tcW w:w="4721" w:type="dxa"/>
            <w:tcBorders>
              <w:top w:val="single" w:sz="18" w:space="0" w:color="auto"/>
              <w:left w:val="single" w:sz="4" w:space="0" w:color="FFFFFF" w:themeColor="background1"/>
              <w:bottom w:val="single" w:sz="4" w:space="0" w:color="FFFFFF" w:themeColor="background1"/>
              <w:right w:val="single" w:sz="48" w:space="0" w:color="FFFFFF" w:themeColor="background1"/>
            </w:tcBorders>
          </w:tcPr>
          <w:p w14:paraId="73E75EAA" w14:textId="77777777" w:rsidR="00CB7C89" w:rsidRPr="00893E48" w:rsidRDefault="00CB7C89" w:rsidP="006B097F">
            <w:pPr>
              <w:jc w:val="both"/>
              <w:rPr>
                <w:rStyle w:val="Strong"/>
                <w:b w:val="0"/>
                <w:sz w:val="16"/>
                <w:szCs w:val="16"/>
              </w:rPr>
            </w:pPr>
            <w:r w:rsidRPr="00893E48">
              <w:rPr>
                <w:rStyle w:val="Strong"/>
                <w:b w:val="0"/>
                <w:i/>
                <w:sz w:val="16"/>
                <w:szCs w:val="16"/>
              </w:rPr>
              <w:t>Source:</w:t>
            </w:r>
            <w:r w:rsidRPr="00893E48">
              <w:rPr>
                <w:rStyle w:val="Strong"/>
                <w:b w:val="0"/>
                <w:sz w:val="16"/>
                <w:szCs w:val="16"/>
              </w:rPr>
              <w:t xml:space="preserve">  </w:t>
            </w:r>
            <w:r w:rsidR="00EE7855" w:rsidRPr="00893E48">
              <w:rPr>
                <w:rStyle w:val="Strong"/>
                <w:b w:val="0"/>
                <w:sz w:val="16"/>
                <w:szCs w:val="16"/>
              </w:rPr>
              <w:t>Project</w:t>
            </w:r>
            <w:r w:rsidRPr="00893E48">
              <w:rPr>
                <w:rStyle w:val="Strong"/>
                <w:b w:val="0"/>
                <w:sz w:val="16"/>
                <w:szCs w:val="16"/>
              </w:rPr>
              <w:t xml:space="preserve">-supported </w:t>
            </w:r>
            <w:r w:rsidR="00EE7855" w:rsidRPr="00893E48">
              <w:rPr>
                <w:rStyle w:val="Strong"/>
                <w:b w:val="0"/>
                <w:sz w:val="16"/>
                <w:szCs w:val="16"/>
              </w:rPr>
              <w:t>secondary</w:t>
            </w:r>
            <w:r w:rsidRPr="00893E48">
              <w:rPr>
                <w:rStyle w:val="Strong"/>
                <w:b w:val="0"/>
                <w:sz w:val="16"/>
                <w:szCs w:val="16"/>
              </w:rPr>
              <w:t xml:space="preserve"> school records</w:t>
            </w:r>
          </w:p>
          <w:p w14:paraId="0E278B82" w14:textId="77777777" w:rsidR="00CB7C89" w:rsidRDefault="00CB7C89" w:rsidP="006B097F">
            <w:pPr>
              <w:jc w:val="both"/>
              <w:rPr>
                <w:rStyle w:val="Strong"/>
                <w:sz w:val="18"/>
                <w:szCs w:val="18"/>
              </w:rPr>
            </w:pPr>
          </w:p>
          <w:p w14:paraId="1E1FB57F" w14:textId="77777777" w:rsidR="00D05CEE" w:rsidRPr="00D87072" w:rsidRDefault="00D05CEE" w:rsidP="006B097F">
            <w:pPr>
              <w:jc w:val="both"/>
              <w:rPr>
                <w:rStyle w:val="Strong"/>
                <w:sz w:val="18"/>
                <w:szCs w:val="18"/>
              </w:rPr>
            </w:pPr>
          </w:p>
        </w:tc>
        <w:tc>
          <w:tcPr>
            <w:tcW w:w="4747" w:type="dxa"/>
            <w:gridSpan w:val="2"/>
            <w:tcBorders>
              <w:top w:val="single" w:sz="18" w:space="0" w:color="auto"/>
              <w:left w:val="single" w:sz="48" w:space="0" w:color="FFFFFF" w:themeColor="background1"/>
              <w:bottom w:val="single" w:sz="4" w:space="0" w:color="FFFFFF" w:themeColor="background1"/>
              <w:right w:val="single" w:sz="4" w:space="0" w:color="FFFFFF" w:themeColor="background1"/>
            </w:tcBorders>
          </w:tcPr>
          <w:p w14:paraId="4182969D" w14:textId="77777777" w:rsidR="00C972E3" w:rsidRDefault="00C972E3" w:rsidP="00331ADF">
            <w:pPr>
              <w:jc w:val="both"/>
              <w:rPr>
                <w:rStyle w:val="Strong"/>
                <w:sz w:val="18"/>
                <w:szCs w:val="18"/>
              </w:rPr>
            </w:pPr>
          </w:p>
          <w:p w14:paraId="49D8D7D5" w14:textId="77777777" w:rsidR="00C972E3" w:rsidRPr="005B7431" w:rsidRDefault="00C972E3" w:rsidP="00331ADF">
            <w:pPr>
              <w:jc w:val="both"/>
              <w:rPr>
                <w:rStyle w:val="Strong"/>
                <w:sz w:val="18"/>
                <w:szCs w:val="18"/>
              </w:rPr>
            </w:pPr>
          </w:p>
        </w:tc>
      </w:tr>
    </w:tbl>
    <w:p w14:paraId="18EC0907" w14:textId="6631A71C" w:rsidR="00382744" w:rsidRPr="00FD2C08" w:rsidRDefault="00FD2C08" w:rsidP="00C01731">
      <w:pPr>
        <w:jc w:val="both"/>
        <w:rPr>
          <w:rStyle w:val="Strong"/>
          <w:b w:val="0"/>
          <w:i/>
        </w:rPr>
      </w:pPr>
      <w:r w:rsidRPr="008B5928">
        <w:rPr>
          <w:rStyle w:val="Strong"/>
          <w:sz w:val="26"/>
          <w:szCs w:val="26"/>
        </w:rPr>
        <w:lastRenderedPageBreak/>
        <w:t>Completio</w:t>
      </w:r>
      <w:r w:rsidR="000D1CB6">
        <w:rPr>
          <w:rStyle w:val="Strong"/>
          <w:sz w:val="26"/>
          <w:szCs w:val="26"/>
        </w:rPr>
        <w:t xml:space="preserve">n </w:t>
      </w:r>
      <w:r w:rsidRPr="008B5928">
        <w:rPr>
          <w:rStyle w:val="Strong"/>
          <w:sz w:val="26"/>
          <w:szCs w:val="26"/>
        </w:rPr>
        <w:t>Rates:</w:t>
      </w:r>
      <w:r>
        <w:rPr>
          <w:rStyle w:val="Strong"/>
          <w:b w:val="0"/>
          <w:i/>
        </w:rPr>
        <w:t xml:space="preserve">  </w:t>
      </w:r>
      <w:r w:rsidR="00382744">
        <w:rPr>
          <w:rStyle w:val="Strong"/>
          <w:b w:val="0"/>
        </w:rPr>
        <w:t xml:space="preserve">Elementary </w:t>
      </w:r>
      <w:r w:rsidR="0093729B">
        <w:rPr>
          <w:rStyle w:val="Strong"/>
          <w:b w:val="0"/>
        </w:rPr>
        <w:t xml:space="preserve">and secondary </w:t>
      </w:r>
      <w:r w:rsidR="004714B2">
        <w:rPr>
          <w:rStyle w:val="Strong"/>
          <w:b w:val="0"/>
        </w:rPr>
        <w:t xml:space="preserve">school </w:t>
      </w:r>
      <w:r w:rsidR="00382744">
        <w:rPr>
          <w:rStyle w:val="Strong"/>
          <w:b w:val="0"/>
        </w:rPr>
        <w:t xml:space="preserve">completion rates for both </w:t>
      </w:r>
      <w:r w:rsidR="00946C1F">
        <w:rPr>
          <w:rStyle w:val="Strong"/>
          <w:b w:val="0"/>
        </w:rPr>
        <w:t xml:space="preserve">girls and boys in </w:t>
      </w:r>
      <w:r w:rsidR="00382744">
        <w:rPr>
          <w:rStyle w:val="Strong"/>
          <w:b w:val="0"/>
        </w:rPr>
        <w:t>Masbate and Northern Samar</w:t>
      </w:r>
      <w:r w:rsidR="004714B2">
        <w:rPr>
          <w:rStyle w:val="Strong"/>
          <w:b w:val="0"/>
        </w:rPr>
        <w:t xml:space="preserve"> exceeded</w:t>
      </w:r>
      <w:r w:rsidR="007E0CB0">
        <w:rPr>
          <w:rStyle w:val="Strong"/>
          <w:b w:val="0"/>
        </w:rPr>
        <w:t xml:space="preserve"> </w:t>
      </w:r>
      <w:r w:rsidR="00C20574">
        <w:rPr>
          <w:rStyle w:val="Strong"/>
          <w:b w:val="0"/>
        </w:rPr>
        <w:t xml:space="preserve">end-of-project </w:t>
      </w:r>
      <w:r w:rsidR="00646021">
        <w:rPr>
          <w:rStyle w:val="Strong"/>
          <w:b w:val="0"/>
        </w:rPr>
        <w:t>targets</w:t>
      </w:r>
      <w:r w:rsidR="004714B2">
        <w:rPr>
          <w:rStyle w:val="Strong"/>
          <w:b w:val="0"/>
        </w:rPr>
        <w:t xml:space="preserve">, as shown in </w:t>
      </w:r>
      <w:r w:rsidR="004714B2" w:rsidRPr="00520CC2">
        <w:rPr>
          <w:rStyle w:val="Strong"/>
        </w:rPr>
        <w:t xml:space="preserve">Figures </w:t>
      </w:r>
      <w:r w:rsidR="00BC747A">
        <w:rPr>
          <w:rStyle w:val="Strong"/>
        </w:rPr>
        <w:t>7</w:t>
      </w:r>
      <w:r w:rsidR="004714B2">
        <w:rPr>
          <w:rStyle w:val="Strong"/>
          <w:b w:val="0"/>
        </w:rPr>
        <w:t xml:space="preserve"> </w:t>
      </w:r>
      <w:r w:rsidR="004714B2" w:rsidRPr="00BC747A">
        <w:rPr>
          <w:rStyle w:val="Strong"/>
        </w:rPr>
        <w:t>and</w:t>
      </w:r>
      <w:r w:rsidR="00BC747A" w:rsidRPr="00BC747A">
        <w:rPr>
          <w:rStyle w:val="Strong"/>
        </w:rPr>
        <w:t xml:space="preserve"> 8</w:t>
      </w:r>
      <w:r w:rsidR="00382744">
        <w:rPr>
          <w:rStyle w:val="Strong"/>
          <w:b w:val="0"/>
        </w:rPr>
        <w:t xml:space="preserve">.  </w:t>
      </w:r>
      <w:r w:rsidR="00221CAF">
        <w:rPr>
          <w:rStyle w:val="Strong"/>
          <w:b w:val="0"/>
        </w:rPr>
        <w:t>In Masbate, the elementary completion ra</w:t>
      </w:r>
      <w:r w:rsidR="00221CAF" w:rsidRPr="008E18ED">
        <w:rPr>
          <w:rStyle w:val="Strong"/>
          <w:b w:val="0"/>
        </w:rPr>
        <w:t xml:space="preserve">te was 93.1% </w:t>
      </w:r>
      <w:r w:rsidR="00946C1F" w:rsidRPr="008E18ED">
        <w:rPr>
          <w:rStyle w:val="Strong"/>
          <w:b w:val="0"/>
        </w:rPr>
        <w:t>for</w:t>
      </w:r>
      <w:r w:rsidR="00221CAF" w:rsidRPr="008E18ED">
        <w:rPr>
          <w:rStyle w:val="Strong"/>
          <w:b w:val="0"/>
        </w:rPr>
        <w:t xml:space="preserve"> girls and 86.9% </w:t>
      </w:r>
      <w:r w:rsidR="00946C1F" w:rsidRPr="008E18ED">
        <w:rPr>
          <w:rStyle w:val="Strong"/>
          <w:b w:val="0"/>
        </w:rPr>
        <w:t>for</w:t>
      </w:r>
      <w:r w:rsidR="00221CAF" w:rsidRPr="008E18ED">
        <w:rPr>
          <w:rStyle w:val="Strong"/>
          <w:b w:val="0"/>
        </w:rPr>
        <w:t xml:space="preserve"> boys in </w:t>
      </w:r>
      <w:r w:rsidR="00125C8C">
        <w:rPr>
          <w:rStyle w:val="Strong"/>
          <w:b w:val="0"/>
        </w:rPr>
        <w:t>2016-17.  This represents an 18.9</w:t>
      </w:r>
      <w:r w:rsidR="00221CAF" w:rsidRPr="008E18ED">
        <w:rPr>
          <w:rStyle w:val="Strong"/>
          <w:b w:val="0"/>
        </w:rPr>
        <w:t xml:space="preserve"> percentage point (pp) increase</w:t>
      </w:r>
      <w:r w:rsidR="00B3528B" w:rsidRPr="008E18ED">
        <w:rPr>
          <w:rStyle w:val="Strong"/>
          <w:b w:val="0"/>
        </w:rPr>
        <w:t xml:space="preserve"> </w:t>
      </w:r>
      <w:r w:rsidR="00221CAF" w:rsidRPr="008E18ED">
        <w:rPr>
          <w:rStyle w:val="Strong"/>
          <w:b w:val="0"/>
        </w:rPr>
        <w:t xml:space="preserve">for girls </w:t>
      </w:r>
      <w:r w:rsidR="00B36122" w:rsidRPr="008E18ED">
        <w:rPr>
          <w:rStyle w:val="Strong"/>
          <w:b w:val="0"/>
        </w:rPr>
        <w:t>relative</w:t>
      </w:r>
      <w:r w:rsidR="00125C8C">
        <w:rPr>
          <w:rStyle w:val="Strong"/>
          <w:b w:val="0"/>
        </w:rPr>
        <w:t xml:space="preserve"> to 2012-13</w:t>
      </w:r>
      <w:r w:rsidR="00221CAF" w:rsidRPr="008E18ED">
        <w:rPr>
          <w:rStyle w:val="Strong"/>
          <w:b w:val="0"/>
        </w:rPr>
        <w:t>.  The increase in the elementary sch</w:t>
      </w:r>
      <w:r w:rsidR="00125C8C">
        <w:rPr>
          <w:rStyle w:val="Strong"/>
          <w:b w:val="0"/>
        </w:rPr>
        <w:t>ool completion rate between 2012-13</w:t>
      </w:r>
      <w:r w:rsidR="00221CAF" w:rsidRPr="008E18ED">
        <w:rPr>
          <w:rStyle w:val="Strong"/>
          <w:b w:val="0"/>
        </w:rPr>
        <w:t xml:space="preserve"> and 2016-17 was even higher </w:t>
      </w:r>
      <w:r w:rsidR="00946C1F" w:rsidRPr="008E18ED">
        <w:rPr>
          <w:rStyle w:val="Strong"/>
          <w:b w:val="0"/>
        </w:rPr>
        <w:t xml:space="preserve">for </w:t>
      </w:r>
      <w:r w:rsidR="00125C8C">
        <w:rPr>
          <w:rStyle w:val="Strong"/>
          <w:b w:val="0"/>
        </w:rPr>
        <w:t>boys at 26.0</w:t>
      </w:r>
      <w:r w:rsidR="00221CAF" w:rsidRPr="008E18ED">
        <w:rPr>
          <w:rStyle w:val="Strong"/>
          <w:b w:val="0"/>
        </w:rPr>
        <w:t>pp.</w:t>
      </w:r>
      <w:r w:rsidR="00125C8C">
        <w:rPr>
          <w:rStyle w:val="Strong"/>
          <w:b w:val="0"/>
        </w:rPr>
        <w:t xml:space="preserve">    In Northern Samar, from 2012-13</w:t>
      </w:r>
      <w:r w:rsidR="00221CAF" w:rsidRPr="008E18ED">
        <w:rPr>
          <w:rStyle w:val="Strong"/>
          <w:b w:val="0"/>
        </w:rPr>
        <w:t xml:space="preserve"> to 2016-17, the elementary completion rate grew from </w:t>
      </w:r>
      <w:r w:rsidR="007E64FE">
        <w:rPr>
          <w:rStyle w:val="Strong"/>
          <w:b w:val="0"/>
        </w:rPr>
        <w:t>72.8</w:t>
      </w:r>
      <w:r w:rsidR="00221CAF" w:rsidRPr="008E18ED">
        <w:rPr>
          <w:rStyle w:val="Strong"/>
          <w:b w:val="0"/>
        </w:rPr>
        <w:t xml:space="preserve">% to 93.8% </w:t>
      </w:r>
      <w:r w:rsidR="00946C1F" w:rsidRPr="008E18ED">
        <w:rPr>
          <w:rStyle w:val="Strong"/>
          <w:b w:val="0"/>
        </w:rPr>
        <w:t xml:space="preserve">for girls and </w:t>
      </w:r>
      <w:r w:rsidR="0093729B" w:rsidRPr="008E18ED">
        <w:rPr>
          <w:rStyle w:val="Strong"/>
          <w:b w:val="0"/>
        </w:rPr>
        <w:t xml:space="preserve">from </w:t>
      </w:r>
      <w:r w:rsidR="007E64FE">
        <w:rPr>
          <w:rStyle w:val="Strong"/>
          <w:b w:val="0"/>
        </w:rPr>
        <w:t>62.3</w:t>
      </w:r>
      <w:r w:rsidR="00946C1F" w:rsidRPr="008E18ED">
        <w:rPr>
          <w:rStyle w:val="Strong"/>
          <w:b w:val="0"/>
        </w:rPr>
        <w:t>% to 87.9% for boys</w:t>
      </w:r>
      <w:r w:rsidR="00221CAF" w:rsidRPr="008E18ED">
        <w:rPr>
          <w:rStyle w:val="Strong"/>
          <w:b w:val="0"/>
        </w:rPr>
        <w:t xml:space="preserve"> (or </w:t>
      </w:r>
      <w:r w:rsidR="007E64FE">
        <w:rPr>
          <w:rStyle w:val="Strong"/>
          <w:b w:val="0"/>
        </w:rPr>
        <w:t>increases of 21.0</w:t>
      </w:r>
      <w:r w:rsidR="00221CAF" w:rsidRPr="008E18ED">
        <w:rPr>
          <w:rStyle w:val="Strong"/>
          <w:b w:val="0"/>
        </w:rPr>
        <w:t xml:space="preserve">pp and </w:t>
      </w:r>
      <w:r w:rsidR="007E64FE">
        <w:rPr>
          <w:rStyle w:val="Strong"/>
          <w:b w:val="0"/>
        </w:rPr>
        <w:t>25.7</w:t>
      </w:r>
      <w:r w:rsidR="00221CAF" w:rsidRPr="008E18ED">
        <w:rPr>
          <w:rStyle w:val="Strong"/>
          <w:b w:val="0"/>
        </w:rPr>
        <w:t>pp</w:t>
      </w:r>
      <w:r w:rsidR="00946C1F" w:rsidRPr="008E18ED">
        <w:rPr>
          <w:rStyle w:val="Strong"/>
          <w:b w:val="0"/>
        </w:rPr>
        <w:t>, respectively</w:t>
      </w:r>
      <w:r w:rsidR="00221CAF" w:rsidRPr="008E18ED">
        <w:rPr>
          <w:rStyle w:val="Strong"/>
          <w:b w:val="0"/>
        </w:rPr>
        <w:t>).</w:t>
      </w:r>
    </w:p>
    <w:p w14:paraId="7243135C" w14:textId="77777777" w:rsidR="0091250D" w:rsidRDefault="0091250D">
      <w:pPr>
        <w:rPr>
          <w:rStyle w:val="Strong"/>
          <w:b w:val="0"/>
        </w:rPr>
      </w:pPr>
    </w:p>
    <w:tbl>
      <w:tblPr>
        <w:tblStyle w:val="TableGrid"/>
        <w:tblW w:w="96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88"/>
        <w:gridCol w:w="236"/>
        <w:gridCol w:w="4752"/>
        <w:gridCol w:w="36"/>
      </w:tblGrid>
      <w:tr w:rsidR="00B36FF4" w:rsidRPr="00B36FF4" w14:paraId="54D44DFA" w14:textId="77777777" w:rsidTr="00546D9B">
        <w:trPr>
          <w:gridAfter w:val="1"/>
          <w:wAfter w:w="36" w:type="dxa"/>
        </w:trPr>
        <w:tc>
          <w:tcPr>
            <w:tcW w:w="9576" w:type="dxa"/>
            <w:gridSpan w:val="3"/>
            <w:tcBorders>
              <w:bottom w:val="single" w:sz="4" w:space="0" w:color="FFFFFF" w:themeColor="background1"/>
            </w:tcBorders>
          </w:tcPr>
          <w:p w14:paraId="124AA623" w14:textId="311835E6" w:rsidR="00B36FF4" w:rsidRPr="00B36FF4" w:rsidRDefault="00B36FF4" w:rsidP="007B1465">
            <w:pPr>
              <w:jc w:val="both"/>
              <w:rPr>
                <w:rStyle w:val="Strong"/>
                <w:sz w:val="22"/>
                <w:szCs w:val="22"/>
              </w:rPr>
            </w:pPr>
            <w:r>
              <w:rPr>
                <w:rStyle w:val="Strong"/>
                <w:sz w:val="22"/>
                <w:szCs w:val="22"/>
              </w:rPr>
              <w:t xml:space="preserve">Figure </w:t>
            </w:r>
            <w:r w:rsidR="00992827">
              <w:rPr>
                <w:rStyle w:val="Strong"/>
                <w:sz w:val="22"/>
                <w:szCs w:val="22"/>
              </w:rPr>
              <w:t>7</w:t>
            </w:r>
            <w:r>
              <w:rPr>
                <w:rStyle w:val="Strong"/>
                <w:sz w:val="22"/>
                <w:szCs w:val="22"/>
              </w:rPr>
              <w:t>.</w:t>
            </w:r>
            <w:r w:rsidR="005D01BC">
              <w:rPr>
                <w:rStyle w:val="Strong"/>
                <w:sz w:val="22"/>
                <w:szCs w:val="22"/>
              </w:rPr>
              <w:t xml:space="preserve"> Elementary </w:t>
            </w:r>
            <w:r w:rsidR="007B1465">
              <w:rPr>
                <w:rStyle w:val="Strong"/>
                <w:sz w:val="22"/>
                <w:szCs w:val="22"/>
              </w:rPr>
              <w:t xml:space="preserve">school </w:t>
            </w:r>
            <w:r w:rsidR="008D6F33">
              <w:rPr>
                <w:rStyle w:val="Strong"/>
                <w:sz w:val="22"/>
                <w:szCs w:val="22"/>
              </w:rPr>
              <w:t xml:space="preserve">completion rates in </w:t>
            </w:r>
            <w:r w:rsidR="007B1465">
              <w:rPr>
                <w:rStyle w:val="Strong"/>
                <w:sz w:val="22"/>
                <w:szCs w:val="22"/>
              </w:rPr>
              <w:t>Masbate and Northern Samar</w:t>
            </w:r>
            <w:r w:rsidR="008D6F33">
              <w:rPr>
                <w:rStyle w:val="Strong"/>
                <w:sz w:val="22"/>
                <w:szCs w:val="22"/>
              </w:rPr>
              <w:t xml:space="preserve"> </w:t>
            </w:r>
            <w:r w:rsidR="007B1465">
              <w:rPr>
                <w:rStyle w:val="Strong"/>
                <w:sz w:val="22"/>
                <w:szCs w:val="22"/>
              </w:rPr>
              <w:t xml:space="preserve">trended upwards between 2011-12 and 2016-17, and </w:t>
            </w:r>
            <w:r w:rsidR="008D6F33">
              <w:rPr>
                <w:rStyle w:val="Strong"/>
                <w:sz w:val="22"/>
                <w:szCs w:val="22"/>
              </w:rPr>
              <w:t xml:space="preserve">were above </w:t>
            </w:r>
            <w:r w:rsidR="008D6F33" w:rsidRPr="008D6F33">
              <w:rPr>
                <w:rStyle w:val="Strong"/>
                <w:color w:val="FF0000"/>
                <w:sz w:val="22"/>
                <w:szCs w:val="22"/>
              </w:rPr>
              <w:t>target</w:t>
            </w:r>
            <w:r w:rsidR="005D01BC">
              <w:rPr>
                <w:rStyle w:val="Strong"/>
                <w:color w:val="FF0000"/>
                <w:sz w:val="22"/>
                <w:szCs w:val="22"/>
              </w:rPr>
              <w:t>s</w:t>
            </w:r>
            <w:r w:rsidR="008D6F33">
              <w:rPr>
                <w:rStyle w:val="Strong"/>
                <w:sz w:val="22"/>
                <w:szCs w:val="22"/>
              </w:rPr>
              <w:t xml:space="preserve"> in 2016-17</w:t>
            </w:r>
          </w:p>
        </w:tc>
      </w:tr>
      <w:tr w:rsidR="00546D9B" w:rsidRPr="00546D9B" w14:paraId="63B569F0" w14:textId="77777777" w:rsidTr="00546D9B">
        <w:trPr>
          <w:gridAfter w:val="1"/>
          <w:wAfter w:w="36" w:type="dxa"/>
        </w:trPr>
        <w:tc>
          <w:tcPr>
            <w:tcW w:w="4588" w:type="dxa"/>
            <w:tcBorders>
              <w:bottom w:val="single" w:sz="18" w:space="0" w:color="auto"/>
              <w:right w:val="single" w:sz="48" w:space="0" w:color="FFFFFF" w:themeColor="background1"/>
            </w:tcBorders>
          </w:tcPr>
          <w:p w14:paraId="6FC051AD" w14:textId="77777777" w:rsidR="00546D9B" w:rsidRPr="00546D9B" w:rsidRDefault="00546D9B" w:rsidP="008D6F33">
            <w:pPr>
              <w:jc w:val="both"/>
              <w:rPr>
                <w:rStyle w:val="Strong"/>
                <w:sz w:val="4"/>
                <w:szCs w:val="4"/>
              </w:rPr>
            </w:pPr>
          </w:p>
        </w:tc>
        <w:tc>
          <w:tcPr>
            <w:tcW w:w="4988" w:type="dxa"/>
            <w:gridSpan w:val="2"/>
            <w:tcBorders>
              <w:left w:val="single" w:sz="48" w:space="0" w:color="FFFFFF" w:themeColor="background1"/>
              <w:bottom w:val="single" w:sz="18" w:space="0" w:color="auto"/>
            </w:tcBorders>
          </w:tcPr>
          <w:p w14:paraId="400A3C3B" w14:textId="77777777" w:rsidR="00546D9B" w:rsidRPr="00546D9B" w:rsidRDefault="00546D9B" w:rsidP="008D6F33">
            <w:pPr>
              <w:jc w:val="both"/>
              <w:rPr>
                <w:rStyle w:val="Strong"/>
                <w:sz w:val="4"/>
                <w:szCs w:val="4"/>
              </w:rPr>
            </w:pPr>
          </w:p>
        </w:tc>
      </w:tr>
      <w:tr w:rsidR="00546D9B" w:rsidRPr="00B36FF4" w14:paraId="3A8DB1A5" w14:textId="77777777" w:rsidTr="00546D9B">
        <w:tc>
          <w:tcPr>
            <w:tcW w:w="4588" w:type="dxa"/>
            <w:tcBorders>
              <w:top w:val="single" w:sz="18" w:space="0" w:color="auto"/>
              <w:bottom w:val="single" w:sz="8" w:space="0" w:color="auto"/>
              <w:right w:val="single" w:sz="48" w:space="0" w:color="FFFFFF" w:themeColor="background1"/>
            </w:tcBorders>
          </w:tcPr>
          <w:p w14:paraId="41AE1978" w14:textId="77777777" w:rsidR="00546D9B" w:rsidRPr="00B36FF4" w:rsidRDefault="00546D9B" w:rsidP="00B36FF4">
            <w:pPr>
              <w:jc w:val="center"/>
              <w:rPr>
                <w:rStyle w:val="Strong"/>
                <w:color w:val="B30068" w:themeColor="accent1" w:themeShade="BF"/>
                <w:sz w:val="22"/>
                <w:szCs w:val="22"/>
              </w:rPr>
            </w:pPr>
            <w:r w:rsidRPr="00B36FF4">
              <w:rPr>
                <w:rStyle w:val="Strong"/>
                <w:color w:val="B30068" w:themeColor="accent1" w:themeShade="BF"/>
                <w:sz w:val="22"/>
                <w:szCs w:val="22"/>
              </w:rPr>
              <w:t>MASBATE</w:t>
            </w:r>
          </w:p>
        </w:tc>
        <w:tc>
          <w:tcPr>
            <w:tcW w:w="236" w:type="dxa"/>
            <w:tcBorders>
              <w:top w:val="single" w:sz="18" w:space="0" w:color="auto"/>
              <w:left w:val="single" w:sz="48" w:space="0" w:color="FFFFFF" w:themeColor="background1"/>
              <w:bottom w:val="single" w:sz="8" w:space="0" w:color="auto"/>
            </w:tcBorders>
          </w:tcPr>
          <w:p w14:paraId="4F13DF0B" w14:textId="77777777" w:rsidR="00546D9B" w:rsidRPr="00B36FF4" w:rsidRDefault="00546D9B" w:rsidP="00546D9B">
            <w:pPr>
              <w:jc w:val="center"/>
              <w:rPr>
                <w:rStyle w:val="Strong"/>
                <w:color w:val="B30068" w:themeColor="accent1" w:themeShade="BF"/>
                <w:sz w:val="22"/>
                <w:szCs w:val="22"/>
              </w:rPr>
            </w:pPr>
          </w:p>
        </w:tc>
        <w:tc>
          <w:tcPr>
            <w:tcW w:w="4788" w:type="dxa"/>
            <w:gridSpan w:val="2"/>
            <w:tcBorders>
              <w:top w:val="single" w:sz="18" w:space="0" w:color="auto"/>
              <w:bottom w:val="single" w:sz="8" w:space="0" w:color="auto"/>
            </w:tcBorders>
          </w:tcPr>
          <w:p w14:paraId="486089A7" w14:textId="77777777" w:rsidR="00546D9B" w:rsidRPr="00B36FF4" w:rsidRDefault="00546D9B" w:rsidP="00B36FF4">
            <w:pPr>
              <w:jc w:val="center"/>
              <w:rPr>
                <w:rStyle w:val="Strong"/>
                <w:color w:val="B30068" w:themeColor="accent1" w:themeShade="BF"/>
                <w:sz w:val="22"/>
                <w:szCs w:val="22"/>
              </w:rPr>
            </w:pPr>
            <w:r w:rsidRPr="00B36FF4">
              <w:rPr>
                <w:rStyle w:val="Strong"/>
                <w:color w:val="B30068" w:themeColor="accent1" w:themeShade="BF"/>
                <w:sz w:val="22"/>
                <w:szCs w:val="22"/>
              </w:rPr>
              <w:t>NORTHERN SAMAR</w:t>
            </w:r>
          </w:p>
        </w:tc>
      </w:tr>
      <w:tr w:rsidR="00546D9B" w:rsidRPr="00B36FF4" w14:paraId="3E98059C" w14:textId="77777777" w:rsidTr="004714B2">
        <w:tc>
          <w:tcPr>
            <w:tcW w:w="4588" w:type="dxa"/>
            <w:tcBorders>
              <w:top w:val="single" w:sz="8" w:space="0" w:color="auto"/>
              <w:right w:val="single" w:sz="48" w:space="0" w:color="FFFFFF" w:themeColor="background1"/>
            </w:tcBorders>
          </w:tcPr>
          <w:p w14:paraId="68E4E8F2" w14:textId="77777777" w:rsidR="00546D9B" w:rsidRPr="00B36FF4" w:rsidRDefault="004714B2" w:rsidP="00C01731">
            <w:pPr>
              <w:jc w:val="both"/>
              <w:rPr>
                <w:rStyle w:val="Strong"/>
                <w:b w:val="0"/>
                <w:sz w:val="22"/>
                <w:szCs w:val="22"/>
              </w:rPr>
            </w:pPr>
            <w:r>
              <w:rPr>
                <w:noProof/>
                <w:lang w:val="en-US"/>
              </w:rPr>
              <w:drawing>
                <wp:inline distT="0" distB="0" distL="0" distR="0" wp14:anchorId="27B72F6F" wp14:editId="55FE6374">
                  <wp:extent cx="2609850" cy="1416177"/>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236" w:type="dxa"/>
            <w:tcBorders>
              <w:top w:val="single" w:sz="8" w:space="0" w:color="auto"/>
              <w:left w:val="single" w:sz="48" w:space="0" w:color="FFFFFF" w:themeColor="background1"/>
            </w:tcBorders>
          </w:tcPr>
          <w:p w14:paraId="30C97C3C" w14:textId="77777777" w:rsidR="00546D9B" w:rsidRPr="00B36FF4" w:rsidRDefault="00546D9B" w:rsidP="00C01731">
            <w:pPr>
              <w:jc w:val="both"/>
              <w:rPr>
                <w:rStyle w:val="Strong"/>
                <w:b w:val="0"/>
                <w:sz w:val="22"/>
                <w:szCs w:val="22"/>
              </w:rPr>
            </w:pPr>
          </w:p>
        </w:tc>
        <w:tc>
          <w:tcPr>
            <w:tcW w:w="4788" w:type="dxa"/>
            <w:gridSpan w:val="2"/>
            <w:tcBorders>
              <w:top w:val="single" w:sz="8" w:space="0" w:color="auto"/>
            </w:tcBorders>
          </w:tcPr>
          <w:p w14:paraId="3CAFC7FD" w14:textId="77777777" w:rsidR="00546D9B" w:rsidRPr="00B36FF4" w:rsidRDefault="004714B2" w:rsidP="00C01731">
            <w:pPr>
              <w:jc w:val="both"/>
              <w:rPr>
                <w:rStyle w:val="Strong"/>
                <w:b w:val="0"/>
                <w:sz w:val="22"/>
                <w:szCs w:val="22"/>
              </w:rPr>
            </w:pPr>
            <w:r>
              <w:rPr>
                <w:noProof/>
                <w:lang w:val="en-US"/>
              </w:rPr>
              <w:drawing>
                <wp:inline distT="0" distB="0" distL="0" distR="0" wp14:anchorId="51E9193E" wp14:editId="1B3A4FFB">
                  <wp:extent cx="2609850" cy="1416177"/>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546D9B" w:rsidRPr="00B36FF4" w14:paraId="77C0F694" w14:textId="77777777" w:rsidTr="004714B2">
        <w:tc>
          <w:tcPr>
            <w:tcW w:w="4588" w:type="dxa"/>
            <w:tcBorders>
              <w:bottom w:val="single" w:sz="18" w:space="0" w:color="auto"/>
              <w:right w:val="single" w:sz="48" w:space="0" w:color="FFFFFF" w:themeColor="background1"/>
            </w:tcBorders>
          </w:tcPr>
          <w:p w14:paraId="691BFD33" w14:textId="77777777" w:rsidR="00546D9B" w:rsidRPr="00B36FF4" w:rsidRDefault="004714B2" w:rsidP="00C01731">
            <w:pPr>
              <w:jc w:val="both"/>
              <w:rPr>
                <w:rStyle w:val="Strong"/>
                <w:b w:val="0"/>
                <w:sz w:val="22"/>
                <w:szCs w:val="22"/>
              </w:rPr>
            </w:pPr>
            <w:r>
              <w:rPr>
                <w:noProof/>
                <w:lang w:val="en-US"/>
              </w:rPr>
              <w:drawing>
                <wp:inline distT="0" distB="0" distL="0" distR="0" wp14:anchorId="485F48D2" wp14:editId="271B06CF">
                  <wp:extent cx="2609850" cy="1416177"/>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236" w:type="dxa"/>
            <w:tcBorders>
              <w:left w:val="single" w:sz="48" w:space="0" w:color="FFFFFF" w:themeColor="background1"/>
              <w:bottom w:val="single" w:sz="18" w:space="0" w:color="auto"/>
            </w:tcBorders>
          </w:tcPr>
          <w:p w14:paraId="71CD6AF6" w14:textId="77777777" w:rsidR="00546D9B" w:rsidRPr="00B36FF4" w:rsidRDefault="00546D9B" w:rsidP="00C01731">
            <w:pPr>
              <w:jc w:val="both"/>
              <w:rPr>
                <w:rStyle w:val="Strong"/>
                <w:b w:val="0"/>
                <w:sz w:val="22"/>
                <w:szCs w:val="22"/>
              </w:rPr>
            </w:pPr>
          </w:p>
        </w:tc>
        <w:tc>
          <w:tcPr>
            <w:tcW w:w="4788" w:type="dxa"/>
            <w:gridSpan w:val="2"/>
            <w:tcBorders>
              <w:bottom w:val="single" w:sz="18" w:space="0" w:color="auto"/>
            </w:tcBorders>
          </w:tcPr>
          <w:p w14:paraId="708D4C9C" w14:textId="77777777" w:rsidR="00546D9B" w:rsidRPr="00B36FF4" w:rsidRDefault="004714B2" w:rsidP="00C01731">
            <w:pPr>
              <w:jc w:val="both"/>
              <w:rPr>
                <w:rStyle w:val="Strong"/>
                <w:b w:val="0"/>
                <w:sz w:val="22"/>
                <w:szCs w:val="22"/>
              </w:rPr>
            </w:pPr>
            <w:r>
              <w:rPr>
                <w:noProof/>
                <w:lang w:val="en-US"/>
              </w:rPr>
              <w:drawing>
                <wp:inline distT="0" distB="0" distL="0" distR="0" wp14:anchorId="72B3859F" wp14:editId="52E0F6A2">
                  <wp:extent cx="2609850" cy="1416177"/>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546D9B" w:rsidRPr="00B36FF4" w14:paraId="386024B4" w14:textId="77777777" w:rsidTr="00546D9B">
        <w:trPr>
          <w:gridAfter w:val="1"/>
          <w:wAfter w:w="36" w:type="dxa"/>
        </w:trPr>
        <w:tc>
          <w:tcPr>
            <w:tcW w:w="4588" w:type="dxa"/>
            <w:tcBorders>
              <w:top w:val="single" w:sz="18" w:space="0" w:color="auto"/>
              <w:right w:val="single" w:sz="48" w:space="0" w:color="FFFFFF" w:themeColor="background1"/>
            </w:tcBorders>
          </w:tcPr>
          <w:p w14:paraId="40C079FC" w14:textId="77777777" w:rsidR="00546D9B" w:rsidRPr="00893E48" w:rsidRDefault="00546D9B" w:rsidP="00C01731">
            <w:pPr>
              <w:jc w:val="both"/>
              <w:rPr>
                <w:rStyle w:val="Strong"/>
                <w:b w:val="0"/>
                <w:sz w:val="16"/>
                <w:szCs w:val="16"/>
              </w:rPr>
            </w:pPr>
            <w:r w:rsidRPr="00893E48">
              <w:rPr>
                <w:rStyle w:val="Strong"/>
                <w:b w:val="0"/>
                <w:i/>
                <w:sz w:val="16"/>
                <w:szCs w:val="16"/>
              </w:rPr>
              <w:t>Source:</w:t>
            </w:r>
            <w:r w:rsidRPr="00893E48">
              <w:rPr>
                <w:rStyle w:val="Strong"/>
                <w:b w:val="0"/>
                <w:sz w:val="16"/>
                <w:szCs w:val="16"/>
              </w:rPr>
              <w:t xml:space="preserve">  </w:t>
            </w:r>
            <w:proofErr w:type="spellStart"/>
            <w:r w:rsidRPr="00893E48">
              <w:rPr>
                <w:rStyle w:val="Strong"/>
                <w:b w:val="0"/>
                <w:sz w:val="16"/>
                <w:szCs w:val="16"/>
              </w:rPr>
              <w:t>DepEd</w:t>
            </w:r>
            <w:proofErr w:type="spellEnd"/>
            <w:r w:rsidRPr="00893E48">
              <w:rPr>
                <w:rStyle w:val="Strong"/>
                <w:b w:val="0"/>
                <w:sz w:val="16"/>
                <w:szCs w:val="16"/>
              </w:rPr>
              <w:t>, Northern Samar and Masbate Divisions</w:t>
            </w:r>
          </w:p>
        </w:tc>
        <w:tc>
          <w:tcPr>
            <w:tcW w:w="4988" w:type="dxa"/>
            <w:gridSpan w:val="2"/>
            <w:tcBorders>
              <w:top w:val="single" w:sz="18" w:space="0" w:color="auto"/>
              <w:left w:val="single" w:sz="48" w:space="0" w:color="FFFFFF" w:themeColor="background1"/>
            </w:tcBorders>
          </w:tcPr>
          <w:p w14:paraId="331499E1" w14:textId="77777777" w:rsidR="00546D9B" w:rsidRPr="00546D9B" w:rsidRDefault="00546D9B" w:rsidP="00546D9B">
            <w:pPr>
              <w:jc w:val="both"/>
              <w:rPr>
                <w:rStyle w:val="Strong"/>
                <w:b w:val="0"/>
                <w:sz w:val="18"/>
                <w:szCs w:val="18"/>
              </w:rPr>
            </w:pPr>
          </w:p>
        </w:tc>
      </w:tr>
    </w:tbl>
    <w:p w14:paraId="532AA071" w14:textId="75232032" w:rsidR="00321656" w:rsidRDefault="00321656" w:rsidP="00C01731">
      <w:pPr>
        <w:jc w:val="both"/>
        <w:rPr>
          <w:rStyle w:val="Strong"/>
          <w:b w:val="0"/>
        </w:rPr>
      </w:pPr>
    </w:p>
    <w:p w14:paraId="101ED382" w14:textId="77777777" w:rsidR="00E565CD" w:rsidRDefault="00E565CD" w:rsidP="00E565CD">
      <w:pPr>
        <w:jc w:val="both"/>
        <w:rPr>
          <w:rStyle w:val="Strong"/>
          <w:b w:val="0"/>
        </w:rPr>
      </w:pPr>
      <w:r>
        <w:rPr>
          <w:rStyle w:val="Strong"/>
          <w:b w:val="0"/>
        </w:rPr>
        <w:t>Increases in completion rates were more modest at the secondary level.  The secondary completion rate for girls in Masbate climbed 3.8pp from 70.4% in 2012-13 to 74.2% in 2016-17.  For boys in Masbate, the secondary completion rate was 58.9% in 2012-13 and 62.3% in 2016-17, which reflects a 3.4pp increase. In Northern Samar, girls’ secondary completion rate was 8.3pp higher in 2016-17 (81.1%) compared to 2012-13 (72.8%), while the secondary completion rate for boys grew by 5.4pp over the same period (from 67.6% in 2012-13 to 72.9% in 2016-17).</w:t>
      </w:r>
    </w:p>
    <w:p w14:paraId="5F97038A" w14:textId="5776A79A" w:rsidR="00E565CD" w:rsidRDefault="00E565CD" w:rsidP="00C01731">
      <w:pPr>
        <w:jc w:val="both"/>
        <w:rPr>
          <w:rStyle w:val="Strong"/>
          <w:b w:val="0"/>
        </w:rPr>
      </w:pPr>
    </w:p>
    <w:p w14:paraId="7E08A54B" w14:textId="77777777" w:rsidR="00E565CD" w:rsidRDefault="00E565CD" w:rsidP="00C01731">
      <w:pPr>
        <w:jc w:val="both"/>
        <w:rPr>
          <w:rStyle w:val="Strong"/>
          <w:b w:val="0"/>
        </w:rPr>
      </w:pPr>
    </w:p>
    <w:p w14:paraId="047E722F" w14:textId="20F4725C" w:rsidR="00E565CD" w:rsidRDefault="00E565CD" w:rsidP="00C01731">
      <w:pPr>
        <w:jc w:val="both"/>
        <w:rPr>
          <w:rStyle w:val="Strong"/>
          <w:b w:val="0"/>
        </w:rPr>
      </w:pPr>
    </w:p>
    <w:p w14:paraId="5CD3F3DC" w14:textId="77777777" w:rsidR="00E565CD" w:rsidRDefault="00E565CD" w:rsidP="00C01731">
      <w:pPr>
        <w:jc w:val="both"/>
        <w:rPr>
          <w:rStyle w:val="Strong"/>
          <w:b w:val="0"/>
        </w:rPr>
      </w:pPr>
    </w:p>
    <w:p w14:paraId="312630B9" w14:textId="77777777" w:rsidR="00321656" w:rsidRDefault="00321656" w:rsidP="00C01731">
      <w:pPr>
        <w:jc w:val="both"/>
        <w:rPr>
          <w:rStyle w:val="Strong"/>
          <w:b w:val="0"/>
        </w:rPr>
      </w:pPr>
    </w:p>
    <w:tbl>
      <w:tblPr>
        <w:tblStyle w:val="TableGrid"/>
        <w:tblW w:w="96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88"/>
        <w:gridCol w:w="236"/>
        <w:gridCol w:w="4752"/>
        <w:gridCol w:w="36"/>
      </w:tblGrid>
      <w:tr w:rsidR="005D01BC" w:rsidRPr="00B36FF4" w14:paraId="77B9C76B" w14:textId="77777777" w:rsidTr="005D01BC">
        <w:trPr>
          <w:gridAfter w:val="1"/>
          <w:wAfter w:w="36" w:type="dxa"/>
        </w:trPr>
        <w:tc>
          <w:tcPr>
            <w:tcW w:w="9576" w:type="dxa"/>
            <w:gridSpan w:val="3"/>
            <w:tcBorders>
              <w:bottom w:val="single" w:sz="4" w:space="0" w:color="FFFFFF" w:themeColor="background1"/>
            </w:tcBorders>
          </w:tcPr>
          <w:p w14:paraId="7D59C3CF" w14:textId="40AFAC41" w:rsidR="005D01BC" w:rsidRPr="00B36FF4" w:rsidRDefault="005D01BC" w:rsidP="007B1465">
            <w:pPr>
              <w:jc w:val="both"/>
              <w:rPr>
                <w:rStyle w:val="Strong"/>
                <w:sz w:val="22"/>
                <w:szCs w:val="22"/>
              </w:rPr>
            </w:pPr>
            <w:r>
              <w:rPr>
                <w:rStyle w:val="Strong"/>
                <w:sz w:val="22"/>
                <w:szCs w:val="22"/>
              </w:rPr>
              <w:lastRenderedPageBreak/>
              <w:t xml:space="preserve">Figure </w:t>
            </w:r>
            <w:r w:rsidR="00992827">
              <w:rPr>
                <w:rStyle w:val="Strong"/>
                <w:sz w:val="22"/>
                <w:szCs w:val="22"/>
              </w:rPr>
              <w:t>8</w:t>
            </w:r>
            <w:r>
              <w:rPr>
                <w:rStyle w:val="Strong"/>
                <w:sz w:val="22"/>
                <w:szCs w:val="22"/>
              </w:rPr>
              <w:t xml:space="preserve">. Secondary completion rates in </w:t>
            </w:r>
            <w:r w:rsidR="007B1465">
              <w:rPr>
                <w:rStyle w:val="Strong"/>
                <w:sz w:val="22"/>
                <w:szCs w:val="22"/>
              </w:rPr>
              <w:t>Masbate and Northern Samar</w:t>
            </w:r>
            <w:r>
              <w:rPr>
                <w:rStyle w:val="Strong"/>
                <w:sz w:val="22"/>
                <w:szCs w:val="22"/>
              </w:rPr>
              <w:t xml:space="preserve"> were above </w:t>
            </w:r>
            <w:r w:rsidRPr="008D6F33">
              <w:rPr>
                <w:rStyle w:val="Strong"/>
                <w:color w:val="FF0000"/>
                <w:sz w:val="22"/>
                <w:szCs w:val="22"/>
              </w:rPr>
              <w:t>target</w:t>
            </w:r>
            <w:r>
              <w:rPr>
                <w:rStyle w:val="Strong"/>
                <w:color w:val="FF0000"/>
                <w:sz w:val="22"/>
                <w:szCs w:val="22"/>
              </w:rPr>
              <w:t>s</w:t>
            </w:r>
            <w:r>
              <w:rPr>
                <w:rStyle w:val="Strong"/>
                <w:sz w:val="22"/>
                <w:szCs w:val="22"/>
              </w:rPr>
              <w:t xml:space="preserve"> in 2016-17</w:t>
            </w:r>
          </w:p>
        </w:tc>
      </w:tr>
      <w:tr w:rsidR="005D01BC" w:rsidRPr="00546D9B" w14:paraId="30B5929A" w14:textId="77777777" w:rsidTr="005D01BC">
        <w:trPr>
          <w:gridAfter w:val="1"/>
          <w:wAfter w:w="36" w:type="dxa"/>
        </w:trPr>
        <w:tc>
          <w:tcPr>
            <w:tcW w:w="4588" w:type="dxa"/>
            <w:tcBorders>
              <w:bottom w:val="single" w:sz="18" w:space="0" w:color="auto"/>
              <w:right w:val="single" w:sz="48" w:space="0" w:color="FFFFFF" w:themeColor="background1"/>
            </w:tcBorders>
          </w:tcPr>
          <w:p w14:paraId="2D245161" w14:textId="77777777" w:rsidR="005D01BC" w:rsidRPr="00546D9B" w:rsidRDefault="005D01BC" w:rsidP="005D01BC">
            <w:pPr>
              <w:jc w:val="both"/>
              <w:rPr>
                <w:rStyle w:val="Strong"/>
                <w:sz w:val="4"/>
                <w:szCs w:val="4"/>
              </w:rPr>
            </w:pPr>
          </w:p>
        </w:tc>
        <w:tc>
          <w:tcPr>
            <w:tcW w:w="4988" w:type="dxa"/>
            <w:gridSpan w:val="2"/>
            <w:tcBorders>
              <w:left w:val="single" w:sz="48" w:space="0" w:color="FFFFFF" w:themeColor="background1"/>
              <w:bottom w:val="single" w:sz="18" w:space="0" w:color="auto"/>
            </w:tcBorders>
          </w:tcPr>
          <w:p w14:paraId="6552B34E" w14:textId="77777777" w:rsidR="005D01BC" w:rsidRPr="00546D9B" w:rsidRDefault="005D01BC" w:rsidP="005D01BC">
            <w:pPr>
              <w:jc w:val="both"/>
              <w:rPr>
                <w:rStyle w:val="Strong"/>
                <w:sz w:val="4"/>
                <w:szCs w:val="4"/>
              </w:rPr>
            </w:pPr>
          </w:p>
        </w:tc>
      </w:tr>
      <w:tr w:rsidR="005D01BC" w:rsidRPr="00B36FF4" w14:paraId="6408EB72" w14:textId="77777777" w:rsidTr="005D01BC">
        <w:tc>
          <w:tcPr>
            <w:tcW w:w="4588" w:type="dxa"/>
            <w:tcBorders>
              <w:top w:val="single" w:sz="18" w:space="0" w:color="auto"/>
              <w:bottom w:val="single" w:sz="8" w:space="0" w:color="auto"/>
              <w:right w:val="single" w:sz="48" w:space="0" w:color="FFFFFF" w:themeColor="background1"/>
            </w:tcBorders>
          </w:tcPr>
          <w:p w14:paraId="40C5DA90" w14:textId="77777777" w:rsidR="005D01BC" w:rsidRPr="00B36FF4" w:rsidRDefault="005D01BC" w:rsidP="005D01BC">
            <w:pPr>
              <w:jc w:val="center"/>
              <w:rPr>
                <w:rStyle w:val="Strong"/>
                <w:color w:val="B30068" w:themeColor="accent1" w:themeShade="BF"/>
                <w:sz w:val="22"/>
                <w:szCs w:val="22"/>
              </w:rPr>
            </w:pPr>
            <w:r w:rsidRPr="00B36FF4">
              <w:rPr>
                <w:rStyle w:val="Strong"/>
                <w:color w:val="B30068" w:themeColor="accent1" w:themeShade="BF"/>
                <w:sz w:val="22"/>
                <w:szCs w:val="22"/>
              </w:rPr>
              <w:t>MASBATE</w:t>
            </w:r>
          </w:p>
        </w:tc>
        <w:tc>
          <w:tcPr>
            <w:tcW w:w="236" w:type="dxa"/>
            <w:tcBorders>
              <w:top w:val="single" w:sz="18" w:space="0" w:color="auto"/>
              <w:left w:val="single" w:sz="48" w:space="0" w:color="FFFFFF" w:themeColor="background1"/>
              <w:bottom w:val="single" w:sz="8" w:space="0" w:color="auto"/>
            </w:tcBorders>
          </w:tcPr>
          <w:p w14:paraId="015E9E22" w14:textId="77777777" w:rsidR="005D01BC" w:rsidRPr="00B36FF4" w:rsidRDefault="005D01BC" w:rsidP="005D01BC">
            <w:pPr>
              <w:jc w:val="center"/>
              <w:rPr>
                <w:rStyle w:val="Strong"/>
                <w:color w:val="B30068" w:themeColor="accent1" w:themeShade="BF"/>
                <w:sz w:val="22"/>
                <w:szCs w:val="22"/>
              </w:rPr>
            </w:pPr>
          </w:p>
        </w:tc>
        <w:tc>
          <w:tcPr>
            <w:tcW w:w="4788" w:type="dxa"/>
            <w:gridSpan w:val="2"/>
            <w:tcBorders>
              <w:top w:val="single" w:sz="18" w:space="0" w:color="auto"/>
              <w:bottom w:val="single" w:sz="8" w:space="0" w:color="auto"/>
            </w:tcBorders>
          </w:tcPr>
          <w:p w14:paraId="25E52D55" w14:textId="77777777" w:rsidR="005D01BC" w:rsidRPr="00B36FF4" w:rsidRDefault="005D01BC" w:rsidP="005D01BC">
            <w:pPr>
              <w:jc w:val="center"/>
              <w:rPr>
                <w:rStyle w:val="Strong"/>
                <w:color w:val="B30068" w:themeColor="accent1" w:themeShade="BF"/>
                <w:sz w:val="22"/>
                <w:szCs w:val="22"/>
              </w:rPr>
            </w:pPr>
            <w:r w:rsidRPr="00B36FF4">
              <w:rPr>
                <w:rStyle w:val="Strong"/>
                <w:color w:val="B30068" w:themeColor="accent1" w:themeShade="BF"/>
                <w:sz w:val="22"/>
                <w:szCs w:val="22"/>
              </w:rPr>
              <w:t>NORTHERN SAMAR</w:t>
            </w:r>
            <w:r w:rsidR="00E76F72">
              <w:rPr>
                <w:rStyle w:val="Strong"/>
                <w:color w:val="B30068" w:themeColor="accent1" w:themeShade="BF"/>
                <w:sz w:val="22"/>
                <w:szCs w:val="22"/>
              </w:rPr>
              <w:t>*</w:t>
            </w:r>
          </w:p>
        </w:tc>
      </w:tr>
      <w:tr w:rsidR="005D01BC" w:rsidRPr="00B36FF4" w14:paraId="6EA863F4" w14:textId="77777777" w:rsidTr="004714B2">
        <w:tc>
          <w:tcPr>
            <w:tcW w:w="4588" w:type="dxa"/>
            <w:tcBorders>
              <w:top w:val="single" w:sz="8" w:space="0" w:color="auto"/>
              <w:right w:val="single" w:sz="48" w:space="0" w:color="FFFFFF" w:themeColor="background1"/>
            </w:tcBorders>
          </w:tcPr>
          <w:p w14:paraId="453D6A63" w14:textId="77777777" w:rsidR="005D01BC" w:rsidRPr="00B36FF4" w:rsidRDefault="004714B2" w:rsidP="005D01BC">
            <w:pPr>
              <w:jc w:val="both"/>
              <w:rPr>
                <w:rStyle w:val="Strong"/>
                <w:b w:val="0"/>
                <w:sz w:val="22"/>
                <w:szCs w:val="22"/>
              </w:rPr>
            </w:pPr>
            <w:r>
              <w:rPr>
                <w:noProof/>
                <w:lang w:val="en-US"/>
              </w:rPr>
              <w:drawing>
                <wp:inline distT="0" distB="0" distL="0" distR="0" wp14:anchorId="40203F77" wp14:editId="1B6290FA">
                  <wp:extent cx="2609850" cy="1416177"/>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236" w:type="dxa"/>
            <w:tcBorders>
              <w:top w:val="single" w:sz="8" w:space="0" w:color="auto"/>
              <w:left w:val="single" w:sz="48" w:space="0" w:color="FFFFFF" w:themeColor="background1"/>
            </w:tcBorders>
          </w:tcPr>
          <w:p w14:paraId="602744C2" w14:textId="77777777" w:rsidR="005D01BC" w:rsidRPr="00B36FF4" w:rsidRDefault="005D01BC" w:rsidP="005D01BC">
            <w:pPr>
              <w:jc w:val="both"/>
              <w:rPr>
                <w:rStyle w:val="Strong"/>
                <w:b w:val="0"/>
                <w:sz w:val="22"/>
                <w:szCs w:val="22"/>
              </w:rPr>
            </w:pPr>
          </w:p>
        </w:tc>
        <w:tc>
          <w:tcPr>
            <w:tcW w:w="4788" w:type="dxa"/>
            <w:gridSpan w:val="2"/>
            <w:tcBorders>
              <w:top w:val="single" w:sz="8" w:space="0" w:color="auto"/>
            </w:tcBorders>
          </w:tcPr>
          <w:p w14:paraId="5D85BCC9" w14:textId="77777777" w:rsidR="005D01BC" w:rsidRPr="00B36FF4" w:rsidRDefault="004714B2" w:rsidP="005D01BC">
            <w:pPr>
              <w:jc w:val="both"/>
              <w:rPr>
                <w:rStyle w:val="Strong"/>
                <w:b w:val="0"/>
                <w:sz w:val="22"/>
                <w:szCs w:val="22"/>
              </w:rPr>
            </w:pPr>
            <w:r>
              <w:rPr>
                <w:noProof/>
                <w:lang w:val="en-US"/>
              </w:rPr>
              <w:drawing>
                <wp:inline distT="0" distB="0" distL="0" distR="0" wp14:anchorId="28C1F3B8" wp14:editId="2F607E6B">
                  <wp:extent cx="2609850" cy="141617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5D01BC" w:rsidRPr="00B36FF4" w14:paraId="01EC9656" w14:textId="77777777" w:rsidTr="004714B2">
        <w:tc>
          <w:tcPr>
            <w:tcW w:w="4588" w:type="dxa"/>
            <w:tcBorders>
              <w:bottom w:val="single" w:sz="18" w:space="0" w:color="auto"/>
              <w:right w:val="single" w:sz="48" w:space="0" w:color="FFFFFF" w:themeColor="background1"/>
            </w:tcBorders>
          </w:tcPr>
          <w:p w14:paraId="4D0F67EC" w14:textId="77777777" w:rsidR="005D01BC" w:rsidRPr="00B36FF4" w:rsidRDefault="004714B2" w:rsidP="005D01BC">
            <w:pPr>
              <w:jc w:val="both"/>
              <w:rPr>
                <w:rStyle w:val="Strong"/>
                <w:b w:val="0"/>
                <w:sz w:val="22"/>
                <w:szCs w:val="22"/>
              </w:rPr>
            </w:pPr>
            <w:r>
              <w:rPr>
                <w:noProof/>
                <w:lang w:val="en-US"/>
              </w:rPr>
              <w:drawing>
                <wp:inline distT="0" distB="0" distL="0" distR="0" wp14:anchorId="719C4B26" wp14:editId="23DEA02C">
                  <wp:extent cx="2609850" cy="1416177"/>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236" w:type="dxa"/>
            <w:tcBorders>
              <w:left w:val="single" w:sz="48" w:space="0" w:color="FFFFFF" w:themeColor="background1"/>
              <w:bottom w:val="single" w:sz="18" w:space="0" w:color="auto"/>
            </w:tcBorders>
          </w:tcPr>
          <w:p w14:paraId="6312B24E" w14:textId="77777777" w:rsidR="005D01BC" w:rsidRPr="00B36FF4" w:rsidRDefault="005D01BC" w:rsidP="005D01BC">
            <w:pPr>
              <w:jc w:val="both"/>
              <w:rPr>
                <w:rStyle w:val="Strong"/>
                <w:b w:val="0"/>
                <w:sz w:val="22"/>
                <w:szCs w:val="22"/>
              </w:rPr>
            </w:pPr>
          </w:p>
        </w:tc>
        <w:tc>
          <w:tcPr>
            <w:tcW w:w="4788" w:type="dxa"/>
            <w:gridSpan w:val="2"/>
            <w:tcBorders>
              <w:bottom w:val="single" w:sz="18" w:space="0" w:color="auto"/>
            </w:tcBorders>
          </w:tcPr>
          <w:p w14:paraId="5F4F57EA" w14:textId="77777777" w:rsidR="005D01BC" w:rsidRPr="00B36FF4" w:rsidRDefault="004714B2" w:rsidP="005D01BC">
            <w:pPr>
              <w:jc w:val="both"/>
              <w:rPr>
                <w:rStyle w:val="Strong"/>
                <w:b w:val="0"/>
                <w:sz w:val="22"/>
                <w:szCs w:val="22"/>
              </w:rPr>
            </w:pPr>
            <w:r>
              <w:rPr>
                <w:noProof/>
                <w:lang w:val="en-US"/>
              </w:rPr>
              <w:drawing>
                <wp:inline distT="0" distB="0" distL="0" distR="0" wp14:anchorId="3F0F9CE0" wp14:editId="2EB36E89">
                  <wp:extent cx="2609850" cy="1416177"/>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E76F72" w:rsidRPr="00B36FF4" w14:paraId="7BCD6472" w14:textId="77777777" w:rsidTr="00E76F72">
        <w:trPr>
          <w:gridAfter w:val="1"/>
          <w:wAfter w:w="36" w:type="dxa"/>
          <w:trHeight w:val="188"/>
        </w:trPr>
        <w:tc>
          <w:tcPr>
            <w:tcW w:w="9576" w:type="dxa"/>
            <w:gridSpan w:val="3"/>
            <w:tcBorders>
              <w:top w:val="single" w:sz="18" w:space="0" w:color="auto"/>
            </w:tcBorders>
          </w:tcPr>
          <w:p w14:paraId="6C500B0D" w14:textId="77777777" w:rsidR="00E76F72" w:rsidRPr="00893E48" w:rsidRDefault="00E76F72" w:rsidP="005D01BC">
            <w:pPr>
              <w:jc w:val="both"/>
              <w:rPr>
                <w:rStyle w:val="Strong"/>
                <w:b w:val="0"/>
                <w:sz w:val="16"/>
                <w:szCs w:val="16"/>
              </w:rPr>
            </w:pPr>
            <w:r w:rsidRPr="00893E48">
              <w:rPr>
                <w:rStyle w:val="Strong"/>
                <w:b w:val="0"/>
                <w:i/>
                <w:sz w:val="16"/>
                <w:szCs w:val="16"/>
              </w:rPr>
              <w:t>Source:</w:t>
            </w:r>
            <w:r w:rsidRPr="00893E48">
              <w:rPr>
                <w:rStyle w:val="Strong"/>
                <w:b w:val="0"/>
                <w:sz w:val="16"/>
                <w:szCs w:val="16"/>
              </w:rPr>
              <w:t xml:space="preserve">  </w:t>
            </w:r>
            <w:proofErr w:type="spellStart"/>
            <w:r w:rsidRPr="00893E48">
              <w:rPr>
                <w:rStyle w:val="Strong"/>
                <w:b w:val="0"/>
                <w:sz w:val="16"/>
                <w:szCs w:val="16"/>
              </w:rPr>
              <w:t>DepEd</w:t>
            </w:r>
            <w:proofErr w:type="spellEnd"/>
            <w:r w:rsidRPr="00893E48">
              <w:rPr>
                <w:rStyle w:val="Strong"/>
                <w:b w:val="0"/>
                <w:sz w:val="16"/>
                <w:szCs w:val="16"/>
              </w:rPr>
              <w:t>, Northern Samar and Masbate Divisions</w:t>
            </w:r>
          </w:p>
          <w:p w14:paraId="55C4D933" w14:textId="77777777" w:rsidR="00E76F72" w:rsidRPr="00893E48" w:rsidRDefault="00E76F72" w:rsidP="005D01BC">
            <w:pPr>
              <w:jc w:val="both"/>
              <w:rPr>
                <w:rStyle w:val="Strong"/>
                <w:b w:val="0"/>
                <w:sz w:val="16"/>
                <w:szCs w:val="16"/>
              </w:rPr>
            </w:pPr>
            <w:r w:rsidRPr="00893E48">
              <w:rPr>
                <w:rStyle w:val="Strong"/>
                <w:b w:val="0"/>
                <w:sz w:val="16"/>
                <w:szCs w:val="16"/>
              </w:rPr>
              <w:t>* 2011-12 secondary completion rates for Northern Samar are not available.</w:t>
            </w:r>
          </w:p>
        </w:tc>
      </w:tr>
    </w:tbl>
    <w:p w14:paraId="30879134" w14:textId="77777777" w:rsidR="00321656" w:rsidRDefault="00321656" w:rsidP="00B70A5B">
      <w:pPr>
        <w:jc w:val="both"/>
        <w:rPr>
          <w:rStyle w:val="Strong"/>
          <w:b w:val="0"/>
        </w:rPr>
      </w:pPr>
    </w:p>
    <w:p w14:paraId="11937156" w14:textId="737ACF0D" w:rsidR="00B70A5B" w:rsidRDefault="000D1CB6" w:rsidP="00B70A5B">
      <w:pPr>
        <w:jc w:val="both"/>
        <w:rPr>
          <w:rStyle w:val="Strong"/>
          <w:b w:val="0"/>
        </w:rPr>
      </w:pPr>
      <w:r>
        <w:rPr>
          <w:rStyle w:val="Strong"/>
          <w:sz w:val="26"/>
          <w:szCs w:val="26"/>
        </w:rPr>
        <w:t xml:space="preserve">Transition </w:t>
      </w:r>
      <w:r w:rsidRPr="008B5928">
        <w:rPr>
          <w:rStyle w:val="Strong"/>
          <w:sz w:val="26"/>
          <w:szCs w:val="26"/>
        </w:rPr>
        <w:t>Rate</w:t>
      </w:r>
      <w:r>
        <w:rPr>
          <w:rStyle w:val="Strong"/>
          <w:sz w:val="26"/>
          <w:szCs w:val="26"/>
        </w:rPr>
        <w:t>s</w:t>
      </w:r>
      <w:r w:rsidRPr="008B5928">
        <w:rPr>
          <w:rStyle w:val="Strong"/>
          <w:sz w:val="26"/>
          <w:szCs w:val="26"/>
        </w:rPr>
        <w:t>:</w:t>
      </w:r>
      <w:r>
        <w:rPr>
          <w:rStyle w:val="Strong"/>
          <w:b w:val="0"/>
          <w:i/>
        </w:rPr>
        <w:t xml:space="preserve">  </w:t>
      </w:r>
      <w:r w:rsidR="00B70A5B">
        <w:rPr>
          <w:rStyle w:val="Strong"/>
          <w:b w:val="0"/>
        </w:rPr>
        <w:t xml:space="preserve">As shown in </w:t>
      </w:r>
      <w:r w:rsidR="00B70A5B" w:rsidRPr="00520CC2">
        <w:rPr>
          <w:rStyle w:val="Strong"/>
        </w:rPr>
        <w:t xml:space="preserve">Figure </w:t>
      </w:r>
      <w:r w:rsidR="00BC747A">
        <w:rPr>
          <w:rStyle w:val="Strong"/>
        </w:rPr>
        <w:t>9</w:t>
      </w:r>
      <w:r w:rsidR="00B70A5B">
        <w:rPr>
          <w:rStyle w:val="Strong"/>
          <w:b w:val="0"/>
        </w:rPr>
        <w:t>, transition</w:t>
      </w:r>
      <w:r w:rsidR="00B70A5B" w:rsidRPr="008E18ED">
        <w:rPr>
          <w:rStyle w:val="Strong"/>
          <w:b w:val="0"/>
        </w:rPr>
        <w:t xml:space="preserve"> rate</w:t>
      </w:r>
      <w:r w:rsidR="00B70A5B">
        <w:rPr>
          <w:rStyle w:val="Strong"/>
          <w:b w:val="0"/>
        </w:rPr>
        <w:t>s</w:t>
      </w:r>
      <w:r w:rsidR="00B70A5B" w:rsidRPr="008E18ED">
        <w:rPr>
          <w:rStyle w:val="Strong"/>
          <w:b w:val="0"/>
        </w:rPr>
        <w:t xml:space="preserve"> to secondary school </w:t>
      </w:r>
      <w:r w:rsidR="007558C5">
        <w:rPr>
          <w:rStyle w:val="Strong"/>
          <w:b w:val="0"/>
        </w:rPr>
        <w:t>were similar in</w:t>
      </w:r>
      <w:r w:rsidR="00B70A5B" w:rsidRPr="008E18ED">
        <w:rPr>
          <w:rStyle w:val="Strong"/>
          <w:b w:val="0"/>
        </w:rPr>
        <w:t xml:space="preserve"> Northern Samar and Masbate</w:t>
      </w:r>
      <w:r w:rsidR="00B70A5B">
        <w:rPr>
          <w:rStyle w:val="Strong"/>
          <w:b w:val="0"/>
        </w:rPr>
        <w:t xml:space="preserve"> between 201</w:t>
      </w:r>
      <w:r w:rsidR="00E93D4D">
        <w:rPr>
          <w:rStyle w:val="Strong"/>
          <w:b w:val="0"/>
        </w:rPr>
        <w:t>2</w:t>
      </w:r>
      <w:r w:rsidR="00B70A5B">
        <w:rPr>
          <w:rStyle w:val="Strong"/>
          <w:b w:val="0"/>
        </w:rPr>
        <w:t>-1</w:t>
      </w:r>
      <w:r w:rsidR="00E93D4D">
        <w:rPr>
          <w:rStyle w:val="Strong"/>
          <w:b w:val="0"/>
        </w:rPr>
        <w:t>3</w:t>
      </w:r>
      <w:r w:rsidR="00B70A5B">
        <w:rPr>
          <w:rStyle w:val="Strong"/>
          <w:b w:val="0"/>
        </w:rPr>
        <w:t xml:space="preserve"> and</w:t>
      </w:r>
      <w:r w:rsidR="00E93D4D">
        <w:rPr>
          <w:rStyle w:val="Strong"/>
          <w:b w:val="0"/>
        </w:rPr>
        <w:t xml:space="preserve"> </w:t>
      </w:r>
      <w:r w:rsidR="00B70A5B">
        <w:rPr>
          <w:rStyle w:val="Strong"/>
          <w:b w:val="0"/>
        </w:rPr>
        <w:t>2016-17</w:t>
      </w:r>
      <w:r w:rsidR="00B70A5B" w:rsidRPr="008E18ED">
        <w:rPr>
          <w:rStyle w:val="Strong"/>
          <w:b w:val="0"/>
        </w:rPr>
        <w:t xml:space="preserve">.  In Masbate, the transition rate increased </w:t>
      </w:r>
      <w:r w:rsidR="0092263A">
        <w:rPr>
          <w:rStyle w:val="Strong"/>
          <w:b w:val="0"/>
        </w:rPr>
        <w:t xml:space="preserve">marginally </w:t>
      </w:r>
      <w:r w:rsidR="00B70A5B" w:rsidRPr="008E18ED">
        <w:rPr>
          <w:rStyle w:val="Strong"/>
          <w:b w:val="0"/>
        </w:rPr>
        <w:t>between</w:t>
      </w:r>
      <w:r w:rsidR="00C60583">
        <w:rPr>
          <w:rStyle w:val="Strong"/>
          <w:b w:val="0"/>
        </w:rPr>
        <w:t xml:space="preserve"> </w:t>
      </w:r>
      <w:r w:rsidR="00B70A5B" w:rsidRPr="008E18ED">
        <w:rPr>
          <w:rStyle w:val="Strong"/>
          <w:b w:val="0"/>
        </w:rPr>
        <w:t>201</w:t>
      </w:r>
      <w:r w:rsidR="00E93D4D">
        <w:rPr>
          <w:rStyle w:val="Strong"/>
          <w:b w:val="0"/>
        </w:rPr>
        <w:t>2</w:t>
      </w:r>
      <w:r w:rsidR="00B70A5B" w:rsidRPr="008E18ED">
        <w:rPr>
          <w:rStyle w:val="Strong"/>
          <w:b w:val="0"/>
        </w:rPr>
        <w:t>-1</w:t>
      </w:r>
      <w:r w:rsidR="00E93D4D">
        <w:rPr>
          <w:rStyle w:val="Strong"/>
          <w:b w:val="0"/>
        </w:rPr>
        <w:t>3</w:t>
      </w:r>
      <w:r w:rsidR="00B70A5B" w:rsidRPr="008E18ED">
        <w:rPr>
          <w:rStyle w:val="Strong"/>
          <w:b w:val="0"/>
        </w:rPr>
        <w:t xml:space="preserve"> and 2016-17 for both g</w:t>
      </w:r>
      <w:r w:rsidR="00DB1636">
        <w:rPr>
          <w:rStyle w:val="Strong"/>
          <w:b w:val="0"/>
        </w:rPr>
        <w:t xml:space="preserve">irls and boys, from </w:t>
      </w:r>
      <w:r w:rsidR="00D34BFD">
        <w:rPr>
          <w:rStyle w:val="Strong"/>
          <w:b w:val="0"/>
        </w:rPr>
        <w:t>96.3</w:t>
      </w:r>
      <w:r w:rsidR="00DB1636">
        <w:rPr>
          <w:rStyle w:val="Strong"/>
          <w:b w:val="0"/>
        </w:rPr>
        <w:t xml:space="preserve">% to </w:t>
      </w:r>
      <w:r w:rsidR="00D34BFD">
        <w:rPr>
          <w:rStyle w:val="Strong"/>
          <w:b w:val="0"/>
        </w:rPr>
        <w:t>97.1</w:t>
      </w:r>
      <w:r w:rsidR="00DB1636">
        <w:rPr>
          <w:rStyle w:val="Strong"/>
          <w:b w:val="0"/>
        </w:rPr>
        <w:t xml:space="preserve">% and </w:t>
      </w:r>
      <w:r w:rsidR="00D34BFD">
        <w:rPr>
          <w:rStyle w:val="Strong"/>
          <w:b w:val="0"/>
        </w:rPr>
        <w:t>92.4</w:t>
      </w:r>
      <w:r w:rsidR="00B70A5B" w:rsidRPr="008E18ED">
        <w:rPr>
          <w:rStyle w:val="Strong"/>
          <w:b w:val="0"/>
        </w:rPr>
        <w:t xml:space="preserve">% to </w:t>
      </w:r>
      <w:r w:rsidR="00D34BFD">
        <w:rPr>
          <w:rStyle w:val="Strong"/>
          <w:b w:val="0"/>
        </w:rPr>
        <w:t>93.7</w:t>
      </w:r>
      <w:r w:rsidR="00B70A5B" w:rsidRPr="008E18ED">
        <w:rPr>
          <w:rStyle w:val="Strong"/>
          <w:b w:val="0"/>
        </w:rPr>
        <w:t xml:space="preserve">%, respectively.  In Northern Samar, there was </w:t>
      </w:r>
      <w:r w:rsidR="00DB1636">
        <w:rPr>
          <w:rStyle w:val="Strong"/>
          <w:b w:val="0"/>
        </w:rPr>
        <w:t xml:space="preserve">a </w:t>
      </w:r>
      <w:r w:rsidR="00D34BFD">
        <w:rPr>
          <w:rStyle w:val="Strong"/>
          <w:b w:val="0"/>
        </w:rPr>
        <w:t>2.7</w:t>
      </w:r>
      <w:r w:rsidR="00DB1636">
        <w:rPr>
          <w:rStyle w:val="Strong"/>
          <w:b w:val="0"/>
        </w:rPr>
        <w:t>pp increase</w:t>
      </w:r>
      <w:r w:rsidR="00B70A5B" w:rsidRPr="008E18ED">
        <w:rPr>
          <w:rStyle w:val="Strong"/>
          <w:b w:val="0"/>
        </w:rPr>
        <w:t xml:space="preserve"> in t</w:t>
      </w:r>
      <w:r w:rsidR="00DB1636">
        <w:rPr>
          <w:rStyle w:val="Strong"/>
          <w:b w:val="0"/>
        </w:rPr>
        <w:t>he transition rate for girls (</w:t>
      </w:r>
      <w:r w:rsidR="00D34BFD">
        <w:rPr>
          <w:rStyle w:val="Strong"/>
          <w:b w:val="0"/>
        </w:rPr>
        <w:t>95.4</w:t>
      </w:r>
      <w:r w:rsidR="00DB1636">
        <w:rPr>
          <w:rStyle w:val="Strong"/>
          <w:b w:val="0"/>
        </w:rPr>
        <w:t xml:space="preserve">% in 2012-13 and </w:t>
      </w:r>
      <w:r w:rsidR="00D34BFD">
        <w:rPr>
          <w:rStyle w:val="Strong"/>
          <w:b w:val="0"/>
        </w:rPr>
        <w:t>98.0</w:t>
      </w:r>
      <w:r w:rsidR="00DB1636">
        <w:rPr>
          <w:rStyle w:val="Strong"/>
          <w:b w:val="0"/>
        </w:rPr>
        <w:t xml:space="preserve">% in 2016-17) and a </w:t>
      </w:r>
      <w:r w:rsidR="00D34BFD">
        <w:rPr>
          <w:rStyle w:val="Strong"/>
          <w:b w:val="0"/>
        </w:rPr>
        <w:t>1.5</w:t>
      </w:r>
      <w:r w:rsidR="00B70A5B" w:rsidRPr="008E18ED">
        <w:rPr>
          <w:rStyle w:val="Strong"/>
          <w:b w:val="0"/>
        </w:rPr>
        <w:t xml:space="preserve">pp </w:t>
      </w:r>
      <w:r w:rsidR="00D34BFD">
        <w:rPr>
          <w:rStyle w:val="Strong"/>
          <w:b w:val="0"/>
        </w:rPr>
        <w:t>increase</w:t>
      </w:r>
      <w:r w:rsidR="00B70A5B" w:rsidRPr="008E18ED">
        <w:rPr>
          <w:rStyle w:val="Strong"/>
          <w:b w:val="0"/>
        </w:rPr>
        <w:t xml:space="preserve"> in the transition rate for boys (</w:t>
      </w:r>
      <w:r w:rsidR="00D34BFD">
        <w:rPr>
          <w:rStyle w:val="Strong"/>
          <w:b w:val="0"/>
        </w:rPr>
        <w:t>93.0</w:t>
      </w:r>
      <w:r w:rsidR="00DB1636">
        <w:rPr>
          <w:rStyle w:val="Strong"/>
          <w:b w:val="0"/>
        </w:rPr>
        <w:t>% in 2012-13</w:t>
      </w:r>
      <w:r w:rsidR="00B70A5B" w:rsidRPr="008E18ED">
        <w:rPr>
          <w:rStyle w:val="Strong"/>
          <w:b w:val="0"/>
        </w:rPr>
        <w:t xml:space="preserve"> and </w:t>
      </w:r>
      <w:r w:rsidR="00D34BFD">
        <w:rPr>
          <w:rStyle w:val="Strong"/>
          <w:b w:val="0"/>
        </w:rPr>
        <w:t>94.5</w:t>
      </w:r>
      <w:r w:rsidR="00B70A5B" w:rsidRPr="008E18ED">
        <w:rPr>
          <w:rStyle w:val="Strong"/>
          <w:b w:val="0"/>
        </w:rPr>
        <w:t xml:space="preserve">% in 2016-17).  With regards to the project’s transition rate targets, only the target for girls in </w:t>
      </w:r>
      <w:r w:rsidR="00D34BFD">
        <w:rPr>
          <w:rStyle w:val="Strong"/>
          <w:b w:val="0"/>
        </w:rPr>
        <w:t>Northern Samar was realize</w:t>
      </w:r>
      <w:r w:rsidR="005F0631">
        <w:rPr>
          <w:rStyle w:val="Strong"/>
          <w:b w:val="0"/>
        </w:rPr>
        <w:t>d.  However, the results for boys in Northern Samar and girls and boys in Masbate were close to targets.</w:t>
      </w:r>
    </w:p>
    <w:p w14:paraId="606FB6E6" w14:textId="77777777" w:rsidR="00B70A5B" w:rsidRDefault="00B70A5B" w:rsidP="00B70A5B">
      <w:pPr>
        <w:jc w:val="both"/>
        <w:rPr>
          <w:rStyle w:val="Strong"/>
          <w:b w:val="0"/>
        </w:rPr>
      </w:pPr>
    </w:p>
    <w:p w14:paraId="7E0CD459" w14:textId="0F08A2B5" w:rsidR="005C24D7" w:rsidRDefault="007B0471" w:rsidP="00084688">
      <w:pPr>
        <w:jc w:val="both"/>
        <w:rPr>
          <w:rStyle w:val="Strong"/>
          <w:b w:val="0"/>
        </w:rPr>
      </w:pPr>
      <w:r>
        <w:rPr>
          <w:rStyle w:val="Strong"/>
          <w:b w:val="0"/>
        </w:rPr>
        <w:t>It is important to note that t</w:t>
      </w:r>
      <w:r w:rsidR="00B70A5B">
        <w:rPr>
          <w:rStyle w:val="Strong"/>
          <w:b w:val="0"/>
        </w:rPr>
        <w:t xml:space="preserve">hese </w:t>
      </w:r>
      <w:r w:rsidR="005F0631">
        <w:rPr>
          <w:rStyle w:val="Strong"/>
          <w:b w:val="0"/>
        </w:rPr>
        <w:t>results are at the provincial level and</w:t>
      </w:r>
      <w:r w:rsidR="00B70A5B">
        <w:rPr>
          <w:rStyle w:val="Strong"/>
          <w:b w:val="0"/>
        </w:rPr>
        <w:t xml:space="preserve"> represent all schools in Masbate and Northern Sama</w:t>
      </w:r>
      <w:r>
        <w:rPr>
          <w:rStyle w:val="Strong"/>
          <w:b w:val="0"/>
        </w:rPr>
        <w:t>r, while RAISE covered only 51 elementary schools and 20 secondary schools in these provinces</w:t>
      </w:r>
      <w:r w:rsidR="00B70A5B" w:rsidRPr="002C5B9A">
        <w:rPr>
          <w:rStyle w:val="Strong"/>
          <w:b w:val="0"/>
        </w:rPr>
        <w:t>.</w:t>
      </w:r>
      <w:r w:rsidRPr="002C5B9A">
        <w:rPr>
          <w:rStyle w:val="Strong"/>
          <w:b w:val="0"/>
        </w:rPr>
        <w:t xml:space="preserve">  The proportion of elementary schools supported by RAISE was 4.1% (25 of 609 ES) in Masbate </w:t>
      </w:r>
      <w:r w:rsidR="00B70A5B" w:rsidRPr="002C5B9A">
        <w:rPr>
          <w:rStyle w:val="Strong"/>
          <w:b w:val="0"/>
        </w:rPr>
        <w:t>and</w:t>
      </w:r>
      <w:r w:rsidR="000834A5" w:rsidRPr="002C5B9A">
        <w:rPr>
          <w:rStyle w:val="Strong"/>
          <w:b w:val="0"/>
        </w:rPr>
        <w:t xml:space="preserve"> 5.0</w:t>
      </w:r>
      <w:r w:rsidR="00B70A5B" w:rsidRPr="002C5B9A">
        <w:rPr>
          <w:rStyle w:val="Strong"/>
          <w:b w:val="0"/>
        </w:rPr>
        <w:t>% (2</w:t>
      </w:r>
      <w:r w:rsidRPr="002C5B9A">
        <w:rPr>
          <w:rStyle w:val="Strong"/>
          <w:b w:val="0"/>
        </w:rPr>
        <w:t>6</w:t>
      </w:r>
      <w:r w:rsidR="00B70A5B" w:rsidRPr="002C5B9A">
        <w:rPr>
          <w:rStyle w:val="Strong"/>
          <w:b w:val="0"/>
        </w:rPr>
        <w:t xml:space="preserve"> of </w:t>
      </w:r>
      <w:r w:rsidRPr="002C5B9A">
        <w:rPr>
          <w:rStyle w:val="Strong"/>
          <w:b w:val="0"/>
        </w:rPr>
        <w:t>521</w:t>
      </w:r>
      <w:r w:rsidR="00B70A5B" w:rsidRPr="002C5B9A">
        <w:rPr>
          <w:rStyle w:val="Strong"/>
          <w:b w:val="0"/>
        </w:rPr>
        <w:t xml:space="preserve"> ES) in Northern</w:t>
      </w:r>
      <w:r w:rsidR="00B70A5B">
        <w:rPr>
          <w:rStyle w:val="Strong"/>
          <w:b w:val="0"/>
        </w:rPr>
        <w:t xml:space="preserve"> Samar.  At the secondary level, RAISE covered 7.8% of high schools in Masbate (9 of 116 HS) and 14.3% (11 of 77 HS) in Northern Samar.</w:t>
      </w:r>
      <w:r>
        <w:rPr>
          <w:rStyle w:val="Strong"/>
          <w:b w:val="0"/>
        </w:rPr>
        <w:t xml:space="preserve">  Given the low saturation, the project’s ability to influence provincial level results was limited.</w:t>
      </w:r>
      <w:r w:rsidR="00B70A5B">
        <w:rPr>
          <w:rStyle w:val="Strong"/>
          <w:b w:val="0"/>
        </w:rPr>
        <w:t xml:space="preserve">  </w:t>
      </w:r>
    </w:p>
    <w:p w14:paraId="09E171AD" w14:textId="28D29F63" w:rsidR="002416B7" w:rsidRDefault="002416B7" w:rsidP="00084688">
      <w:pPr>
        <w:jc w:val="both"/>
        <w:rPr>
          <w:rStyle w:val="Strong"/>
          <w:b w:val="0"/>
        </w:rPr>
      </w:pPr>
    </w:p>
    <w:p w14:paraId="333972E1" w14:textId="3DF8FA61" w:rsidR="002416B7" w:rsidRDefault="002416B7" w:rsidP="00084688">
      <w:pPr>
        <w:jc w:val="both"/>
        <w:rPr>
          <w:rStyle w:val="Strong"/>
          <w:b w:val="0"/>
        </w:rPr>
      </w:pPr>
    </w:p>
    <w:p w14:paraId="13AA3082" w14:textId="77777777" w:rsidR="002416B7" w:rsidRPr="002B5BD7" w:rsidRDefault="002416B7" w:rsidP="00084688">
      <w:pPr>
        <w:jc w:val="both"/>
        <w:rPr>
          <w:rStyle w:val="Strong"/>
          <w:b w:val="0"/>
        </w:rPr>
      </w:pPr>
    </w:p>
    <w:tbl>
      <w:tblPr>
        <w:tblStyle w:val="TableGrid"/>
        <w:tblW w:w="96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88"/>
        <w:gridCol w:w="236"/>
        <w:gridCol w:w="4752"/>
        <w:gridCol w:w="36"/>
      </w:tblGrid>
      <w:tr w:rsidR="00E76F72" w:rsidRPr="00B36FF4" w14:paraId="7A2F5E60" w14:textId="77777777" w:rsidTr="00B64B29">
        <w:trPr>
          <w:gridAfter w:val="1"/>
          <w:wAfter w:w="36" w:type="dxa"/>
        </w:trPr>
        <w:tc>
          <w:tcPr>
            <w:tcW w:w="9576" w:type="dxa"/>
            <w:gridSpan w:val="3"/>
            <w:tcBorders>
              <w:bottom w:val="single" w:sz="4" w:space="0" w:color="FFFFFF" w:themeColor="background1"/>
            </w:tcBorders>
          </w:tcPr>
          <w:p w14:paraId="4D3B621A" w14:textId="558A3F14" w:rsidR="00E76F72" w:rsidRPr="00B36FF4" w:rsidRDefault="00E76F72" w:rsidP="00E76F72">
            <w:pPr>
              <w:jc w:val="both"/>
              <w:rPr>
                <w:rStyle w:val="Strong"/>
                <w:sz w:val="22"/>
                <w:szCs w:val="22"/>
              </w:rPr>
            </w:pPr>
            <w:r>
              <w:rPr>
                <w:rStyle w:val="Strong"/>
                <w:sz w:val="22"/>
                <w:szCs w:val="22"/>
              </w:rPr>
              <w:lastRenderedPageBreak/>
              <w:t xml:space="preserve">Figure </w:t>
            </w:r>
            <w:r w:rsidR="00992827">
              <w:rPr>
                <w:rStyle w:val="Strong"/>
                <w:sz w:val="22"/>
                <w:szCs w:val="22"/>
              </w:rPr>
              <w:t>9</w:t>
            </w:r>
            <w:r>
              <w:rPr>
                <w:rStyle w:val="Strong"/>
                <w:sz w:val="22"/>
                <w:szCs w:val="22"/>
              </w:rPr>
              <w:t xml:space="preserve">. </w:t>
            </w:r>
            <w:r w:rsidR="00C07048">
              <w:rPr>
                <w:rStyle w:val="Strong"/>
                <w:sz w:val="22"/>
                <w:szCs w:val="22"/>
              </w:rPr>
              <w:t xml:space="preserve">Secondary school transition rate </w:t>
            </w:r>
            <w:r w:rsidR="00C07048" w:rsidRPr="00C07048">
              <w:rPr>
                <w:rStyle w:val="Strong"/>
                <w:color w:val="FF0000"/>
                <w:sz w:val="22"/>
                <w:szCs w:val="22"/>
              </w:rPr>
              <w:t xml:space="preserve">targets </w:t>
            </w:r>
            <w:r w:rsidR="00C07048">
              <w:rPr>
                <w:rStyle w:val="Strong"/>
                <w:sz w:val="22"/>
                <w:szCs w:val="22"/>
              </w:rPr>
              <w:t>were met only for females in Masbate by 2016-17</w:t>
            </w:r>
          </w:p>
        </w:tc>
      </w:tr>
      <w:tr w:rsidR="00E76F72" w:rsidRPr="00546D9B" w14:paraId="1A510F8F" w14:textId="77777777" w:rsidTr="00B64B29">
        <w:trPr>
          <w:gridAfter w:val="1"/>
          <w:wAfter w:w="36" w:type="dxa"/>
        </w:trPr>
        <w:tc>
          <w:tcPr>
            <w:tcW w:w="4588" w:type="dxa"/>
            <w:tcBorders>
              <w:bottom w:val="single" w:sz="18" w:space="0" w:color="auto"/>
              <w:right w:val="single" w:sz="48" w:space="0" w:color="FFFFFF" w:themeColor="background1"/>
            </w:tcBorders>
          </w:tcPr>
          <w:p w14:paraId="06448E67" w14:textId="77777777" w:rsidR="00E76F72" w:rsidRPr="00546D9B" w:rsidRDefault="00E76F72" w:rsidP="00B64B29">
            <w:pPr>
              <w:jc w:val="both"/>
              <w:rPr>
                <w:rStyle w:val="Strong"/>
                <w:sz w:val="4"/>
                <w:szCs w:val="4"/>
              </w:rPr>
            </w:pPr>
          </w:p>
        </w:tc>
        <w:tc>
          <w:tcPr>
            <w:tcW w:w="4988" w:type="dxa"/>
            <w:gridSpan w:val="2"/>
            <w:tcBorders>
              <w:left w:val="single" w:sz="48" w:space="0" w:color="FFFFFF" w:themeColor="background1"/>
              <w:bottom w:val="single" w:sz="18" w:space="0" w:color="auto"/>
            </w:tcBorders>
          </w:tcPr>
          <w:p w14:paraId="0F17ACE9" w14:textId="77777777" w:rsidR="00E76F72" w:rsidRPr="00546D9B" w:rsidRDefault="00E76F72" w:rsidP="00B64B29">
            <w:pPr>
              <w:jc w:val="both"/>
              <w:rPr>
                <w:rStyle w:val="Strong"/>
                <w:sz w:val="4"/>
                <w:szCs w:val="4"/>
              </w:rPr>
            </w:pPr>
          </w:p>
        </w:tc>
      </w:tr>
      <w:tr w:rsidR="00E76F72" w:rsidRPr="00B36FF4" w14:paraId="52D67BFA" w14:textId="77777777" w:rsidTr="00B64B29">
        <w:tc>
          <w:tcPr>
            <w:tcW w:w="4588" w:type="dxa"/>
            <w:tcBorders>
              <w:top w:val="single" w:sz="18" w:space="0" w:color="auto"/>
              <w:bottom w:val="single" w:sz="8" w:space="0" w:color="auto"/>
              <w:right w:val="single" w:sz="48" w:space="0" w:color="FFFFFF" w:themeColor="background1"/>
            </w:tcBorders>
          </w:tcPr>
          <w:p w14:paraId="32CE9B2B" w14:textId="77777777" w:rsidR="00E76F72" w:rsidRPr="00B36FF4" w:rsidRDefault="00E76F72" w:rsidP="00B64B29">
            <w:pPr>
              <w:jc w:val="center"/>
              <w:rPr>
                <w:rStyle w:val="Strong"/>
                <w:color w:val="B30068" w:themeColor="accent1" w:themeShade="BF"/>
                <w:sz w:val="22"/>
                <w:szCs w:val="22"/>
              </w:rPr>
            </w:pPr>
            <w:r w:rsidRPr="00B36FF4">
              <w:rPr>
                <w:rStyle w:val="Strong"/>
                <w:color w:val="B30068" w:themeColor="accent1" w:themeShade="BF"/>
                <w:sz w:val="22"/>
                <w:szCs w:val="22"/>
              </w:rPr>
              <w:t>MASBATE</w:t>
            </w:r>
          </w:p>
        </w:tc>
        <w:tc>
          <w:tcPr>
            <w:tcW w:w="236" w:type="dxa"/>
            <w:tcBorders>
              <w:top w:val="single" w:sz="18" w:space="0" w:color="auto"/>
              <w:left w:val="single" w:sz="48" w:space="0" w:color="FFFFFF" w:themeColor="background1"/>
              <w:bottom w:val="single" w:sz="8" w:space="0" w:color="auto"/>
            </w:tcBorders>
          </w:tcPr>
          <w:p w14:paraId="3B239FA1" w14:textId="77777777" w:rsidR="00E76F72" w:rsidRPr="00B36FF4" w:rsidRDefault="00E76F72" w:rsidP="00B64B29">
            <w:pPr>
              <w:jc w:val="center"/>
              <w:rPr>
                <w:rStyle w:val="Strong"/>
                <w:color w:val="B30068" w:themeColor="accent1" w:themeShade="BF"/>
                <w:sz w:val="22"/>
                <w:szCs w:val="22"/>
              </w:rPr>
            </w:pPr>
          </w:p>
        </w:tc>
        <w:tc>
          <w:tcPr>
            <w:tcW w:w="4788" w:type="dxa"/>
            <w:gridSpan w:val="2"/>
            <w:tcBorders>
              <w:top w:val="single" w:sz="18" w:space="0" w:color="auto"/>
              <w:bottom w:val="single" w:sz="8" w:space="0" w:color="auto"/>
            </w:tcBorders>
          </w:tcPr>
          <w:p w14:paraId="60AFC99D" w14:textId="77777777" w:rsidR="00E76F72" w:rsidRPr="00B36FF4" w:rsidRDefault="00E76F72" w:rsidP="00B64B29">
            <w:pPr>
              <w:jc w:val="center"/>
              <w:rPr>
                <w:rStyle w:val="Strong"/>
                <w:color w:val="B30068" w:themeColor="accent1" w:themeShade="BF"/>
                <w:sz w:val="22"/>
                <w:szCs w:val="22"/>
              </w:rPr>
            </w:pPr>
            <w:r w:rsidRPr="00B36FF4">
              <w:rPr>
                <w:rStyle w:val="Strong"/>
                <w:color w:val="B30068" w:themeColor="accent1" w:themeShade="BF"/>
                <w:sz w:val="22"/>
                <w:szCs w:val="22"/>
              </w:rPr>
              <w:t>NORTHERN SAMAR</w:t>
            </w:r>
            <w:r>
              <w:rPr>
                <w:rStyle w:val="Strong"/>
                <w:color w:val="B30068" w:themeColor="accent1" w:themeShade="BF"/>
                <w:sz w:val="22"/>
                <w:szCs w:val="22"/>
              </w:rPr>
              <w:t>*</w:t>
            </w:r>
          </w:p>
        </w:tc>
      </w:tr>
      <w:tr w:rsidR="00E76F72" w:rsidRPr="00B36FF4" w14:paraId="53B2C86D" w14:textId="77777777" w:rsidTr="00F70A16">
        <w:tc>
          <w:tcPr>
            <w:tcW w:w="4588" w:type="dxa"/>
            <w:tcBorders>
              <w:top w:val="single" w:sz="8" w:space="0" w:color="auto"/>
              <w:right w:val="single" w:sz="48" w:space="0" w:color="FFFFFF" w:themeColor="background1"/>
            </w:tcBorders>
          </w:tcPr>
          <w:p w14:paraId="095F0DE6" w14:textId="77777777" w:rsidR="00E76F72" w:rsidRPr="00B36FF4" w:rsidRDefault="00F70A16" w:rsidP="00B64B29">
            <w:pPr>
              <w:jc w:val="both"/>
              <w:rPr>
                <w:rStyle w:val="Strong"/>
                <w:b w:val="0"/>
                <w:sz w:val="22"/>
                <w:szCs w:val="22"/>
              </w:rPr>
            </w:pPr>
            <w:r>
              <w:rPr>
                <w:noProof/>
                <w:lang w:val="en-US"/>
              </w:rPr>
              <w:drawing>
                <wp:inline distT="0" distB="0" distL="0" distR="0" wp14:anchorId="383D020F" wp14:editId="34A43A3D">
                  <wp:extent cx="2609850" cy="1416177"/>
                  <wp:effectExtent l="0" t="0" r="0" b="0"/>
                  <wp:docPr id="40" name="Chart 4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5E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236" w:type="dxa"/>
            <w:tcBorders>
              <w:top w:val="single" w:sz="8" w:space="0" w:color="auto"/>
              <w:left w:val="single" w:sz="48" w:space="0" w:color="FFFFFF" w:themeColor="background1"/>
            </w:tcBorders>
          </w:tcPr>
          <w:p w14:paraId="1EA4EF7F" w14:textId="77777777" w:rsidR="00E76F72" w:rsidRPr="00B36FF4" w:rsidRDefault="00E76F72" w:rsidP="00B64B29">
            <w:pPr>
              <w:jc w:val="both"/>
              <w:rPr>
                <w:rStyle w:val="Strong"/>
                <w:b w:val="0"/>
                <w:sz w:val="22"/>
                <w:szCs w:val="22"/>
              </w:rPr>
            </w:pPr>
          </w:p>
        </w:tc>
        <w:tc>
          <w:tcPr>
            <w:tcW w:w="4788" w:type="dxa"/>
            <w:gridSpan w:val="2"/>
            <w:tcBorders>
              <w:top w:val="single" w:sz="8" w:space="0" w:color="auto"/>
            </w:tcBorders>
          </w:tcPr>
          <w:p w14:paraId="3884A4CB" w14:textId="77777777" w:rsidR="00E76F72" w:rsidRPr="00B36FF4" w:rsidRDefault="00F70A16" w:rsidP="00B64B29">
            <w:pPr>
              <w:jc w:val="both"/>
              <w:rPr>
                <w:rStyle w:val="Strong"/>
                <w:b w:val="0"/>
                <w:sz w:val="22"/>
                <w:szCs w:val="22"/>
              </w:rPr>
            </w:pPr>
            <w:r>
              <w:rPr>
                <w:noProof/>
                <w:lang w:val="en-US"/>
              </w:rPr>
              <w:drawing>
                <wp:inline distT="0" distB="0" distL="0" distR="0" wp14:anchorId="5E87E598" wp14:editId="1B5B000B">
                  <wp:extent cx="2609850" cy="1416177"/>
                  <wp:effectExtent l="0" t="0" r="0" b="0"/>
                  <wp:docPr id="56" name="Chart 5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5E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E76F72" w:rsidRPr="00B36FF4" w14:paraId="0AC2A4AA" w14:textId="77777777" w:rsidTr="00F70A16">
        <w:tc>
          <w:tcPr>
            <w:tcW w:w="4588" w:type="dxa"/>
            <w:tcBorders>
              <w:bottom w:val="single" w:sz="18" w:space="0" w:color="auto"/>
              <w:right w:val="single" w:sz="48" w:space="0" w:color="FFFFFF" w:themeColor="background1"/>
            </w:tcBorders>
          </w:tcPr>
          <w:p w14:paraId="0CBFDEC8" w14:textId="77777777" w:rsidR="00E76F72" w:rsidRPr="00B36FF4" w:rsidRDefault="00F70A16" w:rsidP="00B64B29">
            <w:pPr>
              <w:jc w:val="both"/>
              <w:rPr>
                <w:rStyle w:val="Strong"/>
                <w:b w:val="0"/>
                <w:sz w:val="22"/>
                <w:szCs w:val="22"/>
              </w:rPr>
            </w:pPr>
            <w:r>
              <w:rPr>
                <w:noProof/>
                <w:lang w:val="en-US"/>
              </w:rPr>
              <w:drawing>
                <wp:inline distT="0" distB="0" distL="0" distR="0" wp14:anchorId="57C05B8E" wp14:editId="0D1D5D39">
                  <wp:extent cx="2609850" cy="1416177"/>
                  <wp:effectExtent l="0" t="0" r="0" b="0"/>
                  <wp:docPr id="57" name="Chart 5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5E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236" w:type="dxa"/>
            <w:tcBorders>
              <w:left w:val="single" w:sz="48" w:space="0" w:color="FFFFFF" w:themeColor="background1"/>
              <w:bottom w:val="single" w:sz="18" w:space="0" w:color="auto"/>
            </w:tcBorders>
          </w:tcPr>
          <w:p w14:paraId="37D268B0" w14:textId="77777777" w:rsidR="00E76F72" w:rsidRPr="00B36FF4" w:rsidRDefault="00E76F72" w:rsidP="00B64B29">
            <w:pPr>
              <w:jc w:val="both"/>
              <w:rPr>
                <w:rStyle w:val="Strong"/>
                <w:b w:val="0"/>
                <w:sz w:val="22"/>
                <w:szCs w:val="22"/>
              </w:rPr>
            </w:pPr>
          </w:p>
        </w:tc>
        <w:tc>
          <w:tcPr>
            <w:tcW w:w="4788" w:type="dxa"/>
            <w:gridSpan w:val="2"/>
            <w:tcBorders>
              <w:bottom w:val="single" w:sz="18" w:space="0" w:color="auto"/>
            </w:tcBorders>
          </w:tcPr>
          <w:p w14:paraId="1E06ED19" w14:textId="77777777" w:rsidR="00E76F72" w:rsidRPr="00B36FF4" w:rsidRDefault="00F70A16" w:rsidP="00B64B29">
            <w:pPr>
              <w:jc w:val="both"/>
              <w:rPr>
                <w:rStyle w:val="Strong"/>
                <w:b w:val="0"/>
                <w:sz w:val="22"/>
                <w:szCs w:val="22"/>
              </w:rPr>
            </w:pPr>
            <w:r>
              <w:rPr>
                <w:noProof/>
                <w:lang w:val="en-US"/>
              </w:rPr>
              <w:drawing>
                <wp:inline distT="0" distB="0" distL="0" distR="0" wp14:anchorId="5637F06A" wp14:editId="3A8E022A">
                  <wp:extent cx="2609850" cy="1416177"/>
                  <wp:effectExtent l="0" t="0" r="0" b="0"/>
                  <wp:docPr id="58" name="Chart 5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5E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E76F72" w:rsidRPr="00B36FF4" w14:paraId="14BBA153" w14:textId="77777777" w:rsidTr="00B64B29">
        <w:trPr>
          <w:gridAfter w:val="1"/>
          <w:wAfter w:w="36" w:type="dxa"/>
        </w:trPr>
        <w:tc>
          <w:tcPr>
            <w:tcW w:w="9576" w:type="dxa"/>
            <w:gridSpan w:val="3"/>
            <w:tcBorders>
              <w:top w:val="single" w:sz="18" w:space="0" w:color="auto"/>
            </w:tcBorders>
          </w:tcPr>
          <w:p w14:paraId="6833B34B" w14:textId="77777777" w:rsidR="00E76F72" w:rsidRPr="00893E48" w:rsidRDefault="00E76F72" w:rsidP="00B64B29">
            <w:pPr>
              <w:jc w:val="both"/>
              <w:rPr>
                <w:rStyle w:val="Strong"/>
                <w:b w:val="0"/>
                <w:sz w:val="16"/>
                <w:szCs w:val="16"/>
              </w:rPr>
            </w:pPr>
            <w:r w:rsidRPr="00893E48">
              <w:rPr>
                <w:rStyle w:val="Strong"/>
                <w:b w:val="0"/>
                <w:i/>
                <w:sz w:val="16"/>
                <w:szCs w:val="16"/>
              </w:rPr>
              <w:t>Source:</w:t>
            </w:r>
            <w:r w:rsidRPr="00893E48">
              <w:rPr>
                <w:rStyle w:val="Strong"/>
                <w:b w:val="0"/>
                <w:sz w:val="16"/>
                <w:szCs w:val="16"/>
              </w:rPr>
              <w:t xml:space="preserve">  </w:t>
            </w:r>
            <w:proofErr w:type="spellStart"/>
            <w:r w:rsidRPr="00893E48">
              <w:rPr>
                <w:rStyle w:val="Strong"/>
                <w:b w:val="0"/>
                <w:sz w:val="16"/>
                <w:szCs w:val="16"/>
              </w:rPr>
              <w:t>DepEd</w:t>
            </w:r>
            <w:proofErr w:type="spellEnd"/>
            <w:r w:rsidRPr="00893E48">
              <w:rPr>
                <w:rStyle w:val="Strong"/>
                <w:b w:val="0"/>
                <w:sz w:val="16"/>
                <w:szCs w:val="16"/>
              </w:rPr>
              <w:t>, Northern Samar and Masbate Divisions</w:t>
            </w:r>
          </w:p>
          <w:p w14:paraId="22724487" w14:textId="77777777" w:rsidR="00E76F72" w:rsidRPr="00546D9B" w:rsidRDefault="00E76F72" w:rsidP="00E76F72">
            <w:pPr>
              <w:jc w:val="both"/>
              <w:rPr>
                <w:rStyle w:val="Strong"/>
                <w:b w:val="0"/>
                <w:sz w:val="18"/>
                <w:szCs w:val="18"/>
              </w:rPr>
            </w:pPr>
            <w:r w:rsidRPr="00893E48">
              <w:rPr>
                <w:rStyle w:val="Strong"/>
                <w:b w:val="0"/>
                <w:sz w:val="16"/>
                <w:szCs w:val="16"/>
              </w:rPr>
              <w:t>* 2011-12 secondary transition rates for Northern Samar are not available.</w:t>
            </w:r>
          </w:p>
        </w:tc>
      </w:tr>
    </w:tbl>
    <w:p w14:paraId="7D289C0E" w14:textId="77777777" w:rsidR="00C40152" w:rsidRDefault="00C40152" w:rsidP="00E76F72">
      <w:pPr>
        <w:jc w:val="both"/>
        <w:rPr>
          <w:rStyle w:val="Strong"/>
        </w:rPr>
      </w:pPr>
    </w:p>
    <w:p w14:paraId="19F7BA0D" w14:textId="7A871143" w:rsidR="00345BD0" w:rsidRPr="00FD2C08" w:rsidRDefault="00E76F72" w:rsidP="00084688">
      <w:pPr>
        <w:jc w:val="both"/>
        <w:rPr>
          <w:rStyle w:val="Strong"/>
          <w:b w:val="0"/>
          <w:i/>
        </w:rPr>
      </w:pPr>
      <w:r w:rsidRPr="008B5928">
        <w:rPr>
          <w:rStyle w:val="Strong"/>
          <w:sz w:val="26"/>
          <w:szCs w:val="26"/>
        </w:rPr>
        <w:t>N</w:t>
      </w:r>
      <w:r w:rsidR="00FD2C08" w:rsidRPr="008B5928">
        <w:rPr>
          <w:rStyle w:val="Strong"/>
          <w:sz w:val="26"/>
          <w:szCs w:val="26"/>
        </w:rPr>
        <w:t>ational Achievement Test Scores:</w:t>
      </w:r>
      <w:r w:rsidR="00FD2C08" w:rsidRPr="008B5928">
        <w:rPr>
          <w:rStyle w:val="Strong"/>
          <w:b w:val="0"/>
          <w:sz w:val="26"/>
          <w:szCs w:val="26"/>
        </w:rPr>
        <w:t xml:space="preserve">  </w:t>
      </w:r>
      <w:r>
        <w:rPr>
          <w:rStyle w:val="Strong"/>
          <w:b w:val="0"/>
        </w:rPr>
        <w:t xml:space="preserve">Similar to completion and transition rates, baseline </w:t>
      </w:r>
      <w:r w:rsidR="00E13EB6">
        <w:rPr>
          <w:rStyle w:val="Strong"/>
          <w:b w:val="0"/>
        </w:rPr>
        <w:t>National Achievement Test (</w:t>
      </w:r>
      <w:r>
        <w:rPr>
          <w:rStyle w:val="Strong"/>
          <w:b w:val="0"/>
        </w:rPr>
        <w:t>NAT</w:t>
      </w:r>
      <w:r w:rsidR="00E13EB6">
        <w:rPr>
          <w:rStyle w:val="Strong"/>
          <w:b w:val="0"/>
        </w:rPr>
        <w:t>)</w:t>
      </w:r>
      <w:r>
        <w:rPr>
          <w:rStyle w:val="Strong"/>
          <w:b w:val="0"/>
        </w:rPr>
        <w:t xml:space="preserve"> results </w:t>
      </w:r>
      <w:r w:rsidR="00036E47">
        <w:rPr>
          <w:rStyle w:val="Strong"/>
          <w:b w:val="0"/>
        </w:rPr>
        <w:t xml:space="preserve">and targets </w:t>
      </w:r>
      <w:r>
        <w:rPr>
          <w:rStyle w:val="Strong"/>
          <w:b w:val="0"/>
        </w:rPr>
        <w:t>were based on provincial data.  While NAT scores from RAISE schools feed into provincial averages, conclusions about their influence on aggregate results cannot be made.  Moreover, only two consecutive years of NAT results were available at the time this report was written (2013-14 and 2014-15) and these years preceded the implementation of key RAISE interventions such as the reading program.</w:t>
      </w:r>
      <w:r>
        <w:rPr>
          <w:rStyle w:val="FootnoteReference"/>
          <w:bCs/>
        </w:rPr>
        <w:footnoteReference w:id="33"/>
      </w:r>
      <w:r w:rsidR="002C4D58">
        <w:rPr>
          <w:rStyle w:val="Strong"/>
          <w:b w:val="0"/>
        </w:rPr>
        <w:t xml:space="preserve">  That said, </w:t>
      </w:r>
      <w:r w:rsidR="00DC514C">
        <w:rPr>
          <w:rStyle w:val="Strong"/>
          <w:b w:val="0"/>
        </w:rPr>
        <w:t xml:space="preserve">based on 2014-15 results, </w:t>
      </w:r>
      <w:r w:rsidR="00223565">
        <w:rPr>
          <w:rStyle w:val="Strong"/>
          <w:b w:val="0"/>
        </w:rPr>
        <w:t>none of the targets on mean percentage scores (MPS) on NAT were met</w:t>
      </w:r>
      <w:r w:rsidR="00843665">
        <w:rPr>
          <w:rStyle w:val="Strong"/>
          <w:b w:val="0"/>
        </w:rPr>
        <w:t>,</w:t>
      </w:r>
      <w:r w:rsidR="00223565">
        <w:rPr>
          <w:rStyle w:val="Strong"/>
          <w:b w:val="0"/>
        </w:rPr>
        <w:t xml:space="preserve"> either at the provincial level</w:t>
      </w:r>
      <w:r w:rsidR="00E3643B">
        <w:rPr>
          <w:rStyle w:val="Strong"/>
          <w:b w:val="0"/>
        </w:rPr>
        <w:t xml:space="preserve"> </w:t>
      </w:r>
      <w:r w:rsidR="00345BD0">
        <w:rPr>
          <w:rStyle w:val="Strong"/>
          <w:b w:val="0"/>
        </w:rPr>
        <w:t xml:space="preserve">or at RAISE-supported schools.  </w:t>
      </w:r>
    </w:p>
    <w:p w14:paraId="4FA94D07" w14:textId="77777777" w:rsidR="00E43A44" w:rsidRDefault="00E43A44" w:rsidP="00084688">
      <w:pPr>
        <w:jc w:val="both"/>
        <w:rPr>
          <w:rStyle w:val="Strong"/>
          <w:b w:val="0"/>
        </w:rPr>
      </w:pPr>
    </w:p>
    <w:p w14:paraId="2CFCEA40" w14:textId="76CE752D" w:rsidR="00D303DA" w:rsidRDefault="00E43A44" w:rsidP="00084688">
      <w:pPr>
        <w:jc w:val="both"/>
        <w:rPr>
          <w:rStyle w:val="Strong"/>
          <w:b w:val="0"/>
        </w:rPr>
      </w:pPr>
      <w:r>
        <w:rPr>
          <w:rStyle w:val="Strong"/>
          <w:b w:val="0"/>
        </w:rPr>
        <w:t>More than half of project-supported elementary schools and just over one-third of secondary schools saw increases in their NAT results</w:t>
      </w:r>
      <w:r w:rsidR="00F41362">
        <w:rPr>
          <w:rStyle w:val="Strong"/>
          <w:b w:val="0"/>
        </w:rPr>
        <w:t xml:space="preserve"> between 2013-14 and 2014-15</w:t>
      </w:r>
      <w:r>
        <w:rPr>
          <w:rStyle w:val="Strong"/>
          <w:b w:val="0"/>
        </w:rPr>
        <w:t xml:space="preserve">.  On average, however, NAT results at RAISE-supported schools decreased from 2013-14 to 2014-15, except at the elementary level in Masbate where it increased slightly from 68.6% to 69.4% (see </w:t>
      </w:r>
      <w:r w:rsidRPr="00520CC2">
        <w:rPr>
          <w:rStyle w:val="Strong"/>
        </w:rPr>
        <w:t>Figure 1</w:t>
      </w:r>
      <w:r w:rsidR="00BC747A">
        <w:rPr>
          <w:rStyle w:val="Strong"/>
        </w:rPr>
        <w:t>0</w:t>
      </w:r>
      <w:r>
        <w:rPr>
          <w:rStyle w:val="Strong"/>
          <w:b w:val="0"/>
        </w:rPr>
        <w:t>).  The largest decline in NAT MPS was at the elementary level in Northern Samar, which saw an 11pp drop from 68.3% in 2013-14 to 57.3% in 2014-15.</w:t>
      </w:r>
      <w:r w:rsidR="001317C7">
        <w:rPr>
          <w:rStyle w:val="Strong"/>
          <w:b w:val="0"/>
        </w:rPr>
        <w:t xml:space="preserve">  O</w:t>
      </w:r>
      <w:r>
        <w:rPr>
          <w:rStyle w:val="Strong"/>
          <w:b w:val="0"/>
        </w:rPr>
        <w:t xml:space="preserve">nly NAT MPS at RAISE-supported elementary schools in Northern Samar were higher than the provincial average of 51.1% in </w:t>
      </w:r>
      <w:r>
        <w:rPr>
          <w:rStyle w:val="Strong"/>
          <w:b w:val="0"/>
        </w:rPr>
        <w:lastRenderedPageBreak/>
        <w:t>2014-15.  At the secondary level, NAT MPS for RAISE-supported schools declined by 2.5pp in Masbate (38.6% to 36.1%) and 7.</w:t>
      </w:r>
      <w:r w:rsidR="003A25EB">
        <w:rPr>
          <w:rStyle w:val="Strong"/>
          <w:b w:val="0"/>
        </w:rPr>
        <w:t>3</w:t>
      </w:r>
      <w:r>
        <w:rPr>
          <w:rStyle w:val="Strong"/>
          <w:b w:val="0"/>
        </w:rPr>
        <w:t>pp in Northern Samar (42.2% to 34.8%)</w:t>
      </w:r>
      <w:r w:rsidR="00AE661A">
        <w:rPr>
          <w:rStyle w:val="Strong"/>
          <w:b w:val="0"/>
        </w:rPr>
        <w:t xml:space="preserve"> from 2013-14 to 2014-15.</w:t>
      </w:r>
    </w:p>
    <w:p w14:paraId="7DB35185" w14:textId="77777777" w:rsidR="007B500E" w:rsidRDefault="007B500E" w:rsidP="00084688">
      <w:pPr>
        <w:jc w:val="both"/>
        <w:rPr>
          <w:rStyle w:val="Strong"/>
          <w:b w:val="0"/>
        </w:rPr>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729"/>
        <w:gridCol w:w="4627"/>
      </w:tblGrid>
      <w:tr w:rsidR="00D303DA" w:rsidRPr="00D303DA" w14:paraId="59A19610" w14:textId="77777777" w:rsidTr="00D303DA">
        <w:tc>
          <w:tcPr>
            <w:tcW w:w="9356" w:type="dxa"/>
            <w:gridSpan w:val="2"/>
            <w:tcBorders>
              <w:bottom w:val="single" w:sz="4" w:space="0" w:color="FFFFFF" w:themeColor="background1"/>
            </w:tcBorders>
          </w:tcPr>
          <w:p w14:paraId="634B44F7" w14:textId="07646EF9" w:rsidR="00D303DA" w:rsidRPr="00D303DA" w:rsidRDefault="00D303DA" w:rsidP="003C3AFF">
            <w:pPr>
              <w:jc w:val="both"/>
              <w:rPr>
                <w:rStyle w:val="Strong"/>
                <w:sz w:val="22"/>
                <w:szCs w:val="22"/>
              </w:rPr>
            </w:pPr>
            <w:r>
              <w:rPr>
                <w:rStyle w:val="Strong"/>
                <w:sz w:val="22"/>
                <w:szCs w:val="22"/>
              </w:rPr>
              <w:t>Figure 1</w:t>
            </w:r>
            <w:r w:rsidR="00992827">
              <w:rPr>
                <w:rStyle w:val="Strong"/>
                <w:sz w:val="22"/>
                <w:szCs w:val="22"/>
              </w:rPr>
              <w:t>0</w:t>
            </w:r>
            <w:r>
              <w:rPr>
                <w:rStyle w:val="Strong"/>
                <w:sz w:val="22"/>
                <w:szCs w:val="22"/>
              </w:rPr>
              <w:t xml:space="preserve">.  </w:t>
            </w:r>
            <w:r>
              <w:rPr>
                <w:rStyle w:val="Strong"/>
                <w:sz w:val="22"/>
              </w:rPr>
              <w:t>Mean percentage NAT scores</w:t>
            </w:r>
            <w:r w:rsidR="00A95981">
              <w:rPr>
                <w:rStyle w:val="Strong"/>
                <w:sz w:val="22"/>
              </w:rPr>
              <w:t>*</w:t>
            </w:r>
            <w:r>
              <w:rPr>
                <w:rStyle w:val="Strong"/>
                <w:sz w:val="22"/>
              </w:rPr>
              <w:t xml:space="preserve"> at RAISE schools decreased from </w:t>
            </w:r>
            <w:r w:rsidRPr="000F1316">
              <w:rPr>
                <w:rStyle w:val="Strong"/>
                <w:color w:val="808080" w:themeColor="background1" w:themeShade="80"/>
                <w:sz w:val="22"/>
              </w:rPr>
              <w:t xml:space="preserve">2013-14 </w:t>
            </w:r>
            <w:r>
              <w:rPr>
                <w:rStyle w:val="Strong"/>
                <w:sz w:val="22"/>
              </w:rPr>
              <w:t xml:space="preserve">to </w:t>
            </w:r>
            <w:r w:rsidRPr="00DC09D7">
              <w:rPr>
                <w:rStyle w:val="Strong"/>
                <w:color w:val="F0C300" w:themeColor="accent4"/>
                <w:sz w:val="22"/>
              </w:rPr>
              <w:t>2014-15</w:t>
            </w:r>
            <w:r w:rsidRPr="00DC09D7">
              <w:rPr>
                <w:rStyle w:val="Strong"/>
                <w:sz w:val="22"/>
              </w:rPr>
              <w:t>, e</w:t>
            </w:r>
            <w:r>
              <w:rPr>
                <w:rStyle w:val="Strong"/>
                <w:sz w:val="22"/>
              </w:rPr>
              <w:t>xcept at the elementary level in Masbate</w:t>
            </w:r>
          </w:p>
        </w:tc>
      </w:tr>
      <w:tr w:rsidR="00D303DA" w:rsidRPr="00D303DA" w14:paraId="6947EF9E" w14:textId="77777777" w:rsidTr="00D303DA">
        <w:tc>
          <w:tcPr>
            <w:tcW w:w="4729" w:type="dxa"/>
            <w:tcBorders>
              <w:top w:val="single" w:sz="4" w:space="0" w:color="FFFFFF" w:themeColor="background1"/>
              <w:bottom w:val="single" w:sz="18" w:space="0" w:color="auto"/>
              <w:right w:val="single" w:sz="36" w:space="0" w:color="FFFFFF" w:themeColor="background1"/>
            </w:tcBorders>
          </w:tcPr>
          <w:p w14:paraId="2706D7F4" w14:textId="77777777" w:rsidR="00D303DA" w:rsidRPr="00D303DA" w:rsidRDefault="00D303DA" w:rsidP="00D303DA">
            <w:pPr>
              <w:jc w:val="center"/>
              <w:rPr>
                <w:rStyle w:val="Strong"/>
                <w:color w:val="B30068" w:themeColor="accent1" w:themeShade="BF"/>
                <w:sz w:val="6"/>
                <w:szCs w:val="6"/>
              </w:rPr>
            </w:pPr>
          </w:p>
        </w:tc>
        <w:tc>
          <w:tcPr>
            <w:tcW w:w="4627" w:type="dxa"/>
            <w:tcBorders>
              <w:top w:val="single" w:sz="4" w:space="0" w:color="FFFFFF" w:themeColor="background1"/>
              <w:left w:val="single" w:sz="36" w:space="0" w:color="FFFFFF" w:themeColor="background1"/>
              <w:bottom w:val="single" w:sz="18" w:space="0" w:color="auto"/>
            </w:tcBorders>
          </w:tcPr>
          <w:p w14:paraId="4C9773F2" w14:textId="77777777" w:rsidR="00D303DA" w:rsidRPr="00D303DA" w:rsidRDefault="00D303DA" w:rsidP="00D303DA">
            <w:pPr>
              <w:jc w:val="center"/>
              <w:rPr>
                <w:rStyle w:val="Strong"/>
                <w:color w:val="B30068" w:themeColor="accent1" w:themeShade="BF"/>
                <w:sz w:val="6"/>
                <w:szCs w:val="6"/>
              </w:rPr>
            </w:pPr>
          </w:p>
        </w:tc>
      </w:tr>
      <w:tr w:rsidR="00D303DA" w:rsidRPr="00D303DA" w14:paraId="0497E8C6" w14:textId="77777777" w:rsidTr="00D303DA">
        <w:tc>
          <w:tcPr>
            <w:tcW w:w="4729" w:type="dxa"/>
            <w:tcBorders>
              <w:top w:val="single" w:sz="18" w:space="0" w:color="auto"/>
              <w:bottom w:val="single" w:sz="18" w:space="0" w:color="auto"/>
              <w:right w:val="single" w:sz="36" w:space="0" w:color="FFFFFF" w:themeColor="background1"/>
            </w:tcBorders>
          </w:tcPr>
          <w:p w14:paraId="07C05F09" w14:textId="77777777" w:rsidR="00D303DA" w:rsidRPr="00D303DA" w:rsidRDefault="00D303DA" w:rsidP="00D303DA">
            <w:pPr>
              <w:jc w:val="center"/>
              <w:rPr>
                <w:rStyle w:val="Strong"/>
                <w:color w:val="B30068" w:themeColor="accent1" w:themeShade="BF"/>
                <w:sz w:val="22"/>
                <w:szCs w:val="22"/>
              </w:rPr>
            </w:pPr>
            <w:r w:rsidRPr="00D303DA">
              <w:rPr>
                <w:rStyle w:val="Strong"/>
                <w:color w:val="B30068" w:themeColor="accent1" w:themeShade="BF"/>
                <w:sz w:val="22"/>
                <w:szCs w:val="22"/>
              </w:rPr>
              <w:t>ELEMENTARY SCHOOL</w:t>
            </w:r>
          </w:p>
        </w:tc>
        <w:tc>
          <w:tcPr>
            <w:tcW w:w="4627" w:type="dxa"/>
            <w:tcBorders>
              <w:top w:val="single" w:sz="18" w:space="0" w:color="auto"/>
              <w:left w:val="single" w:sz="36" w:space="0" w:color="FFFFFF" w:themeColor="background1"/>
              <w:bottom w:val="single" w:sz="18" w:space="0" w:color="auto"/>
            </w:tcBorders>
          </w:tcPr>
          <w:p w14:paraId="7A0A9F8D" w14:textId="77777777" w:rsidR="00D303DA" w:rsidRPr="00D303DA" w:rsidRDefault="00D303DA" w:rsidP="00D303DA">
            <w:pPr>
              <w:jc w:val="center"/>
              <w:rPr>
                <w:rStyle w:val="Strong"/>
                <w:color w:val="B30068" w:themeColor="accent1" w:themeShade="BF"/>
                <w:sz w:val="22"/>
                <w:szCs w:val="22"/>
              </w:rPr>
            </w:pPr>
            <w:r w:rsidRPr="00D303DA">
              <w:rPr>
                <w:rStyle w:val="Strong"/>
                <w:color w:val="B30068" w:themeColor="accent1" w:themeShade="BF"/>
                <w:sz w:val="22"/>
                <w:szCs w:val="22"/>
              </w:rPr>
              <w:t>SECONDARY SCHOOL</w:t>
            </w:r>
          </w:p>
        </w:tc>
      </w:tr>
      <w:tr w:rsidR="00D303DA" w:rsidRPr="00D303DA" w14:paraId="27016F62" w14:textId="77777777" w:rsidTr="001D14FE">
        <w:tc>
          <w:tcPr>
            <w:tcW w:w="4729" w:type="dxa"/>
            <w:tcBorders>
              <w:top w:val="single" w:sz="18" w:space="0" w:color="auto"/>
              <w:bottom w:val="single" w:sz="18" w:space="0" w:color="auto"/>
              <w:right w:val="single" w:sz="36" w:space="0" w:color="FFFFFF" w:themeColor="background1"/>
            </w:tcBorders>
          </w:tcPr>
          <w:p w14:paraId="52C9B3D8" w14:textId="77777777" w:rsidR="00D303DA" w:rsidRPr="00D303DA" w:rsidRDefault="001D14FE" w:rsidP="00084688">
            <w:pPr>
              <w:jc w:val="both"/>
              <w:rPr>
                <w:rStyle w:val="Strong"/>
                <w:b w:val="0"/>
                <w:sz w:val="22"/>
                <w:szCs w:val="22"/>
              </w:rPr>
            </w:pPr>
            <w:r>
              <w:rPr>
                <w:noProof/>
                <w:lang w:val="en-US"/>
              </w:rPr>
              <w:drawing>
                <wp:inline distT="0" distB="0" distL="0" distR="0" wp14:anchorId="4AF5AD71" wp14:editId="74F5D068">
                  <wp:extent cx="3003176" cy="1645920"/>
                  <wp:effectExtent l="0" t="0" r="6985"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627" w:type="dxa"/>
            <w:tcBorders>
              <w:top w:val="single" w:sz="18" w:space="0" w:color="auto"/>
              <w:left w:val="single" w:sz="36" w:space="0" w:color="FFFFFF" w:themeColor="background1"/>
              <w:bottom w:val="single" w:sz="18" w:space="0" w:color="auto"/>
            </w:tcBorders>
          </w:tcPr>
          <w:p w14:paraId="1F053CFD" w14:textId="77777777" w:rsidR="00D303DA" w:rsidRPr="00D303DA" w:rsidRDefault="001D14FE" w:rsidP="00084688">
            <w:pPr>
              <w:jc w:val="both"/>
              <w:rPr>
                <w:rStyle w:val="Strong"/>
                <w:b w:val="0"/>
                <w:sz w:val="22"/>
                <w:szCs w:val="22"/>
              </w:rPr>
            </w:pPr>
            <w:r>
              <w:rPr>
                <w:noProof/>
                <w:lang w:val="en-US"/>
              </w:rPr>
              <w:drawing>
                <wp:inline distT="0" distB="0" distL="0" distR="0" wp14:anchorId="31E95B7F" wp14:editId="15492D1B">
                  <wp:extent cx="3003176" cy="1645920"/>
                  <wp:effectExtent l="0" t="0" r="698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D303DA" w:rsidRPr="00D303DA" w14:paraId="42085AEA" w14:textId="77777777" w:rsidTr="00D303DA">
        <w:tc>
          <w:tcPr>
            <w:tcW w:w="4729" w:type="dxa"/>
            <w:tcBorders>
              <w:top w:val="single" w:sz="18" w:space="0" w:color="auto"/>
              <w:right w:val="single" w:sz="36" w:space="0" w:color="FFFFFF" w:themeColor="background1"/>
            </w:tcBorders>
          </w:tcPr>
          <w:p w14:paraId="7D1AC24A" w14:textId="77777777" w:rsidR="00D303DA" w:rsidRPr="00893E48" w:rsidRDefault="00D303DA" w:rsidP="00084688">
            <w:pPr>
              <w:jc w:val="both"/>
              <w:rPr>
                <w:rStyle w:val="Strong"/>
                <w:b w:val="0"/>
                <w:sz w:val="16"/>
                <w:szCs w:val="16"/>
              </w:rPr>
            </w:pPr>
            <w:r w:rsidRPr="00893E48">
              <w:rPr>
                <w:rStyle w:val="Strong"/>
                <w:b w:val="0"/>
                <w:i/>
                <w:sz w:val="16"/>
                <w:szCs w:val="16"/>
              </w:rPr>
              <w:t>Source:</w:t>
            </w:r>
            <w:r w:rsidRPr="00893E48">
              <w:rPr>
                <w:rStyle w:val="Strong"/>
                <w:b w:val="0"/>
                <w:sz w:val="16"/>
                <w:szCs w:val="16"/>
              </w:rPr>
              <w:t xml:space="preserve">  </w:t>
            </w:r>
            <w:proofErr w:type="spellStart"/>
            <w:r w:rsidRPr="00893E48">
              <w:rPr>
                <w:rStyle w:val="Strong"/>
                <w:b w:val="0"/>
                <w:sz w:val="16"/>
                <w:szCs w:val="16"/>
              </w:rPr>
              <w:t>DepEd</w:t>
            </w:r>
            <w:proofErr w:type="spellEnd"/>
            <w:r w:rsidRPr="00893E48">
              <w:rPr>
                <w:rStyle w:val="Strong"/>
                <w:b w:val="0"/>
                <w:sz w:val="16"/>
                <w:szCs w:val="16"/>
              </w:rPr>
              <w:t>, Northern Samar and Masbate Divisions</w:t>
            </w:r>
          </w:p>
          <w:p w14:paraId="069C79DC" w14:textId="77777777" w:rsidR="00A95981" w:rsidRPr="00893E48" w:rsidRDefault="00A95981" w:rsidP="00084688">
            <w:pPr>
              <w:jc w:val="both"/>
              <w:rPr>
                <w:rStyle w:val="Strong"/>
                <w:b w:val="0"/>
                <w:sz w:val="16"/>
                <w:szCs w:val="16"/>
              </w:rPr>
            </w:pPr>
            <w:r w:rsidRPr="00893E48">
              <w:rPr>
                <w:rStyle w:val="Strong"/>
                <w:b w:val="0"/>
                <w:sz w:val="16"/>
                <w:szCs w:val="16"/>
              </w:rPr>
              <w:t xml:space="preserve">* The error bars represent </w:t>
            </w:r>
            <w:r w:rsidR="00932584" w:rsidRPr="00893E48">
              <w:rPr>
                <w:rStyle w:val="Strong"/>
                <w:b w:val="0"/>
                <w:sz w:val="16"/>
                <w:szCs w:val="16"/>
              </w:rPr>
              <w:t>standard deviations in NAT MPS.</w:t>
            </w:r>
          </w:p>
        </w:tc>
        <w:tc>
          <w:tcPr>
            <w:tcW w:w="4627" w:type="dxa"/>
            <w:tcBorders>
              <w:top w:val="single" w:sz="18" w:space="0" w:color="auto"/>
              <w:left w:val="single" w:sz="36" w:space="0" w:color="FFFFFF" w:themeColor="background1"/>
            </w:tcBorders>
          </w:tcPr>
          <w:p w14:paraId="3BFBB2D5" w14:textId="77777777" w:rsidR="00D303DA" w:rsidRPr="00D303DA" w:rsidRDefault="00D303DA" w:rsidP="00084688">
            <w:pPr>
              <w:jc w:val="both"/>
              <w:rPr>
                <w:rStyle w:val="Strong"/>
                <w:b w:val="0"/>
                <w:sz w:val="22"/>
                <w:szCs w:val="22"/>
              </w:rPr>
            </w:pPr>
          </w:p>
        </w:tc>
      </w:tr>
    </w:tbl>
    <w:p w14:paraId="55948C10" w14:textId="77777777" w:rsidR="003B30BF" w:rsidRDefault="003B30BF" w:rsidP="00844376">
      <w:pPr>
        <w:jc w:val="both"/>
        <w:rPr>
          <w:rStyle w:val="Strong"/>
        </w:rPr>
      </w:pPr>
    </w:p>
    <w:p w14:paraId="3ECE1F79" w14:textId="0D8DA138" w:rsidR="004C47C3" w:rsidRDefault="004C47C3" w:rsidP="00844376">
      <w:pPr>
        <w:jc w:val="both"/>
        <w:rPr>
          <w:rStyle w:val="Strong"/>
          <w:b w:val="0"/>
        </w:rPr>
      </w:pPr>
      <w:r>
        <w:rPr>
          <w:rStyle w:val="Strong"/>
          <w:b w:val="0"/>
        </w:rPr>
        <w:t>The sub-sections that follow discuss the</w:t>
      </w:r>
      <w:r w:rsidR="0047446E">
        <w:rPr>
          <w:rStyle w:val="Strong"/>
          <w:b w:val="0"/>
        </w:rPr>
        <w:t xml:space="preserve"> effectiveness of</w:t>
      </w:r>
      <w:r>
        <w:rPr>
          <w:rStyle w:val="Strong"/>
          <w:b w:val="0"/>
        </w:rPr>
        <w:t xml:space="preserve"> specific RAISE-supported interventions at the school level that were intended to contribute to the above results </w:t>
      </w:r>
      <w:r>
        <w:rPr>
          <w:rStyle w:val="Strong"/>
          <w:rFonts w:ascii="Corbel" w:hAnsi="Corbel"/>
          <w:b w:val="0"/>
        </w:rPr>
        <w:t>—</w:t>
      </w:r>
      <w:r>
        <w:rPr>
          <w:rStyle w:val="Strong"/>
          <w:b w:val="0"/>
        </w:rPr>
        <w:t xml:space="preserve"> specifically:</w:t>
      </w:r>
    </w:p>
    <w:p w14:paraId="0D6E86D0" w14:textId="77777777" w:rsidR="002B5BD7" w:rsidRDefault="002B5BD7" w:rsidP="00844376">
      <w:pPr>
        <w:jc w:val="both"/>
        <w:rPr>
          <w:rStyle w:val="Strong"/>
          <w:b w:val="0"/>
        </w:rPr>
      </w:pPr>
    </w:p>
    <w:p w14:paraId="049A40C0" w14:textId="77777777" w:rsidR="004C47C3" w:rsidRDefault="004C47C3" w:rsidP="0036181A">
      <w:pPr>
        <w:pStyle w:val="ListParagraph"/>
        <w:numPr>
          <w:ilvl w:val="0"/>
          <w:numId w:val="70"/>
        </w:numPr>
        <w:jc w:val="both"/>
        <w:rPr>
          <w:rStyle w:val="Strong"/>
          <w:b w:val="0"/>
        </w:rPr>
      </w:pPr>
      <w:r>
        <w:rPr>
          <w:rStyle w:val="Strong"/>
          <w:b w:val="0"/>
        </w:rPr>
        <w:t>MISOSA &amp; OHSP</w:t>
      </w:r>
    </w:p>
    <w:p w14:paraId="2CB2A66C" w14:textId="77777777" w:rsidR="004C47C3" w:rsidRPr="004C47C3" w:rsidRDefault="004C47C3" w:rsidP="0036181A">
      <w:pPr>
        <w:pStyle w:val="ListParagraph"/>
        <w:numPr>
          <w:ilvl w:val="0"/>
          <w:numId w:val="70"/>
        </w:numPr>
        <w:jc w:val="both"/>
        <w:rPr>
          <w:rStyle w:val="Strong"/>
          <w:b w:val="0"/>
        </w:rPr>
      </w:pPr>
      <w:r>
        <w:rPr>
          <w:rStyle w:val="Strong"/>
          <w:b w:val="0"/>
        </w:rPr>
        <w:t>Reading program, including g</w:t>
      </w:r>
      <w:r w:rsidRPr="004C47C3">
        <w:rPr>
          <w:rStyle w:val="Strong"/>
          <w:b w:val="0"/>
        </w:rPr>
        <w:t>ender equality trainings for teachers and school heads</w:t>
      </w:r>
    </w:p>
    <w:p w14:paraId="5CA73834" w14:textId="77777777" w:rsidR="004C47C3" w:rsidRDefault="004C47C3" w:rsidP="0036181A">
      <w:pPr>
        <w:pStyle w:val="ListParagraph"/>
        <w:numPr>
          <w:ilvl w:val="0"/>
          <w:numId w:val="70"/>
        </w:numPr>
        <w:jc w:val="both"/>
        <w:rPr>
          <w:rStyle w:val="Strong"/>
          <w:b w:val="0"/>
        </w:rPr>
      </w:pPr>
      <w:r>
        <w:rPr>
          <w:rStyle w:val="Strong"/>
          <w:b w:val="0"/>
        </w:rPr>
        <w:t>SII-DORP</w:t>
      </w:r>
    </w:p>
    <w:p w14:paraId="1623FADC" w14:textId="77777777" w:rsidR="004C47C3" w:rsidRPr="007B500E" w:rsidRDefault="004C47C3" w:rsidP="0036181A">
      <w:pPr>
        <w:pStyle w:val="ListParagraph"/>
        <w:numPr>
          <w:ilvl w:val="0"/>
          <w:numId w:val="70"/>
        </w:numPr>
        <w:jc w:val="both"/>
        <w:rPr>
          <w:rStyle w:val="Strong"/>
          <w:b w:val="0"/>
        </w:rPr>
      </w:pPr>
      <w:r>
        <w:rPr>
          <w:rStyle w:val="Strong"/>
          <w:b w:val="0"/>
        </w:rPr>
        <w:t>School Governing Councils</w:t>
      </w:r>
    </w:p>
    <w:p w14:paraId="7D5B86D6" w14:textId="77777777" w:rsidR="004C47C3" w:rsidRDefault="004C47C3" w:rsidP="00844376">
      <w:pPr>
        <w:jc w:val="both"/>
        <w:rPr>
          <w:rStyle w:val="Strong"/>
        </w:rPr>
      </w:pPr>
    </w:p>
    <w:p w14:paraId="644A071B" w14:textId="77777777" w:rsidR="008B5928" w:rsidRDefault="008B5928" w:rsidP="008B5928">
      <w:pPr>
        <w:rPr>
          <w:rStyle w:val="Strong"/>
          <w:i/>
          <w:sz w:val="26"/>
          <w:szCs w:val="26"/>
        </w:rPr>
      </w:pPr>
    </w:p>
    <w:p w14:paraId="29AF4D28" w14:textId="4FEA22E8" w:rsidR="00874172" w:rsidRPr="008B5928" w:rsidRDefault="007B500E" w:rsidP="008B5928">
      <w:pPr>
        <w:rPr>
          <w:rStyle w:val="IntenseReference"/>
          <w:smallCaps w:val="0"/>
          <w:color w:val="auto"/>
          <w:spacing w:val="0"/>
          <w:sz w:val="26"/>
          <w:szCs w:val="26"/>
        </w:rPr>
      </w:pPr>
      <w:r w:rsidRPr="008B5928">
        <w:rPr>
          <w:rStyle w:val="Strong"/>
          <w:sz w:val="26"/>
          <w:szCs w:val="26"/>
        </w:rPr>
        <w:t>MISOSA &amp; OHSP</w:t>
      </w:r>
    </w:p>
    <w:p w14:paraId="024FC363" w14:textId="4386EF21" w:rsidR="007B500E" w:rsidRDefault="00844376" w:rsidP="00D70ED9">
      <w:pPr>
        <w:jc w:val="both"/>
        <w:rPr>
          <w:rStyle w:val="Strong"/>
          <w:b w:val="0"/>
          <w:noProof/>
        </w:rPr>
      </w:pPr>
      <w:r>
        <w:rPr>
          <w:rStyle w:val="Strong"/>
          <w:b w:val="0"/>
        </w:rPr>
        <w:t>MISOSA and OHSP are alternative delivery mode</w:t>
      </w:r>
      <w:r w:rsidR="00F822E7">
        <w:rPr>
          <w:rStyle w:val="Strong"/>
          <w:b w:val="0"/>
        </w:rPr>
        <w:t xml:space="preserve">ls </w:t>
      </w:r>
      <w:r>
        <w:rPr>
          <w:rStyle w:val="Strong"/>
          <w:b w:val="0"/>
        </w:rPr>
        <w:t xml:space="preserve">of education developed by </w:t>
      </w:r>
      <w:proofErr w:type="spellStart"/>
      <w:r>
        <w:rPr>
          <w:rStyle w:val="Strong"/>
          <w:b w:val="0"/>
        </w:rPr>
        <w:t>DepEd</w:t>
      </w:r>
      <w:proofErr w:type="spellEnd"/>
      <w:r>
        <w:rPr>
          <w:rStyle w:val="Strong"/>
          <w:b w:val="0"/>
        </w:rPr>
        <w:t xml:space="preserve">.  </w:t>
      </w:r>
      <w:r w:rsidR="001743AF">
        <w:rPr>
          <w:rStyle w:val="Strong"/>
          <w:b w:val="0"/>
        </w:rPr>
        <w:t>Launched over a decade ago, less than 1% of the country’s 46,663 elementary and secondary schools implement the models.</w:t>
      </w:r>
      <w:r w:rsidR="001743AF">
        <w:rPr>
          <w:rStyle w:val="FootnoteReference"/>
          <w:bCs/>
        </w:rPr>
        <w:footnoteReference w:id="34"/>
      </w:r>
      <w:r w:rsidR="001743AF">
        <w:rPr>
          <w:rStyle w:val="Strong"/>
          <w:b w:val="0"/>
        </w:rPr>
        <w:t xml:space="preserve">  To demonstrate the effectiveness of models in supporting needs of children/youth at risk of dropping out, t</w:t>
      </w:r>
      <w:r>
        <w:rPr>
          <w:rStyle w:val="Strong"/>
          <w:b w:val="0"/>
        </w:rPr>
        <w:t xml:space="preserve">he RAISE project supported the piloting of MISOSA and OHSP in a total of eight schools in Masbate and Northern Samar as an intervention to reduce dropout incidence.  </w:t>
      </w:r>
      <w:r w:rsidR="00F822E7">
        <w:rPr>
          <w:rStyle w:val="Strong"/>
          <w:b w:val="0"/>
        </w:rPr>
        <w:t xml:space="preserve">MISOSA was piloted by RAISE in four </w:t>
      </w:r>
      <w:r w:rsidR="004D17AE">
        <w:rPr>
          <w:rStyle w:val="Strong"/>
          <w:b w:val="0"/>
        </w:rPr>
        <w:t xml:space="preserve">elementary </w:t>
      </w:r>
      <w:r w:rsidR="00F822E7">
        <w:rPr>
          <w:rStyle w:val="Strong"/>
          <w:b w:val="0"/>
        </w:rPr>
        <w:lastRenderedPageBreak/>
        <w:t>schools characterized by large class sizes and/or high absenteeism (3 in Masbate and 1 in Northern Samar).  OHSP, which uses distance learning and addresses the learning needs of youth who cannot join regular classes due to justifiable reasons (e.g., illness, part-time employment or seasonal work, distance from home to school), was</w:t>
      </w:r>
      <w:r w:rsidR="004D17AE">
        <w:rPr>
          <w:rStyle w:val="Strong"/>
          <w:b w:val="0"/>
        </w:rPr>
        <w:t xml:space="preserve"> </w:t>
      </w:r>
      <w:r w:rsidR="00F822E7">
        <w:rPr>
          <w:rStyle w:val="Strong"/>
          <w:b w:val="0"/>
        </w:rPr>
        <w:t>piloted in four secondary schools (2 in Masbate and 2 in Northern Samar).</w:t>
      </w:r>
      <w:r w:rsidR="00F27C1E" w:rsidRPr="00F27C1E">
        <w:rPr>
          <w:rStyle w:val="Strong"/>
          <w:b w:val="0"/>
          <w:noProof/>
        </w:rPr>
        <w:t xml:space="preserve"> </w:t>
      </w:r>
    </w:p>
    <w:p w14:paraId="4B743AD7" w14:textId="77777777" w:rsidR="007E3724" w:rsidRPr="00BF79EA" w:rsidRDefault="007E3724" w:rsidP="00D70ED9">
      <w:pPr>
        <w:jc w:val="both"/>
        <w:rPr>
          <w:rStyle w:val="Strong"/>
        </w:rPr>
      </w:pPr>
    </w:p>
    <w:tbl>
      <w:tblPr>
        <w:tblpPr w:leftFromText="180" w:rightFromText="180" w:vertAnchor="text" w:horzAnchor="margin" w:tblpXSpec="right" w:tblpY="2842"/>
        <w:tblW w:w="0" w:type="auto"/>
        <w:tblLayout w:type="fixed"/>
        <w:tblLook w:val="04A0" w:firstRow="1" w:lastRow="0" w:firstColumn="1" w:lastColumn="0" w:noHBand="0" w:noVBand="1"/>
      </w:tblPr>
      <w:tblGrid>
        <w:gridCol w:w="6624"/>
      </w:tblGrid>
      <w:tr w:rsidR="007E3724" w14:paraId="170B9F75" w14:textId="77777777" w:rsidTr="007E3724">
        <w:tc>
          <w:tcPr>
            <w:tcW w:w="6624" w:type="dxa"/>
            <w:tcBorders>
              <w:left w:val="single" w:sz="4" w:space="0" w:color="FFFFFF" w:themeColor="background1"/>
              <w:bottom w:val="single" w:sz="18" w:space="0" w:color="auto"/>
              <w:right w:val="single" w:sz="4" w:space="0" w:color="FFFFFF" w:themeColor="background1"/>
            </w:tcBorders>
          </w:tcPr>
          <w:p w14:paraId="0AFC95CD" w14:textId="77777777" w:rsidR="007E3724" w:rsidRPr="00E06A26" w:rsidRDefault="007E3724" w:rsidP="007E3724">
            <w:pPr>
              <w:rPr>
                <w:rStyle w:val="Strong"/>
                <w:sz w:val="22"/>
              </w:rPr>
            </w:pPr>
            <w:r>
              <w:rPr>
                <w:rStyle w:val="Strong"/>
                <w:sz w:val="22"/>
              </w:rPr>
              <w:t>Figure 11.  Five of seven ADM pilot schools* achieved a dropout rate of zero in SY2016-17</w:t>
            </w:r>
          </w:p>
        </w:tc>
      </w:tr>
      <w:tr w:rsidR="007E3724" w14:paraId="4332C9A9" w14:textId="77777777" w:rsidTr="007E3724">
        <w:tc>
          <w:tcPr>
            <w:tcW w:w="6624" w:type="dxa"/>
            <w:tcBorders>
              <w:top w:val="single" w:sz="18" w:space="0" w:color="auto"/>
              <w:left w:val="single" w:sz="4" w:space="0" w:color="FFFFFF" w:themeColor="background1"/>
              <w:bottom w:val="single" w:sz="18" w:space="0" w:color="auto"/>
              <w:right w:val="single" w:sz="4" w:space="0" w:color="FFFFFF" w:themeColor="background1"/>
            </w:tcBorders>
            <w:vAlign w:val="center"/>
          </w:tcPr>
          <w:p w14:paraId="33F11802" w14:textId="77777777" w:rsidR="007E3724" w:rsidRDefault="007E3724" w:rsidP="007E3724">
            <w:pPr>
              <w:jc w:val="both"/>
              <w:rPr>
                <w:rStyle w:val="Strong"/>
                <w:rFonts w:ascii="Corbel" w:hAnsi="Corbel"/>
              </w:rPr>
            </w:pPr>
            <w:r>
              <w:rPr>
                <w:noProof/>
                <w:lang w:val="en-US"/>
              </w:rPr>
              <w:drawing>
                <wp:inline distT="0" distB="0" distL="0" distR="0" wp14:anchorId="6DBDA220" wp14:editId="33541A15">
                  <wp:extent cx="4572000" cy="2905125"/>
                  <wp:effectExtent l="0" t="0" r="0" b="0"/>
                  <wp:docPr id="688" name="Chart 6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7E3724" w14:paraId="096473DD" w14:textId="77777777" w:rsidTr="007E3724">
        <w:tc>
          <w:tcPr>
            <w:tcW w:w="6624"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14:paraId="0E6F366F" w14:textId="77777777" w:rsidR="007E3724" w:rsidRPr="00893E48" w:rsidRDefault="007E3724" w:rsidP="007E3724">
            <w:pPr>
              <w:jc w:val="both"/>
              <w:rPr>
                <w:rStyle w:val="Strong"/>
                <w:b w:val="0"/>
                <w:sz w:val="16"/>
                <w:szCs w:val="16"/>
              </w:rPr>
            </w:pPr>
            <w:r w:rsidRPr="00893E48">
              <w:rPr>
                <w:rStyle w:val="Strong"/>
                <w:b w:val="0"/>
                <w:i/>
                <w:sz w:val="16"/>
                <w:szCs w:val="16"/>
              </w:rPr>
              <w:t>Source:</w:t>
            </w:r>
            <w:r w:rsidRPr="00893E48">
              <w:rPr>
                <w:rStyle w:val="Strong"/>
                <w:b w:val="0"/>
                <w:sz w:val="16"/>
                <w:szCs w:val="16"/>
              </w:rPr>
              <w:t xml:space="preserve">  Project-supported school records</w:t>
            </w:r>
          </w:p>
          <w:p w14:paraId="5B87F23A" w14:textId="77777777" w:rsidR="007E3724" w:rsidRPr="00AE0C93" w:rsidRDefault="007E3724" w:rsidP="007E3724">
            <w:pPr>
              <w:jc w:val="both"/>
              <w:rPr>
                <w:rStyle w:val="Strong"/>
                <w:b w:val="0"/>
                <w:sz w:val="18"/>
                <w:szCs w:val="18"/>
              </w:rPr>
            </w:pPr>
            <w:r w:rsidRPr="00893E48">
              <w:rPr>
                <w:rStyle w:val="Strong"/>
                <w:b w:val="0"/>
                <w:sz w:val="16"/>
                <w:szCs w:val="16"/>
              </w:rPr>
              <w:t xml:space="preserve">* As of SY2016-17, </w:t>
            </w:r>
            <w:proofErr w:type="spellStart"/>
            <w:r w:rsidRPr="00893E48">
              <w:rPr>
                <w:sz w:val="16"/>
                <w:szCs w:val="16"/>
                <w:lang w:val="en-US"/>
              </w:rPr>
              <w:t>Arriesgado-Sevilleno</w:t>
            </w:r>
            <w:proofErr w:type="spellEnd"/>
            <w:r w:rsidRPr="00893E48">
              <w:rPr>
                <w:sz w:val="16"/>
                <w:szCs w:val="16"/>
                <w:lang w:val="en-US"/>
              </w:rPr>
              <w:t xml:space="preserve"> High School, the eighth pilot ADM school, had not yet implemented OHSP.</w:t>
            </w:r>
          </w:p>
        </w:tc>
      </w:tr>
    </w:tbl>
    <w:p w14:paraId="5220B258" w14:textId="00184F0E" w:rsidR="004155B8" w:rsidRDefault="00966820" w:rsidP="00D70ED9">
      <w:pPr>
        <w:jc w:val="both"/>
        <w:rPr>
          <w:rStyle w:val="Strong"/>
          <w:b w:val="0"/>
        </w:rPr>
      </w:pPr>
      <w:r>
        <w:rPr>
          <w:rStyle w:val="IntenseReference"/>
        </w:rPr>
        <w:t xml:space="preserve">Main </w:t>
      </w:r>
      <w:r w:rsidRPr="00BF79EA">
        <w:rPr>
          <w:rStyle w:val="IntenseReference"/>
        </w:rPr>
        <w:t>Resul</w:t>
      </w:r>
      <w:r>
        <w:rPr>
          <w:rStyle w:val="IntenseReference"/>
        </w:rPr>
        <w:t>ts &amp; Effectiveness:</w:t>
      </w:r>
      <w:r>
        <w:rPr>
          <w:rStyle w:val="Strong"/>
        </w:rPr>
        <w:t xml:space="preserve">  </w:t>
      </w:r>
      <w:r w:rsidR="00D70ED9">
        <w:rPr>
          <w:rStyle w:val="Strong"/>
          <w:b w:val="0"/>
        </w:rPr>
        <w:t>Seven of the eight pilot schools</w:t>
      </w:r>
      <w:r w:rsidR="00D70ED9">
        <w:rPr>
          <w:rStyle w:val="FootnoteReference"/>
          <w:bCs/>
        </w:rPr>
        <w:footnoteReference w:id="35"/>
      </w:r>
      <w:r w:rsidR="00D70ED9">
        <w:rPr>
          <w:rStyle w:val="Strong"/>
          <w:b w:val="0"/>
        </w:rPr>
        <w:t xml:space="preserve"> had rolled out ADMs by the 2016-17 school year, and 268 learners (131F:137M) were enrolled in MISOSA or OHSP at RAISE-supported schools between 2014-15 and 2016-17.</w:t>
      </w:r>
      <w:r w:rsidR="00D70ED9">
        <w:rPr>
          <w:rStyle w:val="FootnoteReference"/>
          <w:bCs/>
        </w:rPr>
        <w:footnoteReference w:id="36"/>
      </w:r>
      <w:r w:rsidR="00D70ED9">
        <w:rPr>
          <w:rStyle w:val="Strong"/>
          <w:b w:val="0"/>
        </w:rPr>
        <w:t xml:space="preserve">  Sixty more learners were enrolled in MISOSA at pilot schools than targeted </w:t>
      </w:r>
      <w:r w:rsidR="00D70ED9">
        <w:rPr>
          <w:rStyle w:val="Strong"/>
          <w:rFonts w:ascii="Corbel" w:hAnsi="Corbel"/>
          <w:b w:val="0"/>
        </w:rPr>
        <w:t>—</w:t>
      </w:r>
      <w:r w:rsidR="00D70ED9">
        <w:rPr>
          <w:rStyle w:val="Strong"/>
          <w:b w:val="0"/>
        </w:rPr>
        <w:t xml:space="preserve"> 160 (71F:89M) versus 100 (40F:60M).  OHSP pilot schools enrolled 108 learners (60F:48M), which is fewer than targeted due to various reasons, including the initial delays in implementation in three of the four pilot schools, challenges in operationalizing the program</w:t>
      </w:r>
      <w:r w:rsidR="006E658C">
        <w:rPr>
          <w:rStyle w:val="Strong"/>
          <w:b w:val="0"/>
        </w:rPr>
        <w:t xml:space="preserve"> </w:t>
      </w:r>
      <w:r w:rsidR="00D70ED9">
        <w:rPr>
          <w:rStyle w:val="Strong"/>
          <w:b w:val="0"/>
        </w:rPr>
        <w:t xml:space="preserve">and the lower </w:t>
      </w:r>
      <w:proofErr w:type="spellStart"/>
      <w:r w:rsidR="00D70ED9">
        <w:rPr>
          <w:rStyle w:val="Strong"/>
          <w:b w:val="0"/>
        </w:rPr>
        <w:t>then</w:t>
      </w:r>
      <w:proofErr w:type="spellEnd"/>
      <w:r w:rsidR="00D70ED9">
        <w:rPr>
          <w:rStyle w:val="Strong"/>
          <w:b w:val="0"/>
        </w:rPr>
        <w:t xml:space="preserve"> expected number of eligible youth as per their ILRT results.  Further, some</w:t>
      </w:r>
      <w:r w:rsidR="00C81715">
        <w:rPr>
          <w:rStyle w:val="Strong"/>
          <w:b w:val="0"/>
        </w:rPr>
        <w:t xml:space="preserve"> OHSP learners</w:t>
      </w:r>
      <w:r w:rsidR="00D70ED9">
        <w:rPr>
          <w:rStyle w:val="Strong"/>
          <w:b w:val="0"/>
        </w:rPr>
        <w:t xml:space="preserve"> were able to enroll in regular classes by their second year.</w:t>
      </w:r>
    </w:p>
    <w:p w14:paraId="348D5F17" w14:textId="5D25B173" w:rsidR="007E3724" w:rsidRDefault="007E3724" w:rsidP="00D70ED9">
      <w:pPr>
        <w:jc w:val="both"/>
        <w:rPr>
          <w:rStyle w:val="Strong"/>
          <w:b w:val="0"/>
        </w:rPr>
      </w:pPr>
    </w:p>
    <w:p w14:paraId="722FF0A9" w14:textId="443DF604" w:rsidR="007E3724" w:rsidRDefault="007E3724" w:rsidP="007E3724">
      <w:pPr>
        <w:jc w:val="both"/>
        <w:rPr>
          <w:rStyle w:val="Strong"/>
          <w:b w:val="0"/>
        </w:rPr>
      </w:pPr>
      <w:r>
        <w:rPr>
          <w:rStyle w:val="Strong"/>
          <w:b w:val="0"/>
        </w:rPr>
        <w:t xml:space="preserve">As shown in </w:t>
      </w:r>
      <w:r w:rsidRPr="00520CC2">
        <w:rPr>
          <w:rStyle w:val="Strong"/>
        </w:rPr>
        <w:t>Figure 1</w:t>
      </w:r>
      <w:r>
        <w:rPr>
          <w:rStyle w:val="Strong"/>
        </w:rPr>
        <w:t>1</w:t>
      </w:r>
      <w:r>
        <w:rPr>
          <w:rStyle w:val="Strong"/>
          <w:b w:val="0"/>
        </w:rPr>
        <w:t xml:space="preserve">, five of the seven implementing ADM pilot schools achieved a zero-dropout rate by 2016-17. School heads interviewed as part of the qualitative research attributed the realization of a zero-dropout rate to the implementation of MISOSA or OHSP. The two ADM pilot schools not yet achieving a zero-dropout rate are both high schools and in Northern Samar </w:t>
      </w:r>
      <w:r>
        <w:rPr>
          <w:rStyle w:val="Strong"/>
          <w:rFonts w:ascii="Corbel" w:hAnsi="Corbel"/>
          <w:b w:val="0"/>
        </w:rPr>
        <w:t>—</w:t>
      </w:r>
      <w:r>
        <w:rPr>
          <w:rStyle w:val="Strong"/>
          <w:b w:val="0"/>
        </w:rPr>
        <w:t xml:space="preserve"> </w:t>
      </w:r>
      <w:proofErr w:type="spellStart"/>
      <w:r>
        <w:rPr>
          <w:rStyle w:val="Strong"/>
          <w:b w:val="0"/>
        </w:rPr>
        <w:t>Catubig</w:t>
      </w:r>
      <w:proofErr w:type="spellEnd"/>
      <w:r>
        <w:rPr>
          <w:rStyle w:val="Strong"/>
          <w:b w:val="0"/>
        </w:rPr>
        <w:t xml:space="preserve"> Valley and Washington National High Schools (NHS). </w:t>
      </w:r>
      <w:proofErr w:type="spellStart"/>
      <w:r>
        <w:rPr>
          <w:rStyle w:val="Strong"/>
          <w:b w:val="0"/>
        </w:rPr>
        <w:t>Catubig</w:t>
      </w:r>
      <w:proofErr w:type="spellEnd"/>
      <w:r>
        <w:rPr>
          <w:rStyle w:val="Strong"/>
          <w:b w:val="0"/>
        </w:rPr>
        <w:t xml:space="preserve"> Valley NHS had a dropout rate of 0.2% in </w:t>
      </w:r>
      <w:r>
        <w:rPr>
          <w:rStyle w:val="Strong"/>
          <w:b w:val="0"/>
        </w:rPr>
        <w:lastRenderedPageBreak/>
        <w:t xml:space="preserve">2016-17 but started from a higher rate relative to other pilot schools (5.3% in 2013-14). Washington NHS saw a decrease in its total dropout rate from 2.6% in 2013-14 to 1.8% in 2016-17. </w:t>
      </w:r>
    </w:p>
    <w:p w14:paraId="1813D26B" w14:textId="4B7C19FA" w:rsidR="007E3724" w:rsidRDefault="007E3724" w:rsidP="007E3724">
      <w:pPr>
        <w:jc w:val="both"/>
        <w:rPr>
          <w:rStyle w:val="Strong"/>
          <w:b w:val="0"/>
        </w:rPr>
      </w:pPr>
    </w:p>
    <w:p w14:paraId="36807ACE" w14:textId="2747E2A8" w:rsidR="007E3724" w:rsidRDefault="007E3724" w:rsidP="007E3724">
      <w:pPr>
        <w:jc w:val="both"/>
        <w:rPr>
          <w:rStyle w:val="Strong"/>
          <w:b w:val="0"/>
        </w:rPr>
      </w:pPr>
      <w:r w:rsidRPr="00BF79EA">
        <w:rPr>
          <w:rStyle w:val="IntenseReference"/>
          <w:noProof/>
          <w:lang w:val="en-US"/>
        </w:rPr>
        <mc:AlternateContent>
          <mc:Choice Requires="wps">
            <w:drawing>
              <wp:anchor distT="91440" distB="91440" distL="114300" distR="114300" simplePos="0" relativeHeight="251660800" behindDoc="0" locked="0" layoutInCell="1" allowOverlap="1" wp14:anchorId="67FCE3D1" wp14:editId="1D31FF99">
                <wp:simplePos x="0" y="0"/>
                <wp:positionH relativeFrom="margin">
                  <wp:posOffset>3524250</wp:posOffset>
                </wp:positionH>
                <wp:positionV relativeFrom="margin">
                  <wp:posOffset>759460</wp:posOffset>
                </wp:positionV>
                <wp:extent cx="2418080" cy="2105025"/>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2105025"/>
                        </a:xfrm>
                        <a:prstGeom prst="rect">
                          <a:avLst/>
                        </a:prstGeom>
                        <a:noFill/>
                        <a:ln w="9525">
                          <a:noFill/>
                          <a:miter lim="800000"/>
                          <a:headEnd/>
                          <a:tailEnd/>
                        </a:ln>
                      </wps:spPr>
                      <wps:txbx>
                        <w:txbxContent>
                          <w:p w14:paraId="5A225C23" w14:textId="77777777" w:rsidR="0047467B" w:rsidRPr="003B30BF" w:rsidRDefault="0047467B" w:rsidP="007E3724">
                            <w:pPr>
                              <w:pStyle w:val="IntenseQuote"/>
                              <w:jc w:val="center"/>
                              <w:rPr>
                                <w:b w:val="0"/>
                              </w:rPr>
                            </w:pPr>
                            <w:r w:rsidRPr="003B30BF">
                              <w:rPr>
                                <w:b w:val="0"/>
                              </w:rPr>
                              <w:t xml:space="preserve">“Because of MISOSA, our school achieved zero dropout </w:t>
                            </w:r>
                            <w:proofErr w:type="gramStart"/>
                            <w:r w:rsidRPr="003B30BF">
                              <w:rPr>
                                <w:b w:val="0"/>
                              </w:rPr>
                              <w:t>rate</w:t>
                            </w:r>
                            <w:proofErr w:type="gramEnd"/>
                            <w:r w:rsidRPr="003B30BF">
                              <w:rPr>
                                <w:b w:val="0"/>
                              </w:rPr>
                              <w:t xml:space="preserve"> this school year.  But more than that, MISOSA has saved a lot of our children …” – Sylvia, School </w:t>
                            </w:r>
                            <w:r w:rsidRPr="003B30BF">
                              <w:t>Principal and MISOSA Implementer</w:t>
                            </w:r>
                            <w:r w:rsidRPr="003B30BF">
                              <w:rPr>
                                <w:b w:val="0"/>
                              </w:rPr>
                              <w:t>, Northern Samar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7FCE3D1" id="_x0000_s1031" type="#_x0000_t202" style="position:absolute;left:0;text-align:left;margin-left:277.5pt;margin-top:59.8pt;width:190.4pt;height:165.75pt;z-index:2516608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" filled="f" stroked="f">
                <v:textbox>
                  <w:txbxContent>
                    <w:p w14:paraId="5A225C23" w14:textId="77777777" w:rsidR="0047467B" w:rsidRPr="003B30BF" w:rsidRDefault="0047467B" w:rsidP="007E3724">
                      <w:pPr>
                        <w:pStyle w:val="IntenseQuote"/>
                        <w:jc w:val="center"/>
                        <w:rPr>
                          <w:b w:val="0"/>
                        </w:rPr>
                      </w:pPr>
                      <w:r w:rsidRPr="003B30BF">
                        <w:rPr>
                          <w:b w:val="0"/>
                        </w:rPr>
                        <w:t xml:space="preserve">“Because of MISOSA, our school achieved zero dropout rate this school year.  But more than that, MISOSA has saved a lot of our children …” – Sylvia, School </w:t>
                      </w:r>
                      <w:r w:rsidRPr="003B30BF">
                        <w:t>Principal and MISOSA Implementer</w:t>
                      </w:r>
                      <w:r w:rsidRPr="003B30BF">
                        <w:rPr>
                          <w:b w:val="0"/>
                        </w:rPr>
                        <w:t>, Northern Samar</w:t>
                      </w:r>
                    </w:p>
                  </w:txbxContent>
                </v:textbox>
                <w10:wrap type="square" anchorx="margin" anchory="margin"/>
              </v:shape>
            </w:pict>
          </mc:Fallback>
        </mc:AlternateContent>
      </w:r>
      <w:r>
        <w:rPr>
          <w:rStyle w:val="Strong"/>
          <w:b w:val="0"/>
        </w:rPr>
        <w:t xml:space="preserve">Teachers interviewed as part of the qualitative research also indicated increased grade-level promotion rates in their schools. </w:t>
      </w:r>
      <w:r>
        <w:rPr>
          <w:rStyle w:val="Strong"/>
        </w:rPr>
        <w:t xml:space="preserve">Table </w:t>
      </w:r>
      <w:r w:rsidRPr="00520CC2">
        <w:rPr>
          <w:rStyle w:val="Strong"/>
        </w:rPr>
        <w:t>6</w:t>
      </w:r>
      <w:r>
        <w:rPr>
          <w:rStyle w:val="Strong"/>
          <w:b w:val="0"/>
        </w:rPr>
        <w:t xml:space="preserve"> presents the status of MISOSA and OHSP learners in 2016-17.  Among MISOSA pupils, 88.4% of females and 83.1% of males had been promoted to the next grade level or graduated in the previous school year.  The proportion of OHSP learners who were promoted or graduated as of 2016-17 was 38.6% for females and 63.4% for males.  </w:t>
      </w:r>
      <w:r w:rsidR="00F91544">
        <w:rPr>
          <w:rStyle w:val="Strong"/>
          <w:b w:val="0"/>
        </w:rPr>
        <w:t xml:space="preserve">About two in five </w:t>
      </w:r>
      <w:r>
        <w:rPr>
          <w:rStyle w:val="Strong"/>
          <w:b w:val="0"/>
        </w:rPr>
        <w:t xml:space="preserve">OHSP learners were enrolled only as of 2016-17 or discontinued the </w:t>
      </w:r>
    </w:p>
    <w:p w14:paraId="16002256" w14:textId="2636B507" w:rsidR="007E3724" w:rsidRDefault="007E3724" w:rsidP="007E3724">
      <w:pPr>
        <w:jc w:val="both"/>
        <w:rPr>
          <w:rStyle w:val="Strong"/>
          <w:b w:val="0"/>
        </w:rPr>
      </w:pPr>
      <w:proofErr w:type="gramStart"/>
      <w:r>
        <w:rPr>
          <w:rStyle w:val="Strong"/>
          <w:b w:val="0"/>
        </w:rPr>
        <w:t>program</w:t>
      </w:r>
      <w:proofErr w:type="gramEnd"/>
      <w:r>
        <w:rPr>
          <w:rStyle w:val="Strong"/>
          <w:b w:val="0"/>
        </w:rPr>
        <w:t xml:space="preserve">.  According to the OHSP Coordinator at </w:t>
      </w:r>
      <w:proofErr w:type="spellStart"/>
      <w:r>
        <w:rPr>
          <w:rStyle w:val="Strong"/>
          <w:b w:val="0"/>
        </w:rPr>
        <w:t>Catubig</w:t>
      </w:r>
      <w:proofErr w:type="spellEnd"/>
      <w:r>
        <w:rPr>
          <w:rStyle w:val="Strong"/>
          <w:b w:val="0"/>
        </w:rPr>
        <w:t xml:space="preserve"> Valley NHS, which accounted for about three-quarters of students who did not </w:t>
      </w:r>
      <w:r w:rsidRPr="007E3724">
        <w:rPr>
          <w:rStyle w:val="Strong"/>
          <w:b w:val="0"/>
        </w:rPr>
        <w:t xml:space="preserve">continue with OHSP, some students enrolled in OHSP eventually decide to return to formal school so that they may re-join school-based activities.  It is important to note that OHSP allows flexibility in completion, allowing enrollees a maximum of six years to finish the program </w:t>
      </w:r>
      <w:r w:rsidRPr="007E3724">
        <w:rPr>
          <w:rStyle w:val="Strong"/>
          <w:rFonts w:ascii="Corbel" w:hAnsi="Corbel"/>
          <w:b w:val="0"/>
        </w:rPr>
        <w:t>—</w:t>
      </w:r>
      <w:r w:rsidRPr="007E3724">
        <w:rPr>
          <w:rStyle w:val="Strong"/>
          <w:b w:val="0"/>
        </w:rPr>
        <w:t xml:space="preserve"> meaning that students may fast track or slow down, depending on their circumstances.</w:t>
      </w:r>
      <w:r>
        <w:rPr>
          <w:rStyle w:val="Strong"/>
          <w:b w:val="0"/>
        </w:rPr>
        <w:t xml:space="preserve">  </w:t>
      </w:r>
    </w:p>
    <w:p w14:paraId="19AE98A3" w14:textId="1BCBA31D" w:rsidR="007E3724" w:rsidRDefault="007E3724" w:rsidP="007E3724">
      <w:pPr>
        <w:jc w:val="both"/>
        <w:rPr>
          <w:rStyle w:val="Strong"/>
          <w:b w:val="0"/>
        </w:rPr>
      </w:pPr>
      <w:r w:rsidRPr="00797EC3">
        <w:rPr>
          <w:rStyle w:val="Strong"/>
          <w:b w:val="0"/>
          <w:noProof/>
          <w:lang w:val="en-US"/>
        </w:rPr>
        <mc:AlternateContent>
          <mc:Choice Requires="wps">
            <w:drawing>
              <wp:anchor distT="91440" distB="91440" distL="114300" distR="114300" simplePos="0" relativeHeight="251662848" behindDoc="0" locked="0" layoutInCell="1" allowOverlap="1" wp14:anchorId="352B350B" wp14:editId="22275B36">
                <wp:simplePos x="0" y="0"/>
                <wp:positionH relativeFrom="margin">
                  <wp:posOffset>-38100</wp:posOffset>
                </wp:positionH>
                <wp:positionV relativeFrom="margin">
                  <wp:posOffset>4226560</wp:posOffset>
                </wp:positionV>
                <wp:extent cx="3372485" cy="2705100"/>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485" cy="2705100"/>
                        </a:xfrm>
                        <a:prstGeom prst="rect">
                          <a:avLst/>
                        </a:prstGeom>
                        <a:noFill/>
                        <a:ln w="9525">
                          <a:noFill/>
                          <a:miter lim="800000"/>
                          <a:headEnd/>
                          <a:tailEnd/>
                        </a:ln>
                      </wps:spPr>
                      <wps:txbx>
                        <w:txbxContent>
                          <w:p w14:paraId="13F7255F" w14:textId="77777777" w:rsidR="0047467B" w:rsidRPr="00CE517F" w:rsidRDefault="0047467B" w:rsidP="007E3724">
                            <w:pPr>
                              <w:pStyle w:val="IntenseQuote"/>
                              <w:jc w:val="center"/>
                              <w:rPr>
                                <w:b w:val="0"/>
                              </w:rPr>
                            </w:pPr>
                            <w:r w:rsidRPr="00CE517F">
                              <w:rPr>
                                <w:b w:val="0"/>
                              </w:rPr>
                              <w:t xml:space="preserve">“Had it not been because of OHSP, I never thought I still have a chance to go to high school.  There are times I have to take my children along with me while attending sessions with my teacher.  It’s not possible in formal school.  Before, as a mother, my dreams are only for my children.  OHSP made me dream again” — Joselyn, 19, a young mother of three children and </w:t>
                            </w:r>
                            <w:r w:rsidRPr="00CE517F">
                              <w:t>OHSP student</w:t>
                            </w:r>
                            <w:r w:rsidRPr="00CE517F">
                              <w:rPr>
                                <w:b w:val="0"/>
                              </w:rPr>
                              <w:t>, Northern Samar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52B350B" id="_x0000_s1032" type="#_x0000_t202" style="position:absolute;left:0;text-align:left;margin-left:-3pt;margin-top:332.8pt;width:265.55pt;height:213pt;z-index:25166284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" filled="f" stroked="f">
                <v:textbox>
                  <w:txbxContent>
                    <w:p w14:paraId="13F7255F" w14:textId="77777777" w:rsidR="0047467B" w:rsidRPr="00CE517F" w:rsidRDefault="0047467B" w:rsidP="007E3724">
                      <w:pPr>
                        <w:pStyle w:val="IntenseQuote"/>
                        <w:jc w:val="center"/>
                        <w:rPr>
                          <w:b w:val="0"/>
                        </w:rPr>
                      </w:pPr>
                      <w:r w:rsidRPr="00CE517F">
                        <w:rPr>
                          <w:b w:val="0"/>
                        </w:rPr>
                        <w:t xml:space="preserve">“Had it not been because of OHSP, I never thought I still have a chance to go to high school.  There are times I have to take my children along with me while attending sessions with my teacher.  It’s not possible in formal school.  Before, as a mother, my dreams are only for my children.  OHSP made me dream again” — Joselyn, 19, a young mother of three children and </w:t>
                      </w:r>
                      <w:r w:rsidRPr="00CE517F">
                        <w:t>OHSP student</w:t>
                      </w:r>
                      <w:r w:rsidRPr="00CE517F">
                        <w:rPr>
                          <w:b w:val="0"/>
                        </w:rPr>
                        <w:t>, Northern Samar</w:t>
                      </w:r>
                    </w:p>
                  </w:txbxContent>
                </v:textbox>
                <w10:wrap type="square" anchorx="margin" anchory="margin"/>
              </v:shape>
            </w:pict>
          </mc:Fallback>
        </mc:AlternateContent>
      </w:r>
    </w:p>
    <w:p w14:paraId="45BAD7CD" w14:textId="463624F7" w:rsidR="00C57289" w:rsidRDefault="005F4192" w:rsidP="005F4192">
      <w:pPr>
        <w:jc w:val="both"/>
        <w:rPr>
          <w:rStyle w:val="Strong"/>
          <w:b w:val="0"/>
        </w:rPr>
      </w:pPr>
      <w:r>
        <w:rPr>
          <w:rStyle w:val="Strong"/>
          <w:b w:val="0"/>
        </w:rPr>
        <w:t xml:space="preserve">Interviews conducted with both male and female learners indicated that MISOSA and OHSP have helped them to better manage their time and focus on learning despite not being able to attend school regularly </w:t>
      </w:r>
      <w:r>
        <w:rPr>
          <w:rStyle w:val="Strong"/>
          <w:rFonts w:ascii="Corbel" w:hAnsi="Corbel"/>
          <w:b w:val="0"/>
        </w:rPr>
        <w:t>—</w:t>
      </w:r>
      <w:r>
        <w:rPr>
          <w:rStyle w:val="Strong"/>
          <w:b w:val="0"/>
        </w:rPr>
        <w:t xml:space="preserve"> which serves to motivate them to complete schooling or to advance to the next grade.  Some learners indicated that they are motivated to come back to school after a long absence because they can keep up with the school work due to the self-study they do while absent using SIMs.</w:t>
      </w:r>
    </w:p>
    <w:p w14:paraId="2634FC36" w14:textId="59BC6D58" w:rsidR="007E3724" w:rsidRDefault="007E3724" w:rsidP="005F4192">
      <w:pPr>
        <w:jc w:val="both"/>
        <w:rPr>
          <w:rStyle w:val="Strong"/>
          <w:b w:val="0"/>
        </w:rPr>
      </w:pPr>
    </w:p>
    <w:p w14:paraId="2CBBBEFB" w14:textId="77777777" w:rsidR="007E3724" w:rsidRPr="005F4192" w:rsidRDefault="007E3724" w:rsidP="005F4192">
      <w:pPr>
        <w:jc w:val="both"/>
        <w:rPr>
          <w:rStyle w:val="Strong"/>
          <w:b w:val="0"/>
        </w:rPr>
      </w:pPr>
    </w:p>
    <w:p w14:paraId="2BF5ABBD" w14:textId="77777777" w:rsidR="00C57289" w:rsidRPr="00844376" w:rsidRDefault="00C57289" w:rsidP="00844376">
      <w:pPr>
        <w:rPr>
          <w:rStyle w:val="Strong"/>
          <w:b w:val="0"/>
          <w:bCs w:val="0"/>
        </w:rPr>
      </w:pPr>
    </w:p>
    <w:tbl>
      <w:tblPr>
        <w:tblW w:w="0" w:type="auto"/>
        <w:tblInd w:w="108" w:type="dxa"/>
        <w:tblLook w:val="04A0" w:firstRow="1" w:lastRow="0" w:firstColumn="1" w:lastColumn="0" w:noHBand="0" w:noVBand="1"/>
      </w:tblPr>
      <w:tblGrid>
        <w:gridCol w:w="4253"/>
        <w:gridCol w:w="912"/>
        <w:gridCol w:w="772"/>
        <w:gridCol w:w="807"/>
        <w:gridCol w:w="912"/>
        <w:gridCol w:w="814"/>
        <w:gridCol w:w="817"/>
      </w:tblGrid>
      <w:tr w:rsidR="007E3724" w:rsidRPr="0020454F" w14:paraId="0D9700FC" w14:textId="77777777" w:rsidTr="00104D6D">
        <w:tc>
          <w:tcPr>
            <w:tcW w:w="9287" w:type="dxa"/>
            <w:gridSpan w:val="7"/>
            <w:tcBorders>
              <w:bottom w:val="single" w:sz="8" w:space="0" w:color="auto"/>
            </w:tcBorders>
          </w:tcPr>
          <w:p w14:paraId="0ACA4A74" w14:textId="38F62C81" w:rsidR="008C707D" w:rsidRPr="0020454F" w:rsidRDefault="00992827" w:rsidP="00DB6451">
            <w:pPr>
              <w:rPr>
                <w:rStyle w:val="Strong"/>
                <w:sz w:val="22"/>
              </w:rPr>
            </w:pPr>
            <w:r>
              <w:rPr>
                <w:rStyle w:val="Strong"/>
                <w:sz w:val="22"/>
              </w:rPr>
              <w:lastRenderedPageBreak/>
              <w:t xml:space="preserve">Table </w:t>
            </w:r>
            <w:r w:rsidR="004F48EE">
              <w:rPr>
                <w:rStyle w:val="Strong"/>
                <w:sz w:val="22"/>
              </w:rPr>
              <w:t>6</w:t>
            </w:r>
            <w:r w:rsidR="008C707D" w:rsidRPr="0020454F">
              <w:rPr>
                <w:rStyle w:val="Strong"/>
                <w:sz w:val="22"/>
              </w:rPr>
              <w:t>.</w:t>
            </w:r>
            <w:r w:rsidR="006551F2">
              <w:rPr>
                <w:rStyle w:val="Strong"/>
                <w:sz w:val="22"/>
              </w:rPr>
              <w:t xml:space="preserve"> </w:t>
            </w:r>
            <w:r w:rsidR="008C707D">
              <w:rPr>
                <w:rStyle w:val="Strong"/>
                <w:sz w:val="22"/>
              </w:rPr>
              <w:t xml:space="preserve"> </w:t>
            </w:r>
            <w:r w:rsidR="006551F2">
              <w:rPr>
                <w:rStyle w:val="Strong"/>
                <w:sz w:val="22"/>
              </w:rPr>
              <w:t xml:space="preserve">Percentage of female and male pupils/students enrolled in RAISE pilot ADM schools in </w:t>
            </w:r>
            <w:r w:rsidR="008C707D">
              <w:rPr>
                <w:rStyle w:val="Strong"/>
                <w:sz w:val="22"/>
              </w:rPr>
              <w:t>2016-17</w:t>
            </w:r>
            <w:r w:rsidR="00F705E4">
              <w:rPr>
                <w:rStyle w:val="Strong"/>
                <w:sz w:val="22"/>
              </w:rPr>
              <w:t xml:space="preserve"> by status</w:t>
            </w:r>
            <w:r w:rsidR="00A82982" w:rsidRPr="00A82982">
              <w:rPr>
                <w:rStyle w:val="Strong"/>
                <w:sz w:val="22"/>
                <w:vertAlign w:val="superscript"/>
              </w:rPr>
              <w:t>1</w:t>
            </w:r>
          </w:p>
        </w:tc>
      </w:tr>
      <w:tr w:rsidR="00EE4D35" w:rsidRPr="0020454F" w14:paraId="71D6B95D" w14:textId="77777777" w:rsidTr="00A82982">
        <w:tc>
          <w:tcPr>
            <w:tcW w:w="4253" w:type="dxa"/>
            <w:vMerge w:val="restart"/>
            <w:tcBorders>
              <w:top w:val="single" w:sz="8" w:space="0" w:color="auto"/>
              <w:right w:val="single" w:sz="6" w:space="0" w:color="FFFFFF" w:themeColor="background1"/>
            </w:tcBorders>
            <w:shd w:val="clear" w:color="auto" w:fill="F0C300" w:themeFill="accent4"/>
            <w:vAlign w:val="center"/>
          </w:tcPr>
          <w:p w14:paraId="4A30822B" w14:textId="77777777" w:rsidR="002D59E1" w:rsidRDefault="008C707D" w:rsidP="002D59E1">
            <w:pPr>
              <w:jc w:val="center"/>
              <w:rPr>
                <w:rStyle w:val="Strong"/>
                <w:color w:val="FFFFFF" w:themeColor="background1"/>
                <w:sz w:val="22"/>
              </w:rPr>
            </w:pPr>
            <w:r w:rsidRPr="00AD6347">
              <w:rPr>
                <w:rStyle w:val="Strong"/>
                <w:color w:val="FFFFFF" w:themeColor="background1"/>
                <w:sz w:val="22"/>
              </w:rPr>
              <w:t>Status in SY2016-17</w:t>
            </w:r>
            <w:r w:rsidR="002D59E1">
              <w:rPr>
                <w:rStyle w:val="Strong"/>
                <w:color w:val="FFFFFF" w:themeColor="background1"/>
                <w:sz w:val="22"/>
              </w:rPr>
              <w:t xml:space="preserve"> </w:t>
            </w:r>
          </w:p>
          <w:p w14:paraId="23705243" w14:textId="71B8564C" w:rsidR="008C707D" w:rsidRPr="002D59E1" w:rsidRDefault="002D59E1" w:rsidP="002D59E1">
            <w:pPr>
              <w:jc w:val="center"/>
              <w:rPr>
                <w:rStyle w:val="Strong"/>
                <w:color w:val="FFFFFF" w:themeColor="background1"/>
                <w:sz w:val="22"/>
              </w:rPr>
            </w:pPr>
            <w:r>
              <w:rPr>
                <w:rStyle w:val="Strong"/>
                <w:color w:val="FFFFFF" w:themeColor="background1"/>
                <w:sz w:val="22"/>
              </w:rPr>
              <w:t>(% of enrollees)</w:t>
            </w:r>
          </w:p>
        </w:tc>
        <w:tc>
          <w:tcPr>
            <w:tcW w:w="2491" w:type="dxa"/>
            <w:gridSpan w:val="3"/>
            <w:tcBorders>
              <w:top w:val="single" w:sz="8" w:space="0" w:color="auto"/>
              <w:left w:val="single" w:sz="6" w:space="0" w:color="FFFFFF" w:themeColor="background1"/>
              <w:bottom w:val="single" w:sz="6" w:space="0" w:color="FFFFFF" w:themeColor="background1"/>
              <w:right w:val="single" w:sz="6" w:space="0" w:color="FFFFFF" w:themeColor="background1"/>
            </w:tcBorders>
            <w:shd w:val="clear" w:color="auto" w:fill="F0C300" w:themeFill="accent4"/>
            <w:vAlign w:val="center"/>
          </w:tcPr>
          <w:p w14:paraId="2710AB2F" w14:textId="77777777" w:rsidR="008C707D" w:rsidRPr="00AD6347" w:rsidRDefault="008C707D" w:rsidP="005D01BC">
            <w:pPr>
              <w:jc w:val="center"/>
              <w:rPr>
                <w:rStyle w:val="Strong"/>
                <w:color w:val="FFFFFF" w:themeColor="background1"/>
                <w:sz w:val="22"/>
              </w:rPr>
            </w:pPr>
            <w:r w:rsidRPr="00AD6347">
              <w:rPr>
                <w:rStyle w:val="Strong"/>
                <w:color w:val="FFFFFF" w:themeColor="background1"/>
                <w:sz w:val="22"/>
              </w:rPr>
              <w:t>MISOSA</w:t>
            </w:r>
          </w:p>
        </w:tc>
        <w:tc>
          <w:tcPr>
            <w:tcW w:w="2543" w:type="dxa"/>
            <w:gridSpan w:val="3"/>
            <w:tcBorders>
              <w:top w:val="single" w:sz="8" w:space="0" w:color="auto"/>
              <w:left w:val="single" w:sz="6" w:space="0" w:color="FFFFFF" w:themeColor="background1"/>
              <w:bottom w:val="single" w:sz="6" w:space="0" w:color="FFFFFF" w:themeColor="background1"/>
            </w:tcBorders>
            <w:shd w:val="clear" w:color="auto" w:fill="F0C300" w:themeFill="accent4"/>
            <w:vAlign w:val="center"/>
          </w:tcPr>
          <w:p w14:paraId="4583F18E" w14:textId="77777777" w:rsidR="008C707D" w:rsidRPr="00AD6347" w:rsidRDefault="008C707D" w:rsidP="005D01BC">
            <w:pPr>
              <w:jc w:val="center"/>
              <w:rPr>
                <w:rStyle w:val="Strong"/>
                <w:color w:val="FFFFFF" w:themeColor="background1"/>
                <w:sz w:val="22"/>
              </w:rPr>
            </w:pPr>
            <w:r w:rsidRPr="00AD6347">
              <w:rPr>
                <w:rStyle w:val="Strong"/>
                <w:color w:val="FFFFFF" w:themeColor="background1"/>
                <w:sz w:val="22"/>
              </w:rPr>
              <w:t>OHSP</w:t>
            </w:r>
          </w:p>
        </w:tc>
      </w:tr>
      <w:tr w:rsidR="00EE4D35" w:rsidRPr="0020454F" w14:paraId="651D5D54" w14:textId="77777777" w:rsidTr="00A82982">
        <w:tc>
          <w:tcPr>
            <w:tcW w:w="4253" w:type="dxa"/>
            <w:vMerge/>
            <w:tcBorders>
              <w:right w:val="single" w:sz="6" w:space="0" w:color="FFFFFF" w:themeColor="background1"/>
            </w:tcBorders>
            <w:shd w:val="clear" w:color="auto" w:fill="F0C300" w:themeFill="accent4"/>
          </w:tcPr>
          <w:p w14:paraId="55920A63" w14:textId="77777777" w:rsidR="008C707D" w:rsidRDefault="008C707D" w:rsidP="005D01BC">
            <w:pPr>
              <w:rPr>
                <w:rStyle w:val="Strong"/>
                <w:sz w:val="22"/>
              </w:rPr>
            </w:pPr>
          </w:p>
        </w:tc>
        <w:tc>
          <w:tcPr>
            <w:tcW w:w="912" w:type="dxa"/>
            <w:tcBorders>
              <w:top w:val="single" w:sz="6" w:space="0" w:color="FFFFFF" w:themeColor="background1"/>
              <w:left w:val="single" w:sz="6" w:space="0" w:color="FFFFFF" w:themeColor="background1"/>
              <w:right w:val="single" w:sz="6" w:space="0" w:color="FFFFFF" w:themeColor="background1"/>
            </w:tcBorders>
            <w:shd w:val="clear" w:color="auto" w:fill="F0C300" w:themeFill="accent4"/>
          </w:tcPr>
          <w:p w14:paraId="5EA55D7E" w14:textId="77777777" w:rsidR="008C707D" w:rsidRPr="00BC5010" w:rsidRDefault="008C707D" w:rsidP="0005329A">
            <w:pPr>
              <w:jc w:val="center"/>
              <w:rPr>
                <w:rStyle w:val="Strong"/>
                <w:b w:val="0"/>
                <w:sz w:val="20"/>
                <w:szCs w:val="20"/>
              </w:rPr>
            </w:pPr>
            <w:r w:rsidRPr="00BC5010">
              <w:rPr>
                <w:rStyle w:val="Strong"/>
                <w:b w:val="0"/>
                <w:sz w:val="20"/>
                <w:szCs w:val="20"/>
              </w:rPr>
              <w:t>Female</w:t>
            </w:r>
          </w:p>
        </w:tc>
        <w:tc>
          <w:tcPr>
            <w:tcW w:w="772" w:type="dxa"/>
            <w:tcBorders>
              <w:top w:val="single" w:sz="6" w:space="0" w:color="FFFFFF" w:themeColor="background1"/>
              <w:left w:val="single" w:sz="6" w:space="0" w:color="FFFFFF" w:themeColor="background1"/>
              <w:right w:val="single" w:sz="6" w:space="0" w:color="FFFFFF" w:themeColor="background1"/>
            </w:tcBorders>
            <w:shd w:val="clear" w:color="auto" w:fill="F0C300" w:themeFill="accent4"/>
          </w:tcPr>
          <w:p w14:paraId="09008956" w14:textId="77777777" w:rsidR="008C707D" w:rsidRPr="00BC5010" w:rsidRDefault="008C707D" w:rsidP="0005329A">
            <w:pPr>
              <w:jc w:val="center"/>
              <w:rPr>
                <w:rStyle w:val="Strong"/>
                <w:b w:val="0"/>
                <w:sz w:val="20"/>
                <w:szCs w:val="20"/>
              </w:rPr>
            </w:pPr>
            <w:r w:rsidRPr="00BC5010">
              <w:rPr>
                <w:rStyle w:val="Strong"/>
                <w:b w:val="0"/>
                <w:sz w:val="20"/>
                <w:szCs w:val="20"/>
              </w:rPr>
              <w:t>Male</w:t>
            </w:r>
          </w:p>
        </w:tc>
        <w:tc>
          <w:tcPr>
            <w:tcW w:w="807" w:type="dxa"/>
            <w:tcBorders>
              <w:top w:val="single" w:sz="6" w:space="0" w:color="FFFFFF" w:themeColor="background1"/>
              <w:left w:val="single" w:sz="6" w:space="0" w:color="FFFFFF" w:themeColor="background1"/>
              <w:right w:val="single" w:sz="6" w:space="0" w:color="FFFFFF" w:themeColor="background1"/>
            </w:tcBorders>
            <w:shd w:val="clear" w:color="auto" w:fill="F0C300" w:themeFill="accent4"/>
          </w:tcPr>
          <w:p w14:paraId="74A1648E" w14:textId="77777777" w:rsidR="008C707D" w:rsidRPr="00BC5010" w:rsidRDefault="008C707D" w:rsidP="0005329A">
            <w:pPr>
              <w:jc w:val="center"/>
              <w:rPr>
                <w:rStyle w:val="Strong"/>
                <w:b w:val="0"/>
                <w:sz w:val="20"/>
                <w:szCs w:val="20"/>
              </w:rPr>
            </w:pPr>
            <w:r w:rsidRPr="00BC5010">
              <w:rPr>
                <w:rStyle w:val="Strong"/>
                <w:b w:val="0"/>
                <w:sz w:val="20"/>
                <w:szCs w:val="20"/>
              </w:rPr>
              <w:t>Total</w:t>
            </w:r>
          </w:p>
        </w:tc>
        <w:tc>
          <w:tcPr>
            <w:tcW w:w="912" w:type="dxa"/>
            <w:tcBorders>
              <w:top w:val="single" w:sz="6" w:space="0" w:color="FFFFFF" w:themeColor="background1"/>
              <w:left w:val="single" w:sz="6" w:space="0" w:color="FFFFFF" w:themeColor="background1"/>
              <w:right w:val="single" w:sz="6" w:space="0" w:color="FFFFFF" w:themeColor="background1"/>
            </w:tcBorders>
            <w:shd w:val="clear" w:color="auto" w:fill="F0C300" w:themeFill="accent4"/>
          </w:tcPr>
          <w:p w14:paraId="6E9BA441" w14:textId="77777777" w:rsidR="008C707D" w:rsidRPr="00BC5010" w:rsidRDefault="008C707D" w:rsidP="0005329A">
            <w:pPr>
              <w:jc w:val="center"/>
              <w:rPr>
                <w:rStyle w:val="Strong"/>
                <w:b w:val="0"/>
                <w:sz w:val="20"/>
                <w:szCs w:val="20"/>
              </w:rPr>
            </w:pPr>
            <w:r w:rsidRPr="00BC5010">
              <w:rPr>
                <w:rStyle w:val="Strong"/>
                <w:b w:val="0"/>
                <w:sz w:val="20"/>
                <w:szCs w:val="20"/>
              </w:rPr>
              <w:t>Female</w:t>
            </w:r>
          </w:p>
        </w:tc>
        <w:tc>
          <w:tcPr>
            <w:tcW w:w="814" w:type="dxa"/>
            <w:tcBorders>
              <w:top w:val="single" w:sz="6" w:space="0" w:color="FFFFFF" w:themeColor="background1"/>
              <w:left w:val="single" w:sz="6" w:space="0" w:color="FFFFFF" w:themeColor="background1"/>
              <w:right w:val="single" w:sz="6" w:space="0" w:color="FFFFFF" w:themeColor="background1"/>
            </w:tcBorders>
            <w:shd w:val="clear" w:color="auto" w:fill="F0C300" w:themeFill="accent4"/>
          </w:tcPr>
          <w:p w14:paraId="63F93770" w14:textId="77777777" w:rsidR="008C707D" w:rsidRPr="00BC5010" w:rsidRDefault="008C707D" w:rsidP="0005329A">
            <w:pPr>
              <w:jc w:val="center"/>
              <w:rPr>
                <w:rStyle w:val="Strong"/>
                <w:b w:val="0"/>
                <w:sz w:val="20"/>
                <w:szCs w:val="20"/>
              </w:rPr>
            </w:pPr>
            <w:r w:rsidRPr="00BC5010">
              <w:rPr>
                <w:rStyle w:val="Strong"/>
                <w:b w:val="0"/>
                <w:sz w:val="20"/>
                <w:szCs w:val="20"/>
              </w:rPr>
              <w:t>Male</w:t>
            </w:r>
          </w:p>
        </w:tc>
        <w:tc>
          <w:tcPr>
            <w:tcW w:w="817" w:type="dxa"/>
            <w:tcBorders>
              <w:top w:val="single" w:sz="6" w:space="0" w:color="FFFFFF" w:themeColor="background1"/>
              <w:left w:val="single" w:sz="6" w:space="0" w:color="FFFFFF" w:themeColor="background1"/>
            </w:tcBorders>
            <w:shd w:val="clear" w:color="auto" w:fill="F0C300" w:themeFill="accent4"/>
          </w:tcPr>
          <w:p w14:paraId="6AD0BE31" w14:textId="77777777" w:rsidR="008C707D" w:rsidRPr="00BC5010" w:rsidRDefault="008C707D" w:rsidP="0005329A">
            <w:pPr>
              <w:jc w:val="center"/>
              <w:rPr>
                <w:rStyle w:val="Strong"/>
                <w:b w:val="0"/>
                <w:sz w:val="20"/>
                <w:szCs w:val="20"/>
              </w:rPr>
            </w:pPr>
            <w:r w:rsidRPr="00BC5010">
              <w:rPr>
                <w:rStyle w:val="Strong"/>
                <w:b w:val="0"/>
                <w:sz w:val="20"/>
                <w:szCs w:val="20"/>
              </w:rPr>
              <w:t>Total</w:t>
            </w:r>
          </w:p>
        </w:tc>
      </w:tr>
      <w:tr w:rsidR="00EE4D35" w:rsidRPr="0020454F" w14:paraId="550800B8" w14:textId="77777777" w:rsidTr="00A82982">
        <w:tc>
          <w:tcPr>
            <w:tcW w:w="4253" w:type="dxa"/>
            <w:tcBorders>
              <w:right w:val="single" w:sz="8" w:space="0" w:color="FFFFFF" w:themeColor="background1"/>
            </w:tcBorders>
            <w:shd w:val="clear" w:color="auto" w:fill="auto"/>
          </w:tcPr>
          <w:p w14:paraId="32923F5A" w14:textId="77777777" w:rsidR="008C707D" w:rsidRPr="00BC5010" w:rsidRDefault="008C707D" w:rsidP="005D01BC">
            <w:pPr>
              <w:rPr>
                <w:rStyle w:val="Strong"/>
                <w:b w:val="0"/>
                <w:sz w:val="20"/>
                <w:szCs w:val="20"/>
              </w:rPr>
            </w:pPr>
            <w:r w:rsidRPr="00BC5010">
              <w:rPr>
                <w:rStyle w:val="Strong"/>
                <w:b w:val="0"/>
                <w:sz w:val="20"/>
                <w:szCs w:val="20"/>
              </w:rPr>
              <w:t>Graduated</w:t>
            </w:r>
          </w:p>
        </w:tc>
        <w:tc>
          <w:tcPr>
            <w:tcW w:w="912" w:type="dxa"/>
            <w:tcBorders>
              <w:left w:val="single" w:sz="8" w:space="0" w:color="FFFFFF" w:themeColor="background1"/>
              <w:right w:val="single" w:sz="6" w:space="0" w:color="FFFFFF" w:themeColor="background1"/>
            </w:tcBorders>
            <w:shd w:val="clear" w:color="auto" w:fill="auto"/>
          </w:tcPr>
          <w:p w14:paraId="2F951F63" w14:textId="77777777" w:rsidR="008C707D" w:rsidRPr="00BC5010" w:rsidRDefault="008C707D" w:rsidP="0005329A">
            <w:pPr>
              <w:jc w:val="center"/>
              <w:rPr>
                <w:rStyle w:val="Strong"/>
                <w:b w:val="0"/>
                <w:sz w:val="20"/>
                <w:szCs w:val="20"/>
              </w:rPr>
            </w:pPr>
            <w:r w:rsidRPr="00BC5010">
              <w:rPr>
                <w:rStyle w:val="Strong"/>
                <w:b w:val="0"/>
                <w:sz w:val="20"/>
                <w:szCs w:val="20"/>
              </w:rPr>
              <w:t>14.5%</w:t>
            </w:r>
          </w:p>
        </w:tc>
        <w:tc>
          <w:tcPr>
            <w:tcW w:w="772" w:type="dxa"/>
            <w:tcBorders>
              <w:left w:val="single" w:sz="6" w:space="0" w:color="FFFFFF" w:themeColor="background1"/>
              <w:right w:val="single" w:sz="6" w:space="0" w:color="FFFFFF" w:themeColor="background1"/>
            </w:tcBorders>
            <w:shd w:val="clear" w:color="auto" w:fill="auto"/>
          </w:tcPr>
          <w:p w14:paraId="06E1DB94" w14:textId="77777777" w:rsidR="008C707D" w:rsidRPr="00BC5010" w:rsidRDefault="008C707D" w:rsidP="0005329A">
            <w:pPr>
              <w:jc w:val="center"/>
              <w:rPr>
                <w:rStyle w:val="Strong"/>
                <w:b w:val="0"/>
                <w:sz w:val="20"/>
                <w:szCs w:val="20"/>
              </w:rPr>
            </w:pPr>
            <w:r w:rsidRPr="00BC5010">
              <w:rPr>
                <w:rStyle w:val="Strong"/>
                <w:b w:val="0"/>
                <w:sz w:val="20"/>
                <w:szCs w:val="20"/>
              </w:rPr>
              <w:t>9.0%</w:t>
            </w:r>
          </w:p>
        </w:tc>
        <w:tc>
          <w:tcPr>
            <w:tcW w:w="807" w:type="dxa"/>
            <w:tcBorders>
              <w:left w:val="single" w:sz="6" w:space="0" w:color="FFFFFF" w:themeColor="background1"/>
              <w:right w:val="single" w:sz="6" w:space="0" w:color="FFFFFF" w:themeColor="background1"/>
            </w:tcBorders>
            <w:shd w:val="clear" w:color="auto" w:fill="auto"/>
          </w:tcPr>
          <w:p w14:paraId="21B1829A" w14:textId="77777777" w:rsidR="008C707D" w:rsidRPr="00BC5010" w:rsidRDefault="008C707D" w:rsidP="0005329A">
            <w:pPr>
              <w:jc w:val="center"/>
              <w:rPr>
                <w:rStyle w:val="Strong"/>
                <w:b w:val="0"/>
                <w:sz w:val="20"/>
                <w:szCs w:val="20"/>
              </w:rPr>
            </w:pPr>
            <w:r w:rsidRPr="00BC5010">
              <w:rPr>
                <w:rStyle w:val="Strong"/>
                <w:b w:val="0"/>
                <w:sz w:val="20"/>
                <w:szCs w:val="20"/>
              </w:rPr>
              <w:t>11.4%</w:t>
            </w:r>
          </w:p>
        </w:tc>
        <w:tc>
          <w:tcPr>
            <w:tcW w:w="912" w:type="dxa"/>
            <w:tcBorders>
              <w:left w:val="single" w:sz="6" w:space="0" w:color="FFFFFF" w:themeColor="background1"/>
              <w:right w:val="single" w:sz="6" w:space="0" w:color="FFFFFF" w:themeColor="background1"/>
            </w:tcBorders>
            <w:shd w:val="clear" w:color="auto" w:fill="auto"/>
          </w:tcPr>
          <w:p w14:paraId="31EC0C83"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814" w:type="dxa"/>
            <w:tcBorders>
              <w:left w:val="single" w:sz="6" w:space="0" w:color="FFFFFF" w:themeColor="background1"/>
              <w:right w:val="single" w:sz="6" w:space="0" w:color="FFFFFF" w:themeColor="background1"/>
            </w:tcBorders>
            <w:shd w:val="clear" w:color="auto" w:fill="auto"/>
          </w:tcPr>
          <w:p w14:paraId="47A8CAC4"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817" w:type="dxa"/>
            <w:tcBorders>
              <w:left w:val="single" w:sz="6" w:space="0" w:color="FFFFFF" w:themeColor="background1"/>
            </w:tcBorders>
            <w:shd w:val="clear" w:color="auto" w:fill="auto"/>
          </w:tcPr>
          <w:p w14:paraId="31779E7D" w14:textId="77777777" w:rsidR="008C707D" w:rsidRPr="00BC5010" w:rsidRDefault="008C707D" w:rsidP="0005329A">
            <w:pPr>
              <w:jc w:val="center"/>
              <w:rPr>
                <w:rStyle w:val="Strong"/>
                <w:b w:val="0"/>
                <w:sz w:val="20"/>
                <w:szCs w:val="20"/>
              </w:rPr>
            </w:pPr>
            <w:r w:rsidRPr="00BC5010">
              <w:rPr>
                <w:rStyle w:val="Strong"/>
                <w:b w:val="0"/>
                <w:sz w:val="20"/>
                <w:szCs w:val="20"/>
              </w:rPr>
              <w:t>0.0%</w:t>
            </w:r>
          </w:p>
        </w:tc>
      </w:tr>
      <w:tr w:rsidR="00EE4D35" w:rsidRPr="0020454F" w14:paraId="2FCB4EEB" w14:textId="77777777" w:rsidTr="00A82982">
        <w:tc>
          <w:tcPr>
            <w:tcW w:w="4253" w:type="dxa"/>
            <w:tcBorders>
              <w:right w:val="single" w:sz="8" w:space="0" w:color="FFFFFF" w:themeColor="background1"/>
            </w:tcBorders>
            <w:shd w:val="clear" w:color="auto" w:fill="FCFBCA" w:themeFill="accent6" w:themeFillTint="33"/>
          </w:tcPr>
          <w:p w14:paraId="2F106E7B" w14:textId="77777777" w:rsidR="008C707D" w:rsidRPr="00BC5010" w:rsidRDefault="008C707D" w:rsidP="005D01BC">
            <w:pPr>
              <w:rPr>
                <w:rStyle w:val="Strong"/>
                <w:b w:val="0"/>
                <w:sz w:val="20"/>
                <w:szCs w:val="20"/>
              </w:rPr>
            </w:pPr>
            <w:r w:rsidRPr="00BC5010">
              <w:rPr>
                <w:rStyle w:val="Strong"/>
                <w:b w:val="0"/>
                <w:sz w:val="20"/>
                <w:szCs w:val="20"/>
              </w:rPr>
              <w:t>Promoted to next grade level</w:t>
            </w:r>
          </w:p>
        </w:tc>
        <w:tc>
          <w:tcPr>
            <w:tcW w:w="912" w:type="dxa"/>
            <w:tcBorders>
              <w:left w:val="single" w:sz="8" w:space="0" w:color="FFFFFF" w:themeColor="background1"/>
              <w:right w:val="single" w:sz="6" w:space="0" w:color="FFFFFF" w:themeColor="background1"/>
            </w:tcBorders>
            <w:shd w:val="clear" w:color="auto" w:fill="FCFBCA" w:themeFill="accent6" w:themeFillTint="33"/>
          </w:tcPr>
          <w:p w14:paraId="246B4425" w14:textId="77777777" w:rsidR="008C707D" w:rsidRPr="00BC5010" w:rsidRDefault="008C707D" w:rsidP="0005329A">
            <w:pPr>
              <w:jc w:val="center"/>
              <w:rPr>
                <w:rStyle w:val="Strong"/>
                <w:b w:val="0"/>
                <w:sz w:val="20"/>
                <w:szCs w:val="20"/>
              </w:rPr>
            </w:pPr>
            <w:r w:rsidRPr="00BC5010">
              <w:rPr>
                <w:rStyle w:val="Strong"/>
                <w:b w:val="0"/>
                <w:sz w:val="20"/>
                <w:szCs w:val="20"/>
              </w:rPr>
              <w:t>73.9%</w:t>
            </w:r>
          </w:p>
        </w:tc>
        <w:tc>
          <w:tcPr>
            <w:tcW w:w="772" w:type="dxa"/>
            <w:tcBorders>
              <w:left w:val="single" w:sz="6" w:space="0" w:color="FFFFFF" w:themeColor="background1"/>
              <w:right w:val="single" w:sz="6" w:space="0" w:color="FFFFFF" w:themeColor="background1"/>
            </w:tcBorders>
            <w:shd w:val="clear" w:color="auto" w:fill="FCFBCA" w:themeFill="accent6" w:themeFillTint="33"/>
          </w:tcPr>
          <w:p w14:paraId="422202A7" w14:textId="77777777" w:rsidR="008C707D" w:rsidRPr="00BC5010" w:rsidRDefault="008C707D" w:rsidP="0005329A">
            <w:pPr>
              <w:jc w:val="center"/>
              <w:rPr>
                <w:rStyle w:val="Strong"/>
                <w:b w:val="0"/>
                <w:sz w:val="20"/>
                <w:szCs w:val="20"/>
              </w:rPr>
            </w:pPr>
            <w:r w:rsidRPr="00BC5010">
              <w:rPr>
                <w:rStyle w:val="Strong"/>
                <w:b w:val="0"/>
                <w:sz w:val="20"/>
                <w:szCs w:val="20"/>
              </w:rPr>
              <w:t>74.2%</w:t>
            </w:r>
          </w:p>
        </w:tc>
        <w:tc>
          <w:tcPr>
            <w:tcW w:w="807" w:type="dxa"/>
            <w:tcBorders>
              <w:left w:val="single" w:sz="6" w:space="0" w:color="FFFFFF" w:themeColor="background1"/>
              <w:right w:val="single" w:sz="6" w:space="0" w:color="FFFFFF" w:themeColor="background1"/>
            </w:tcBorders>
            <w:shd w:val="clear" w:color="auto" w:fill="FCFBCA" w:themeFill="accent6" w:themeFillTint="33"/>
          </w:tcPr>
          <w:p w14:paraId="2DCC97E3" w14:textId="77777777" w:rsidR="008C707D" w:rsidRPr="00BC5010" w:rsidRDefault="008C707D" w:rsidP="0005329A">
            <w:pPr>
              <w:jc w:val="center"/>
              <w:rPr>
                <w:rStyle w:val="Strong"/>
                <w:b w:val="0"/>
                <w:sz w:val="20"/>
                <w:szCs w:val="20"/>
              </w:rPr>
            </w:pPr>
            <w:r w:rsidRPr="00BC5010">
              <w:rPr>
                <w:rStyle w:val="Strong"/>
                <w:b w:val="0"/>
                <w:sz w:val="20"/>
                <w:szCs w:val="20"/>
              </w:rPr>
              <w:t>74.1%</w:t>
            </w:r>
          </w:p>
        </w:tc>
        <w:tc>
          <w:tcPr>
            <w:tcW w:w="912" w:type="dxa"/>
            <w:tcBorders>
              <w:left w:val="single" w:sz="6" w:space="0" w:color="FFFFFF" w:themeColor="background1"/>
              <w:right w:val="single" w:sz="6" w:space="0" w:color="FFFFFF" w:themeColor="background1"/>
            </w:tcBorders>
            <w:shd w:val="clear" w:color="auto" w:fill="FCFBCA" w:themeFill="accent6" w:themeFillTint="33"/>
          </w:tcPr>
          <w:p w14:paraId="1CEBA36D" w14:textId="77777777" w:rsidR="008C707D" w:rsidRPr="00607822" w:rsidRDefault="008C707D" w:rsidP="0005329A">
            <w:pPr>
              <w:jc w:val="center"/>
              <w:rPr>
                <w:rStyle w:val="Strong"/>
                <w:b w:val="0"/>
                <w:sz w:val="20"/>
                <w:szCs w:val="20"/>
              </w:rPr>
            </w:pPr>
            <w:r w:rsidRPr="00607822">
              <w:rPr>
                <w:rStyle w:val="Strong"/>
                <w:b w:val="0"/>
                <w:sz w:val="20"/>
                <w:szCs w:val="20"/>
              </w:rPr>
              <w:t>38.6%</w:t>
            </w:r>
          </w:p>
        </w:tc>
        <w:tc>
          <w:tcPr>
            <w:tcW w:w="814" w:type="dxa"/>
            <w:tcBorders>
              <w:left w:val="single" w:sz="6" w:space="0" w:color="FFFFFF" w:themeColor="background1"/>
              <w:right w:val="single" w:sz="6" w:space="0" w:color="FFFFFF" w:themeColor="background1"/>
            </w:tcBorders>
            <w:shd w:val="clear" w:color="auto" w:fill="FCFBCA" w:themeFill="accent6" w:themeFillTint="33"/>
          </w:tcPr>
          <w:p w14:paraId="16E95CC6" w14:textId="77777777" w:rsidR="008C707D" w:rsidRPr="00607822" w:rsidRDefault="008C707D" w:rsidP="0005329A">
            <w:pPr>
              <w:jc w:val="center"/>
              <w:rPr>
                <w:rStyle w:val="Strong"/>
                <w:b w:val="0"/>
                <w:sz w:val="20"/>
                <w:szCs w:val="20"/>
              </w:rPr>
            </w:pPr>
            <w:r w:rsidRPr="00607822">
              <w:rPr>
                <w:rStyle w:val="Strong"/>
                <w:b w:val="0"/>
                <w:sz w:val="20"/>
                <w:szCs w:val="20"/>
              </w:rPr>
              <w:t>63.4%</w:t>
            </w:r>
          </w:p>
        </w:tc>
        <w:tc>
          <w:tcPr>
            <w:tcW w:w="817" w:type="dxa"/>
            <w:tcBorders>
              <w:left w:val="single" w:sz="6" w:space="0" w:color="FFFFFF" w:themeColor="background1"/>
            </w:tcBorders>
            <w:shd w:val="clear" w:color="auto" w:fill="FCFBCA" w:themeFill="accent6" w:themeFillTint="33"/>
          </w:tcPr>
          <w:p w14:paraId="1198D90C" w14:textId="4E8CF9BB" w:rsidR="008C707D" w:rsidRPr="00BC5010" w:rsidRDefault="005B51A0" w:rsidP="0005329A">
            <w:pPr>
              <w:jc w:val="center"/>
              <w:rPr>
                <w:rStyle w:val="Strong"/>
                <w:b w:val="0"/>
                <w:sz w:val="20"/>
                <w:szCs w:val="20"/>
              </w:rPr>
            </w:pPr>
            <w:r>
              <w:rPr>
                <w:rStyle w:val="Strong"/>
                <w:b w:val="0"/>
                <w:sz w:val="20"/>
                <w:szCs w:val="20"/>
              </w:rPr>
              <w:t>50.6</w:t>
            </w:r>
            <w:r w:rsidR="008C707D" w:rsidRPr="00BC5010">
              <w:rPr>
                <w:rStyle w:val="Strong"/>
                <w:b w:val="0"/>
                <w:sz w:val="20"/>
                <w:szCs w:val="20"/>
              </w:rPr>
              <w:t>%</w:t>
            </w:r>
          </w:p>
        </w:tc>
      </w:tr>
      <w:tr w:rsidR="00EE4D35" w:rsidRPr="0020454F" w14:paraId="76DB9C59" w14:textId="77777777" w:rsidTr="00A82982">
        <w:tc>
          <w:tcPr>
            <w:tcW w:w="4253" w:type="dxa"/>
            <w:tcBorders>
              <w:right w:val="single" w:sz="8" w:space="0" w:color="FFFFFF" w:themeColor="background1"/>
            </w:tcBorders>
            <w:shd w:val="clear" w:color="auto" w:fill="auto"/>
          </w:tcPr>
          <w:p w14:paraId="259F51A2" w14:textId="77777777" w:rsidR="008C707D" w:rsidRPr="00BC5010" w:rsidRDefault="008C707D" w:rsidP="005D01BC">
            <w:pPr>
              <w:rPr>
                <w:rStyle w:val="Strong"/>
                <w:b w:val="0"/>
                <w:sz w:val="20"/>
                <w:szCs w:val="20"/>
              </w:rPr>
            </w:pPr>
            <w:r w:rsidRPr="00BC5010">
              <w:rPr>
                <w:rStyle w:val="Strong"/>
                <w:b w:val="0"/>
                <w:sz w:val="20"/>
                <w:szCs w:val="20"/>
              </w:rPr>
              <w:t>Currently attending (i.e., newly enrolled)</w:t>
            </w:r>
          </w:p>
        </w:tc>
        <w:tc>
          <w:tcPr>
            <w:tcW w:w="912" w:type="dxa"/>
            <w:tcBorders>
              <w:left w:val="single" w:sz="8" w:space="0" w:color="FFFFFF" w:themeColor="background1"/>
              <w:right w:val="single" w:sz="6" w:space="0" w:color="FFFFFF" w:themeColor="background1"/>
            </w:tcBorders>
            <w:shd w:val="clear" w:color="auto" w:fill="auto"/>
          </w:tcPr>
          <w:p w14:paraId="6C0B7988" w14:textId="77777777" w:rsidR="008C707D" w:rsidRPr="00BC5010" w:rsidRDefault="008C707D" w:rsidP="0005329A">
            <w:pPr>
              <w:jc w:val="center"/>
              <w:rPr>
                <w:rStyle w:val="Strong"/>
                <w:b w:val="0"/>
                <w:sz w:val="20"/>
                <w:szCs w:val="20"/>
              </w:rPr>
            </w:pPr>
            <w:r w:rsidRPr="00BC5010">
              <w:rPr>
                <w:rStyle w:val="Strong"/>
                <w:b w:val="0"/>
                <w:sz w:val="20"/>
                <w:szCs w:val="20"/>
              </w:rPr>
              <w:t>10.1%</w:t>
            </w:r>
          </w:p>
        </w:tc>
        <w:tc>
          <w:tcPr>
            <w:tcW w:w="772" w:type="dxa"/>
            <w:tcBorders>
              <w:left w:val="single" w:sz="6" w:space="0" w:color="FFFFFF" w:themeColor="background1"/>
              <w:right w:val="single" w:sz="6" w:space="0" w:color="FFFFFF" w:themeColor="background1"/>
            </w:tcBorders>
            <w:shd w:val="clear" w:color="auto" w:fill="auto"/>
          </w:tcPr>
          <w:p w14:paraId="0F4253C4" w14:textId="77777777" w:rsidR="008C707D" w:rsidRPr="00BC5010" w:rsidRDefault="008C707D" w:rsidP="0005329A">
            <w:pPr>
              <w:jc w:val="center"/>
              <w:rPr>
                <w:rStyle w:val="Strong"/>
                <w:b w:val="0"/>
                <w:sz w:val="20"/>
                <w:szCs w:val="20"/>
              </w:rPr>
            </w:pPr>
            <w:r w:rsidRPr="00BC5010">
              <w:rPr>
                <w:rStyle w:val="Strong"/>
                <w:b w:val="0"/>
                <w:sz w:val="20"/>
                <w:szCs w:val="20"/>
              </w:rPr>
              <w:t>11.2%</w:t>
            </w:r>
          </w:p>
        </w:tc>
        <w:tc>
          <w:tcPr>
            <w:tcW w:w="807" w:type="dxa"/>
            <w:tcBorders>
              <w:left w:val="single" w:sz="6" w:space="0" w:color="FFFFFF" w:themeColor="background1"/>
              <w:right w:val="single" w:sz="6" w:space="0" w:color="FFFFFF" w:themeColor="background1"/>
            </w:tcBorders>
            <w:shd w:val="clear" w:color="auto" w:fill="auto"/>
          </w:tcPr>
          <w:p w14:paraId="7E943554" w14:textId="77777777" w:rsidR="008C707D" w:rsidRPr="00BC5010" w:rsidRDefault="008C707D" w:rsidP="0005329A">
            <w:pPr>
              <w:jc w:val="center"/>
              <w:rPr>
                <w:rStyle w:val="Strong"/>
                <w:b w:val="0"/>
                <w:sz w:val="20"/>
                <w:szCs w:val="20"/>
              </w:rPr>
            </w:pPr>
            <w:r w:rsidRPr="00BC5010">
              <w:rPr>
                <w:rStyle w:val="Strong"/>
                <w:b w:val="0"/>
                <w:sz w:val="20"/>
                <w:szCs w:val="20"/>
              </w:rPr>
              <w:t>10.8%</w:t>
            </w:r>
          </w:p>
        </w:tc>
        <w:tc>
          <w:tcPr>
            <w:tcW w:w="912" w:type="dxa"/>
            <w:tcBorders>
              <w:left w:val="single" w:sz="6" w:space="0" w:color="FFFFFF" w:themeColor="background1"/>
              <w:right w:val="single" w:sz="6" w:space="0" w:color="FFFFFF" w:themeColor="background1"/>
            </w:tcBorders>
            <w:shd w:val="clear" w:color="auto" w:fill="auto"/>
          </w:tcPr>
          <w:p w14:paraId="16CEE163" w14:textId="77777777" w:rsidR="008C707D" w:rsidRPr="00607822" w:rsidRDefault="008C707D" w:rsidP="0005329A">
            <w:pPr>
              <w:jc w:val="center"/>
              <w:rPr>
                <w:rStyle w:val="Strong"/>
                <w:b w:val="0"/>
                <w:sz w:val="20"/>
                <w:szCs w:val="20"/>
              </w:rPr>
            </w:pPr>
            <w:r w:rsidRPr="00607822">
              <w:rPr>
                <w:rStyle w:val="Strong"/>
                <w:b w:val="0"/>
                <w:sz w:val="20"/>
                <w:szCs w:val="20"/>
              </w:rPr>
              <w:t>27.3%</w:t>
            </w:r>
          </w:p>
        </w:tc>
        <w:tc>
          <w:tcPr>
            <w:tcW w:w="814" w:type="dxa"/>
            <w:tcBorders>
              <w:left w:val="single" w:sz="6" w:space="0" w:color="FFFFFF" w:themeColor="background1"/>
              <w:right w:val="single" w:sz="6" w:space="0" w:color="FFFFFF" w:themeColor="background1"/>
            </w:tcBorders>
            <w:shd w:val="clear" w:color="auto" w:fill="auto"/>
          </w:tcPr>
          <w:p w14:paraId="19A94ED6" w14:textId="77777777" w:rsidR="008C707D" w:rsidRPr="00607822" w:rsidRDefault="008C707D" w:rsidP="0005329A">
            <w:pPr>
              <w:jc w:val="center"/>
              <w:rPr>
                <w:rStyle w:val="Strong"/>
                <w:b w:val="0"/>
                <w:sz w:val="20"/>
                <w:szCs w:val="20"/>
              </w:rPr>
            </w:pPr>
            <w:r w:rsidRPr="00607822">
              <w:rPr>
                <w:rStyle w:val="Strong"/>
                <w:b w:val="0"/>
                <w:sz w:val="20"/>
                <w:szCs w:val="20"/>
              </w:rPr>
              <w:t>14.6%</w:t>
            </w:r>
          </w:p>
        </w:tc>
        <w:tc>
          <w:tcPr>
            <w:tcW w:w="817" w:type="dxa"/>
            <w:tcBorders>
              <w:left w:val="single" w:sz="6" w:space="0" w:color="FFFFFF" w:themeColor="background1"/>
            </w:tcBorders>
            <w:shd w:val="clear" w:color="auto" w:fill="auto"/>
          </w:tcPr>
          <w:p w14:paraId="0F42203E" w14:textId="19D7A9AB" w:rsidR="008C707D" w:rsidRPr="00BC5010" w:rsidRDefault="005B51A0" w:rsidP="0005329A">
            <w:pPr>
              <w:jc w:val="center"/>
              <w:rPr>
                <w:rStyle w:val="Strong"/>
                <w:b w:val="0"/>
                <w:sz w:val="20"/>
                <w:szCs w:val="20"/>
              </w:rPr>
            </w:pPr>
            <w:r>
              <w:rPr>
                <w:rStyle w:val="Strong"/>
                <w:b w:val="0"/>
                <w:sz w:val="20"/>
                <w:szCs w:val="20"/>
              </w:rPr>
              <w:t>21.2</w:t>
            </w:r>
            <w:r w:rsidR="008C707D" w:rsidRPr="00BC5010">
              <w:rPr>
                <w:rStyle w:val="Strong"/>
                <w:b w:val="0"/>
                <w:sz w:val="20"/>
                <w:szCs w:val="20"/>
              </w:rPr>
              <w:t>%</w:t>
            </w:r>
          </w:p>
        </w:tc>
      </w:tr>
      <w:tr w:rsidR="00EE4D35" w:rsidRPr="0020454F" w14:paraId="517D62DF" w14:textId="77777777" w:rsidTr="00A82982">
        <w:tc>
          <w:tcPr>
            <w:tcW w:w="4253" w:type="dxa"/>
            <w:tcBorders>
              <w:right w:val="single" w:sz="8" w:space="0" w:color="FFFFFF" w:themeColor="background1"/>
            </w:tcBorders>
            <w:shd w:val="clear" w:color="auto" w:fill="FCFBCA" w:themeFill="accent6" w:themeFillTint="33"/>
          </w:tcPr>
          <w:p w14:paraId="6209FA84" w14:textId="77777777" w:rsidR="008C707D" w:rsidRPr="00BC5010" w:rsidRDefault="008C707D" w:rsidP="005D01BC">
            <w:pPr>
              <w:rPr>
                <w:rStyle w:val="Strong"/>
                <w:b w:val="0"/>
                <w:sz w:val="20"/>
                <w:szCs w:val="20"/>
              </w:rPr>
            </w:pPr>
            <w:r w:rsidRPr="00BC5010">
              <w:rPr>
                <w:rStyle w:val="Strong"/>
                <w:b w:val="0"/>
                <w:sz w:val="20"/>
                <w:szCs w:val="20"/>
              </w:rPr>
              <w:t>Currently attending but retained to same grade</w:t>
            </w:r>
          </w:p>
        </w:tc>
        <w:tc>
          <w:tcPr>
            <w:tcW w:w="912" w:type="dxa"/>
            <w:tcBorders>
              <w:left w:val="single" w:sz="8" w:space="0" w:color="FFFFFF" w:themeColor="background1"/>
              <w:right w:val="single" w:sz="6" w:space="0" w:color="FFFFFF" w:themeColor="background1"/>
            </w:tcBorders>
            <w:shd w:val="clear" w:color="auto" w:fill="FCFBCA" w:themeFill="accent6" w:themeFillTint="33"/>
          </w:tcPr>
          <w:p w14:paraId="33DC8148" w14:textId="77777777" w:rsidR="008C707D" w:rsidRPr="00BC5010" w:rsidRDefault="008C707D" w:rsidP="0005329A">
            <w:pPr>
              <w:jc w:val="center"/>
              <w:rPr>
                <w:rStyle w:val="Strong"/>
                <w:b w:val="0"/>
                <w:sz w:val="20"/>
                <w:szCs w:val="20"/>
              </w:rPr>
            </w:pPr>
            <w:r w:rsidRPr="00BC5010">
              <w:rPr>
                <w:rStyle w:val="Strong"/>
                <w:b w:val="0"/>
                <w:sz w:val="20"/>
                <w:szCs w:val="20"/>
              </w:rPr>
              <w:t>1.4%</w:t>
            </w:r>
          </w:p>
        </w:tc>
        <w:tc>
          <w:tcPr>
            <w:tcW w:w="772" w:type="dxa"/>
            <w:tcBorders>
              <w:left w:val="single" w:sz="6" w:space="0" w:color="FFFFFF" w:themeColor="background1"/>
              <w:right w:val="single" w:sz="6" w:space="0" w:color="FFFFFF" w:themeColor="background1"/>
            </w:tcBorders>
            <w:shd w:val="clear" w:color="auto" w:fill="FCFBCA" w:themeFill="accent6" w:themeFillTint="33"/>
          </w:tcPr>
          <w:p w14:paraId="2D586D24" w14:textId="77777777" w:rsidR="008C707D" w:rsidRPr="00BC5010" w:rsidRDefault="008C707D" w:rsidP="0005329A">
            <w:pPr>
              <w:jc w:val="center"/>
              <w:rPr>
                <w:rStyle w:val="Strong"/>
                <w:b w:val="0"/>
                <w:sz w:val="20"/>
                <w:szCs w:val="20"/>
              </w:rPr>
            </w:pPr>
            <w:r w:rsidRPr="00BC5010">
              <w:rPr>
                <w:rStyle w:val="Strong"/>
                <w:b w:val="0"/>
                <w:sz w:val="20"/>
                <w:szCs w:val="20"/>
              </w:rPr>
              <w:t>2.2%</w:t>
            </w:r>
          </w:p>
        </w:tc>
        <w:tc>
          <w:tcPr>
            <w:tcW w:w="807" w:type="dxa"/>
            <w:tcBorders>
              <w:left w:val="single" w:sz="6" w:space="0" w:color="FFFFFF" w:themeColor="background1"/>
              <w:right w:val="single" w:sz="6" w:space="0" w:color="FFFFFF" w:themeColor="background1"/>
            </w:tcBorders>
            <w:shd w:val="clear" w:color="auto" w:fill="FCFBCA" w:themeFill="accent6" w:themeFillTint="33"/>
          </w:tcPr>
          <w:p w14:paraId="345FCA95" w14:textId="77777777" w:rsidR="008C707D" w:rsidRPr="00BC5010" w:rsidRDefault="008C707D" w:rsidP="0005329A">
            <w:pPr>
              <w:jc w:val="center"/>
              <w:rPr>
                <w:rStyle w:val="Strong"/>
                <w:b w:val="0"/>
                <w:sz w:val="20"/>
                <w:szCs w:val="20"/>
              </w:rPr>
            </w:pPr>
            <w:r w:rsidRPr="00BC5010">
              <w:rPr>
                <w:rStyle w:val="Strong"/>
                <w:b w:val="0"/>
                <w:sz w:val="20"/>
                <w:szCs w:val="20"/>
              </w:rPr>
              <w:t>1.9%</w:t>
            </w:r>
          </w:p>
        </w:tc>
        <w:tc>
          <w:tcPr>
            <w:tcW w:w="912" w:type="dxa"/>
            <w:tcBorders>
              <w:left w:val="single" w:sz="6" w:space="0" w:color="FFFFFF" w:themeColor="background1"/>
              <w:right w:val="single" w:sz="6" w:space="0" w:color="FFFFFF" w:themeColor="background1"/>
            </w:tcBorders>
            <w:shd w:val="clear" w:color="auto" w:fill="FCFBCA" w:themeFill="accent6" w:themeFillTint="33"/>
          </w:tcPr>
          <w:p w14:paraId="59EB7B10"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814" w:type="dxa"/>
            <w:tcBorders>
              <w:left w:val="single" w:sz="6" w:space="0" w:color="FFFFFF" w:themeColor="background1"/>
              <w:right w:val="single" w:sz="6" w:space="0" w:color="FFFFFF" w:themeColor="background1"/>
            </w:tcBorders>
            <w:shd w:val="clear" w:color="auto" w:fill="FCFBCA" w:themeFill="accent6" w:themeFillTint="33"/>
          </w:tcPr>
          <w:p w14:paraId="39DCF2D9"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817" w:type="dxa"/>
            <w:tcBorders>
              <w:left w:val="single" w:sz="6" w:space="0" w:color="FFFFFF" w:themeColor="background1"/>
            </w:tcBorders>
            <w:shd w:val="clear" w:color="auto" w:fill="FCFBCA" w:themeFill="accent6" w:themeFillTint="33"/>
          </w:tcPr>
          <w:p w14:paraId="6C5D4718" w14:textId="77777777" w:rsidR="008C707D" w:rsidRPr="00BC5010" w:rsidRDefault="008C707D" w:rsidP="0005329A">
            <w:pPr>
              <w:jc w:val="center"/>
              <w:rPr>
                <w:rStyle w:val="Strong"/>
                <w:b w:val="0"/>
                <w:sz w:val="20"/>
                <w:szCs w:val="20"/>
              </w:rPr>
            </w:pPr>
            <w:r w:rsidRPr="00BC5010">
              <w:rPr>
                <w:rStyle w:val="Strong"/>
                <w:b w:val="0"/>
                <w:sz w:val="20"/>
                <w:szCs w:val="20"/>
              </w:rPr>
              <w:t>0.0%</w:t>
            </w:r>
          </w:p>
        </w:tc>
      </w:tr>
      <w:tr w:rsidR="00EE4D35" w:rsidRPr="0020454F" w14:paraId="413CD79A" w14:textId="77777777" w:rsidTr="00A82982">
        <w:tc>
          <w:tcPr>
            <w:tcW w:w="4253" w:type="dxa"/>
            <w:tcBorders>
              <w:right w:val="single" w:sz="8" w:space="0" w:color="FFFFFF" w:themeColor="background1"/>
            </w:tcBorders>
            <w:shd w:val="clear" w:color="auto" w:fill="auto"/>
          </w:tcPr>
          <w:p w14:paraId="5246E84A" w14:textId="7B66DF3A" w:rsidR="008C707D" w:rsidRPr="00BC5010" w:rsidRDefault="008C707D" w:rsidP="005D01BC">
            <w:pPr>
              <w:rPr>
                <w:rStyle w:val="Strong"/>
                <w:b w:val="0"/>
                <w:sz w:val="20"/>
                <w:szCs w:val="20"/>
              </w:rPr>
            </w:pPr>
            <w:r w:rsidRPr="00BC5010">
              <w:rPr>
                <w:rStyle w:val="Strong"/>
                <w:b w:val="0"/>
                <w:sz w:val="20"/>
                <w:szCs w:val="20"/>
              </w:rPr>
              <w:t>Temporarily stopped</w:t>
            </w:r>
            <w:r w:rsidR="00607822" w:rsidRPr="00607822">
              <w:rPr>
                <w:rStyle w:val="Strong"/>
                <w:b w:val="0"/>
                <w:sz w:val="20"/>
                <w:szCs w:val="20"/>
                <w:vertAlign w:val="superscript"/>
              </w:rPr>
              <w:t>2</w:t>
            </w:r>
          </w:p>
        </w:tc>
        <w:tc>
          <w:tcPr>
            <w:tcW w:w="912" w:type="dxa"/>
            <w:tcBorders>
              <w:left w:val="single" w:sz="8" w:space="0" w:color="FFFFFF" w:themeColor="background1"/>
              <w:right w:val="single" w:sz="6" w:space="0" w:color="FFFFFF" w:themeColor="background1"/>
            </w:tcBorders>
            <w:shd w:val="clear" w:color="auto" w:fill="auto"/>
          </w:tcPr>
          <w:p w14:paraId="054A5293"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772" w:type="dxa"/>
            <w:tcBorders>
              <w:left w:val="single" w:sz="6" w:space="0" w:color="FFFFFF" w:themeColor="background1"/>
              <w:right w:val="single" w:sz="6" w:space="0" w:color="FFFFFF" w:themeColor="background1"/>
            </w:tcBorders>
            <w:shd w:val="clear" w:color="auto" w:fill="auto"/>
          </w:tcPr>
          <w:p w14:paraId="0F4E9644"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807" w:type="dxa"/>
            <w:tcBorders>
              <w:left w:val="single" w:sz="6" w:space="0" w:color="FFFFFF" w:themeColor="background1"/>
              <w:right w:val="single" w:sz="6" w:space="0" w:color="FFFFFF" w:themeColor="background1"/>
            </w:tcBorders>
            <w:shd w:val="clear" w:color="auto" w:fill="auto"/>
          </w:tcPr>
          <w:p w14:paraId="54E75F68"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912" w:type="dxa"/>
            <w:tcBorders>
              <w:left w:val="single" w:sz="6" w:space="0" w:color="FFFFFF" w:themeColor="background1"/>
              <w:right w:val="single" w:sz="6" w:space="0" w:color="FFFFFF" w:themeColor="background1"/>
            </w:tcBorders>
            <w:shd w:val="clear" w:color="auto" w:fill="auto"/>
          </w:tcPr>
          <w:p w14:paraId="4B43F52B" w14:textId="77777777" w:rsidR="008C707D" w:rsidRPr="00BC5010" w:rsidRDefault="008C707D" w:rsidP="0005329A">
            <w:pPr>
              <w:jc w:val="center"/>
              <w:rPr>
                <w:rStyle w:val="Strong"/>
                <w:b w:val="0"/>
                <w:sz w:val="20"/>
                <w:szCs w:val="20"/>
              </w:rPr>
            </w:pPr>
            <w:r w:rsidRPr="00BC5010">
              <w:rPr>
                <w:rStyle w:val="Strong"/>
                <w:b w:val="0"/>
                <w:sz w:val="20"/>
                <w:szCs w:val="20"/>
              </w:rPr>
              <w:t>15.9%</w:t>
            </w:r>
          </w:p>
        </w:tc>
        <w:tc>
          <w:tcPr>
            <w:tcW w:w="814" w:type="dxa"/>
            <w:tcBorders>
              <w:left w:val="single" w:sz="6" w:space="0" w:color="FFFFFF" w:themeColor="background1"/>
              <w:right w:val="single" w:sz="6" w:space="0" w:color="FFFFFF" w:themeColor="background1"/>
            </w:tcBorders>
            <w:shd w:val="clear" w:color="auto" w:fill="auto"/>
          </w:tcPr>
          <w:p w14:paraId="09214B0A"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817" w:type="dxa"/>
            <w:tcBorders>
              <w:left w:val="single" w:sz="6" w:space="0" w:color="FFFFFF" w:themeColor="background1"/>
            </w:tcBorders>
            <w:shd w:val="clear" w:color="auto" w:fill="auto"/>
          </w:tcPr>
          <w:p w14:paraId="5D487EFF" w14:textId="59ACE144" w:rsidR="008C707D" w:rsidRPr="00BC5010" w:rsidRDefault="005B51A0" w:rsidP="0005329A">
            <w:pPr>
              <w:jc w:val="center"/>
              <w:rPr>
                <w:rStyle w:val="Strong"/>
                <w:b w:val="0"/>
                <w:sz w:val="20"/>
                <w:szCs w:val="20"/>
              </w:rPr>
            </w:pPr>
            <w:r>
              <w:rPr>
                <w:rStyle w:val="Strong"/>
                <w:b w:val="0"/>
                <w:sz w:val="20"/>
                <w:szCs w:val="20"/>
              </w:rPr>
              <w:t>8.2</w:t>
            </w:r>
            <w:r w:rsidR="008C707D" w:rsidRPr="00BC5010">
              <w:rPr>
                <w:rStyle w:val="Strong"/>
                <w:b w:val="0"/>
                <w:sz w:val="20"/>
                <w:szCs w:val="20"/>
              </w:rPr>
              <w:t>%</w:t>
            </w:r>
          </w:p>
        </w:tc>
      </w:tr>
      <w:tr w:rsidR="00EE4D35" w:rsidRPr="0020454F" w14:paraId="0E200E1F" w14:textId="77777777" w:rsidTr="00A82982">
        <w:tc>
          <w:tcPr>
            <w:tcW w:w="4253" w:type="dxa"/>
            <w:tcBorders>
              <w:bottom w:val="single" w:sz="8" w:space="0" w:color="auto"/>
              <w:right w:val="single" w:sz="8" w:space="0" w:color="FFFFFF" w:themeColor="background1"/>
            </w:tcBorders>
            <w:shd w:val="clear" w:color="auto" w:fill="FCFBCA" w:themeFill="accent6" w:themeFillTint="33"/>
          </w:tcPr>
          <w:p w14:paraId="5627F60D" w14:textId="5D17572B" w:rsidR="008C707D" w:rsidRPr="00BC5010" w:rsidRDefault="008C707D" w:rsidP="005D01BC">
            <w:pPr>
              <w:rPr>
                <w:rStyle w:val="Strong"/>
                <w:b w:val="0"/>
                <w:sz w:val="20"/>
                <w:szCs w:val="20"/>
              </w:rPr>
            </w:pPr>
            <w:r w:rsidRPr="00BC5010">
              <w:rPr>
                <w:rStyle w:val="Strong"/>
                <w:b w:val="0"/>
                <w:sz w:val="20"/>
                <w:szCs w:val="20"/>
              </w:rPr>
              <w:t>Did not continue</w:t>
            </w:r>
            <w:r w:rsidR="00A82982" w:rsidRPr="00A82982">
              <w:rPr>
                <w:rStyle w:val="Strong"/>
                <w:b w:val="0"/>
                <w:sz w:val="20"/>
                <w:szCs w:val="20"/>
                <w:vertAlign w:val="superscript"/>
              </w:rPr>
              <w:t>2</w:t>
            </w:r>
          </w:p>
        </w:tc>
        <w:tc>
          <w:tcPr>
            <w:tcW w:w="912" w:type="dxa"/>
            <w:tcBorders>
              <w:left w:val="single" w:sz="8" w:space="0" w:color="FFFFFF" w:themeColor="background1"/>
              <w:bottom w:val="single" w:sz="8" w:space="0" w:color="auto"/>
              <w:right w:val="single" w:sz="6" w:space="0" w:color="FFFFFF" w:themeColor="background1"/>
            </w:tcBorders>
            <w:shd w:val="clear" w:color="auto" w:fill="FCFBCA" w:themeFill="accent6" w:themeFillTint="33"/>
          </w:tcPr>
          <w:p w14:paraId="56173906" w14:textId="77777777" w:rsidR="008C707D" w:rsidRPr="00BC5010" w:rsidRDefault="008C707D" w:rsidP="0005329A">
            <w:pPr>
              <w:jc w:val="center"/>
              <w:rPr>
                <w:rStyle w:val="Strong"/>
                <w:b w:val="0"/>
                <w:sz w:val="20"/>
                <w:szCs w:val="20"/>
              </w:rPr>
            </w:pPr>
            <w:r w:rsidRPr="00BC5010">
              <w:rPr>
                <w:rStyle w:val="Strong"/>
                <w:b w:val="0"/>
                <w:sz w:val="20"/>
                <w:szCs w:val="20"/>
              </w:rPr>
              <w:t>0.0%</w:t>
            </w:r>
          </w:p>
        </w:tc>
        <w:tc>
          <w:tcPr>
            <w:tcW w:w="772" w:type="dxa"/>
            <w:tcBorders>
              <w:left w:val="single" w:sz="6" w:space="0" w:color="FFFFFF" w:themeColor="background1"/>
              <w:bottom w:val="single" w:sz="8" w:space="0" w:color="auto"/>
              <w:right w:val="single" w:sz="6" w:space="0" w:color="FFFFFF" w:themeColor="background1"/>
            </w:tcBorders>
            <w:shd w:val="clear" w:color="auto" w:fill="FCFBCA" w:themeFill="accent6" w:themeFillTint="33"/>
          </w:tcPr>
          <w:p w14:paraId="53F36F06" w14:textId="77777777" w:rsidR="008C707D" w:rsidRPr="00BC5010" w:rsidRDefault="008C707D" w:rsidP="0005329A">
            <w:pPr>
              <w:jc w:val="center"/>
              <w:rPr>
                <w:rStyle w:val="Strong"/>
                <w:b w:val="0"/>
                <w:sz w:val="20"/>
                <w:szCs w:val="20"/>
              </w:rPr>
            </w:pPr>
            <w:r w:rsidRPr="00BC5010">
              <w:rPr>
                <w:rStyle w:val="Strong"/>
                <w:b w:val="0"/>
                <w:sz w:val="20"/>
                <w:szCs w:val="20"/>
              </w:rPr>
              <w:t>3.4%</w:t>
            </w:r>
          </w:p>
        </w:tc>
        <w:tc>
          <w:tcPr>
            <w:tcW w:w="807" w:type="dxa"/>
            <w:tcBorders>
              <w:left w:val="single" w:sz="6" w:space="0" w:color="FFFFFF" w:themeColor="background1"/>
              <w:bottom w:val="single" w:sz="8" w:space="0" w:color="auto"/>
              <w:right w:val="single" w:sz="6" w:space="0" w:color="FFFFFF" w:themeColor="background1"/>
            </w:tcBorders>
            <w:shd w:val="clear" w:color="auto" w:fill="FCFBCA" w:themeFill="accent6" w:themeFillTint="33"/>
          </w:tcPr>
          <w:p w14:paraId="3CF71CD6" w14:textId="77777777" w:rsidR="008C707D" w:rsidRPr="00BC5010" w:rsidRDefault="008C707D" w:rsidP="0005329A">
            <w:pPr>
              <w:jc w:val="center"/>
              <w:rPr>
                <w:rStyle w:val="Strong"/>
                <w:b w:val="0"/>
                <w:sz w:val="20"/>
                <w:szCs w:val="20"/>
              </w:rPr>
            </w:pPr>
            <w:r w:rsidRPr="00BC5010">
              <w:rPr>
                <w:rStyle w:val="Strong"/>
                <w:b w:val="0"/>
                <w:sz w:val="20"/>
                <w:szCs w:val="20"/>
              </w:rPr>
              <w:t>1.9%</w:t>
            </w:r>
          </w:p>
        </w:tc>
        <w:tc>
          <w:tcPr>
            <w:tcW w:w="912" w:type="dxa"/>
            <w:tcBorders>
              <w:left w:val="single" w:sz="6" w:space="0" w:color="FFFFFF" w:themeColor="background1"/>
              <w:bottom w:val="single" w:sz="8" w:space="0" w:color="auto"/>
              <w:right w:val="single" w:sz="6" w:space="0" w:color="FFFFFF" w:themeColor="background1"/>
            </w:tcBorders>
            <w:shd w:val="clear" w:color="auto" w:fill="FCFBCA" w:themeFill="accent6" w:themeFillTint="33"/>
          </w:tcPr>
          <w:p w14:paraId="6F1A078B" w14:textId="77777777" w:rsidR="008C707D" w:rsidRPr="00BC5010" w:rsidRDefault="008C707D" w:rsidP="0005329A">
            <w:pPr>
              <w:jc w:val="center"/>
              <w:rPr>
                <w:rStyle w:val="Strong"/>
                <w:b w:val="0"/>
                <w:sz w:val="20"/>
                <w:szCs w:val="20"/>
              </w:rPr>
            </w:pPr>
            <w:r w:rsidRPr="00BC5010">
              <w:rPr>
                <w:rStyle w:val="Strong"/>
                <w:b w:val="0"/>
                <w:sz w:val="20"/>
                <w:szCs w:val="20"/>
              </w:rPr>
              <w:t>18.2%</w:t>
            </w:r>
          </w:p>
        </w:tc>
        <w:tc>
          <w:tcPr>
            <w:tcW w:w="814" w:type="dxa"/>
            <w:tcBorders>
              <w:left w:val="single" w:sz="6" w:space="0" w:color="FFFFFF" w:themeColor="background1"/>
              <w:bottom w:val="single" w:sz="8" w:space="0" w:color="auto"/>
              <w:right w:val="single" w:sz="6" w:space="0" w:color="FFFFFF" w:themeColor="background1"/>
            </w:tcBorders>
            <w:shd w:val="clear" w:color="auto" w:fill="FCFBCA" w:themeFill="accent6" w:themeFillTint="33"/>
          </w:tcPr>
          <w:p w14:paraId="54A05C7A" w14:textId="77777777" w:rsidR="008C707D" w:rsidRPr="00BC5010" w:rsidRDefault="008C707D" w:rsidP="0005329A">
            <w:pPr>
              <w:jc w:val="center"/>
              <w:rPr>
                <w:rStyle w:val="Strong"/>
                <w:b w:val="0"/>
                <w:sz w:val="20"/>
                <w:szCs w:val="20"/>
              </w:rPr>
            </w:pPr>
            <w:r w:rsidRPr="00BC5010">
              <w:rPr>
                <w:rStyle w:val="Strong"/>
                <w:b w:val="0"/>
                <w:sz w:val="20"/>
                <w:szCs w:val="20"/>
              </w:rPr>
              <w:t>22.0%</w:t>
            </w:r>
          </w:p>
        </w:tc>
        <w:tc>
          <w:tcPr>
            <w:tcW w:w="817" w:type="dxa"/>
            <w:tcBorders>
              <w:left w:val="single" w:sz="6" w:space="0" w:color="FFFFFF" w:themeColor="background1"/>
              <w:bottom w:val="single" w:sz="8" w:space="0" w:color="auto"/>
            </w:tcBorders>
            <w:shd w:val="clear" w:color="auto" w:fill="FCFBCA" w:themeFill="accent6" w:themeFillTint="33"/>
          </w:tcPr>
          <w:p w14:paraId="27088D43" w14:textId="6B0D2FD0" w:rsidR="008C707D" w:rsidRPr="00BC5010" w:rsidRDefault="005B51A0" w:rsidP="0005329A">
            <w:pPr>
              <w:jc w:val="center"/>
              <w:rPr>
                <w:rStyle w:val="Strong"/>
                <w:b w:val="0"/>
                <w:sz w:val="20"/>
                <w:szCs w:val="20"/>
              </w:rPr>
            </w:pPr>
            <w:r>
              <w:rPr>
                <w:rStyle w:val="Strong"/>
                <w:b w:val="0"/>
                <w:sz w:val="20"/>
                <w:szCs w:val="20"/>
              </w:rPr>
              <w:t>20.0</w:t>
            </w:r>
            <w:r w:rsidR="008C707D" w:rsidRPr="00BC5010">
              <w:rPr>
                <w:rStyle w:val="Strong"/>
                <w:b w:val="0"/>
                <w:sz w:val="20"/>
                <w:szCs w:val="20"/>
              </w:rPr>
              <w:t>%</w:t>
            </w:r>
          </w:p>
        </w:tc>
      </w:tr>
      <w:tr w:rsidR="007E3724" w:rsidRPr="0020454F" w14:paraId="5198C4BE" w14:textId="77777777" w:rsidTr="00A82982">
        <w:trPr>
          <w:trHeight w:val="803"/>
        </w:trPr>
        <w:tc>
          <w:tcPr>
            <w:tcW w:w="9287" w:type="dxa"/>
            <w:gridSpan w:val="7"/>
            <w:tcBorders>
              <w:top w:val="single" w:sz="8" w:space="0" w:color="auto"/>
            </w:tcBorders>
          </w:tcPr>
          <w:p w14:paraId="7ECA7960" w14:textId="6377E6AF" w:rsidR="008C707D" w:rsidRDefault="008C707D" w:rsidP="005D01BC">
            <w:pPr>
              <w:rPr>
                <w:rStyle w:val="Strong"/>
                <w:b w:val="0"/>
                <w:sz w:val="16"/>
                <w:szCs w:val="16"/>
              </w:rPr>
            </w:pPr>
            <w:r w:rsidRPr="00BC5010">
              <w:rPr>
                <w:rStyle w:val="Strong"/>
                <w:b w:val="0"/>
                <w:i/>
                <w:sz w:val="16"/>
                <w:szCs w:val="16"/>
              </w:rPr>
              <w:t>Source:</w:t>
            </w:r>
            <w:r w:rsidRPr="00BC5010">
              <w:rPr>
                <w:rStyle w:val="Strong"/>
                <w:b w:val="0"/>
                <w:sz w:val="16"/>
                <w:szCs w:val="16"/>
              </w:rPr>
              <w:t xml:space="preserve">  RAISE MIS</w:t>
            </w:r>
          </w:p>
          <w:p w14:paraId="09D9AE28" w14:textId="76A64018" w:rsidR="00A82982" w:rsidRPr="00A82982" w:rsidRDefault="00A82982" w:rsidP="005D01BC">
            <w:pPr>
              <w:rPr>
                <w:rStyle w:val="Strong"/>
                <w:b w:val="0"/>
                <w:i/>
                <w:sz w:val="16"/>
                <w:szCs w:val="16"/>
              </w:rPr>
            </w:pPr>
            <w:r>
              <w:rPr>
                <w:rStyle w:val="Strong"/>
                <w:b w:val="0"/>
                <w:i/>
                <w:sz w:val="16"/>
                <w:szCs w:val="16"/>
              </w:rPr>
              <w:t>Notes:</w:t>
            </w:r>
          </w:p>
          <w:p w14:paraId="41A4020B" w14:textId="77777777" w:rsidR="008C707D" w:rsidRPr="00AA13CB" w:rsidRDefault="008C707D" w:rsidP="005148CB">
            <w:pPr>
              <w:pStyle w:val="ListParagraph"/>
              <w:numPr>
                <w:ilvl w:val="0"/>
                <w:numId w:val="87"/>
              </w:numPr>
              <w:rPr>
                <w:rStyle w:val="Strong"/>
                <w:sz w:val="16"/>
                <w:szCs w:val="16"/>
              </w:rPr>
            </w:pPr>
            <w:r w:rsidRPr="00AA13CB">
              <w:rPr>
                <w:rStyle w:val="Strong"/>
                <w:b w:val="0"/>
                <w:sz w:val="16"/>
                <w:szCs w:val="16"/>
              </w:rPr>
              <w:t>Excludes 23 OHSP students from Milagros National High School (Masbate) who enrolled in 2014-15 but whose status in 2016-17 was not available.</w:t>
            </w:r>
          </w:p>
          <w:p w14:paraId="389F47F8" w14:textId="6ADC8D92" w:rsidR="00A82982" w:rsidRPr="00A82982" w:rsidRDefault="00D70CBE" w:rsidP="005148CB">
            <w:pPr>
              <w:pStyle w:val="ListParagraph"/>
              <w:numPr>
                <w:ilvl w:val="0"/>
                <w:numId w:val="87"/>
              </w:numPr>
              <w:rPr>
                <w:rStyle w:val="Strong"/>
                <w:sz w:val="18"/>
                <w:szCs w:val="18"/>
              </w:rPr>
            </w:pPr>
            <w:r w:rsidRPr="00AA13CB">
              <w:rPr>
                <w:rStyle w:val="Strong"/>
                <w:b w:val="0"/>
                <w:sz w:val="16"/>
                <w:szCs w:val="16"/>
              </w:rPr>
              <w:t xml:space="preserve">Students may continue within six years of enrolling, so </w:t>
            </w:r>
            <w:r w:rsidR="00607822" w:rsidRPr="00AA13CB">
              <w:rPr>
                <w:rStyle w:val="Strong"/>
                <w:b w:val="0"/>
                <w:sz w:val="16"/>
                <w:szCs w:val="16"/>
              </w:rPr>
              <w:t xml:space="preserve">temporarily stopping or </w:t>
            </w:r>
            <w:r w:rsidRPr="00AA13CB">
              <w:rPr>
                <w:rStyle w:val="Strong"/>
                <w:b w:val="0"/>
                <w:sz w:val="16"/>
                <w:szCs w:val="16"/>
              </w:rPr>
              <w:t>discontinuing the program does not necessarily imply a full stop.</w:t>
            </w:r>
          </w:p>
        </w:tc>
      </w:tr>
    </w:tbl>
    <w:p w14:paraId="59D614B9" w14:textId="77777777" w:rsidR="00A82982" w:rsidRDefault="00A82982" w:rsidP="00084688">
      <w:pPr>
        <w:jc w:val="both"/>
        <w:rPr>
          <w:rStyle w:val="Strong"/>
          <w:b w:val="0"/>
        </w:rPr>
      </w:pPr>
    </w:p>
    <w:p w14:paraId="524662C4" w14:textId="4F182BCC" w:rsidR="009E3492" w:rsidRDefault="007B7435" w:rsidP="00084688">
      <w:pPr>
        <w:jc w:val="both"/>
        <w:rPr>
          <w:rStyle w:val="Strong"/>
          <w:b w:val="0"/>
        </w:rPr>
      </w:pPr>
      <w:r w:rsidRPr="007B7435">
        <w:rPr>
          <w:rStyle w:val="Strong"/>
          <w:b w:val="0"/>
        </w:rPr>
        <w:t>MISOSA and OHSP have, in practice, also shown to be a flexible learning approach that can be contextualized to the needs of a sc</w:t>
      </w:r>
      <w:r w:rsidR="009E3492">
        <w:rPr>
          <w:rStyle w:val="Strong"/>
          <w:b w:val="0"/>
        </w:rPr>
        <w:t xml:space="preserve">hool and that of its P/SARDOs.  </w:t>
      </w:r>
      <w:r w:rsidRPr="007B7435">
        <w:rPr>
          <w:rStyle w:val="Strong"/>
          <w:b w:val="0"/>
        </w:rPr>
        <w:t>Teachers interviewed by the QRT indicated that MISOSA is applied on a temporary basis to catch up on absences and/or on a regular basis depending on the needs of the learner.  At the pilot schools, MISOSA was applied</w:t>
      </w:r>
      <w:r w:rsidR="00D70CBE">
        <w:rPr>
          <w:rStyle w:val="Strong"/>
          <w:b w:val="0"/>
        </w:rPr>
        <w:t xml:space="preserve"> to manage large class sizes </w:t>
      </w:r>
      <w:r w:rsidRPr="007B7435">
        <w:rPr>
          <w:rStyle w:val="Strong"/>
          <w:b w:val="0"/>
        </w:rPr>
        <w:t>in schools.  It was also administered to learners who face absenteeism due to illness or due to the need to assist in domestic work or labour (including seasonal work such as harvesting/planting or fishing)</w:t>
      </w:r>
      <w:r w:rsidR="00874ECA">
        <w:rPr>
          <w:rStyle w:val="Strong"/>
          <w:b w:val="0"/>
        </w:rPr>
        <w:t>.  For example, r</w:t>
      </w:r>
      <w:r w:rsidR="002D7996">
        <w:rPr>
          <w:rStyle w:val="Strong"/>
          <w:b w:val="0"/>
        </w:rPr>
        <w:t xml:space="preserve">efer to </w:t>
      </w:r>
      <w:r w:rsidR="002D7996" w:rsidRPr="009F5BED">
        <w:rPr>
          <w:rStyle w:val="Strong"/>
        </w:rPr>
        <w:t>Box 1</w:t>
      </w:r>
      <w:r w:rsidR="002C027F">
        <w:rPr>
          <w:rStyle w:val="Strong"/>
          <w:b w:val="0"/>
        </w:rPr>
        <w:t xml:space="preserve"> </w:t>
      </w:r>
      <w:r w:rsidR="002D7996">
        <w:rPr>
          <w:rStyle w:val="Strong"/>
          <w:b w:val="0"/>
        </w:rPr>
        <w:t xml:space="preserve">for Niko’s story, a MISOSA learner who </w:t>
      </w:r>
      <w:r w:rsidR="00C65714">
        <w:rPr>
          <w:rStyle w:val="Strong"/>
          <w:b w:val="0"/>
        </w:rPr>
        <w:t xml:space="preserve">must balance studies with farm work to support his family.  </w:t>
      </w:r>
      <w:r w:rsidR="009E3492">
        <w:rPr>
          <w:rStyle w:val="Strong"/>
          <w:b w:val="0"/>
        </w:rPr>
        <w:t>At Alas Elementary School,</w:t>
      </w:r>
      <w:r w:rsidR="000B6A9D">
        <w:rPr>
          <w:rStyle w:val="Strong"/>
          <w:b w:val="0"/>
        </w:rPr>
        <w:t xml:space="preserve"> </w:t>
      </w:r>
      <w:r w:rsidR="009E3492">
        <w:rPr>
          <w:rStyle w:val="Strong"/>
          <w:b w:val="0"/>
        </w:rPr>
        <w:t>learners attended school once a week while they engaged in seasonal work.  Similarly, students in Cervantes Elementary School inform their advisors and the school’s MISOSA Coordinator when they must work and are given modules, which they must complete ahead of returning to their classes.</w:t>
      </w:r>
    </w:p>
    <w:p w14:paraId="7147DE81" w14:textId="77777777" w:rsidR="00BF6774" w:rsidRDefault="00BF6774" w:rsidP="00084688">
      <w:pPr>
        <w:jc w:val="both"/>
        <w:rPr>
          <w:rStyle w:val="Strong"/>
          <w:b w:val="0"/>
        </w:rPr>
      </w:pPr>
    </w:p>
    <w:p w14:paraId="6D2FEAE1" w14:textId="3130E9B4" w:rsidR="007B7435" w:rsidRDefault="007B7435" w:rsidP="00084688">
      <w:pPr>
        <w:jc w:val="both"/>
        <w:rPr>
          <w:rStyle w:val="Strong"/>
          <w:b w:val="0"/>
        </w:rPr>
      </w:pPr>
      <w:r w:rsidRPr="007B7435">
        <w:rPr>
          <w:rStyle w:val="Strong"/>
          <w:b w:val="0"/>
        </w:rPr>
        <w:t>KIIs with teachers and school heads indicated that there are more absences among boys than girls because more boys show a lack of interest in studying than girls</w:t>
      </w:r>
      <w:r w:rsidR="003502EE">
        <w:rPr>
          <w:rStyle w:val="Strong"/>
          <w:b w:val="0"/>
        </w:rPr>
        <w:t xml:space="preserve">, and </w:t>
      </w:r>
      <w:r w:rsidRPr="007B7435">
        <w:rPr>
          <w:rStyle w:val="Strong"/>
          <w:b w:val="0"/>
        </w:rPr>
        <w:t xml:space="preserve">if illness occurs, boys are more likely to take longer absences than girls.  Feedback from teachers indicated that absent boys who state illness as a reason may </w:t>
      </w:r>
      <w:r w:rsidR="00634262" w:rsidRPr="007B7435">
        <w:rPr>
          <w:rStyle w:val="Strong"/>
          <w:b w:val="0"/>
        </w:rPr>
        <w:t>be</w:t>
      </w:r>
      <w:r w:rsidRPr="007B7435">
        <w:rPr>
          <w:rStyle w:val="Strong"/>
          <w:b w:val="0"/>
        </w:rPr>
        <w:t xml:space="preserve"> referring to fatigue due to fishing and farm work.  This is consistent with feedback f</w:t>
      </w:r>
      <w:r w:rsidR="00CA6364">
        <w:rPr>
          <w:rStyle w:val="Strong"/>
          <w:b w:val="0"/>
        </w:rPr>
        <w:t>rom</w:t>
      </w:r>
      <w:r w:rsidRPr="007B7435">
        <w:rPr>
          <w:rStyle w:val="Strong"/>
          <w:b w:val="0"/>
        </w:rPr>
        <w:t xml:space="preserve"> male MISOSA pupils participating in the FGD who mentioned not “feeling well” after fishing and, therefore, taking absences from school.    OHSP has also been applied in similar contexts where secondary students face regular attendance issues for reasons such as participation in labour work of the family, childrearing and assistance in domestic chores.  </w:t>
      </w:r>
      <w:r w:rsidR="00D70CBE">
        <w:rPr>
          <w:rStyle w:val="Strong"/>
          <w:b w:val="0"/>
        </w:rPr>
        <w:t>It is also delivered to students who have given up on formal schools and those who experience early marriage and/or teenage pregnancy.</w:t>
      </w:r>
    </w:p>
    <w:p w14:paraId="1CA244CB" w14:textId="44F3B884" w:rsidR="009F5BED" w:rsidRDefault="009F5BED" w:rsidP="00084688">
      <w:pPr>
        <w:jc w:val="both"/>
        <w:rPr>
          <w:rStyle w:val="Strong"/>
          <w:b w:val="0"/>
        </w:rPr>
      </w:pPr>
    </w:p>
    <w:p w14:paraId="2749C5C9" w14:textId="161260DF" w:rsidR="009F5BED" w:rsidRDefault="009F5BED" w:rsidP="00084688">
      <w:pPr>
        <w:jc w:val="both"/>
        <w:rPr>
          <w:rStyle w:val="Strong"/>
          <w:b w:val="0"/>
        </w:rPr>
      </w:pPr>
    </w:p>
    <w:p w14:paraId="5A1B1963" w14:textId="77777777" w:rsidR="009B4A43" w:rsidRDefault="009B4A43" w:rsidP="00084688">
      <w:pPr>
        <w:jc w:val="both"/>
        <w:rPr>
          <w:rStyle w:val="Strong"/>
          <w:b w:val="0"/>
        </w:rPr>
      </w:pPr>
    </w:p>
    <w:tbl>
      <w:tblPr>
        <w:tblStyle w:val="TableGrid"/>
        <w:tblW w:w="0" w:type="auto"/>
        <w:tblInd w:w="108" w:type="dxa"/>
        <w:shd w:val="clear" w:color="auto" w:fill="F2F2F2" w:themeFill="background1" w:themeFillShade="F2"/>
        <w:tblLayout w:type="fixed"/>
        <w:tblLook w:val="04A0" w:firstRow="1" w:lastRow="0" w:firstColumn="1" w:lastColumn="0" w:noHBand="0" w:noVBand="1"/>
      </w:tblPr>
      <w:tblGrid>
        <w:gridCol w:w="4734"/>
        <w:gridCol w:w="4734"/>
      </w:tblGrid>
      <w:tr w:rsidR="009F5BED" w:rsidRPr="00F92C44" w14:paraId="63750DE6" w14:textId="77777777" w:rsidTr="00B34416">
        <w:tc>
          <w:tcPr>
            <w:tcW w:w="9468" w:type="dxa"/>
            <w:gridSpan w:val="2"/>
            <w:tcBorders>
              <w:bottom w:val="single" w:sz="4" w:space="0" w:color="auto"/>
            </w:tcBorders>
            <w:shd w:val="clear" w:color="auto" w:fill="F2F2F2" w:themeFill="background1" w:themeFillShade="F2"/>
          </w:tcPr>
          <w:p w14:paraId="7EAA39B7" w14:textId="6EFFEFC6" w:rsidR="009F5BED" w:rsidRPr="00F92C44" w:rsidRDefault="009F5BED" w:rsidP="00B34416">
            <w:pPr>
              <w:jc w:val="both"/>
              <w:rPr>
                <w:b/>
                <w:sz w:val="22"/>
                <w:szCs w:val="22"/>
              </w:rPr>
            </w:pPr>
            <w:r w:rsidRPr="00F92C44">
              <w:rPr>
                <w:b/>
                <w:sz w:val="22"/>
                <w:szCs w:val="22"/>
              </w:rPr>
              <w:lastRenderedPageBreak/>
              <w:t xml:space="preserve">Box 1.  </w:t>
            </w:r>
            <w:r>
              <w:rPr>
                <w:b/>
                <w:sz w:val="22"/>
                <w:szCs w:val="22"/>
              </w:rPr>
              <w:t xml:space="preserve">A </w:t>
            </w:r>
            <w:r w:rsidR="000B7052">
              <w:rPr>
                <w:b/>
                <w:sz w:val="22"/>
                <w:szCs w:val="22"/>
              </w:rPr>
              <w:t>m</w:t>
            </w:r>
            <w:r>
              <w:rPr>
                <w:b/>
                <w:sz w:val="22"/>
                <w:szCs w:val="22"/>
              </w:rPr>
              <w:t xml:space="preserve">other’s </w:t>
            </w:r>
            <w:r w:rsidR="000B7052">
              <w:rPr>
                <w:b/>
                <w:sz w:val="22"/>
                <w:szCs w:val="22"/>
              </w:rPr>
              <w:t>w</w:t>
            </w:r>
            <w:r>
              <w:rPr>
                <w:b/>
                <w:sz w:val="22"/>
                <w:szCs w:val="22"/>
              </w:rPr>
              <w:t>ish</w:t>
            </w:r>
          </w:p>
        </w:tc>
      </w:tr>
      <w:tr w:rsidR="009F5BED" w:rsidRPr="00F92C44" w14:paraId="48985061" w14:textId="77777777" w:rsidTr="00B34416">
        <w:tc>
          <w:tcPr>
            <w:tcW w:w="4734" w:type="dxa"/>
            <w:tcBorders>
              <w:bottom w:val="nil"/>
              <w:right w:val="nil"/>
            </w:tcBorders>
            <w:shd w:val="clear" w:color="auto" w:fill="F2F2F2" w:themeFill="background1" w:themeFillShade="F2"/>
          </w:tcPr>
          <w:p w14:paraId="1CA32A77" w14:textId="77777777" w:rsidR="009F5BED" w:rsidRPr="009B4A43" w:rsidRDefault="009F5BED" w:rsidP="00B34416">
            <w:pPr>
              <w:ind w:right="146"/>
              <w:jc w:val="both"/>
              <w:rPr>
                <w:sz w:val="10"/>
                <w:szCs w:val="10"/>
              </w:rPr>
            </w:pPr>
          </w:p>
        </w:tc>
        <w:tc>
          <w:tcPr>
            <w:tcW w:w="4734" w:type="dxa"/>
            <w:tcBorders>
              <w:left w:val="nil"/>
              <w:bottom w:val="nil"/>
            </w:tcBorders>
            <w:shd w:val="clear" w:color="auto" w:fill="F2F2F2" w:themeFill="background1" w:themeFillShade="F2"/>
          </w:tcPr>
          <w:p w14:paraId="3AA0DF03" w14:textId="77777777" w:rsidR="009F5BED" w:rsidRPr="009B4A43" w:rsidRDefault="009F5BED" w:rsidP="00B34416">
            <w:pPr>
              <w:ind w:right="146"/>
              <w:jc w:val="both"/>
              <w:rPr>
                <w:sz w:val="10"/>
                <w:szCs w:val="10"/>
              </w:rPr>
            </w:pPr>
          </w:p>
        </w:tc>
      </w:tr>
      <w:tr w:rsidR="009F5BED" w:rsidRPr="00F92C44" w14:paraId="27FD2148" w14:textId="77777777" w:rsidTr="00B34416">
        <w:tc>
          <w:tcPr>
            <w:tcW w:w="4734" w:type="dxa"/>
            <w:tcBorders>
              <w:top w:val="nil"/>
            </w:tcBorders>
            <w:shd w:val="clear" w:color="auto" w:fill="F2F2F2" w:themeFill="background1" w:themeFillShade="F2"/>
          </w:tcPr>
          <w:p w14:paraId="16506E5C" w14:textId="77777777" w:rsidR="009F5BED" w:rsidRDefault="009F5BED" w:rsidP="00B34416">
            <w:pPr>
              <w:ind w:left="176" w:right="146"/>
              <w:jc w:val="both"/>
              <w:rPr>
                <w:sz w:val="22"/>
                <w:szCs w:val="22"/>
              </w:rPr>
            </w:pPr>
            <w:r>
              <w:rPr>
                <w:i/>
                <w:sz w:val="22"/>
                <w:szCs w:val="22"/>
              </w:rPr>
              <w:t>“Wake up, wake up children, today you will not go to school.  Instead, you will come with me to the farm so we can get something to sell to buy food.”</w:t>
            </w:r>
          </w:p>
          <w:p w14:paraId="26A68016" w14:textId="77777777" w:rsidR="009F5BED" w:rsidRPr="009B4A43" w:rsidRDefault="009F5BED" w:rsidP="00B34416">
            <w:pPr>
              <w:ind w:left="176" w:right="146"/>
              <w:jc w:val="both"/>
              <w:rPr>
                <w:sz w:val="10"/>
                <w:szCs w:val="10"/>
              </w:rPr>
            </w:pPr>
          </w:p>
          <w:p w14:paraId="5C8C9C77" w14:textId="77777777" w:rsidR="009F5BED" w:rsidRDefault="009F5BED" w:rsidP="00B34416">
            <w:pPr>
              <w:ind w:left="176" w:right="146"/>
              <w:jc w:val="both"/>
              <w:rPr>
                <w:sz w:val="22"/>
                <w:szCs w:val="22"/>
              </w:rPr>
            </w:pPr>
            <w:r>
              <w:rPr>
                <w:sz w:val="22"/>
                <w:szCs w:val="22"/>
              </w:rPr>
              <w:t xml:space="preserve">This was the everyday routine of Virginia Mercado, a native of </w:t>
            </w:r>
            <w:proofErr w:type="spellStart"/>
            <w:r>
              <w:rPr>
                <w:sz w:val="22"/>
                <w:szCs w:val="22"/>
              </w:rPr>
              <w:t>Catarman</w:t>
            </w:r>
            <w:proofErr w:type="spellEnd"/>
            <w:r>
              <w:rPr>
                <w:sz w:val="22"/>
                <w:szCs w:val="22"/>
              </w:rPr>
              <w:t>, Northern Samar.  At age 51, she still cares for the youngest five of her twelve children.</w:t>
            </w:r>
          </w:p>
          <w:p w14:paraId="195B5E38" w14:textId="77777777" w:rsidR="009F5BED" w:rsidRDefault="009F5BED" w:rsidP="00B34416">
            <w:pPr>
              <w:ind w:left="176" w:right="146"/>
              <w:jc w:val="both"/>
              <w:rPr>
                <w:sz w:val="22"/>
                <w:szCs w:val="22"/>
              </w:rPr>
            </w:pPr>
          </w:p>
          <w:p w14:paraId="613A4DC7" w14:textId="77777777" w:rsidR="009F5BED" w:rsidRDefault="009F5BED" w:rsidP="00B34416">
            <w:pPr>
              <w:ind w:left="176" w:right="146"/>
              <w:jc w:val="both"/>
              <w:rPr>
                <w:sz w:val="22"/>
                <w:szCs w:val="22"/>
              </w:rPr>
            </w:pPr>
            <w:r>
              <w:rPr>
                <w:sz w:val="22"/>
                <w:szCs w:val="22"/>
              </w:rPr>
              <w:t xml:space="preserve">For 20 years the family lived in Manila, where they were informal settlers and children were all out of school.  Virginia worked double time as a laundry woman to support her family’s needs, while her abusive husband seldom provided for the family.  When she contracted tuberculosis, she made the decision to return to Northern Samar with her five young children who were still with her. </w:t>
            </w:r>
          </w:p>
          <w:p w14:paraId="14C6B76B" w14:textId="77777777" w:rsidR="009F5BED" w:rsidRDefault="009F5BED" w:rsidP="00B34416">
            <w:pPr>
              <w:ind w:left="176" w:right="146"/>
              <w:jc w:val="both"/>
              <w:rPr>
                <w:sz w:val="22"/>
                <w:szCs w:val="22"/>
              </w:rPr>
            </w:pPr>
          </w:p>
          <w:p w14:paraId="26773B78" w14:textId="77777777" w:rsidR="009F5BED" w:rsidRDefault="009F5BED" w:rsidP="00B34416">
            <w:pPr>
              <w:ind w:left="176" w:right="146"/>
              <w:jc w:val="both"/>
              <w:rPr>
                <w:sz w:val="22"/>
                <w:szCs w:val="22"/>
              </w:rPr>
            </w:pPr>
            <w:r>
              <w:rPr>
                <w:sz w:val="22"/>
                <w:szCs w:val="22"/>
              </w:rPr>
              <w:t>When the family finally returned to Northern Samar their life was only marginally easier and they continued to work hard to survive.  Virginia’s dream for her younger children is for them to finish school, to find good jobs, and to secure better lives.</w:t>
            </w:r>
          </w:p>
          <w:p w14:paraId="47313BE4" w14:textId="77777777" w:rsidR="009F5BED" w:rsidRDefault="009F5BED" w:rsidP="00B34416">
            <w:pPr>
              <w:ind w:left="176" w:right="146"/>
              <w:jc w:val="both"/>
              <w:rPr>
                <w:sz w:val="22"/>
                <w:szCs w:val="22"/>
              </w:rPr>
            </w:pPr>
          </w:p>
          <w:p w14:paraId="46D376BD" w14:textId="79FE2397" w:rsidR="009F5BED" w:rsidRDefault="009F5BED" w:rsidP="00B34416">
            <w:pPr>
              <w:ind w:left="176" w:right="146"/>
              <w:jc w:val="both"/>
              <w:rPr>
                <w:sz w:val="22"/>
                <w:szCs w:val="22"/>
              </w:rPr>
            </w:pPr>
            <w:r>
              <w:rPr>
                <w:sz w:val="22"/>
                <w:szCs w:val="22"/>
              </w:rPr>
              <w:t>Niko, the eldest of the five children at home</w:t>
            </w:r>
            <w:r w:rsidR="00AF6D90">
              <w:rPr>
                <w:sz w:val="22"/>
                <w:szCs w:val="22"/>
              </w:rPr>
              <w:t xml:space="preserve"> was in the</w:t>
            </w:r>
            <w:r>
              <w:rPr>
                <w:sz w:val="22"/>
                <w:szCs w:val="22"/>
              </w:rPr>
              <w:t xml:space="preserve"> 6</w:t>
            </w:r>
            <w:r w:rsidRPr="004626D0">
              <w:rPr>
                <w:sz w:val="22"/>
                <w:szCs w:val="22"/>
                <w:vertAlign w:val="superscript"/>
              </w:rPr>
              <w:t>th</w:t>
            </w:r>
            <w:r>
              <w:rPr>
                <w:sz w:val="22"/>
                <w:szCs w:val="22"/>
              </w:rPr>
              <w:t xml:space="preserve"> grade</w:t>
            </w:r>
            <w:r w:rsidR="00AF6D90">
              <w:rPr>
                <w:sz w:val="22"/>
                <w:szCs w:val="22"/>
              </w:rPr>
              <w:t xml:space="preserve"> when he enrolled in MISOSA</w:t>
            </w:r>
            <w:r>
              <w:rPr>
                <w:sz w:val="22"/>
                <w:szCs w:val="22"/>
              </w:rPr>
              <w:t xml:space="preserve">.  He </w:t>
            </w:r>
            <w:r w:rsidR="00AF6D90">
              <w:rPr>
                <w:sz w:val="22"/>
                <w:szCs w:val="22"/>
              </w:rPr>
              <w:t>was</w:t>
            </w:r>
            <w:r>
              <w:rPr>
                <w:sz w:val="22"/>
                <w:szCs w:val="22"/>
              </w:rPr>
              <w:t xml:space="preserve"> often absent from school helping his mother work on the farm, which affect</w:t>
            </w:r>
            <w:r w:rsidR="00AF6D90">
              <w:rPr>
                <w:sz w:val="22"/>
                <w:szCs w:val="22"/>
              </w:rPr>
              <w:t>ed</w:t>
            </w:r>
            <w:r>
              <w:rPr>
                <w:sz w:val="22"/>
                <w:szCs w:val="22"/>
              </w:rPr>
              <w:t xml:space="preserve"> Niko’s normally good school performance.  His mother used to worry that Niko might not be able to finish elementary schooling.</w:t>
            </w:r>
          </w:p>
          <w:p w14:paraId="397F137E" w14:textId="77777777" w:rsidR="009F5BED" w:rsidRDefault="009F5BED" w:rsidP="00B34416">
            <w:pPr>
              <w:ind w:left="176" w:right="146"/>
              <w:jc w:val="both"/>
              <w:rPr>
                <w:sz w:val="22"/>
                <w:szCs w:val="22"/>
              </w:rPr>
            </w:pPr>
          </w:p>
          <w:p w14:paraId="5B1B92A7" w14:textId="77777777" w:rsidR="009F5BED" w:rsidRPr="004626D0" w:rsidRDefault="009F5BED" w:rsidP="00B34416">
            <w:pPr>
              <w:ind w:left="176" w:right="146"/>
              <w:jc w:val="both"/>
              <w:rPr>
                <w:i/>
                <w:sz w:val="22"/>
                <w:szCs w:val="22"/>
              </w:rPr>
            </w:pPr>
            <w:r>
              <w:rPr>
                <w:sz w:val="22"/>
                <w:szCs w:val="22"/>
              </w:rPr>
              <w:t xml:space="preserve">Virginia says, </w:t>
            </w:r>
            <w:r>
              <w:rPr>
                <w:i/>
                <w:sz w:val="22"/>
                <w:szCs w:val="22"/>
              </w:rPr>
              <w:t xml:space="preserve">“I prayed for a miracle, prayed that Niko and his brothers finish school.  One day, Niko told me that he enrolled in the MISOSA program that requires him to report to school every Monday and Friday, but still allows him to learn the same lessons and finish school as in regular classes.  I cried and thanked God </w:t>
            </w:r>
          </w:p>
        </w:tc>
        <w:tc>
          <w:tcPr>
            <w:tcW w:w="4734" w:type="dxa"/>
            <w:tcBorders>
              <w:top w:val="nil"/>
            </w:tcBorders>
            <w:shd w:val="clear" w:color="auto" w:fill="F2F2F2" w:themeFill="background1" w:themeFillShade="F2"/>
          </w:tcPr>
          <w:p w14:paraId="4BD5EE41" w14:textId="3CAEB995" w:rsidR="009F5BED" w:rsidRDefault="009F5BED" w:rsidP="00B34416">
            <w:pPr>
              <w:ind w:left="176" w:right="146"/>
              <w:jc w:val="both"/>
              <w:rPr>
                <w:sz w:val="22"/>
                <w:szCs w:val="22"/>
              </w:rPr>
            </w:pPr>
            <w:proofErr w:type="gramStart"/>
            <w:r>
              <w:rPr>
                <w:i/>
                <w:sz w:val="22"/>
                <w:szCs w:val="22"/>
              </w:rPr>
              <w:t>for</w:t>
            </w:r>
            <w:proofErr w:type="gramEnd"/>
            <w:r>
              <w:rPr>
                <w:i/>
                <w:sz w:val="22"/>
                <w:szCs w:val="22"/>
              </w:rPr>
              <w:t xml:space="preserve"> answering my prayers.  I felt so happy and [due] to my excitement I immediately went to [the] school and asked Mrs. </w:t>
            </w:r>
            <w:proofErr w:type="spellStart"/>
            <w:r>
              <w:rPr>
                <w:i/>
                <w:sz w:val="22"/>
                <w:szCs w:val="22"/>
              </w:rPr>
              <w:t>Banga</w:t>
            </w:r>
            <w:proofErr w:type="spellEnd"/>
            <w:r>
              <w:rPr>
                <w:i/>
                <w:sz w:val="22"/>
                <w:szCs w:val="22"/>
              </w:rPr>
              <w:t>, the school principal if it is true.  I cried in front of her and thanked her for this great opportunity.  Now, I am assured that my son will be able to continue schooling and will not drop out.  Niko is my only support in providing for our needs, but it is his dream to continue his studies,”</w:t>
            </w:r>
            <w:r>
              <w:rPr>
                <w:sz w:val="22"/>
                <w:szCs w:val="22"/>
              </w:rPr>
              <w:t xml:space="preserve"> she explained.</w:t>
            </w:r>
          </w:p>
          <w:p w14:paraId="6922086E" w14:textId="77777777" w:rsidR="009F5BED" w:rsidRDefault="009F5BED" w:rsidP="00B34416">
            <w:pPr>
              <w:ind w:left="176" w:right="146"/>
              <w:jc w:val="both"/>
              <w:rPr>
                <w:sz w:val="22"/>
                <w:szCs w:val="22"/>
              </w:rPr>
            </w:pPr>
          </w:p>
          <w:p w14:paraId="59AA557A" w14:textId="416E0159" w:rsidR="009F5BED" w:rsidRPr="006D4D5B" w:rsidRDefault="009F5BED" w:rsidP="00B34416">
            <w:pPr>
              <w:ind w:left="176" w:right="146"/>
              <w:jc w:val="both"/>
              <w:rPr>
                <w:sz w:val="22"/>
                <w:szCs w:val="22"/>
              </w:rPr>
            </w:pPr>
            <w:r>
              <w:rPr>
                <w:sz w:val="22"/>
                <w:szCs w:val="22"/>
              </w:rPr>
              <w:t>Being enrolled in the MISOSA program work</w:t>
            </w:r>
            <w:r w:rsidR="00AF6D90">
              <w:rPr>
                <w:sz w:val="22"/>
                <w:szCs w:val="22"/>
              </w:rPr>
              <w:t>ed</w:t>
            </w:r>
            <w:r>
              <w:rPr>
                <w:sz w:val="22"/>
                <w:szCs w:val="22"/>
              </w:rPr>
              <w:t xml:space="preserve"> best for Niko and his mother because it allow</w:t>
            </w:r>
            <w:r w:rsidR="00AF6D90">
              <w:rPr>
                <w:sz w:val="22"/>
                <w:szCs w:val="22"/>
              </w:rPr>
              <w:t>ed</w:t>
            </w:r>
            <w:r>
              <w:rPr>
                <w:sz w:val="22"/>
                <w:szCs w:val="22"/>
              </w:rPr>
              <w:t xml:space="preserve"> him to help with farming while continuing to go to school, completing modules and consulting with his teachers twice a week.  Niko graduated from elementary school in March 2016 and transitioned t0 secondary school.  He successfully completed Grade 7 and is now enrolled in Grade 8 in the regular program as the secondary school closest to his home did not have OHSP.  He continues to find it challenging to balance his work at home with his studies.  However, Niko’s secondary school attended the RAISE-supported training on ADMs in September 2017, during which teachers learned how to implement OHSP.  The school has now submitted their request to the Department of Education to implement OHSP and will soon be able to offer ADM for </w:t>
            </w:r>
            <w:r w:rsidR="004828A2">
              <w:rPr>
                <w:sz w:val="22"/>
                <w:szCs w:val="22"/>
              </w:rPr>
              <w:t>youth</w:t>
            </w:r>
            <w:r>
              <w:rPr>
                <w:sz w:val="22"/>
                <w:szCs w:val="22"/>
              </w:rPr>
              <w:t xml:space="preserve"> such as Niko. </w:t>
            </w:r>
            <w:r w:rsidRPr="00F92C44">
              <w:rPr>
                <w:rFonts w:ascii="Arial" w:hAnsi="Arial" w:cs="Arial"/>
                <w:sz w:val="22"/>
                <w:szCs w:val="22"/>
              </w:rPr>
              <w:t>♦</w:t>
            </w:r>
          </w:p>
          <w:p w14:paraId="769E0A46" w14:textId="77777777" w:rsidR="009F5BED" w:rsidRPr="00F92C44" w:rsidRDefault="009F5BED" w:rsidP="00B34416">
            <w:pPr>
              <w:ind w:left="176" w:right="146"/>
              <w:jc w:val="center"/>
              <w:rPr>
                <w:sz w:val="22"/>
                <w:szCs w:val="22"/>
              </w:rPr>
            </w:pPr>
            <w:r>
              <w:rPr>
                <w:noProof/>
                <w:lang w:val="en-US"/>
              </w:rPr>
              <w:drawing>
                <wp:inline distT="0" distB="0" distL="0" distR="0" wp14:anchorId="34F298C1" wp14:editId="491D41E4">
                  <wp:extent cx="1885950" cy="1762125"/>
                  <wp:effectExtent l="0" t="0" r="0" b="9525"/>
                  <wp:docPr id="8" name="Picture 3" descr="IMG_20151205_120922.jpg"/>
                  <wp:cNvGraphicFramePr/>
                  <a:graphic xmlns:a="http://schemas.openxmlformats.org/drawingml/2006/main">
                    <a:graphicData uri="http://schemas.openxmlformats.org/drawingml/2006/picture">
                      <pic:pic xmlns:pic="http://schemas.openxmlformats.org/drawingml/2006/picture">
                        <pic:nvPicPr>
                          <pic:cNvPr id="8" name="Picture 3" descr="IMG_20151205_120922.jpg"/>
                          <pic:cNvPicPr/>
                        </pic:nvPicPr>
                        <pic:blipFill>
                          <a:blip r:embed="rId34" cstate="print"/>
                          <a:stretch>
                            <a:fillRect/>
                          </a:stretch>
                        </pic:blipFill>
                        <pic:spPr>
                          <a:xfrm>
                            <a:off x="0" y="0"/>
                            <a:ext cx="1885950" cy="1762125"/>
                          </a:xfrm>
                          <a:prstGeom prst="rect">
                            <a:avLst/>
                          </a:prstGeom>
                        </pic:spPr>
                      </pic:pic>
                    </a:graphicData>
                  </a:graphic>
                </wp:inline>
              </w:drawing>
            </w:r>
          </w:p>
        </w:tc>
      </w:tr>
    </w:tbl>
    <w:p w14:paraId="1824C1C9" w14:textId="48692D4F" w:rsidR="00E925D5" w:rsidRDefault="007B7435" w:rsidP="00084688">
      <w:pPr>
        <w:jc w:val="both"/>
        <w:rPr>
          <w:rStyle w:val="Strong"/>
          <w:b w:val="0"/>
          <w:noProof/>
          <w:lang w:val="en-US"/>
        </w:rPr>
      </w:pPr>
      <w:r w:rsidRPr="007B7435">
        <w:rPr>
          <w:rStyle w:val="Strong"/>
          <w:b w:val="0"/>
        </w:rPr>
        <w:lastRenderedPageBreak/>
        <w:t xml:space="preserve">Students interviewed expressed </w:t>
      </w:r>
      <w:r w:rsidR="002658EA">
        <w:rPr>
          <w:rStyle w:val="Strong"/>
          <w:b w:val="0"/>
        </w:rPr>
        <w:t xml:space="preserve">a </w:t>
      </w:r>
      <w:r w:rsidRPr="007B7435">
        <w:rPr>
          <w:rStyle w:val="Strong"/>
          <w:b w:val="0"/>
        </w:rPr>
        <w:t>high level of satisfaction with the support they receive from their teachers and on the ability to independently follow the modules. Amongst male OHSP students interviewed, there is, however, a perception that girls have more time to do self-study as girls are more likely to stay at home to take care of children and engage in domestic chores, while boys take up la</w:t>
      </w:r>
      <w:r w:rsidR="002658EA">
        <w:rPr>
          <w:rStyle w:val="Strong"/>
          <w:b w:val="0"/>
        </w:rPr>
        <w:t>bour work in the fields or go</w:t>
      </w:r>
      <w:r w:rsidRPr="007B7435">
        <w:rPr>
          <w:rStyle w:val="Strong"/>
          <w:b w:val="0"/>
        </w:rPr>
        <w:t xml:space="preserve"> fishing for most of the day.  Feedback from both male and female students also indicated a culture where girls are expected to stay at home while boys can go out a</w:t>
      </w:r>
      <w:r w:rsidR="00E925D5">
        <w:rPr>
          <w:rStyle w:val="Strong"/>
          <w:b w:val="0"/>
        </w:rPr>
        <w:t>t any time of the day</w:t>
      </w:r>
      <w:r w:rsidRPr="007B7435">
        <w:rPr>
          <w:rStyle w:val="Strong"/>
          <w:b w:val="0"/>
        </w:rPr>
        <w:t xml:space="preserve"> to spend time with friends. This was seen to affect boys</w:t>
      </w:r>
      <w:r w:rsidR="000B6A9D">
        <w:rPr>
          <w:rStyle w:val="Strong"/>
          <w:b w:val="0"/>
        </w:rPr>
        <w:t>’</w:t>
      </w:r>
      <w:r w:rsidRPr="007B7435">
        <w:rPr>
          <w:rStyle w:val="Strong"/>
          <w:b w:val="0"/>
        </w:rPr>
        <w:t xml:space="preserve"> motivation to spend sufficient time for self-study </w:t>
      </w:r>
      <w:r w:rsidR="00797EC3" w:rsidRPr="007B7435">
        <w:rPr>
          <w:rStyle w:val="Strong"/>
          <w:b w:val="0"/>
        </w:rPr>
        <w:t>and</w:t>
      </w:r>
      <w:r w:rsidRPr="007B7435">
        <w:rPr>
          <w:rStyle w:val="Strong"/>
          <w:b w:val="0"/>
        </w:rPr>
        <w:t xml:space="preserve"> that there is some supervision of girl’s activities at home by parents.  Teachers interviewed also indicated that, based on observation, girls are more independent learners than boys. </w:t>
      </w:r>
      <w:r w:rsidR="00E925D5">
        <w:rPr>
          <w:rStyle w:val="Strong"/>
          <w:b w:val="0"/>
        </w:rPr>
        <w:t xml:space="preserve">This belief appears to be based more on socialized roles than </w:t>
      </w:r>
      <w:r w:rsidR="00017A3A">
        <w:rPr>
          <w:rStyle w:val="Strong"/>
          <w:b w:val="0"/>
        </w:rPr>
        <w:t>actual</w:t>
      </w:r>
      <w:r w:rsidR="00E925D5">
        <w:rPr>
          <w:rStyle w:val="Strong"/>
          <w:b w:val="0"/>
        </w:rPr>
        <w:t xml:space="preserve"> evidence.</w:t>
      </w:r>
      <w:r w:rsidR="002B0DBC" w:rsidRPr="002B0DBC">
        <w:rPr>
          <w:rStyle w:val="Strong"/>
          <w:b w:val="0"/>
          <w:noProof/>
          <w:lang w:val="en-US"/>
        </w:rPr>
        <w:t xml:space="preserve"> </w:t>
      </w:r>
    </w:p>
    <w:p w14:paraId="552B08E5" w14:textId="77777777" w:rsidR="0006602F" w:rsidRDefault="0006602F" w:rsidP="00084688">
      <w:pPr>
        <w:jc w:val="both"/>
        <w:rPr>
          <w:rStyle w:val="Strong"/>
          <w:b w:val="0"/>
          <w:noProof/>
          <w:lang w:val="en-US"/>
        </w:rPr>
      </w:pPr>
    </w:p>
    <w:p w14:paraId="6F0120F7" w14:textId="17F8011F" w:rsidR="0006602F" w:rsidRDefault="0006602F" w:rsidP="00084688">
      <w:pPr>
        <w:jc w:val="both"/>
        <w:rPr>
          <w:rStyle w:val="Strong"/>
          <w:b w:val="0"/>
        </w:rPr>
      </w:pPr>
      <w:r>
        <w:rPr>
          <w:rStyle w:val="Strong"/>
          <w:b w:val="0"/>
        </w:rPr>
        <w:t>Though ADM is best suited for independent learners as it requires self-study, interviews with teachers and school heads highlighted that, in practice, teachers engage non-independent learners in MISOSA/OHSP to encourage them to stay in formal school and to motivate them to catch up and become independent learners over time.  Teachers support non-independent learners through home visitations, one-on-one tutorials during break time and reading support.  This is primarily done at lower grade level</w:t>
      </w:r>
      <w:r w:rsidR="009F5BED">
        <w:rPr>
          <w:rStyle w:val="Strong"/>
          <w:b w:val="0"/>
        </w:rPr>
        <w:t>s</w:t>
      </w:r>
      <w:r>
        <w:rPr>
          <w:rStyle w:val="Strong"/>
          <w:b w:val="0"/>
        </w:rPr>
        <w:t xml:space="preserve">.  Para-teachers are also used, where available, to support non-independent learners. </w:t>
      </w:r>
    </w:p>
    <w:p w14:paraId="195A9387" w14:textId="77777777" w:rsidR="00E01674" w:rsidRDefault="00E01674" w:rsidP="00084688">
      <w:pPr>
        <w:jc w:val="both"/>
        <w:rPr>
          <w:rStyle w:val="Strong"/>
          <w:b w:val="0"/>
        </w:rPr>
      </w:pPr>
    </w:p>
    <w:p w14:paraId="42DA55D2" w14:textId="3C2F8D30" w:rsidR="00E01674" w:rsidRDefault="00E01674" w:rsidP="00084688">
      <w:pPr>
        <w:jc w:val="both"/>
        <w:rPr>
          <w:rStyle w:val="Strong"/>
          <w:b w:val="0"/>
        </w:rPr>
      </w:pPr>
      <w:r>
        <w:rPr>
          <w:rStyle w:val="Strong"/>
          <w:b w:val="0"/>
        </w:rPr>
        <w:t>Further, according to school heads, some schools have successfully re-integrated OOSCY by providing the option of flexible learning.  Teachers also stated that MISOSA has the unintended benefit of motivating parents to send their children back to regular school and improve their children’s attendance.  This is partly because MISOSA requires students to learn at home with support from parents/adults, which some parents find to be too burdensome or challenging due to limited literacy among parents, their limited familiarity with the SIM and lack of time to supervise home study.</w:t>
      </w:r>
    </w:p>
    <w:p w14:paraId="29F1E6C6" w14:textId="116E29B8" w:rsidR="00FC153D" w:rsidRDefault="00FC153D" w:rsidP="00084688">
      <w:pPr>
        <w:jc w:val="both"/>
        <w:rPr>
          <w:rStyle w:val="Strong"/>
          <w:b w:val="0"/>
        </w:rPr>
      </w:pPr>
    </w:p>
    <w:p w14:paraId="0AB51C32" w14:textId="6030CF71" w:rsidR="00FC153D" w:rsidRDefault="00FC153D" w:rsidP="00FC153D">
      <w:pPr>
        <w:jc w:val="both"/>
      </w:pPr>
      <w:r>
        <w:t>While MISOSA and OHSP have been shown to be effective in addressing the needs of P/SARDOs at the ADM pilot schools, the approaches ran into some challenges at the early stages of implementation.  During the FGDs, school heads/teachers identified the following challenges</w:t>
      </w:r>
      <w:r w:rsidR="00013C71">
        <w:t>, as well as</w:t>
      </w:r>
      <w:r w:rsidR="00607822">
        <w:t xml:space="preserve"> </w:t>
      </w:r>
      <w:r w:rsidR="00013C71">
        <w:t xml:space="preserve">emerging </w:t>
      </w:r>
      <w:r w:rsidR="00607822">
        <w:t>good practices</w:t>
      </w:r>
      <w:r>
        <w:t>:</w:t>
      </w:r>
    </w:p>
    <w:p w14:paraId="61075BFD" w14:textId="77777777" w:rsidR="00FC153D" w:rsidRDefault="00FC153D" w:rsidP="00FC153D">
      <w:pPr>
        <w:jc w:val="both"/>
      </w:pPr>
    </w:p>
    <w:p w14:paraId="7260F118" w14:textId="34E4F367" w:rsidR="00FC153D" w:rsidRDefault="00FC153D" w:rsidP="00FC153D">
      <w:pPr>
        <w:pStyle w:val="ListParagraph"/>
        <w:numPr>
          <w:ilvl w:val="0"/>
          <w:numId w:val="18"/>
        </w:numPr>
        <w:jc w:val="both"/>
      </w:pPr>
      <w:r w:rsidRPr="00013C71">
        <w:rPr>
          <w:i/>
        </w:rPr>
        <w:t xml:space="preserve">Apprehension from parents and students to enrol in MISOSA/OHSP: </w:t>
      </w:r>
      <w:r w:rsidRPr="00013C71">
        <w:t xml:space="preserve"> Parents and students were initially concerned that participating in MISOSA/OHSP would mean the removal of the student from formal schooling.  This was particularly concerning to parents as eligibility to receive</w:t>
      </w:r>
      <w:r>
        <w:t xml:space="preserve"> cash assistance through the government’s</w:t>
      </w:r>
      <w:r w:rsidR="00EA6018">
        <w:t xml:space="preserve"> </w:t>
      </w:r>
      <w:r>
        <w:t xml:space="preserve">4Ps requires school going-age children in the family to be in school.  Teachers, therefore, had to confirm that MISOSA/OHSP has no implication on the enrolment status of the student at school.  During the FGDs, teachers stated they were able to assure and demonstrate </w:t>
      </w:r>
      <w:r>
        <w:lastRenderedPageBreak/>
        <w:t xml:space="preserve">to parents that MISOSA/OHSP will not affect the teachers’ reporting to the </w:t>
      </w:r>
      <w:r w:rsidR="007631DD">
        <w:t>DSWD</w:t>
      </w:r>
      <w:r>
        <w:t xml:space="preserve"> officer every semester on the child’s enrolment status at the school, which is the information DSWD relies on, to release the cash assistance to 4Ps families.  </w:t>
      </w:r>
    </w:p>
    <w:p w14:paraId="0C0E0D0C" w14:textId="77777777" w:rsidR="00FC153D" w:rsidRPr="00013C71" w:rsidRDefault="00FC153D" w:rsidP="00FC153D">
      <w:pPr>
        <w:pStyle w:val="ListParagraph"/>
        <w:jc w:val="both"/>
      </w:pPr>
    </w:p>
    <w:p w14:paraId="12174B6C" w14:textId="77777777" w:rsidR="00FC153D" w:rsidRDefault="00FC153D" w:rsidP="00FC153D">
      <w:pPr>
        <w:pStyle w:val="ListParagraph"/>
        <w:numPr>
          <w:ilvl w:val="0"/>
          <w:numId w:val="18"/>
        </w:numPr>
        <w:jc w:val="both"/>
      </w:pPr>
      <w:r w:rsidRPr="00013C71">
        <w:rPr>
          <w:i/>
        </w:rPr>
        <w:t>Apprehension amongst teachers on their role and implications of ADM implementation at the school:</w:t>
      </w:r>
      <w:r w:rsidRPr="00013C71">
        <w:t xml:space="preserve">  Teachers themselves had initial apprehensions about ADMs due to their limited familiarization</w:t>
      </w:r>
      <w:r>
        <w:t xml:space="preserve"> with the MISOSA/OHSP modules, as well as the perception that MISOSA/OHSP will involve additional roles of teaching and not having clarity on how to assess students.  This was addressed through several steps.  For one, school level sessions for teachers by the MISOSA/OHSP focal point and school head to familiarize them on the modules and reiterate that the modules are closely aligned to the regular curriculum and contents, with the only difference being that the modules are easier to follow as they are designed as self-instructional material.  According to teachers, this helps to build teachers confidence to use the modules.  Second, to address the issue of timing, teachers were informed that MISOSA/OHSP tasks can be managed within regular teaching schedules.  Some teachers stated that they conduct MISOSA/OHSP sessions for students during </w:t>
      </w:r>
      <w:r w:rsidRPr="00013C71">
        <w:t xml:space="preserve">the remedial time while other teachers spend time with MISOSA/OHSP students during class hours and/or during free periods.  </w:t>
      </w:r>
      <w:bookmarkStart w:id="10" w:name="_Hlk508735143"/>
      <w:r w:rsidRPr="00013C71">
        <w:t>In some cases, when teachers work outside of school hours, school principals arranged for those teachers to be given services credits.</w:t>
      </w:r>
      <w:r>
        <w:t xml:space="preserve">  </w:t>
      </w:r>
      <w:bookmarkEnd w:id="10"/>
      <w:r>
        <w:t>Finally, regarding assessment methodology, teachers were informed that the same class tests are administered to MISOSA/OHSP students who are required to attend periodical examinations at the school.  Sensitizing teachers on the issues facing P/SARDOs and teacher/staff appraisal processes can further improve teachers’ interest in MISOSA/OHSP.</w:t>
      </w:r>
    </w:p>
    <w:p w14:paraId="4A433882" w14:textId="77777777" w:rsidR="00FC153D" w:rsidRPr="00013C71" w:rsidRDefault="00FC153D" w:rsidP="00084688">
      <w:pPr>
        <w:jc w:val="both"/>
        <w:rPr>
          <w:rStyle w:val="Strong"/>
          <w:b w:val="0"/>
        </w:rPr>
      </w:pPr>
    </w:p>
    <w:p w14:paraId="27495CD9" w14:textId="2324324A" w:rsidR="00FC153D" w:rsidRPr="009F5BED" w:rsidRDefault="00FC153D" w:rsidP="00FC153D">
      <w:pPr>
        <w:pStyle w:val="ListParagraph"/>
        <w:numPr>
          <w:ilvl w:val="0"/>
          <w:numId w:val="18"/>
        </w:numPr>
        <w:jc w:val="both"/>
      </w:pPr>
      <w:r w:rsidRPr="00013C71">
        <w:rPr>
          <w:i/>
        </w:rPr>
        <w:t xml:space="preserve">Ensuring that ADM is utilized only by those learners who have a valid need for it: </w:t>
      </w:r>
      <w:r w:rsidRPr="00013C71">
        <w:t xml:space="preserve"> Not ‘overselling’ ADM is another potential challenge or concern raised by schools planning to implement OHSP.  Feedback from school heads and teachers from the pilot schools indicated that during advocacy of MISOSA/OHSP, parents and students may opt for the FLO simply for convenience and without a valid need for it.  School heads and teachers noted that this can be avoided</w:t>
      </w:r>
      <w:r>
        <w:t xml:space="preserve"> by verifying the information collected from the FICS tool through home visits or parent meetings to ensure that there is reasonable cause for administering MISOSA/OHSP to the student. This can also be addressed during community meetings where the intent and target beneficiaries of MISOSA/OHSP are emphasized.  At one ADM pilot school in Northern Samar, OHSP students dropped from </w:t>
      </w:r>
      <w:r w:rsidR="00AA64D6">
        <w:t>17</w:t>
      </w:r>
      <w:r>
        <w:t xml:space="preserve"> in </w:t>
      </w:r>
      <w:r w:rsidR="00AA64D6">
        <w:t xml:space="preserve">2015-16 </w:t>
      </w:r>
      <w:r>
        <w:t>to 5 in 2016-17.  According to the OHSP Coordinator and YPE Advisor at this school, some students enrolled in OHSP eventually decided to return to formal school so that they may join more school-based activities.  These students were drawn to OHSP because it is modular and allow</w:t>
      </w:r>
      <w:r w:rsidRPr="009F5BED">
        <w:t xml:space="preserve">s more flexibility than formal school.  Better targeting of at-risk students over time has been a key reason behind the decline </w:t>
      </w:r>
      <w:r w:rsidRPr="009F5BED">
        <w:lastRenderedPageBreak/>
        <w:t>in OHSP enrolment at this school.</w:t>
      </w:r>
      <w:r w:rsidR="000B7A09" w:rsidRPr="009F5BED">
        <w:t xml:space="preserve">  Other enrolled students who are inactive may have just slowed down their pace, which is allowed as for as long as agreed with teachers.</w:t>
      </w:r>
    </w:p>
    <w:p w14:paraId="447BA731" w14:textId="77777777" w:rsidR="00FC153D" w:rsidRPr="00013C71" w:rsidRDefault="00FC153D" w:rsidP="00FC153D">
      <w:pPr>
        <w:pStyle w:val="ListParagraph"/>
        <w:jc w:val="both"/>
      </w:pPr>
    </w:p>
    <w:p w14:paraId="56C9E764" w14:textId="77777777" w:rsidR="00FC153D" w:rsidRDefault="00FC153D" w:rsidP="00FC153D">
      <w:pPr>
        <w:pStyle w:val="ListParagraph"/>
        <w:numPr>
          <w:ilvl w:val="0"/>
          <w:numId w:val="18"/>
        </w:numPr>
        <w:jc w:val="both"/>
      </w:pPr>
      <w:r w:rsidRPr="00013C71">
        <w:rPr>
          <w:i/>
        </w:rPr>
        <w:t>Financial constraints to produce the SIM and cover costs of a para teacher over the longer term:</w:t>
      </w:r>
      <w:r w:rsidRPr="00013C71">
        <w:t xml:space="preserve">  Some school heads and the respective MISOSA/OHSP coordinator have attended municipal</w:t>
      </w:r>
      <w:r>
        <w:t xml:space="preserve"> sessions and secured resources from MLGU’s Special Education Fund to cover costs of producing the SIM materials.  The financial constraints to cover costs of a para teacher over the longer term, beyond the RAISE project life time, for the school administering MISOSA was also identified as a concern.  </w:t>
      </w:r>
      <w:bookmarkStart w:id="11" w:name="_Hlk508735154"/>
      <w:r>
        <w:t xml:space="preserve">The MISOSA focal point at one school has requested the </w:t>
      </w:r>
      <w:proofErr w:type="spellStart"/>
      <w:r>
        <w:t>DepEd</w:t>
      </w:r>
      <w:proofErr w:type="spellEnd"/>
      <w:r>
        <w:t xml:space="preserve"> for an additional teacher while at the same time the school is lobbying with BLGU to partially cover the para teacher’s fees, for which the BLGU has responded positively. </w:t>
      </w:r>
      <w:bookmarkEnd w:id="11"/>
    </w:p>
    <w:p w14:paraId="1ABECEBB" w14:textId="77777777" w:rsidR="00FC153D" w:rsidRDefault="00FC153D" w:rsidP="00FC153D">
      <w:pPr>
        <w:pStyle w:val="ListParagraph"/>
        <w:jc w:val="both"/>
      </w:pPr>
    </w:p>
    <w:p w14:paraId="250DA8E3" w14:textId="331EDE4E" w:rsidR="00FC153D" w:rsidRPr="00013C71" w:rsidRDefault="00FC153D" w:rsidP="00FC153D">
      <w:pPr>
        <w:pStyle w:val="ListParagraph"/>
        <w:numPr>
          <w:ilvl w:val="0"/>
          <w:numId w:val="18"/>
        </w:numPr>
        <w:jc w:val="both"/>
      </w:pPr>
      <w:r w:rsidRPr="00013C71">
        <w:rPr>
          <w:i/>
        </w:rPr>
        <w:t xml:space="preserve">P/SARDOs eligibility for MISOSA/OHSP as majority </w:t>
      </w:r>
      <w:proofErr w:type="gramStart"/>
      <w:r w:rsidR="007F6590" w:rsidRPr="00013C71">
        <w:rPr>
          <w:i/>
        </w:rPr>
        <w:t>are</w:t>
      </w:r>
      <w:proofErr w:type="gramEnd"/>
      <w:r w:rsidRPr="00013C71">
        <w:rPr>
          <w:i/>
        </w:rPr>
        <w:t xml:space="preserve"> not independent learners:  </w:t>
      </w:r>
      <w:r w:rsidRPr="00013C71">
        <w:t xml:space="preserve">MISOSA/OHSP requires the students to be independent learners so that they can conduct self-study at home.  However, the majority of P/SARDOs are not independent leaners due to their frequent absenteeism.  In some cases, teachers stated that they administer MISOSA/OHSP even if the student is not an independent learner, to give them the opportunity to remain in school, to motivate them and to eventually help them become independent learners.  Some teachers mentioned spending extra time with students to help them catch up while in other cases, teachers encourage parents and their elder siblings to help them study at home.  In many MISOSA schools, it is administered on a temporary or seasonal basis, so teachers manage the additional time to help students catch up even if they are not independent learners.  Teachers and school heads also stated that the reading program supported by the RAISE project will help them in the future to address the issue as the reading enhancement program targets non-readers and slow readers.     </w:t>
      </w:r>
    </w:p>
    <w:p w14:paraId="1814D4D9" w14:textId="77777777" w:rsidR="00FC153D" w:rsidRPr="00013C71" w:rsidRDefault="00FC153D" w:rsidP="00FC153D">
      <w:pPr>
        <w:pStyle w:val="ListParagraph"/>
        <w:jc w:val="both"/>
      </w:pPr>
    </w:p>
    <w:p w14:paraId="72364E23" w14:textId="52F5C51E" w:rsidR="00FC153D" w:rsidRDefault="00FC153D" w:rsidP="00FC153D">
      <w:pPr>
        <w:pStyle w:val="ListParagraph"/>
        <w:numPr>
          <w:ilvl w:val="0"/>
          <w:numId w:val="18"/>
        </w:numPr>
        <w:jc w:val="both"/>
      </w:pPr>
      <w:r w:rsidRPr="00013C71">
        <w:rPr>
          <w:i/>
        </w:rPr>
        <w:t xml:space="preserve">Students do not meet the agreed schedule of school visit: </w:t>
      </w:r>
      <w:r w:rsidRPr="00013C71">
        <w:t xml:space="preserve"> Some teachers mentioned that some of the MISOSA/OHSP students fall behind the planned schedule as they do not come to school at the designated time.  During the FGDs, teachers stated that students do not meet the schedule due to time management at home/labour requirements at the farm and/or due to lack </w:t>
      </w:r>
      <w:r>
        <w:t xml:space="preserve">of interest in studying.  Monitoring of the MISOSA/OHSP is </w:t>
      </w:r>
      <w:proofErr w:type="gramStart"/>
      <w:r>
        <w:t>key</w:t>
      </w:r>
      <w:proofErr w:type="gramEnd"/>
      <w:r>
        <w:t xml:space="preserve"> to addressing this issue and can be done by inquiring with the parent over the phone or doing home visits.  </w:t>
      </w:r>
      <w:bookmarkStart w:id="12" w:name="_Hlk508735246"/>
      <w:r>
        <w:t xml:space="preserve">For this reason, teachers stated that integrating their MISOSA/OHSP tasks to the formal schools scheduling is important.  </w:t>
      </w:r>
      <w:bookmarkEnd w:id="12"/>
      <w:r>
        <w:t xml:space="preserve">Other teachers stated that during the student’s visit to the school, teachers not only focus on administering the SIM to the student but, in addition, spend time with them to provide counselling and moral support which motivates the student to show interest in studying and proved to be effective in ensuring that students adhere to the schedule.  In some </w:t>
      </w:r>
      <w:r>
        <w:lastRenderedPageBreak/>
        <w:t>schools, the school head coordinates with</w:t>
      </w:r>
      <w:r w:rsidR="004C2097">
        <w:t xml:space="preserve"> </w:t>
      </w:r>
      <w:r>
        <w:t>BLGU</w:t>
      </w:r>
      <w:r w:rsidR="004C2097">
        <w:t xml:space="preserve"> </w:t>
      </w:r>
      <w:r>
        <w:t xml:space="preserve">and utilizes Barangay </w:t>
      </w:r>
      <w:proofErr w:type="spellStart"/>
      <w:r>
        <w:t>Tanod</w:t>
      </w:r>
      <w:proofErr w:type="spellEnd"/>
      <w:r>
        <w:t xml:space="preserve"> to monitor absenteeism, including non-attendance of MISOSA/OHSP students to the school.</w:t>
      </w:r>
    </w:p>
    <w:p w14:paraId="28609598" w14:textId="77777777" w:rsidR="00FC153D" w:rsidRDefault="00FC153D" w:rsidP="00FC153D">
      <w:pPr>
        <w:pStyle w:val="ListParagraph"/>
        <w:jc w:val="both"/>
      </w:pPr>
    </w:p>
    <w:p w14:paraId="1C57ABE2" w14:textId="11FC9BF8" w:rsidR="00FC153D" w:rsidRPr="00CC7B18" w:rsidRDefault="00FC153D" w:rsidP="00FC153D">
      <w:pPr>
        <w:pStyle w:val="ListParagraph"/>
        <w:numPr>
          <w:ilvl w:val="0"/>
          <w:numId w:val="18"/>
        </w:numPr>
        <w:jc w:val="both"/>
        <w:rPr>
          <w:rStyle w:val="Strong"/>
          <w:b w:val="0"/>
          <w:bCs w:val="0"/>
        </w:rPr>
      </w:pPr>
      <w:r w:rsidRPr="00013C71">
        <w:rPr>
          <w:i/>
        </w:rPr>
        <w:t>Transition of MISOSA students to secondary school:</w:t>
      </w:r>
      <w:r w:rsidRPr="00EC7AF6">
        <w:rPr>
          <w:b/>
          <w:i/>
        </w:rPr>
        <w:t xml:space="preserve">  </w:t>
      </w:r>
      <w:r>
        <w:t xml:space="preserve">Teachers administering MISOSA highlighted that there are currently limited opportunities for MISOSA students to enrol in OHSP when they graduate from elementary school as nearby secondary </w:t>
      </w:r>
      <w:r w:rsidR="004660FD">
        <w:t xml:space="preserve">schools </w:t>
      </w:r>
      <w:r>
        <w:t xml:space="preserve">do not offer OHSP.  The school head at one of the RAISE ADM pilot schools noted that she has mobilized the support of the BLGU to conduct a workshop for schools in the barangay on ADM for which she would act as a free resource person.   </w:t>
      </w:r>
    </w:p>
    <w:p w14:paraId="1FEFF4A9" w14:textId="52FBBFB6" w:rsidR="005F4192" w:rsidRDefault="005F4192" w:rsidP="00084688">
      <w:pPr>
        <w:jc w:val="both"/>
        <w:rPr>
          <w:rStyle w:val="Strong"/>
          <w:b w:val="0"/>
        </w:rPr>
      </w:pPr>
    </w:p>
    <w:p w14:paraId="23AB8915" w14:textId="77777777" w:rsidR="009F5BED" w:rsidRPr="00BF79EA" w:rsidRDefault="009F5BED" w:rsidP="009F5BED">
      <w:pPr>
        <w:jc w:val="both"/>
        <w:rPr>
          <w:rStyle w:val="Strong"/>
          <w:smallCaps/>
          <w:color w:val="EF008C" w:themeColor="accent1"/>
          <w:spacing w:val="5"/>
        </w:rPr>
      </w:pPr>
      <w:r>
        <w:rPr>
          <w:rStyle w:val="IntenseReference"/>
        </w:rPr>
        <w:t xml:space="preserve">Project Activities:  </w:t>
      </w:r>
      <w:r>
        <w:rPr>
          <w:rStyle w:val="Strong"/>
          <w:b w:val="0"/>
        </w:rPr>
        <w:t xml:space="preserve">RAISE </w:t>
      </w:r>
      <w:r w:rsidRPr="002670EC">
        <w:rPr>
          <w:rStyle w:val="Strong"/>
          <w:b w:val="0"/>
        </w:rPr>
        <w:t>contributed to the achievement of the above noted results through support for trainings, learning visits and material provisions to the pilot schools.  In 2014, 64 school heads and teachers in Masbate (47F:17M) and 35 school heads and teachers in Northern Samar (26F:9M) were trained on MISOA and OHSP.  This was followed in 2015 with training on the utilization of instructional materials for 77 ADM implementers (63F:14M) in the two provinces.  Exposure visits and module reviews were also supported for pilot schools to learn from the experience of schools that have implemented the ADMs</w:t>
      </w:r>
      <w:r>
        <w:rPr>
          <w:rStyle w:val="Strong"/>
          <w:b w:val="0"/>
        </w:rPr>
        <w:t xml:space="preserve"> outside of the provinces of Masbate and Northern Samar</w:t>
      </w:r>
      <w:r w:rsidRPr="002670EC">
        <w:rPr>
          <w:rStyle w:val="Strong"/>
          <w:b w:val="0"/>
        </w:rPr>
        <w:t>.  Besides training, pilot ADM schools were provided with SIMs.  In addition</w:t>
      </w:r>
      <w:r w:rsidRPr="007B7435">
        <w:rPr>
          <w:rStyle w:val="Strong"/>
          <w:b w:val="0"/>
        </w:rPr>
        <w:t xml:space="preserve">, </w:t>
      </w:r>
      <w:r>
        <w:rPr>
          <w:rStyle w:val="Strong"/>
          <w:b w:val="0"/>
        </w:rPr>
        <w:t xml:space="preserve">to support the replication of ADM in other schools, RAISE supported ADM training of 186 elementary and secondary school teachers (120F:66M) from 54 additional RAISE and non-RAISE schools (29 elementary and 25 secondary) during the project’s extension period.  This training was delivered by the ADM implementers of the RAISE pilot schools, who are now recognized as part of </w:t>
      </w:r>
      <w:proofErr w:type="spellStart"/>
      <w:r>
        <w:rPr>
          <w:rStyle w:val="Strong"/>
          <w:b w:val="0"/>
        </w:rPr>
        <w:t>DepEd’s</w:t>
      </w:r>
      <w:proofErr w:type="spellEnd"/>
      <w:r>
        <w:rPr>
          <w:rStyle w:val="Strong"/>
          <w:b w:val="0"/>
        </w:rPr>
        <w:t xml:space="preserve"> pool of trainers of ADM in both divisions.</w:t>
      </w:r>
    </w:p>
    <w:p w14:paraId="1EF68E6C" w14:textId="29D04178" w:rsidR="002803E2" w:rsidRDefault="002803E2" w:rsidP="00084688">
      <w:pPr>
        <w:jc w:val="both"/>
        <w:rPr>
          <w:rStyle w:val="Strong"/>
          <w:b w:val="0"/>
        </w:rPr>
      </w:pPr>
    </w:p>
    <w:p w14:paraId="2987DADF" w14:textId="77777777" w:rsidR="00C679FD" w:rsidRDefault="009F5BED" w:rsidP="00084688">
      <w:pPr>
        <w:jc w:val="both"/>
        <w:rPr>
          <w:rStyle w:val="Strong"/>
          <w:b w:val="0"/>
        </w:rPr>
      </w:pPr>
      <w:r>
        <w:rPr>
          <w:rStyle w:val="Strong"/>
          <w:b w:val="0"/>
        </w:rPr>
        <w:t xml:space="preserve">RAISE also supported efforts to bring ADM modules in line with the new K-12 curriculum rolled out by </w:t>
      </w:r>
      <w:proofErr w:type="spellStart"/>
      <w:r w:rsidRPr="0006602F">
        <w:rPr>
          <w:rStyle w:val="Strong"/>
          <w:b w:val="0"/>
        </w:rPr>
        <w:t>DepEd</w:t>
      </w:r>
      <w:proofErr w:type="spellEnd"/>
      <w:r w:rsidRPr="0006602F">
        <w:rPr>
          <w:rStyle w:val="Strong"/>
          <w:b w:val="0"/>
        </w:rPr>
        <w:t xml:space="preserve"> </w:t>
      </w:r>
      <w:r>
        <w:rPr>
          <w:rStyle w:val="Strong"/>
          <w:b w:val="0"/>
        </w:rPr>
        <w:t>starting in 2013-14</w:t>
      </w:r>
      <w:r w:rsidRPr="0006602F">
        <w:rPr>
          <w:rStyle w:val="Strong"/>
          <w:b w:val="0"/>
        </w:rPr>
        <w:t xml:space="preserve">. This new curriculum differed in scope and some content areas from the basic education curriculum on which </w:t>
      </w:r>
      <w:r>
        <w:rPr>
          <w:rStyle w:val="Strong"/>
          <w:b w:val="0"/>
        </w:rPr>
        <w:t>ADMs were</w:t>
      </w:r>
      <w:r w:rsidRPr="0006602F">
        <w:rPr>
          <w:rStyle w:val="Strong"/>
          <w:b w:val="0"/>
        </w:rPr>
        <w:t xml:space="preserve"> based.  RAISE supported the exercise to align MISOSA and OHSP modules to the new curriculum.  A total of 34 module reviewers (18F:16M), including from </w:t>
      </w:r>
      <w:proofErr w:type="spellStart"/>
      <w:r w:rsidRPr="0006602F">
        <w:rPr>
          <w:rStyle w:val="Strong"/>
          <w:b w:val="0"/>
        </w:rPr>
        <w:t>DepEd</w:t>
      </w:r>
      <w:proofErr w:type="spellEnd"/>
      <w:r w:rsidRPr="0006602F">
        <w:rPr>
          <w:rStyle w:val="Strong"/>
          <w:b w:val="0"/>
        </w:rPr>
        <w:t xml:space="preserve"> Region VIII, participated in the workshop to review and revise MISOSA modules for grades 4-6.  The OHSP module review process was led by the </w:t>
      </w:r>
      <w:proofErr w:type="spellStart"/>
      <w:r w:rsidRPr="0006602F">
        <w:rPr>
          <w:rStyle w:val="Strong"/>
          <w:b w:val="0"/>
        </w:rPr>
        <w:t>DepEd</w:t>
      </w:r>
      <w:proofErr w:type="spellEnd"/>
      <w:r w:rsidRPr="0006602F">
        <w:rPr>
          <w:rStyle w:val="Strong"/>
          <w:b w:val="0"/>
        </w:rPr>
        <w:t xml:space="preserve"> CLMD-Region V and included 55 secondary teachers, school heads and district/divisional education officials (34F:21M).  The RAISE project’s involvement in the process supported the integration of gender messages in the curriculum content</w:t>
      </w:r>
      <w:r>
        <w:rPr>
          <w:rStyle w:val="Strong"/>
          <w:b w:val="0"/>
        </w:rPr>
        <w:t>, including</w:t>
      </w:r>
      <w:r w:rsidRPr="0006602F">
        <w:rPr>
          <w:rStyle w:val="Strong"/>
          <w:b w:val="0"/>
        </w:rPr>
        <w:t xml:space="preserve"> a revision of illustrations to present more gender equal roles and highlighting the shared role of girls and boys, men and women in household responsibilities.  RAISE pilot </w:t>
      </w:r>
      <w:r>
        <w:rPr>
          <w:rStyle w:val="Strong"/>
          <w:b w:val="0"/>
        </w:rPr>
        <w:t xml:space="preserve">ADM </w:t>
      </w:r>
      <w:r w:rsidRPr="0006602F">
        <w:rPr>
          <w:rStyle w:val="Strong"/>
          <w:b w:val="0"/>
        </w:rPr>
        <w:t xml:space="preserve">schools were provided with printed revised modules, and Regional </w:t>
      </w:r>
      <w:proofErr w:type="spellStart"/>
      <w:r w:rsidRPr="0006602F">
        <w:rPr>
          <w:rStyle w:val="Strong"/>
          <w:b w:val="0"/>
        </w:rPr>
        <w:t>DepEd</w:t>
      </w:r>
      <w:proofErr w:type="spellEnd"/>
      <w:r w:rsidRPr="0006602F">
        <w:rPr>
          <w:rStyle w:val="Strong"/>
          <w:b w:val="0"/>
        </w:rPr>
        <w:t xml:space="preserve"> offices were given additional copies to distribute to those schools who have submitted letters of intent to implement MISOSA.  Revised OHSP </w:t>
      </w:r>
      <w:r w:rsidRPr="003124EB">
        <w:rPr>
          <w:rStyle w:val="Strong"/>
          <w:b w:val="0"/>
        </w:rPr>
        <w:t xml:space="preserve">modules are currently being used by RAISE and non-RAISE schools in Region V, as well as other regions.  </w:t>
      </w:r>
    </w:p>
    <w:p w14:paraId="644C1669" w14:textId="77777777" w:rsidR="00C679FD" w:rsidRDefault="00C679FD" w:rsidP="00084688">
      <w:pPr>
        <w:jc w:val="both"/>
        <w:rPr>
          <w:rStyle w:val="Strong"/>
          <w:b w:val="0"/>
        </w:rPr>
      </w:pPr>
    </w:p>
    <w:p w14:paraId="356C6852" w14:textId="5BE466E4" w:rsidR="009F5BED" w:rsidRDefault="009F5BED" w:rsidP="00084688">
      <w:pPr>
        <w:jc w:val="both"/>
        <w:rPr>
          <w:rStyle w:val="Strong"/>
          <w:b w:val="0"/>
        </w:rPr>
      </w:pPr>
      <w:r w:rsidRPr="003124EB">
        <w:rPr>
          <w:rStyle w:val="Strong"/>
          <w:b w:val="0"/>
        </w:rPr>
        <w:t>A key challenge in the implementation of ADM was lack of operational guidelines on its implementation.  To partly address this, RAISE also supported the development of MISOSA and OHSP manuals to guide schools in implementing the ADMs.  The manuals contain a step-by-step guide as well as best practices and lessons learned from pilot schools.  These manuals were shared with all pilot schools, other schools in the provinces and regional and national participants in RAISE-supported advocacy events.  Finally, to draw attention to the success of ADM in addressing dropout in pilot schools and advocate for its sustainability and replication outside of the pilot schools, RAISE also supported provincial and national knowledge dissemination events</w:t>
      </w:r>
      <w:r w:rsidR="003124EB">
        <w:rPr>
          <w:rStyle w:val="Strong"/>
          <w:b w:val="0"/>
        </w:rPr>
        <w:t>.</w:t>
      </w:r>
      <w:r w:rsidRPr="003124EB">
        <w:rPr>
          <w:rStyle w:val="Strong"/>
          <w:b w:val="0"/>
        </w:rPr>
        <w:t xml:space="preserve"> </w:t>
      </w:r>
      <w:r w:rsidR="003124EB">
        <w:rPr>
          <w:rStyle w:val="Strong"/>
          <w:b w:val="0"/>
        </w:rPr>
        <w:t>These events focused on</w:t>
      </w:r>
      <w:r w:rsidRPr="003124EB">
        <w:rPr>
          <w:rStyle w:val="Strong"/>
          <w:b w:val="0"/>
        </w:rPr>
        <w:t xml:space="preserve"> shar</w:t>
      </w:r>
      <w:r w:rsidR="003124EB">
        <w:rPr>
          <w:rStyle w:val="Strong"/>
          <w:b w:val="0"/>
        </w:rPr>
        <w:t>ing</w:t>
      </w:r>
      <w:r w:rsidRPr="003124EB">
        <w:rPr>
          <w:rStyle w:val="Strong"/>
          <w:b w:val="0"/>
        </w:rPr>
        <w:t xml:space="preserve"> experiences, lessons learned and best practices in RAISE in rolling out the ADM and effectively reducing dropout in pilot schools.</w:t>
      </w:r>
    </w:p>
    <w:p w14:paraId="747080C2" w14:textId="77777777" w:rsidR="00844376" w:rsidRDefault="00844376" w:rsidP="00CE353F">
      <w:pPr>
        <w:jc w:val="both"/>
        <w:rPr>
          <w:rStyle w:val="Strong"/>
          <w:b w:val="0"/>
        </w:rPr>
      </w:pPr>
    </w:p>
    <w:p w14:paraId="543B7ED0" w14:textId="1BF8345A" w:rsidR="006B3AF3" w:rsidRDefault="00A91973" w:rsidP="00A91973">
      <w:pPr>
        <w:jc w:val="both"/>
      </w:pPr>
      <w:r w:rsidRPr="00BF79EA">
        <w:rPr>
          <w:rStyle w:val="IntenseReference"/>
        </w:rPr>
        <w:t>Sustainability:</w:t>
      </w:r>
      <w:r w:rsidR="008A7730">
        <w:rPr>
          <w:rStyle w:val="IntenseReference"/>
        </w:rPr>
        <w:t xml:space="preserve">  </w:t>
      </w:r>
      <w:r>
        <w:t xml:space="preserve">MISOSA/OHSP in the pilot schools </w:t>
      </w:r>
      <w:r w:rsidR="001A44B8">
        <w:t xml:space="preserve">has </w:t>
      </w:r>
      <w:r>
        <w:t xml:space="preserve">demonstrated strong potential for sustainability given the clear results achieved </w:t>
      </w:r>
      <w:r w:rsidRPr="003124EB">
        <w:t>such as zero drop-out rates due to implementation and due to the commitment from school management and teachers to the intervention. Interviews with school heads indicated that the schools have integrated MISOSA/OHSP interventions in the</w:t>
      </w:r>
      <w:r w:rsidR="007631DD">
        <w:t>ir</w:t>
      </w:r>
      <w:r w:rsidRPr="003124EB">
        <w:t xml:space="preserve"> </w:t>
      </w:r>
      <w:r w:rsidR="007631DD">
        <w:t>School Improvement Plans (</w:t>
      </w:r>
      <w:r w:rsidRPr="003124EB">
        <w:t>SIP</w:t>
      </w:r>
      <w:r w:rsidR="007631DD">
        <w:t>)</w:t>
      </w:r>
      <w:r w:rsidRPr="003124EB">
        <w:t xml:space="preserve">, </w:t>
      </w:r>
      <w:r w:rsidR="003124EB">
        <w:t xml:space="preserve">which </w:t>
      </w:r>
      <w:r w:rsidR="003124EB" w:rsidRPr="003124EB">
        <w:t xml:space="preserve">were </w:t>
      </w:r>
      <w:r w:rsidRPr="003124EB">
        <w:t xml:space="preserve">pending approval from </w:t>
      </w:r>
      <w:proofErr w:type="spellStart"/>
      <w:r w:rsidRPr="003124EB">
        <w:t>DepEd</w:t>
      </w:r>
      <w:proofErr w:type="spellEnd"/>
      <w:r w:rsidR="003124EB" w:rsidRPr="003124EB">
        <w:t xml:space="preserve"> at the time this evaluation was conducted</w:t>
      </w:r>
      <w:r w:rsidRPr="003124EB">
        <w:t>. With accumulated experience, the ADM activities can be readily replicated provided the training content/methodology is strengthened</w:t>
      </w:r>
      <w:r>
        <w:t xml:space="preserve"> and are tied to advocacy, the roll-out processes are structured and simplified and if the revised ADM modules are reproduced sufficiently and disseminated. The pilot schools serve as a resource base for promoting replication and mentoring new schools. Feedback from school heads indicated that teachers who transfer from the pilot schools can also be tapped to initiate ADM in the new schools.  </w:t>
      </w:r>
    </w:p>
    <w:p w14:paraId="00A6E41E" w14:textId="77777777" w:rsidR="002803E2" w:rsidRDefault="002803E2" w:rsidP="00A91973">
      <w:pPr>
        <w:jc w:val="both"/>
      </w:pPr>
    </w:p>
    <w:p w14:paraId="7CECF24B" w14:textId="7295C431" w:rsidR="007C197B" w:rsidRDefault="007C197B" w:rsidP="00935527">
      <w:pPr>
        <w:jc w:val="both"/>
      </w:pPr>
      <w:r>
        <w:t xml:space="preserve">The </w:t>
      </w:r>
      <w:r w:rsidR="005106D3">
        <w:rPr>
          <w:i/>
        </w:rPr>
        <w:t>Open High School System</w:t>
      </w:r>
      <w:r w:rsidRPr="000C086F">
        <w:rPr>
          <w:i/>
        </w:rPr>
        <w:t xml:space="preserve"> Act</w:t>
      </w:r>
      <w:r>
        <w:t xml:space="preserve"> was signed into law in 2015, encouraging schools to implement OHSP to especially serve marginalized youth.  Interest in </w:t>
      </w:r>
      <w:r w:rsidRPr="001258F6">
        <w:t xml:space="preserve">MISOSA and OHSP has further peaked since the successes of the RAISE pilot schools. </w:t>
      </w:r>
      <w:proofErr w:type="spellStart"/>
      <w:r w:rsidR="00A91973" w:rsidRPr="001258F6">
        <w:t>DepEd</w:t>
      </w:r>
      <w:proofErr w:type="spellEnd"/>
      <w:r w:rsidR="00A91973" w:rsidRPr="001258F6">
        <w:t xml:space="preserve"> in Northern Samar has issued a memo recognizing RAISE supported pilot schools as ADM </w:t>
      </w:r>
      <w:r w:rsidR="007A7ECF" w:rsidRPr="001258F6">
        <w:t>learning centres</w:t>
      </w:r>
      <w:r w:rsidR="00A91973" w:rsidRPr="001258F6">
        <w:t xml:space="preserve">. </w:t>
      </w:r>
      <w:r w:rsidR="007A7ECF" w:rsidRPr="001258F6">
        <w:t xml:space="preserve">As such, they are encouraged to sustain initiatives and to continually document experiences for sharing to other schools.  As </w:t>
      </w:r>
      <w:r w:rsidR="001258F6" w:rsidRPr="001258F6">
        <w:t>l</w:t>
      </w:r>
      <w:r w:rsidR="007A7ECF" w:rsidRPr="001258F6">
        <w:t xml:space="preserve">earning </w:t>
      </w:r>
      <w:r w:rsidR="001258F6" w:rsidRPr="001258F6">
        <w:t>c</w:t>
      </w:r>
      <w:r w:rsidR="007A7ECF" w:rsidRPr="001258F6">
        <w:t xml:space="preserve">entres, they are authorized to host learning visits and to encourage other schools, districts and divisions to expand ADM.  </w:t>
      </w:r>
      <w:r w:rsidR="00A91973" w:rsidRPr="001258F6">
        <w:t xml:space="preserve">This recognition from </w:t>
      </w:r>
      <w:proofErr w:type="spellStart"/>
      <w:r w:rsidR="00A91973" w:rsidRPr="001258F6">
        <w:t>DepEd</w:t>
      </w:r>
      <w:proofErr w:type="spellEnd"/>
      <w:r w:rsidR="00A91973" w:rsidRPr="001258F6">
        <w:t xml:space="preserve"> acts as a commitment to support ADM in these schools</w:t>
      </w:r>
      <w:r w:rsidR="007A7ECF" w:rsidRPr="001258F6">
        <w:t xml:space="preserve"> and other schools</w:t>
      </w:r>
      <w:r w:rsidR="00A91973" w:rsidRPr="001258F6">
        <w:t xml:space="preserve"> beyond the lifetime of the RAISE project.  Efforts to secure a similar memo for Masbate </w:t>
      </w:r>
      <w:r w:rsidR="001258F6" w:rsidRPr="001258F6">
        <w:t>were ongoing</w:t>
      </w:r>
      <w:r w:rsidR="001258F6">
        <w:t xml:space="preserve"> </w:t>
      </w:r>
      <w:r w:rsidR="001258F6" w:rsidRPr="001258F6">
        <w:t>at the time of this evaluation</w:t>
      </w:r>
      <w:r w:rsidR="00A91973" w:rsidRPr="001258F6">
        <w:t xml:space="preserve">.  Further, the 2017 Flexible Learning Strategies National Conference organized by </w:t>
      </w:r>
      <w:proofErr w:type="spellStart"/>
      <w:r w:rsidR="00A91973" w:rsidRPr="001258F6">
        <w:t>DepEd</w:t>
      </w:r>
      <w:proofErr w:type="spellEnd"/>
      <w:r w:rsidR="00A91973" w:rsidRPr="001258F6">
        <w:t xml:space="preserve"> and Plan Philippines, will potentially lead to the replication of MISOSA/OHSP beyond RAISE-targeted provinces.  The contribution of the RAISE project on module</w:t>
      </w:r>
      <w:r w:rsidR="00A91973" w:rsidRPr="002E29CA">
        <w:t xml:space="preserve"> alignment with the </w:t>
      </w:r>
      <w:r w:rsidR="00A91973">
        <w:t>K-12 curriculum</w:t>
      </w:r>
      <w:r w:rsidR="00A91973" w:rsidRPr="002E29CA">
        <w:t xml:space="preserve"> may </w:t>
      </w:r>
      <w:r w:rsidR="00A91973">
        <w:t>also potentially encourage more schools to implement ADM.</w:t>
      </w:r>
    </w:p>
    <w:p w14:paraId="76946EEE" w14:textId="77777777" w:rsidR="00A67D73" w:rsidRPr="001258F6" w:rsidRDefault="00A67D73" w:rsidP="00935527">
      <w:pPr>
        <w:jc w:val="both"/>
        <w:rPr>
          <w:b/>
          <w:bCs/>
          <w:smallCaps/>
          <w:color w:val="EF008C" w:themeColor="accent1"/>
          <w:spacing w:val="5"/>
        </w:rPr>
      </w:pPr>
    </w:p>
    <w:p w14:paraId="23EC54C9" w14:textId="058D6DCC" w:rsidR="00935527" w:rsidRPr="00A91973" w:rsidRDefault="00620BA9" w:rsidP="00935527">
      <w:pPr>
        <w:jc w:val="both"/>
        <w:rPr>
          <w:b/>
          <w:bCs/>
        </w:rPr>
      </w:pPr>
      <w:r>
        <w:lastRenderedPageBreak/>
        <w:t>Indeed,</w:t>
      </w:r>
      <w:r w:rsidR="007C197B">
        <w:t xml:space="preserve"> o</w:t>
      </w:r>
      <w:r w:rsidR="00A91973">
        <w:t xml:space="preserve">ther schools have requested more information and support for the implementation of the innovation in their schools.    In response, the project supported the training of school heads and teachers from an additional </w:t>
      </w:r>
      <w:r w:rsidR="00A24BF4">
        <w:t>54</w:t>
      </w:r>
      <w:r w:rsidR="00A91973">
        <w:t xml:space="preserve"> elementary </w:t>
      </w:r>
      <w:r w:rsidR="00730820">
        <w:t xml:space="preserve">and secondary </w:t>
      </w:r>
      <w:r w:rsidR="00A91973">
        <w:t>schools in Masbate and Northern Samar</w:t>
      </w:r>
      <w:r w:rsidR="007C197B">
        <w:t xml:space="preserve"> during its extension period</w:t>
      </w:r>
      <w:r w:rsidR="00303441">
        <w:t xml:space="preserve">, and also developed a number of knowledge products to address the dearth of materials to guide schools on how to implement MISOSA and OHSP </w:t>
      </w:r>
      <w:r w:rsidR="00303441">
        <w:rPr>
          <w:rFonts w:ascii="Corbel" w:hAnsi="Corbel"/>
        </w:rPr>
        <w:t>—</w:t>
      </w:r>
      <w:r w:rsidR="00303441">
        <w:t xml:space="preserve"> including user-friendly step-by-step guides for schools to implement ADM and an easy to understand guide which discusses common myths surrounding ADM</w:t>
      </w:r>
      <w:r w:rsidR="00A91973">
        <w:t>.</w:t>
      </w:r>
      <w:r w:rsidR="00303441">
        <w:t xml:space="preserve">  </w:t>
      </w:r>
      <w:r w:rsidR="00A91973">
        <w:t xml:space="preserve">The training was part of the project’s thrust to support </w:t>
      </w:r>
      <w:proofErr w:type="spellStart"/>
      <w:r w:rsidR="00A91973">
        <w:t>DepEd</w:t>
      </w:r>
      <w:proofErr w:type="spellEnd"/>
      <w:r w:rsidR="00A91973">
        <w:t xml:space="preserve"> to expand the implementation of the ADM and was led by</w:t>
      </w:r>
      <w:r w:rsidR="00C679FD">
        <w:t xml:space="preserve"> </w:t>
      </w:r>
      <w:proofErr w:type="spellStart"/>
      <w:r w:rsidR="00A91973">
        <w:t>DepEd</w:t>
      </w:r>
      <w:proofErr w:type="spellEnd"/>
      <w:r w:rsidR="00A91973">
        <w:t xml:space="preserve"> </w:t>
      </w:r>
      <w:r w:rsidR="00C679FD">
        <w:t xml:space="preserve">and </w:t>
      </w:r>
      <w:r w:rsidR="00A91973">
        <w:t>partner division offices.  Trainers were teachers from the RAISE pilot schools and were since then recognized by</w:t>
      </w:r>
      <w:r w:rsidR="00C679FD">
        <w:t xml:space="preserve"> </w:t>
      </w:r>
      <w:proofErr w:type="spellStart"/>
      <w:r w:rsidR="00A91973">
        <w:t>DepEd</w:t>
      </w:r>
      <w:proofErr w:type="spellEnd"/>
      <w:r w:rsidR="00A91973">
        <w:t xml:space="preserve"> division offices as part of the official division pool of trainers for the ADM. RAISE staff also conducted an ADM orientation for 62 Plan staff (22M</w:t>
      </w:r>
      <w:proofErr w:type="gramStart"/>
      <w:r w:rsidR="00A91973">
        <w:t>:40F</w:t>
      </w:r>
      <w:proofErr w:type="gramEnd"/>
      <w:r w:rsidR="00A91973">
        <w:t xml:space="preserve">) from Eastern Samar, Western Samar, Northern Samar and Mindoro provinces, to share lessons learned in RAISE and facilitate continued support and advocacy for ADM replication beyond </w:t>
      </w:r>
      <w:r w:rsidR="009B48DD">
        <w:t>the project.</w:t>
      </w:r>
    </w:p>
    <w:p w14:paraId="3C7D58BE" w14:textId="77777777" w:rsidR="002946BC" w:rsidRDefault="002946BC" w:rsidP="00CE353F">
      <w:pPr>
        <w:jc w:val="both"/>
        <w:rPr>
          <w:rStyle w:val="Strong"/>
          <w:b w:val="0"/>
        </w:rPr>
      </w:pPr>
    </w:p>
    <w:p w14:paraId="11BE4C4F" w14:textId="22940F2E" w:rsidR="00321656" w:rsidRPr="001043B6" w:rsidRDefault="00E335AD" w:rsidP="00874172">
      <w:pPr>
        <w:rPr>
          <w:rStyle w:val="IntenseReference"/>
          <w:b w:val="0"/>
          <w:smallCaps w:val="0"/>
          <w:color w:val="auto"/>
          <w:spacing w:val="0"/>
          <w:sz w:val="26"/>
          <w:szCs w:val="26"/>
        </w:rPr>
      </w:pPr>
      <w:r w:rsidRPr="001043B6">
        <w:rPr>
          <w:rStyle w:val="Strong"/>
          <w:sz w:val="26"/>
          <w:szCs w:val="26"/>
        </w:rPr>
        <w:t>Reading Enhancement Program</w:t>
      </w:r>
      <w:r w:rsidR="009F36B6" w:rsidRPr="001043B6">
        <w:rPr>
          <w:rStyle w:val="Strong"/>
          <w:sz w:val="26"/>
          <w:szCs w:val="26"/>
        </w:rPr>
        <w:t xml:space="preserve"> &amp; GE Training for Teachers</w:t>
      </w:r>
    </w:p>
    <w:p w14:paraId="702D0F61" w14:textId="77777777" w:rsidR="00874172" w:rsidRDefault="00874172" w:rsidP="00407BB6">
      <w:pPr>
        <w:jc w:val="both"/>
        <w:rPr>
          <w:rStyle w:val="IntenseReference"/>
        </w:rPr>
      </w:pPr>
    </w:p>
    <w:p w14:paraId="59971FE7" w14:textId="520B4AE3" w:rsidR="00EF404D" w:rsidRDefault="002803E2" w:rsidP="00407BB6">
      <w:pPr>
        <w:jc w:val="both"/>
        <w:rPr>
          <w:rStyle w:val="Strong"/>
          <w:b w:val="0"/>
        </w:rPr>
      </w:pPr>
      <w:r w:rsidRPr="00797EC3">
        <w:rPr>
          <w:rStyle w:val="Strong"/>
          <w:b w:val="0"/>
          <w:noProof/>
          <w:lang w:val="en-US"/>
        </w:rPr>
        <mc:AlternateContent>
          <mc:Choice Requires="wps">
            <w:drawing>
              <wp:anchor distT="91440" distB="91440" distL="114300" distR="114300" simplePos="0" relativeHeight="251657728" behindDoc="0" locked="0" layoutInCell="1" allowOverlap="1" wp14:anchorId="24128FDC" wp14:editId="0275B228">
                <wp:simplePos x="0" y="0"/>
                <wp:positionH relativeFrom="margin">
                  <wp:posOffset>3248025</wp:posOffset>
                </wp:positionH>
                <wp:positionV relativeFrom="margin">
                  <wp:posOffset>4662805</wp:posOffset>
                </wp:positionV>
                <wp:extent cx="2791460" cy="134302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1343025"/>
                        </a:xfrm>
                        <a:prstGeom prst="rect">
                          <a:avLst/>
                        </a:prstGeom>
                        <a:noFill/>
                        <a:ln w="9525">
                          <a:noFill/>
                          <a:miter lim="800000"/>
                          <a:headEnd/>
                          <a:tailEnd/>
                        </a:ln>
                      </wps:spPr>
                      <wps:txbx>
                        <w:txbxContent>
                          <w:p w14:paraId="48E35F23" w14:textId="77777777" w:rsidR="0047467B" w:rsidRPr="00BF79EA" w:rsidRDefault="0047467B" w:rsidP="00BF79EA">
                            <w:pPr>
                              <w:pStyle w:val="IntenseQuote"/>
                              <w:jc w:val="center"/>
                              <w:rPr>
                                <w:b w:val="0"/>
                              </w:rPr>
                            </w:pPr>
                            <w:r w:rsidRPr="00BF79EA">
                              <w:rPr>
                                <w:b w:val="0"/>
                              </w:rPr>
                              <w:t xml:space="preserve">“Before I can only read A, B, C but now I can read and understand phrases and sentences.” — Vince, 8 years old, a </w:t>
                            </w:r>
                            <w:r w:rsidRPr="00BF79EA">
                              <w:t>Grade 3 pupil</w:t>
                            </w:r>
                            <w:r w:rsidRPr="00BF79EA">
                              <w:rPr>
                                <w:b w:val="0"/>
                              </w:rPr>
                              <w:t xml:space="preserve"> of Dale Elementary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4128FDC" id="_x0000_s1033" type="#_x0000_t202" style="position:absolute;left:0;text-align:left;margin-left:255.75pt;margin-top:367.15pt;width:219.8pt;height:105.75pt;z-index:2516577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" filled="f" stroked="f">
                <v:textbox>
                  <w:txbxContent>
                    <w:p w14:paraId="48E35F23" w14:textId="77777777" w:rsidR="0047467B" w:rsidRPr="00BF79EA" w:rsidRDefault="0047467B" w:rsidP="00BF79EA">
                      <w:pPr>
                        <w:pStyle w:val="IntenseQuote"/>
                        <w:jc w:val="center"/>
                        <w:rPr>
                          <w:b w:val="0"/>
                        </w:rPr>
                      </w:pPr>
                      <w:r w:rsidRPr="00BF79EA">
                        <w:rPr>
                          <w:b w:val="0"/>
                        </w:rPr>
                        <w:t xml:space="preserve">“Before I can only read A, B, C but now I can read and understand phrases and sentences.” — Vince, 8 years old, a </w:t>
                      </w:r>
                      <w:r w:rsidRPr="00BF79EA">
                        <w:t>Grade 3 pupil</w:t>
                      </w:r>
                      <w:r w:rsidRPr="00BF79EA">
                        <w:rPr>
                          <w:b w:val="0"/>
                        </w:rPr>
                        <w:t xml:space="preserve"> of Dale Elementary</w:t>
                      </w:r>
                    </w:p>
                  </w:txbxContent>
                </v:textbox>
                <w10:wrap type="square" anchorx="margin" anchory="margin"/>
              </v:shape>
            </w:pict>
          </mc:Fallback>
        </mc:AlternateContent>
      </w:r>
      <w:r w:rsidR="004E1B45" w:rsidRPr="00BF79EA">
        <w:rPr>
          <w:rStyle w:val="IntenseReference"/>
        </w:rPr>
        <w:t>Main Results</w:t>
      </w:r>
      <w:r w:rsidR="004E1B45">
        <w:rPr>
          <w:rStyle w:val="IntenseReference"/>
        </w:rPr>
        <w:t xml:space="preserve"> &amp; Effectiveness</w:t>
      </w:r>
      <w:r w:rsidR="004E1B45" w:rsidRPr="00BF79EA">
        <w:rPr>
          <w:rStyle w:val="IntenseReference"/>
        </w:rPr>
        <w:t>:</w:t>
      </w:r>
      <w:r w:rsidR="004E1B45">
        <w:rPr>
          <w:rStyle w:val="Strong"/>
          <w:b w:val="0"/>
        </w:rPr>
        <w:t xml:space="preserve">  </w:t>
      </w:r>
      <w:r w:rsidR="00BF79EA" w:rsidRPr="003E2A0E">
        <w:rPr>
          <w:rStyle w:val="Strong"/>
          <w:b w:val="0"/>
        </w:rPr>
        <w:t>The RAISE project supported the implementation of the reading enhan</w:t>
      </w:r>
      <w:r w:rsidR="00BF79EA">
        <w:rPr>
          <w:rStyle w:val="Strong"/>
          <w:b w:val="0"/>
        </w:rPr>
        <w:t xml:space="preserve">cement program for students at 51 partner </w:t>
      </w:r>
      <w:r w:rsidR="00BF79EA" w:rsidRPr="003E2A0E">
        <w:rPr>
          <w:rStyle w:val="Strong"/>
          <w:b w:val="0"/>
        </w:rPr>
        <w:t>elementary schools</w:t>
      </w:r>
      <w:r w:rsidR="00BF79EA">
        <w:rPr>
          <w:rStyle w:val="Strong"/>
          <w:b w:val="0"/>
        </w:rPr>
        <w:t xml:space="preserve">.  </w:t>
      </w:r>
      <w:r w:rsidR="004E1B45" w:rsidRPr="003E2A0E">
        <w:rPr>
          <w:rStyle w:val="Strong"/>
          <w:b w:val="0"/>
        </w:rPr>
        <w:t xml:space="preserve">The reading assistance involves reading sessions at school in English and Filipino language and is targeted to non-readers and readers with frustration </w:t>
      </w:r>
      <w:r w:rsidR="007A7ECF">
        <w:rPr>
          <w:rStyle w:val="Strong"/>
          <w:b w:val="0"/>
        </w:rPr>
        <w:t xml:space="preserve">reading </w:t>
      </w:r>
      <w:r w:rsidR="004E1B45" w:rsidRPr="003E2A0E">
        <w:rPr>
          <w:rStyle w:val="Strong"/>
          <w:b w:val="0"/>
        </w:rPr>
        <w:t>levels.</w:t>
      </w:r>
      <w:r w:rsidR="004E1B45">
        <w:rPr>
          <w:rStyle w:val="Strong"/>
          <w:b w:val="0"/>
        </w:rPr>
        <w:t xml:space="preserve">  </w:t>
      </w:r>
      <w:r w:rsidR="004E1B45" w:rsidRPr="003E2A0E">
        <w:rPr>
          <w:rStyle w:val="Strong"/>
          <w:b w:val="0"/>
        </w:rPr>
        <w:t>In some schools the reading time is facilitated during free time/recess, during synchronized reading time and after school sessions. Some schools have a dedicated reading teacher who does one-on-one sessions</w:t>
      </w:r>
      <w:r w:rsidR="004E1B45">
        <w:rPr>
          <w:rStyle w:val="Strong"/>
          <w:b w:val="0"/>
        </w:rPr>
        <w:t>,</w:t>
      </w:r>
      <w:r w:rsidR="004E1B45" w:rsidRPr="003E2A0E">
        <w:rPr>
          <w:rStyle w:val="Strong"/>
          <w:b w:val="0"/>
        </w:rPr>
        <w:t xml:space="preserve"> while in other sch</w:t>
      </w:r>
      <w:r w:rsidR="004E1B45">
        <w:rPr>
          <w:rStyle w:val="Strong"/>
          <w:b w:val="0"/>
        </w:rPr>
        <w:t>ools the class teachers provide</w:t>
      </w:r>
      <w:r w:rsidR="004E1B45" w:rsidRPr="003E2A0E">
        <w:rPr>
          <w:rStyle w:val="Strong"/>
          <w:b w:val="0"/>
        </w:rPr>
        <w:t xml:space="preserve"> guidance </w:t>
      </w:r>
      <w:r w:rsidR="004E1B45" w:rsidRPr="004A1180">
        <w:rPr>
          <w:rStyle w:val="Strong"/>
          <w:b w:val="0"/>
        </w:rPr>
        <w:t>or facilitate peer-reading.  The target readers are identified using the assessment tool, Phil-IRI and pre-and post-tests are conducted to determine progress.</w:t>
      </w:r>
      <w:r w:rsidR="004E1B45">
        <w:rPr>
          <w:rStyle w:val="Strong"/>
          <w:b w:val="0"/>
        </w:rPr>
        <w:t xml:space="preserve">  </w:t>
      </w:r>
      <w:r w:rsidR="00BC747A">
        <w:rPr>
          <w:rStyle w:val="Strong"/>
        </w:rPr>
        <w:t xml:space="preserve">Table </w:t>
      </w:r>
      <w:r w:rsidR="004F48EE" w:rsidRPr="00520CC2">
        <w:rPr>
          <w:rStyle w:val="Strong"/>
        </w:rPr>
        <w:t>7</w:t>
      </w:r>
      <w:r w:rsidR="004E1B45" w:rsidRPr="004A1180">
        <w:rPr>
          <w:rStyle w:val="Strong"/>
          <w:b w:val="0"/>
        </w:rPr>
        <w:t xml:space="preserve"> describes</w:t>
      </w:r>
      <w:r w:rsidR="004E1B45">
        <w:rPr>
          <w:rStyle w:val="Strong"/>
          <w:b w:val="0"/>
        </w:rPr>
        <w:t xml:space="preserve"> the types of reading interventions being delivered at a sample of project-targeted elementary schools.</w:t>
      </w:r>
    </w:p>
    <w:p w14:paraId="101E7298" w14:textId="5BACFF30" w:rsidR="00EF404D" w:rsidRDefault="00EF404D" w:rsidP="00407BB6">
      <w:pPr>
        <w:jc w:val="both"/>
        <w:rPr>
          <w:rStyle w:val="Strong"/>
          <w:b w:val="0"/>
        </w:rPr>
      </w:pPr>
    </w:p>
    <w:p w14:paraId="6E3823C5" w14:textId="513700D6" w:rsidR="004B37B0" w:rsidRDefault="00122809" w:rsidP="00407BB6">
      <w:pPr>
        <w:jc w:val="both"/>
        <w:rPr>
          <w:rStyle w:val="Strong"/>
          <w:b w:val="0"/>
        </w:rPr>
      </w:pPr>
      <w:r w:rsidRPr="003E2A0E">
        <w:rPr>
          <w:rStyle w:val="Strong"/>
          <w:b w:val="0"/>
        </w:rPr>
        <w:t>Direct ob</w:t>
      </w:r>
      <w:r>
        <w:rPr>
          <w:rStyle w:val="Strong"/>
          <w:b w:val="0"/>
        </w:rPr>
        <w:t xml:space="preserve">servation in schools by the QRT </w:t>
      </w:r>
      <w:r w:rsidRPr="003E2A0E">
        <w:rPr>
          <w:rStyle w:val="Strong"/>
          <w:b w:val="0"/>
        </w:rPr>
        <w:t>indicated that almost all trained teachers have established reading corners in their classrooms</w:t>
      </w:r>
      <w:r>
        <w:rPr>
          <w:rStyle w:val="Strong"/>
          <w:b w:val="0"/>
        </w:rPr>
        <w:t>,</w:t>
      </w:r>
      <w:r w:rsidRPr="003E2A0E">
        <w:rPr>
          <w:rStyle w:val="Strong"/>
          <w:b w:val="0"/>
        </w:rPr>
        <w:t xml:space="preserve"> using the materials developed and reading materials provided by Plan</w:t>
      </w:r>
      <w:r w:rsidR="00BF79EA">
        <w:rPr>
          <w:rStyle w:val="Strong"/>
          <w:b w:val="0"/>
        </w:rPr>
        <w:t xml:space="preserve">.  </w:t>
      </w:r>
      <w:r w:rsidR="00407BB6" w:rsidRPr="003E2A0E">
        <w:rPr>
          <w:rStyle w:val="Strong"/>
          <w:b w:val="0"/>
        </w:rPr>
        <w:t xml:space="preserve">According to school heads and teachers interviewed, </w:t>
      </w:r>
      <w:r w:rsidR="00915619">
        <w:rPr>
          <w:rStyle w:val="Strong"/>
          <w:b w:val="0"/>
        </w:rPr>
        <w:t>because</w:t>
      </w:r>
      <w:r w:rsidR="00407BB6" w:rsidRPr="003E2A0E">
        <w:rPr>
          <w:rStyle w:val="Strong"/>
          <w:b w:val="0"/>
        </w:rPr>
        <w:t xml:space="preserve"> </w:t>
      </w:r>
      <w:r w:rsidR="00915619">
        <w:rPr>
          <w:rStyle w:val="Strong"/>
          <w:b w:val="0"/>
        </w:rPr>
        <w:t>of</w:t>
      </w:r>
      <w:r w:rsidR="00407BB6" w:rsidRPr="003E2A0E">
        <w:rPr>
          <w:rStyle w:val="Strong"/>
          <w:b w:val="0"/>
        </w:rPr>
        <w:t xml:space="preserve"> the reading program, they have been </w:t>
      </w:r>
      <w:r w:rsidR="00407BB6" w:rsidRPr="004A1180">
        <w:rPr>
          <w:rStyle w:val="Strong"/>
          <w:b w:val="0"/>
        </w:rPr>
        <w:t xml:space="preserve">able to reduce the number of non-readers and frustrated </w:t>
      </w:r>
      <w:r w:rsidR="00C679FD">
        <w:rPr>
          <w:rStyle w:val="Strong"/>
          <w:b w:val="0"/>
        </w:rPr>
        <w:t xml:space="preserve">level </w:t>
      </w:r>
      <w:r w:rsidR="00407BB6" w:rsidRPr="004A1180">
        <w:rPr>
          <w:rStyle w:val="Strong"/>
          <w:b w:val="0"/>
        </w:rPr>
        <w:t>readers.</w:t>
      </w:r>
      <w:r w:rsidR="00224205">
        <w:rPr>
          <w:rStyle w:val="Strong"/>
          <w:b w:val="0"/>
        </w:rPr>
        <w:t xml:space="preserve">  </w:t>
      </w:r>
      <w:r w:rsidR="00407BB6" w:rsidRPr="003E2A0E">
        <w:rPr>
          <w:rStyle w:val="Strong"/>
          <w:b w:val="0"/>
        </w:rPr>
        <w:t>Teachers stated that improved reading has contributed to better comprehension skills and improved school performance amongst target students.</w:t>
      </w:r>
      <w:r w:rsidR="00BF79EA">
        <w:rPr>
          <w:rStyle w:val="Strong"/>
          <w:b w:val="0"/>
        </w:rPr>
        <w:t xml:space="preserve"> </w:t>
      </w:r>
      <w:r w:rsidR="00407BB6" w:rsidRPr="003E2A0E">
        <w:rPr>
          <w:rStyle w:val="Strong"/>
          <w:b w:val="0"/>
        </w:rPr>
        <w:t xml:space="preserve">According to teachers in MISOSA pilot schools, </w:t>
      </w:r>
      <w:r w:rsidR="006A3FB2">
        <w:rPr>
          <w:rStyle w:val="Strong"/>
          <w:b w:val="0"/>
        </w:rPr>
        <w:t xml:space="preserve">the reading program complements </w:t>
      </w:r>
      <w:r w:rsidR="00407BB6" w:rsidRPr="003E2A0E">
        <w:rPr>
          <w:rStyle w:val="Strong"/>
          <w:b w:val="0"/>
        </w:rPr>
        <w:t>imple</w:t>
      </w:r>
      <w:r w:rsidR="00915619">
        <w:rPr>
          <w:rStyle w:val="Strong"/>
          <w:b w:val="0"/>
        </w:rPr>
        <w:t xml:space="preserve">mentation of MISOSA as it </w:t>
      </w:r>
      <w:r w:rsidR="00407BB6" w:rsidRPr="003E2A0E">
        <w:rPr>
          <w:rStyle w:val="Strong"/>
          <w:b w:val="0"/>
        </w:rPr>
        <w:t>prepare</w:t>
      </w:r>
      <w:r w:rsidR="00915619">
        <w:rPr>
          <w:rStyle w:val="Strong"/>
          <w:b w:val="0"/>
        </w:rPr>
        <w:t>s</w:t>
      </w:r>
      <w:r w:rsidR="00407BB6" w:rsidRPr="003E2A0E">
        <w:rPr>
          <w:rStyle w:val="Strong"/>
          <w:b w:val="0"/>
        </w:rPr>
        <w:t xml:space="preserve"> students to become independent learners</w:t>
      </w:r>
      <w:r w:rsidR="00915619">
        <w:rPr>
          <w:rStyle w:val="Strong"/>
          <w:b w:val="0"/>
        </w:rPr>
        <w:t xml:space="preserve"> and transition to flexible learning should the need arise.  </w:t>
      </w:r>
      <w:r w:rsidR="00407BB6" w:rsidRPr="003E2A0E">
        <w:rPr>
          <w:rStyle w:val="Strong"/>
          <w:b w:val="0"/>
        </w:rPr>
        <w:t>Interviews wi</w:t>
      </w:r>
      <w:r w:rsidR="00915619">
        <w:rPr>
          <w:rStyle w:val="Strong"/>
          <w:b w:val="0"/>
        </w:rPr>
        <w:t xml:space="preserve">th both male </w:t>
      </w:r>
      <w:r w:rsidR="00915619">
        <w:rPr>
          <w:rStyle w:val="Strong"/>
          <w:b w:val="0"/>
        </w:rPr>
        <w:lastRenderedPageBreak/>
        <w:t>and female pupils</w:t>
      </w:r>
      <w:r w:rsidR="00407BB6" w:rsidRPr="003E2A0E">
        <w:rPr>
          <w:rStyle w:val="Strong"/>
          <w:b w:val="0"/>
        </w:rPr>
        <w:t xml:space="preserve"> indicated that they were satisfied with the reading assistance, that they have made progress on reading and have acquired an interest in </w:t>
      </w:r>
      <w:r w:rsidR="006A3FB2">
        <w:rPr>
          <w:rStyle w:val="Strong"/>
          <w:b w:val="0"/>
        </w:rPr>
        <w:t>books, due to the intervention.</w:t>
      </w:r>
    </w:p>
    <w:p w14:paraId="22D70F31" w14:textId="2FB4D034" w:rsidR="009F36B6" w:rsidRDefault="009F36B6" w:rsidP="00407BB6">
      <w:pPr>
        <w:jc w:val="both"/>
        <w:rPr>
          <w:rStyle w:val="Strong"/>
          <w:b w:val="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596"/>
        <w:gridCol w:w="1597"/>
        <w:gridCol w:w="1597"/>
      </w:tblGrid>
      <w:tr w:rsidR="00BF79EA" w:rsidRPr="00F422B5" w14:paraId="07E6202E" w14:textId="77777777" w:rsidTr="00DA1135">
        <w:tc>
          <w:tcPr>
            <w:tcW w:w="9468" w:type="dxa"/>
            <w:gridSpan w:val="4"/>
            <w:tcBorders>
              <w:bottom w:val="single" w:sz="4" w:space="0" w:color="auto"/>
            </w:tcBorders>
          </w:tcPr>
          <w:p w14:paraId="603FBA97" w14:textId="3D982DDF" w:rsidR="00880703" w:rsidRPr="00F422B5" w:rsidRDefault="00992827" w:rsidP="00502CBF">
            <w:pPr>
              <w:rPr>
                <w:rStyle w:val="Strong"/>
                <w:sz w:val="22"/>
                <w:szCs w:val="22"/>
              </w:rPr>
            </w:pPr>
            <w:r>
              <w:rPr>
                <w:rStyle w:val="Strong"/>
                <w:sz w:val="22"/>
                <w:szCs w:val="22"/>
              </w:rPr>
              <w:t xml:space="preserve">Table </w:t>
            </w:r>
            <w:r w:rsidR="004F48EE">
              <w:rPr>
                <w:rStyle w:val="Strong"/>
                <w:sz w:val="22"/>
                <w:szCs w:val="22"/>
              </w:rPr>
              <w:t>7</w:t>
            </w:r>
            <w:r w:rsidR="00880703" w:rsidRPr="00F422B5">
              <w:rPr>
                <w:rStyle w:val="Strong"/>
                <w:sz w:val="22"/>
                <w:szCs w:val="22"/>
              </w:rPr>
              <w:t xml:space="preserve">.  </w:t>
            </w:r>
            <w:r w:rsidR="00F705E4">
              <w:rPr>
                <w:rStyle w:val="Strong"/>
                <w:sz w:val="22"/>
                <w:szCs w:val="22"/>
              </w:rPr>
              <w:t>Percentage of</w:t>
            </w:r>
            <w:r w:rsidR="00880703">
              <w:rPr>
                <w:rStyle w:val="Strong"/>
                <w:sz w:val="22"/>
                <w:szCs w:val="22"/>
              </w:rPr>
              <w:t xml:space="preserve"> </w:t>
            </w:r>
            <w:r w:rsidR="00880703" w:rsidRPr="00F422B5">
              <w:rPr>
                <w:rStyle w:val="Strong"/>
                <w:sz w:val="22"/>
                <w:szCs w:val="22"/>
              </w:rPr>
              <w:t>RAISE-supported elementary schools</w:t>
            </w:r>
            <w:r w:rsidR="00F705E4">
              <w:rPr>
                <w:rStyle w:val="Strong"/>
                <w:sz w:val="22"/>
                <w:szCs w:val="22"/>
              </w:rPr>
              <w:t>*</w:t>
            </w:r>
            <w:r w:rsidR="00880703">
              <w:rPr>
                <w:rStyle w:val="Strong"/>
                <w:sz w:val="22"/>
                <w:szCs w:val="22"/>
              </w:rPr>
              <w:t xml:space="preserve"> </w:t>
            </w:r>
            <w:r w:rsidR="00F705E4">
              <w:rPr>
                <w:rStyle w:val="Strong"/>
                <w:sz w:val="22"/>
                <w:szCs w:val="22"/>
              </w:rPr>
              <w:t>with reading interventions by type</w:t>
            </w:r>
          </w:p>
        </w:tc>
      </w:tr>
      <w:tr w:rsidR="00F87FF4" w:rsidRPr="00F422B5" w14:paraId="79806177" w14:textId="77777777" w:rsidTr="00DA1135">
        <w:tc>
          <w:tcPr>
            <w:tcW w:w="4678" w:type="dxa"/>
            <w:tcBorders>
              <w:top w:val="single" w:sz="4" w:space="0" w:color="auto"/>
            </w:tcBorders>
            <w:shd w:val="clear" w:color="auto" w:fill="F0C300" w:themeFill="accent4"/>
          </w:tcPr>
          <w:p w14:paraId="226D38B7" w14:textId="77777777" w:rsidR="00880703" w:rsidRPr="00F422B5" w:rsidRDefault="00880703" w:rsidP="00502CBF">
            <w:pPr>
              <w:jc w:val="center"/>
              <w:rPr>
                <w:rStyle w:val="Strong"/>
                <w:b w:val="0"/>
                <w:sz w:val="22"/>
                <w:szCs w:val="22"/>
              </w:rPr>
            </w:pPr>
          </w:p>
        </w:tc>
        <w:tc>
          <w:tcPr>
            <w:tcW w:w="1596" w:type="dxa"/>
            <w:tcBorders>
              <w:top w:val="single" w:sz="4" w:space="0" w:color="auto"/>
            </w:tcBorders>
            <w:shd w:val="clear" w:color="auto" w:fill="F0C300" w:themeFill="accent4"/>
            <w:vAlign w:val="center"/>
          </w:tcPr>
          <w:p w14:paraId="53257A34" w14:textId="77777777" w:rsidR="00880703" w:rsidRPr="00AD6347" w:rsidRDefault="00880703" w:rsidP="00502CBF">
            <w:pPr>
              <w:jc w:val="center"/>
              <w:rPr>
                <w:rStyle w:val="Strong"/>
                <w:color w:val="FFFFFF" w:themeColor="background1"/>
                <w:sz w:val="22"/>
                <w:szCs w:val="22"/>
              </w:rPr>
            </w:pPr>
            <w:r w:rsidRPr="00AD6347">
              <w:rPr>
                <w:rStyle w:val="Strong"/>
                <w:color w:val="FFFFFF" w:themeColor="background1"/>
                <w:sz w:val="22"/>
                <w:szCs w:val="22"/>
              </w:rPr>
              <w:t>Masbate</w:t>
            </w:r>
          </w:p>
        </w:tc>
        <w:tc>
          <w:tcPr>
            <w:tcW w:w="1597" w:type="dxa"/>
            <w:tcBorders>
              <w:top w:val="single" w:sz="4" w:space="0" w:color="auto"/>
            </w:tcBorders>
            <w:shd w:val="clear" w:color="auto" w:fill="F0C300" w:themeFill="accent4"/>
            <w:vAlign w:val="center"/>
          </w:tcPr>
          <w:p w14:paraId="5FCDFFCB" w14:textId="77777777" w:rsidR="00880703" w:rsidRPr="00AD6347" w:rsidRDefault="00880703" w:rsidP="00502CBF">
            <w:pPr>
              <w:jc w:val="center"/>
              <w:rPr>
                <w:rStyle w:val="Strong"/>
                <w:color w:val="FFFFFF" w:themeColor="background1"/>
                <w:sz w:val="22"/>
                <w:szCs w:val="22"/>
              </w:rPr>
            </w:pPr>
            <w:r w:rsidRPr="00AD6347">
              <w:rPr>
                <w:rStyle w:val="Strong"/>
                <w:color w:val="FFFFFF" w:themeColor="background1"/>
                <w:sz w:val="22"/>
                <w:szCs w:val="22"/>
              </w:rPr>
              <w:t>Northern Samar</w:t>
            </w:r>
          </w:p>
        </w:tc>
        <w:tc>
          <w:tcPr>
            <w:tcW w:w="1597" w:type="dxa"/>
            <w:tcBorders>
              <w:top w:val="single" w:sz="4" w:space="0" w:color="auto"/>
            </w:tcBorders>
            <w:shd w:val="clear" w:color="auto" w:fill="F0C300" w:themeFill="accent4"/>
            <w:vAlign w:val="center"/>
          </w:tcPr>
          <w:p w14:paraId="7CDB05F4" w14:textId="77777777" w:rsidR="00880703" w:rsidRPr="00AD6347" w:rsidRDefault="00880703" w:rsidP="00502CBF">
            <w:pPr>
              <w:jc w:val="center"/>
              <w:rPr>
                <w:rStyle w:val="Strong"/>
                <w:color w:val="FFFFFF" w:themeColor="background1"/>
                <w:sz w:val="22"/>
                <w:szCs w:val="22"/>
              </w:rPr>
            </w:pPr>
            <w:r w:rsidRPr="00AD6347">
              <w:rPr>
                <w:rStyle w:val="Strong"/>
                <w:color w:val="FFFFFF" w:themeColor="background1"/>
                <w:sz w:val="22"/>
                <w:szCs w:val="22"/>
              </w:rPr>
              <w:t>Total</w:t>
            </w:r>
          </w:p>
        </w:tc>
      </w:tr>
      <w:tr w:rsidR="00F87FF4" w:rsidRPr="00F422B5" w14:paraId="206FDA62" w14:textId="77777777" w:rsidTr="00DA1135">
        <w:tc>
          <w:tcPr>
            <w:tcW w:w="4678" w:type="dxa"/>
            <w:shd w:val="clear" w:color="auto" w:fill="auto"/>
          </w:tcPr>
          <w:p w14:paraId="4D280DF0" w14:textId="77777777" w:rsidR="00880703" w:rsidRPr="00764C4E" w:rsidRDefault="00880703" w:rsidP="00502CBF">
            <w:pPr>
              <w:rPr>
                <w:rStyle w:val="Strong"/>
                <w:b w:val="0"/>
                <w:sz w:val="20"/>
                <w:szCs w:val="20"/>
              </w:rPr>
            </w:pPr>
            <w:r w:rsidRPr="00764C4E">
              <w:rPr>
                <w:rStyle w:val="Strong"/>
                <w:b w:val="0"/>
                <w:sz w:val="20"/>
                <w:szCs w:val="20"/>
              </w:rPr>
              <w:t>Organized functional reading corner/area</w:t>
            </w:r>
          </w:p>
        </w:tc>
        <w:tc>
          <w:tcPr>
            <w:tcW w:w="1596" w:type="dxa"/>
          </w:tcPr>
          <w:p w14:paraId="14AB85D5" w14:textId="77777777" w:rsidR="00880703" w:rsidRPr="00764C4E" w:rsidRDefault="00880703" w:rsidP="00502CBF">
            <w:pPr>
              <w:jc w:val="center"/>
              <w:rPr>
                <w:rStyle w:val="Strong"/>
                <w:b w:val="0"/>
                <w:sz w:val="20"/>
                <w:szCs w:val="20"/>
              </w:rPr>
            </w:pPr>
            <w:r w:rsidRPr="00764C4E">
              <w:rPr>
                <w:rStyle w:val="Strong"/>
                <w:b w:val="0"/>
                <w:sz w:val="20"/>
                <w:szCs w:val="20"/>
              </w:rPr>
              <w:t>83.3%</w:t>
            </w:r>
          </w:p>
        </w:tc>
        <w:tc>
          <w:tcPr>
            <w:tcW w:w="1597" w:type="dxa"/>
          </w:tcPr>
          <w:p w14:paraId="133A0776" w14:textId="77777777" w:rsidR="00880703" w:rsidRPr="00764C4E" w:rsidRDefault="00880703" w:rsidP="00502CBF">
            <w:pPr>
              <w:jc w:val="center"/>
              <w:rPr>
                <w:rStyle w:val="Strong"/>
                <w:b w:val="0"/>
                <w:sz w:val="20"/>
                <w:szCs w:val="20"/>
              </w:rPr>
            </w:pPr>
            <w:r w:rsidRPr="00764C4E">
              <w:rPr>
                <w:rStyle w:val="Strong"/>
                <w:b w:val="0"/>
                <w:sz w:val="20"/>
                <w:szCs w:val="20"/>
              </w:rPr>
              <w:t>100%</w:t>
            </w:r>
          </w:p>
        </w:tc>
        <w:tc>
          <w:tcPr>
            <w:tcW w:w="1597" w:type="dxa"/>
          </w:tcPr>
          <w:p w14:paraId="343CED7E" w14:textId="77777777" w:rsidR="00880703" w:rsidRPr="00764C4E" w:rsidRDefault="00880703" w:rsidP="00502CBF">
            <w:pPr>
              <w:jc w:val="center"/>
              <w:rPr>
                <w:rStyle w:val="Strong"/>
                <w:b w:val="0"/>
                <w:sz w:val="20"/>
                <w:szCs w:val="20"/>
              </w:rPr>
            </w:pPr>
            <w:r w:rsidRPr="00764C4E">
              <w:rPr>
                <w:rStyle w:val="Strong"/>
                <w:b w:val="0"/>
                <w:sz w:val="20"/>
                <w:szCs w:val="20"/>
              </w:rPr>
              <w:t>92.9%</w:t>
            </w:r>
          </w:p>
        </w:tc>
      </w:tr>
      <w:tr w:rsidR="00F87FF4" w:rsidRPr="00F422B5" w14:paraId="080C0A15" w14:textId="77777777" w:rsidTr="00764C4E">
        <w:tc>
          <w:tcPr>
            <w:tcW w:w="4678" w:type="dxa"/>
            <w:shd w:val="clear" w:color="auto" w:fill="FCFBCA" w:themeFill="accent6" w:themeFillTint="33"/>
          </w:tcPr>
          <w:p w14:paraId="7E19B2BF" w14:textId="77777777" w:rsidR="00880703" w:rsidRPr="00764C4E" w:rsidRDefault="00880703" w:rsidP="00502CBF">
            <w:pPr>
              <w:rPr>
                <w:rStyle w:val="Strong"/>
                <w:b w:val="0"/>
                <w:sz w:val="20"/>
                <w:szCs w:val="20"/>
              </w:rPr>
            </w:pPr>
            <w:r w:rsidRPr="00764C4E">
              <w:rPr>
                <w:rStyle w:val="Strong"/>
                <w:b w:val="0"/>
                <w:sz w:val="20"/>
                <w:szCs w:val="20"/>
              </w:rPr>
              <w:t>Pair reading / Team reading</w:t>
            </w:r>
          </w:p>
        </w:tc>
        <w:tc>
          <w:tcPr>
            <w:tcW w:w="1596" w:type="dxa"/>
            <w:shd w:val="clear" w:color="auto" w:fill="FCFBCA" w:themeFill="accent6" w:themeFillTint="33"/>
          </w:tcPr>
          <w:p w14:paraId="3AEB3EBA" w14:textId="77777777" w:rsidR="00880703" w:rsidRPr="00764C4E" w:rsidRDefault="00880703" w:rsidP="00502CBF">
            <w:pPr>
              <w:jc w:val="center"/>
              <w:rPr>
                <w:rStyle w:val="Strong"/>
                <w:b w:val="0"/>
                <w:sz w:val="20"/>
                <w:szCs w:val="20"/>
              </w:rPr>
            </w:pPr>
            <w:r w:rsidRPr="00764C4E">
              <w:rPr>
                <w:rStyle w:val="Strong"/>
                <w:b w:val="0"/>
                <w:sz w:val="20"/>
                <w:szCs w:val="20"/>
              </w:rPr>
              <w:t>66.7%</w:t>
            </w:r>
          </w:p>
        </w:tc>
        <w:tc>
          <w:tcPr>
            <w:tcW w:w="1597" w:type="dxa"/>
            <w:shd w:val="clear" w:color="auto" w:fill="FCFBCA" w:themeFill="accent6" w:themeFillTint="33"/>
          </w:tcPr>
          <w:p w14:paraId="6DD22A6D" w14:textId="77777777" w:rsidR="00880703" w:rsidRPr="00764C4E" w:rsidRDefault="00880703" w:rsidP="00502CBF">
            <w:pPr>
              <w:jc w:val="center"/>
              <w:rPr>
                <w:rStyle w:val="Strong"/>
                <w:b w:val="0"/>
                <w:sz w:val="20"/>
                <w:szCs w:val="20"/>
              </w:rPr>
            </w:pPr>
            <w:r w:rsidRPr="00764C4E">
              <w:rPr>
                <w:rStyle w:val="Strong"/>
                <w:b w:val="0"/>
                <w:sz w:val="20"/>
                <w:szCs w:val="20"/>
              </w:rPr>
              <w:t>87.5%</w:t>
            </w:r>
          </w:p>
        </w:tc>
        <w:tc>
          <w:tcPr>
            <w:tcW w:w="1597" w:type="dxa"/>
            <w:shd w:val="clear" w:color="auto" w:fill="FCFBCA" w:themeFill="accent6" w:themeFillTint="33"/>
          </w:tcPr>
          <w:p w14:paraId="32B29507" w14:textId="77777777" w:rsidR="00880703" w:rsidRPr="00764C4E" w:rsidRDefault="00880703" w:rsidP="00502CBF">
            <w:pPr>
              <w:jc w:val="center"/>
              <w:rPr>
                <w:rStyle w:val="Strong"/>
                <w:b w:val="0"/>
                <w:sz w:val="20"/>
                <w:szCs w:val="20"/>
              </w:rPr>
            </w:pPr>
            <w:r w:rsidRPr="00764C4E">
              <w:rPr>
                <w:rStyle w:val="Strong"/>
                <w:b w:val="0"/>
                <w:sz w:val="20"/>
                <w:szCs w:val="20"/>
              </w:rPr>
              <w:t>78.6%</w:t>
            </w:r>
          </w:p>
        </w:tc>
      </w:tr>
      <w:tr w:rsidR="00F87FF4" w:rsidRPr="00F422B5" w14:paraId="3AE82B5D" w14:textId="77777777" w:rsidTr="00DA1135">
        <w:tc>
          <w:tcPr>
            <w:tcW w:w="4678" w:type="dxa"/>
            <w:shd w:val="clear" w:color="auto" w:fill="auto"/>
          </w:tcPr>
          <w:p w14:paraId="50EB879E" w14:textId="77777777" w:rsidR="00880703" w:rsidRPr="00764C4E" w:rsidRDefault="00880703" w:rsidP="00502CBF">
            <w:pPr>
              <w:rPr>
                <w:rStyle w:val="Strong"/>
                <w:b w:val="0"/>
                <w:sz w:val="20"/>
                <w:szCs w:val="20"/>
              </w:rPr>
            </w:pPr>
            <w:r w:rsidRPr="00764C4E">
              <w:rPr>
                <w:rStyle w:val="Strong"/>
                <w:b w:val="0"/>
                <w:sz w:val="20"/>
                <w:szCs w:val="20"/>
              </w:rPr>
              <w:t>Remedial reading instructions (20 min. daily)</w:t>
            </w:r>
          </w:p>
        </w:tc>
        <w:tc>
          <w:tcPr>
            <w:tcW w:w="1596" w:type="dxa"/>
          </w:tcPr>
          <w:p w14:paraId="76BE96E1" w14:textId="77777777" w:rsidR="00880703" w:rsidRPr="00764C4E" w:rsidRDefault="00880703" w:rsidP="00502CBF">
            <w:pPr>
              <w:jc w:val="center"/>
              <w:rPr>
                <w:rStyle w:val="Strong"/>
                <w:b w:val="0"/>
                <w:sz w:val="20"/>
                <w:szCs w:val="20"/>
              </w:rPr>
            </w:pPr>
            <w:r w:rsidRPr="00764C4E">
              <w:rPr>
                <w:rStyle w:val="Strong"/>
                <w:b w:val="0"/>
                <w:sz w:val="20"/>
                <w:szCs w:val="20"/>
              </w:rPr>
              <w:t>66.7%</w:t>
            </w:r>
          </w:p>
        </w:tc>
        <w:tc>
          <w:tcPr>
            <w:tcW w:w="1597" w:type="dxa"/>
          </w:tcPr>
          <w:p w14:paraId="08AF37D1" w14:textId="77777777" w:rsidR="00880703" w:rsidRPr="00764C4E" w:rsidRDefault="00880703" w:rsidP="00502CBF">
            <w:pPr>
              <w:jc w:val="center"/>
              <w:rPr>
                <w:rStyle w:val="Strong"/>
                <w:b w:val="0"/>
                <w:sz w:val="20"/>
                <w:szCs w:val="20"/>
              </w:rPr>
            </w:pPr>
            <w:r w:rsidRPr="00764C4E">
              <w:rPr>
                <w:rStyle w:val="Strong"/>
                <w:b w:val="0"/>
                <w:sz w:val="20"/>
                <w:szCs w:val="20"/>
              </w:rPr>
              <w:t>75.0%</w:t>
            </w:r>
          </w:p>
        </w:tc>
        <w:tc>
          <w:tcPr>
            <w:tcW w:w="1597" w:type="dxa"/>
          </w:tcPr>
          <w:p w14:paraId="44FD0CFD" w14:textId="77777777" w:rsidR="00880703" w:rsidRPr="00764C4E" w:rsidRDefault="00880703" w:rsidP="00502CBF">
            <w:pPr>
              <w:jc w:val="center"/>
              <w:rPr>
                <w:rStyle w:val="Strong"/>
                <w:b w:val="0"/>
                <w:sz w:val="20"/>
                <w:szCs w:val="20"/>
              </w:rPr>
            </w:pPr>
            <w:r w:rsidRPr="00764C4E">
              <w:rPr>
                <w:rStyle w:val="Strong"/>
                <w:b w:val="0"/>
                <w:sz w:val="20"/>
                <w:szCs w:val="20"/>
              </w:rPr>
              <w:t>71.4%</w:t>
            </w:r>
          </w:p>
        </w:tc>
      </w:tr>
      <w:tr w:rsidR="00F87FF4" w:rsidRPr="00F422B5" w14:paraId="07FCDC68" w14:textId="77777777" w:rsidTr="00764C4E">
        <w:tc>
          <w:tcPr>
            <w:tcW w:w="4678" w:type="dxa"/>
            <w:shd w:val="clear" w:color="auto" w:fill="FCFBCA" w:themeFill="accent6" w:themeFillTint="33"/>
          </w:tcPr>
          <w:p w14:paraId="77D46660" w14:textId="77777777" w:rsidR="00880703" w:rsidRPr="00764C4E" w:rsidRDefault="00880703" w:rsidP="00502CBF">
            <w:pPr>
              <w:rPr>
                <w:rStyle w:val="Strong"/>
                <w:b w:val="0"/>
                <w:sz w:val="20"/>
                <w:szCs w:val="20"/>
              </w:rPr>
            </w:pPr>
            <w:r w:rsidRPr="00764C4E">
              <w:rPr>
                <w:rStyle w:val="Strong"/>
                <w:b w:val="0"/>
                <w:sz w:val="20"/>
                <w:szCs w:val="20"/>
              </w:rPr>
              <w:t>Drop Everything and Read (DEAR)</w:t>
            </w:r>
          </w:p>
        </w:tc>
        <w:tc>
          <w:tcPr>
            <w:tcW w:w="1596" w:type="dxa"/>
            <w:shd w:val="clear" w:color="auto" w:fill="FCFBCA" w:themeFill="accent6" w:themeFillTint="33"/>
          </w:tcPr>
          <w:p w14:paraId="2A6857AE" w14:textId="77777777" w:rsidR="00880703" w:rsidRPr="00764C4E" w:rsidRDefault="00880703" w:rsidP="00502CBF">
            <w:pPr>
              <w:jc w:val="center"/>
              <w:rPr>
                <w:rStyle w:val="Strong"/>
                <w:b w:val="0"/>
                <w:sz w:val="20"/>
                <w:szCs w:val="20"/>
              </w:rPr>
            </w:pPr>
            <w:r w:rsidRPr="00764C4E">
              <w:rPr>
                <w:rStyle w:val="Strong"/>
                <w:b w:val="0"/>
                <w:sz w:val="20"/>
                <w:szCs w:val="20"/>
              </w:rPr>
              <w:t>66.7%</w:t>
            </w:r>
          </w:p>
        </w:tc>
        <w:tc>
          <w:tcPr>
            <w:tcW w:w="1597" w:type="dxa"/>
            <w:shd w:val="clear" w:color="auto" w:fill="FCFBCA" w:themeFill="accent6" w:themeFillTint="33"/>
          </w:tcPr>
          <w:p w14:paraId="7FF869C6" w14:textId="1E619F3A" w:rsidR="00880703" w:rsidRPr="00764C4E" w:rsidRDefault="00880703" w:rsidP="00502CBF">
            <w:pPr>
              <w:jc w:val="center"/>
              <w:rPr>
                <w:rStyle w:val="Strong"/>
                <w:b w:val="0"/>
                <w:sz w:val="20"/>
                <w:szCs w:val="20"/>
              </w:rPr>
            </w:pPr>
            <w:r w:rsidRPr="00764C4E">
              <w:rPr>
                <w:rStyle w:val="Strong"/>
                <w:b w:val="0"/>
                <w:sz w:val="20"/>
                <w:szCs w:val="20"/>
              </w:rPr>
              <w:t>75.0%</w:t>
            </w:r>
          </w:p>
        </w:tc>
        <w:tc>
          <w:tcPr>
            <w:tcW w:w="1597" w:type="dxa"/>
            <w:shd w:val="clear" w:color="auto" w:fill="FCFBCA" w:themeFill="accent6" w:themeFillTint="33"/>
          </w:tcPr>
          <w:p w14:paraId="77FEE0A4" w14:textId="77777777" w:rsidR="00880703" w:rsidRPr="00764C4E" w:rsidRDefault="00880703" w:rsidP="00502CBF">
            <w:pPr>
              <w:jc w:val="center"/>
              <w:rPr>
                <w:rStyle w:val="Strong"/>
                <w:b w:val="0"/>
                <w:sz w:val="20"/>
                <w:szCs w:val="20"/>
              </w:rPr>
            </w:pPr>
            <w:r w:rsidRPr="00764C4E">
              <w:rPr>
                <w:rStyle w:val="Strong"/>
                <w:b w:val="0"/>
                <w:sz w:val="20"/>
                <w:szCs w:val="20"/>
              </w:rPr>
              <w:t>71.4%</w:t>
            </w:r>
          </w:p>
        </w:tc>
      </w:tr>
      <w:tr w:rsidR="00F87FF4" w:rsidRPr="00F422B5" w14:paraId="497FD1B8" w14:textId="77777777" w:rsidTr="00DA1135">
        <w:tc>
          <w:tcPr>
            <w:tcW w:w="4678" w:type="dxa"/>
            <w:shd w:val="clear" w:color="auto" w:fill="auto"/>
          </w:tcPr>
          <w:p w14:paraId="0AA039C2" w14:textId="77777777" w:rsidR="00880703" w:rsidRPr="00764C4E" w:rsidRDefault="00880703" w:rsidP="00502CBF">
            <w:pPr>
              <w:rPr>
                <w:rStyle w:val="Strong"/>
                <w:b w:val="0"/>
                <w:sz w:val="20"/>
                <w:szCs w:val="20"/>
              </w:rPr>
            </w:pPr>
            <w:r w:rsidRPr="00764C4E">
              <w:rPr>
                <w:rStyle w:val="Strong"/>
                <w:b w:val="0"/>
                <w:sz w:val="20"/>
                <w:szCs w:val="20"/>
              </w:rPr>
              <w:t>Special reading program for slow/non-reader</w:t>
            </w:r>
          </w:p>
        </w:tc>
        <w:tc>
          <w:tcPr>
            <w:tcW w:w="1596" w:type="dxa"/>
          </w:tcPr>
          <w:p w14:paraId="3FD46EE4" w14:textId="77777777" w:rsidR="00880703" w:rsidRPr="00764C4E" w:rsidRDefault="00880703" w:rsidP="00502CBF">
            <w:pPr>
              <w:jc w:val="center"/>
              <w:rPr>
                <w:rStyle w:val="Strong"/>
                <w:b w:val="0"/>
                <w:sz w:val="20"/>
                <w:szCs w:val="20"/>
              </w:rPr>
            </w:pPr>
            <w:r w:rsidRPr="00764C4E">
              <w:rPr>
                <w:rStyle w:val="Strong"/>
                <w:b w:val="0"/>
                <w:sz w:val="20"/>
                <w:szCs w:val="20"/>
              </w:rPr>
              <w:t>50.0%</w:t>
            </w:r>
          </w:p>
        </w:tc>
        <w:tc>
          <w:tcPr>
            <w:tcW w:w="1597" w:type="dxa"/>
          </w:tcPr>
          <w:p w14:paraId="53AEE922" w14:textId="77777777" w:rsidR="00880703" w:rsidRPr="00764C4E" w:rsidRDefault="00880703" w:rsidP="00502CBF">
            <w:pPr>
              <w:jc w:val="center"/>
              <w:rPr>
                <w:rStyle w:val="Strong"/>
                <w:b w:val="0"/>
                <w:sz w:val="20"/>
                <w:szCs w:val="20"/>
              </w:rPr>
            </w:pPr>
            <w:r w:rsidRPr="00764C4E">
              <w:rPr>
                <w:rStyle w:val="Strong"/>
                <w:b w:val="0"/>
                <w:sz w:val="20"/>
                <w:szCs w:val="20"/>
              </w:rPr>
              <w:t>87.5%</w:t>
            </w:r>
          </w:p>
        </w:tc>
        <w:tc>
          <w:tcPr>
            <w:tcW w:w="1597" w:type="dxa"/>
          </w:tcPr>
          <w:p w14:paraId="7832A20D" w14:textId="77777777" w:rsidR="00880703" w:rsidRPr="00764C4E" w:rsidRDefault="00880703" w:rsidP="00502CBF">
            <w:pPr>
              <w:jc w:val="center"/>
              <w:rPr>
                <w:rStyle w:val="Strong"/>
                <w:b w:val="0"/>
                <w:sz w:val="20"/>
                <w:szCs w:val="20"/>
              </w:rPr>
            </w:pPr>
            <w:r w:rsidRPr="00764C4E">
              <w:rPr>
                <w:rStyle w:val="Strong"/>
                <w:b w:val="0"/>
                <w:sz w:val="20"/>
                <w:szCs w:val="20"/>
              </w:rPr>
              <w:t>71.4%</w:t>
            </w:r>
          </w:p>
        </w:tc>
      </w:tr>
      <w:tr w:rsidR="00F87FF4" w:rsidRPr="00F422B5" w14:paraId="597529AA" w14:textId="77777777" w:rsidTr="00764C4E">
        <w:tc>
          <w:tcPr>
            <w:tcW w:w="4678" w:type="dxa"/>
            <w:shd w:val="clear" w:color="auto" w:fill="FCFBCA" w:themeFill="accent6" w:themeFillTint="33"/>
          </w:tcPr>
          <w:p w14:paraId="479D6991" w14:textId="77777777" w:rsidR="00880703" w:rsidRPr="00764C4E" w:rsidRDefault="00880703" w:rsidP="00502CBF">
            <w:pPr>
              <w:rPr>
                <w:rStyle w:val="Strong"/>
                <w:b w:val="0"/>
                <w:sz w:val="20"/>
                <w:szCs w:val="20"/>
              </w:rPr>
            </w:pPr>
            <w:r w:rsidRPr="00764C4E">
              <w:rPr>
                <w:rStyle w:val="Strong"/>
                <w:b w:val="0"/>
                <w:sz w:val="20"/>
                <w:szCs w:val="20"/>
              </w:rPr>
              <w:t>Peer Teaching/Reading</w:t>
            </w:r>
          </w:p>
        </w:tc>
        <w:tc>
          <w:tcPr>
            <w:tcW w:w="1596" w:type="dxa"/>
            <w:shd w:val="clear" w:color="auto" w:fill="FCFBCA" w:themeFill="accent6" w:themeFillTint="33"/>
          </w:tcPr>
          <w:p w14:paraId="7CE7C4D3" w14:textId="77777777" w:rsidR="00880703" w:rsidRPr="00764C4E" w:rsidRDefault="00880703" w:rsidP="00502CBF">
            <w:pPr>
              <w:jc w:val="center"/>
              <w:rPr>
                <w:rStyle w:val="Strong"/>
                <w:b w:val="0"/>
                <w:sz w:val="20"/>
                <w:szCs w:val="20"/>
              </w:rPr>
            </w:pPr>
            <w:r w:rsidRPr="00764C4E">
              <w:rPr>
                <w:rStyle w:val="Strong"/>
                <w:b w:val="0"/>
                <w:sz w:val="20"/>
                <w:szCs w:val="20"/>
              </w:rPr>
              <w:t>50.0%</w:t>
            </w:r>
          </w:p>
        </w:tc>
        <w:tc>
          <w:tcPr>
            <w:tcW w:w="1597" w:type="dxa"/>
            <w:shd w:val="clear" w:color="auto" w:fill="FCFBCA" w:themeFill="accent6" w:themeFillTint="33"/>
          </w:tcPr>
          <w:p w14:paraId="6276DB18" w14:textId="77777777" w:rsidR="00880703" w:rsidRPr="00764C4E" w:rsidRDefault="00880703" w:rsidP="00502CBF">
            <w:pPr>
              <w:jc w:val="center"/>
              <w:rPr>
                <w:rStyle w:val="Strong"/>
                <w:b w:val="0"/>
                <w:sz w:val="20"/>
                <w:szCs w:val="20"/>
              </w:rPr>
            </w:pPr>
            <w:r w:rsidRPr="00764C4E">
              <w:rPr>
                <w:rStyle w:val="Strong"/>
                <w:b w:val="0"/>
                <w:sz w:val="20"/>
                <w:szCs w:val="20"/>
              </w:rPr>
              <w:t>87.5%</w:t>
            </w:r>
          </w:p>
        </w:tc>
        <w:tc>
          <w:tcPr>
            <w:tcW w:w="1597" w:type="dxa"/>
            <w:shd w:val="clear" w:color="auto" w:fill="FCFBCA" w:themeFill="accent6" w:themeFillTint="33"/>
          </w:tcPr>
          <w:p w14:paraId="04C01F15" w14:textId="77777777" w:rsidR="00880703" w:rsidRPr="00764C4E" w:rsidRDefault="00880703" w:rsidP="00502CBF">
            <w:pPr>
              <w:jc w:val="center"/>
              <w:rPr>
                <w:rStyle w:val="Strong"/>
                <w:b w:val="0"/>
                <w:sz w:val="20"/>
                <w:szCs w:val="20"/>
              </w:rPr>
            </w:pPr>
            <w:r w:rsidRPr="00764C4E">
              <w:rPr>
                <w:rStyle w:val="Strong"/>
                <w:b w:val="0"/>
                <w:sz w:val="20"/>
                <w:szCs w:val="20"/>
              </w:rPr>
              <w:t>71.4%</w:t>
            </w:r>
          </w:p>
        </w:tc>
      </w:tr>
      <w:tr w:rsidR="00F87FF4" w:rsidRPr="00F422B5" w14:paraId="31A1CFB8" w14:textId="77777777" w:rsidTr="00DA1135">
        <w:tc>
          <w:tcPr>
            <w:tcW w:w="4678" w:type="dxa"/>
            <w:shd w:val="clear" w:color="auto" w:fill="auto"/>
          </w:tcPr>
          <w:p w14:paraId="7ECC5212" w14:textId="77777777" w:rsidR="00880703" w:rsidRPr="00764C4E" w:rsidRDefault="00880703" w:rsidP="00502CBF">
            <w:pPr>
              <w:rPr>
                <w:rStyle w:val="Strong"/>
                <w:b w:val="0"/>
                <w:sz w:val="20"/>
                <w:szCs w:val="20"/>
              </w:rPr>
            </w:pPr>
            <w:r w:rsidRPr="00764C4E">
              <w:rPr>
                <w:rStyle w:val="Strong"/>
                <w:b w:val="0"/>
                <w:sz w:val="20"/>
                <w:szCs w:val="20"/>
              </w:rPr>
              <w:t>Differentiated reading activities</w:t>
            </w:r>
          </w:p>
        </w:tc>
        <w:tc>
          <w:tcPr>
            <w:tcW w:w="1596" w:type="dxa"/>
          </w:tcPr>
          <w:p w14:paraId="7F756B48" w14:textId="77777777" w:rsidR="00880703" w:rsidRPr="00764C4E" w:rsidRDefault="00880703" w:rsidP="00502CBF">
            <w:pPr>
              <w:jc w:val="center"/>
              <w:rPr>
                <w:rStyle w:val="Strong"/>
                <w:b w:val="0"/>
                <w:sz w:val="20"/>
                <w:szCs w:val="20"/>
              </w:rPr>
            </w:pPr>
            <w:r w:rsidRPr="00764C4E">
              <w:rPr>
                <w:rStyle w:val="Strong"/>
                <w:b w:val="0"/>
                <w:sz w:val="20"/>
                <w:szCs w:val="20"/>
              </w:rPr>
              <w:t>66.7%</w:t>
            </w:r>
          </w:p>
        </w:tc>
        <w:tc>
          <w:tcPr>
            <w:tcW w:w="1597" w:type="dxa"/>
          </w:tcPr>
          <w:p w14:paraId="56A194FA" w14:textId="77777777" w:rsidR="00880703" w:rsidRPr="00764C4E" w:rsidRDefault="00880703" w:rsidP="00502CBF">
            <w:pPr>
              <w:jc w:val="center"/>
              <w:rPr>
                <w:rStyle w:val="Strong"/>
                <w:b w:val="0"/>
                <w:sz w:val="20"/>
                <w:szCs w:val="20"/>
              </w:rPr>
            </w:pPr>
            <w:r w:rsidRPr="00764C4E">
              <w:rPr>
                <w:rStyle w:val="Strong"/>
                <w:b w:val="0"/>
                <w:sz w:val="20"/>
                <w:szCs w:val="20"/>
              </w:rPr>
              <w:t>62.5%</w:t>
            </w:r>
          </w:p>
        </w:tc>
        <w:tc>
          <w:tcPr>
            <w:tcW w:w="1597" w:type="dxa"/>
          </w:tcPr>
          <w:p w14:paraId="0FDD2359" w14:textId="77777777" w:rsidR="00880703" w:rsidRPr="00764C4E" w:rsidRDefault="00880703" w:rsidP="00502CBF">
            <w:pPr>
              <w:jc w:val="center"/>
              <w:rPr>
                <w:rStyle w:val="Strong"/>
                <w:b w:val="0"/>
                <w:sz w:val="20"/>
                <w:szCs w:val="20"/>
              </w:rPr>
            </w:pPr>
            <w:r w:rsidRPr="00764C4E">
              <w:rPr>
                <w:rStyle w:val="Strong"/>
                <w:b w:val="0"/>
                <w:sz w:val="20"/>
                <w:szCs w:val="20"/>
              </w:rPr>
              <w:t>64.3%</w:t>
            </w:r>
          </w:p>
        </w:tc>
      </w:tr>
      <w:tr w:rsidR="00F87FF4" w:rsidRPr="00F422B5" w14:paraId="7CE37B05" w14:textId="77777777" w:rsidTr="00764C4E">
        <w:tc>
          <w:tcPr>
            <w:tcW w:w="4678" w:type="dxa"/>
            <w:shd w:val="clear" w:color="auto" w:fill="FCFBCA" w:themeFill="accent6" w:themeFillTint="33"/>
          </w:tcPr>
          <w:p w14:paraId="27AA9D23" w14:textId="77777777" w:rsidR="00880703" w:rsidRPr="00764C4E" w:rsidRDefault="00880703" w:rsidP="00502CBF">
            <w:pPr>
              <w:rPr>
                <w:rStyle w:val="Strong"/>
                <w:b w:val="0"/>
                <w:sz w:val="20"/>
                <w:szCs w:val="20"/>
              </w:rPr>
            </w:pPr>
            <w:r w:rsidRPr="00764C4E">
              <w:rPr>
                <w:rStyle w:val="Strong"/>
                <w:b w:val="0"/>
                <w:sz w:val="20"/>
                <w:szCs w:val="20"/>
              </w:rPr>
              <w:t>Little teacher</w:t>
            </w:r>
          </w:p>
        </w:tc>
        <w:tc>
          <w:tcPr>
            <w:tcW w:w="1596" w:type="dxa"/>
            <w:shd w:val="clear" w:color="auto" w:fill="FCFBCA" w:themeFill="accent6" w:themeFillTint="33"/>
          </w:tcPr>
          <w:p w14:paraId="575B12A4" w14:textId="77777777" w:rsidR="00880703" w:rsidRPr="00764C4E" w:rsidRDefault="00880703" w:rsidP="00502CBF">
            <w:pPr>
              <w:jc w:val="center"/>
              <w:rPr>
                <w:rStyle w:val="Strong"/>
                <w:b w:val="0"/>
                <w:sz w:val="20"/>
                <w:szCs w:val="20"/>
              </w:rPr>
            </w:pPr>
            <w:r w:rsidRPr="00764C4E">
              <w:rPr>
                <w:rStyle w:val="Strong"/>
                <w:b w:val="0"/>
                <w:sz w:val="20"/>
                <w:szCs w:val="20"/>
              </w:rPr>
              <w:t>50.0%</w:t>
            </w:r>
          </w:p>
        </w:tc>
        <w:tc>
          <w:tcPr>
            <w:tcW w:w="1597" w:type="dxa"/>
            <w:shd w:val="clear" w:color="auto" w:fill="FCFBCA" w:themeFill="accent6" w:themeFillTint="33"/>
          </w:tcPr>
          <w:p w14:paraId="5BE70FFE" w14:textId="77777777" w:rsidR="00880703" w:rsidRPr="00764C4E" w:rsidRDefault="00880703" w:rsidP="00502CBF">
            <w:pPr>
              <w:jc w:val="center"/>
              <w:rPr>
                <w:rStyle w:val="Strong"/>
                <w:b w:val="0"/>
                <w:sz w:val="20"/>
                <w:szCs w:val="20"/>
              </w:rPr>
            </w:pPr>
            <w:r w:rsidRPr="00764C4E">
              <w:rPr>
                <w:rStyle w:val="Strong"/>
                <w:b w:val="0"/>
                <w:sz w:val="20"/>
                <w:szCs w:val="20"/>
              </w:rPr>
              <w:t>75.0%</w:t>
            </w:r>
          </w:p>
        </w:tc>
        <w:tc>
          <w:tcPr>
            <w:tcW w:w="1597" w:type="dxa"/>
            <w:shd w:val="clear" w:color="auto" w:fill="FCFBCA" w:themeFill="accent6" w:themeFillTint="33"/>
          </w:tcPr>
          <w:p w14:paraId="4A5D6B20" w14:textId="77777777" w:rsidR="00880703" w:rsidRPr="00764C4E" w:rsidRDefault="00880703" w:rsidP="00502CBF">
            <w:pPr>
              <w:jc w:val="center"/>
              <w:rPr>
                <w:rStyle w:val="Strong"/>
                <w:b w:val="0"/>
                <w:sz w:val="20"/>
                <w:szCs w:val="20"/>
              </w:rPr>
            </w:pPr>
            <w:r w:rsidRPr="00764C4E">
              <w:rPr>
                <w:rStyle w:val="Strong"/>
                <w:b w:val="0"/>
                <w:sz w:val="20"/>
                <w:szCs w:val="20"/>
              </w:rPr>
              <w:t>64.3%</w:t>
            </w:r>
          </w:p>
        </w:tc>
      </w:tr>
      <w:tr w:rsidR="00F87FF4" w:rsidRPr="00F422B5" w14:paraId="2ED20CF6" w14:textId="77777777" w:rsidTr="00DA1135">
        <w:tc>
          <w:tcPr>
            <w:tcW w:w="4678" w:type="dxa"/>
            <w:shd w:val="clear" w:color="auto" w:fill="auto"/>
          </w:tcPr>
          <w:p w14:paraId="3DF36B33" w14:textId="77777777" w:rsidR="00880703" w:rsidRPr="00764C4E" w:rsidRDefault="00880703" w:rsidP="00502CBF">
            <w:pPr>
              <w:rPr>
                <w:rStyle w:val="Strong"/>
                <w:b w:val="0"/>
                <w:sz w:val="20"/>
                <w:szCs w:val="20"/>
              </w:rPr>
            </w:pPr>
            <w:r w:rsidRPr="00764C4E">
              <w:rPr>
                <w:rStyle w:val="Strong"/>
                <w:b w:val="0"/>
                <w:sz w:val="20"/>
                <w:szCs w:val="20"/>
              </w:rPr>
              <w:t>Child-to-child approach</w:t>
            </w:r>
          </w:p>
        </w:tc>
        <w:tc>
          <w:tcPr>
            <w:tcW w:w="1596" w:type="dxa"/>
          </w:tcPr>
          <w:p w14:paraId="3E644B16" w14:textId="77777777" w:rsidR="00880703" w:rsidRPr="00764C4E" w:rsidRDefault="00880703" w:rsidP="00502CBF">
            <w:pPr>
              <w:jc w:val="center"/>
              <w:rPr>
                <w:rStyle w:val="Strong"/>
                <w:b w:val="0"/>
                <w:sz w:val="20"/>
                <w:szCs w:val="20"/>
              </w:rPr>
            </w:pPr>
            <w:r w:rsidRPr="00764C4E">
              <w:rPr>
                <w:rStyle w:val="Strong"/>
                <w:b w:val="0"/>
                <w:sz w:val="20"/>
                <w:szCs w:val="20"/>
              </w:rPr>
              <w:t>33.3%</w:t>
            </w:r>
          </w:p>
        </w:tc>
        <w:tc>
          <w:tcPr>
            <w:tcW w:w="1597" w:type="dxa"/>
          </w:tcPr>
          <w:p w14:paraId="28A15061" w14:textId="77777777" w:rsidR="00880703" w:rsidRPr="00764C4E" w:rsidRDefault="00880703" w:rsidP="00502CBF">
            <w:pPr>
              <w:jc w:val="center"/>
              <w:rPr>
                <w:rStyle w:val="Strong"/>
                <w:b w:val="0"/>
                <w:sz w:val="20"/>
                <w:szCs w:val="20"/>
              </w:rPr>
            </w:pPr>
            <w:r w:rsidRPr="00764C4E">
              <w:rPr>
                <w:rStyle w:val="Strong"/>
                <w:b w:val="0"/>
                <w:sz w:val="20"/>
                <w:szCs w:val="20"/>
              </w:rPr>
              <w:t>75.0%</w:t>
            </w:r>
          </w:p>
        </w:tc>
        <w:tc>
          <w:tcPr>
            <w:tcW w:w="1597" w:type="dxa"/>
          </w:tcPr>
          <w:p w14:paraId="4F95545B" w14:textId="77777777" w:rsidR="00880703" w:rsidRPr="00764C4E" w:rsidRDefault="00880703" w:rsidP="00502CBF">
            <w:pPr>
              <w:jc w:val="center"/>
              <w:rPr>
                <w:rStyle w:val="Strong"/>
                <w:b w:val="0"/>
                <w:sz w:val="20"/>
                <w:szCs w:val="20"/>
              </w:rPr>
            </w:pPr>
            <w:r w:rsidRPr="00764C4E">
              <w:rPr>
                <w:rStyle w:val="Strong"/>
                <w:b w:val="0"/>
                <w:sz w:val="20"/>
                <w:szCs w:val="20"/>
              </w:rPr>
              <w:t>57.1%</w:t>
            </w:r>
          </w:p>
        </w:tc>
      </w:tr>
      <w:tr w:rsidR="00F87FF4" w:rsidRPr="00F422B5" w14:paraId="7913C5DE" w14:textId="77777777" w:rsidTr="00764C4E">
        <w:tc>
          <w:tcPr>
            <w:tcW w:w="4678" w:type="dxa"/>
            <w:shd w:val="clear" w:color="auto" w:fill="FCFBCA" w:themeFill="accent6" w:themeFillTint="33"/>
          </w:tcPr>
          <w:p w14:paraId="4B481468" w14:textId="77777777" w:rsidR="00880703" w:rsidRPr="00764C4E" w:rsidRDefault="00880703" w:rsidP="00502CBF">
            <w:pPr>
              <w:rPr>
                <w:rStyle w:val="Strong"/>
                <w:b w:val="0"/>
                <w:sz w:val="20"/>
                <w:szCs w:val="20"/>
              </w:rPr>
            </w:pPr>
            <w:r w:rsidRPr="00764C4E">
              <w:rPr>
                <w:rStyle w:val="Strong"/>
                <w:b w:val="0"/>
                <w:sz w:val="20"/>
                <w:szCs w:val="20"/>
              </w:rPr>
              <w:t>A Story a Week / A Word A Day</w:t>
            </w:r>
          </w:p>
        </w:tc>
        <w:tc>
          <w:tcPr>
            <w:tcW w:w="1596" w:type="dxa"/>
            <w:shd w:val="clear" w:color="auto" w:fill="FCFBCA" w:themeFill="accent6" w:themeFillTint="33"/>
          </w:tcPr>
          <w:p w14:paraId="2743A7DC" w14:textId="77777777" w:rsidR="00880703" w:rsidRPr="00764C4E" w:rsidRDefault="00880703" w:rsidP="00502CBF">
            <w:pPr>
              <w:jc w:val="center"/>
              <w:rPr>
                <w:rStyle w:val="Strong"/>
                <w:b w:val="0"/>
                <w:sz w:val="20"/>
                <w:szCs w:val="20"/>
              </w:rPr>
            </w:pPr>
            <w:r w:rsidRPr="00764C4E">
              <w:rPr>
                <w:rStyle w:val="Strong"/>
                <w:b w:val="0"/>
                <w:sz w:val="20"/>
                <w:szCs w:val="20"/>
              </w:rPr>
              <w:t>50.0%</w:t>
            </w:r>
          </w:p>
        </w:tc>
        <w:tc>
          <w:tcPr>
            <w:tcW w:w="1597" w:type="dxa"/>
            <w:shd w:val="clear" w:color="auto" w:fill="FCFBCA" w:themeFill="accent6" w:themeFillTint="33"/>
          </w:tcPr>
          <w:p w14:paraId="698B60BC" w14:textId="77777777" w:rsidR="00880703" w:rsidRPr="00764C4E" w:rsidRDefault="00880703" w:rsidP="00502CBF">
            <w:pPr>
              <w:jc w:val="center"/>
              <w:rPr>
                <w:rStyle w:val="Strong"/>
                <w:b w:val="0"/>
                <w:sz w:val="20"/>
                <w:szCs w:val="20"/>
              </w:rPr>
            </w:pPr>
            <w:r w:rsidRPr="00764C4E">
              <w:rPr>
                <w:rStyle w:val="Strong"/>
                <w:b w:val="0"/>
                <w:sz w:val="20"/>
                <w:szCs w:val="20"/>
              </w:rPr>
              <w:t>37.5%</w:t>
            </w:r>
          </w:p>
        </w:tc>
        <w:tc>
          <w:tcPr>
            <w:tcW w:w="1597" w:type="dxa"/>
            <w:shd w:val="clear" w:color="auto" w:fill="FCFBCA" w:themeFill="accent6" w:themeFillTint="33"/>
          </w:tcPr>
          <w:p w14:paraId="230B06E2" w14:textId="77777777" w:rsidR="00880703" w:rsidRPr="00764C4E" w:rsidRDefault="00880703" w:rsidP="00502CBF">
            <w:pPr>
              <w:jc w:val="center"/>
              <w:rPr>
                <w:rStyle w:val="Strong"/>
                <w:b w:val="0"/>
                <w:sz w:val="20"/>
                <w:szCs w:val="20"/>
              </w:rPr>
            </w:pPr>
            <w:r w:rsidRPr="00764C4E">
              <w:rPr>
                <w:rStyle w:val="Strong"/>
                <w:b w:val="0"/>
                <w:sz w:val="20"/>
                <w:szCs w:val="20"/>
              </w:rPr>
              <w:t>42.9%</w:t>
            </w:r>
          </w:p>
        </w:tc>
      </w:tr>
      <w:tr w:rsidR="00F87FF4" w:rsidRPr="00F422B5" w14:paraId="08195550" w14:textId="77777777" w:rsidTr="00DA1135">
        <w:tc>
          <w:tcPr>
            <w:tcW w:w="4678" w:type="dxa"/>
            <w:shd w:val="clear" w:color="auto" w:fill="auto"/>
          </w:tcPr>
          <w:p w14:paraId="069AD794" w14:textId="77777777" w:rsidR="00880703" w:rsidRPr="00764C4E" w:rsidRDefault="00880703" w:rsidP="00502CBF">
            <w:pPr>
              <w:rPr>
                <w:rStyle w:val="Strong"/>
                <w:b w:val="0"/>
                <w:sz w:val="20"/>
                <w:szCs w:val="20"/>
              </w:rPr>
            </w:pPr>
            <w:r w:rsidRPr="00764C4E">
              <w:rPr>
                <w:rStyle w:val="Strong"/>
                <w:b w:val="0"/>
                <w:sz w:val="20"/>
                <w:szCs w:val="20"/>
              </w:rPr>
              <w:t>Pull-out system</w:t>
            </w:r>
          </w:p>
        </w:tc>
        <w:tc>
          <w:tcPr>
            <w:tcW w:w="1596" w:type="dxa"/>
          </w:tcPr>
          <w:p w14:paraId="7D4CFB0A" w14:textId="77777777" w:rsidR="00880703" w:rsidRPr="00764C4E" w:rsidRDefault="00880703" w:rsidP="00502CBF">
            <w:pPr>
              <w:jc w:val="center"/>
              <w:rPr>
                <w:rStyle w:val="Strong"/>
                <w:b w:val="0"/>
                <w:sz w:val="20"/>
                <w:szCs w:val="20"/>
              </w:rPr>
            </w:pPr>
            <w:r w:rsidRPr="00764C4E">
              <w:rPr>
                <w:rStyle w:val="Strong"/>
                <w:b w:val="0"/>
                <w:sz w:val="20"/>
                <w:szCs w:val="20"/>
              </w:rPr>
              <w:t>50.0%</w:t>
            </w:r>
          </w:p>
        </w:tc>
        <w:tc>
          <w:tcPr>
            <w:tcW w:w="1597" w:type="dxa"/>
          </w:tcPr>
          <w:p w14:paraId="0D47AA45" w14:textId="34BD71D7" w:rsidR="00880703" w:rsidRPr="00764C4E" w:rsidRDefault="00880703" w:rsidP="00502CBF">
            <w:pPr>
              <w:jc w:val="center"/>
              <w:rPr>
                <w:rStyle w:val="Strong"/>
                <w:b w:val="0"/>
                <w:sz w:val="20"/>
                <w:szCs w:val="20"/>
              </w:rPr>
            </w:pPr>
            <w:r w:rsidRPr="00764C4E">
              <w:rPr>
                <w:rStyle w:val="Strong"/>
                <w:b w:val="0"/>
                <w:sz w:val="20"/>
                <w:szCs w:val="20"/>
              </w:rPr>
              <w:t>37.5%</w:t>
            </w:r>
          </w:p>
        </w:tc>
        <w:tc>
          <w:tcPr>
            <w:tcW w:w="1597" w:type="dxa"/>
          </w:tcPr>
          <w:p w14:paraId="115BC175" w14:textId="77777777" w:rsidR="00880703" w:rsidRPr="00764C4E" w:rsidRDefault="00880703" w:rsidP="00502CBF">
            <w:pPr>
              <w:jc w:val="center"/>
              <w:rPr>
                <w:rStyle w:val="Strong"/>
                <w:b w:val="0"/>
                <w:sz w:val="20"/>
                <w:szCs w:val="20"/>
              </w:rPr>
            </w:pPr>
            <w:r w:rsidRPr="00764C4E">
              <w:rPr>
                <w:rStyle w:val="Strong"/>
                <w:b w:val="0"/>
                <w:sz w:val="20"/>
                <w:szCs w:val="20"/>
              </w:rPr>
              <w:t>42.9%</w:t>
            </w:r>
          </w:p>
        </w:tc>
      </w:tr>
      <w:tr w:rsidR="00F87FF4" w:rsidRPr="00F422B5" w14:paraId="5432DAF6" w14:textId="77777777" w:rsidTr="00764C4E">
        <w:tc>
          <w:tcPr>
            <w:tcW w:w="4678" w:type="dxa"/>
            <w:shd w:val="clear" w:color="auto" w:fill="FCFBCA" w:themeFill="accent6" w:themeFillTint="33"/>
          </w:tcPr>
          <w:p w14:paraId="4EEA8D31" w14:textId="77777777" w:rsidR="00880703" w:rsidRPr="00764C4E" w:rsidRDefault="00880703" w:rsidP="00502CBF">
            <w:pPr>
              <w:rPr>
                <w:rStyle w:val="Strong"/>
                <w:b w:val="0"/>
                <w:sz w:val="20"/>
                <w:szCs w:val="20"/>
              </w:rPr>
            </w:pPr>
            <w:r w:rsidRPr="00764C4E">
              <w:rPr>
                <w:rStyle w:val="Strong"/>
                <w:b w:val="0"/>
                <w:sz w:val="20"/>
                <w:szCs w:val="20"/>
              </w:rPr>
              <w:t>Use of multi-media presentations</w:t>
            </w:r>
          </w:p>
        </w:tc>
        <w:tc>
          <w:tcPr>
            <w:tcW w:w="1596" w:type="dxa"/>
            <w:shd w:val="clear" w:color="auto" w:fill="FCFBCA" w:themeFill="accent6" w:themeFillTint="33"/>
          </w:tcPr>
          <w:p w14:paraId="1737744F" w14:textId="77777777" w:rsidR="00880703" w:rsidRPr="00764C4E" w:rsidRDefault="00880703" w:rsidP="00502CBF">
            <w:pPr>
              <w:jc w:val="center"/>
              <w:rPr>
                <w:rStyle w:val="Strong"/>
                <w:b w:val="0"/>
                <w:sz w:val="20"/>
                <w:szCs w:val="20"/>
              </w:rPr>
            </w:pPr>
            <w:r w:rsidRPr="00764C4E">
              <w:rPr>
                <w:rStyle w:val="Strong"/>
                <w:b w:val="0"/>
                <w:sz w:val="20"/>
                <w:szCs w:val="20"/>
              </w:rPr>
              <w:t>33.3%</w:t>
            </w:r>
          </w:p>
        </w:tc>
        <w:tc>
          <w:tcPr>
            <w:tcW w:w="1597" w:type="dxa"/>
            <w:shd w:val="clear" w:color="auto" w:fill="FCFBCA" w:themeFill="accent6" w:themeFillTint="33"/>
          </w:tcPr>
          <w:p w14:paraId="4575B691" w14:textId="77777777" w:rsidR="00880703" w:rsidRPr="00764C4E" w:rsidRDefault="00880703" w:rsidP="00502CBF">
            <w:pPr>
              <w:jc w:val="center"/>
              <w:rPr>
                <w:rStyle w:val="Strong"/>
                <w:b w:val="0"/>
                <w:sz w:val="20"/>
                <w:szCs w:val="20"/>
              </w:rPr>
            </w:pPr>
            <w:r w:rsidRPr="00764C4E">
              <w:rPr>
                <w:rStyle w:val="Strong"/>
                <w:b w:val="0"/>
                <w:sz w:val="20"/>
                <w:szCs w:val="20"/>
              </w:rPr>
              <w:t>37.5%</w:t>
            </w:r>
          </w:p>
        </w:tc>
        <w:tc>
          <w:tcPr>
            <w:tcW w:w="1597" w:type="dxa"/>
            <w:shd w:val="clear" w:color="auto" w:fill="FCFBCA" w:themeFill="accent6" w:themeFillTint="33"/>
          </w:tcPr>
          <w:p w14:paraId="4FE9B789" w14:textId="77777777" w:rsidR="00880703" w:rsidRPr="00764C4E" w:rsidRDefault="00880703" w:rsidP="00502CBF">
            <w:pPr>
              <w:jc w:val="center"/>
              <w:rPr>
                <w:rStyle w:val="Strong"/>
                <w:b w:val="0"/>
                <w:sz w:val="20"/>
                <w:szCs w:val="20"/>
              </w:rPr>
            </w:pPr>
            <w:r w:rsidRPr="00764C4E">
              <w:rPr>
                <w:rStyle w:val="Strong"/>
                <w:b w:val="0"/>
                <w:sz w:val="20"/>
                <w:szCs w:val="20"/>
              </w:rPr>
              <w:t>35.7%</w:t>
            </w:r>
          </w:p>
        </w:tc>
      </w:tr>
      <w:tr w:rsidR="00F87FF4" w:rsidRPr="00F422B5" w14:paraId="7FB3017B" w14:textId="77777777" w:rsidTr="00DA1135">
        <w:tc>
          <w:tcPr>
            <w:tcW w:w="4678" w:type="dxa"/>
            <w:tcBorders>
              <w:bottom w:val="single" w:sz="4" w:space="0" w:color="auto"/>
            </w:tcBorders>
            <w:shd w:val="clear" w:color="auto" w:fill="auto"/>
          </w:tcPr>
          <w:p w14:paraId="3E06E130" w14:textId="77777777" w:rsidR="00880703" w:rsidRPr="00764C4E" w:rsidRDefault="00880703" w:rsidP="00502CBF">
            <w:pPr>
              <w:rPr>
                <w:rStyle w:val="Strong"/>
                <w:b w:val="0"/>
                <w:sz w:val="20"/>
                <w:szCs w:val="20"/>
              </w:rPr>
            </w:pPr>
            <w:r w:rsidRPr="00764C4E">
              <w:rPr>
                <w:rStyle w:val="Strong"/>
                <w:b w:val="0"/>
                <w:sz w:val="20"/>
                <w:szCs w:val="20"/>
              </w:rPr>
              <w:t>Monthly/weekly literacy competition</w:t>
            </w:r>
          </w:p>
        </w:tc>
        <w:tc>
          <w:tcPr>
            <w:tcW w:w="1596" w:type="dxa"/>
            <w:tcBorders>
              <w:bottom w:val="single" w:sz="4" w:space="0" w:color="auto"/>
            </w:tcBorders>
          </w:tcPr>
          <w:p w14:paraId="28F9D5C4" w14:textId="77777777" w:rsidR="00880703" w:rsidRPr="00764C4E" w:rsidRDefault="00880703" w:rsidP="00502CBF">
            <w:pPr>
              <w:jc w:val="center"/>
              <w:rPr>
                <w:rStyle w:val="Strong"/>
                <w:b w:val="0"/>
                <w:sz w:val="20"/>
                <w:szCs w:val="20"/>
              </w:rPr>
            </w:pPr>
            <w:r w:rsidRPr="00764C4E">
              <w:rPr>
                <w:rStyle w:val="Strong"/>
                <w:b w:val="0"/>
                <w:sz w:val="20"/>
                <w:szCs w:val="20"/>
              </w:rPr>
              <w:t>33.3%</w:t>
            </w:r>
          </w:p>
        </w:tc>
        <w:tc>
          <w:tcPr>
            <w:tcW w:w="1597" w:type="dxa"/>
            <w:tcBorders>
              <w:bottom w:val="single" w:sz="4" w:space="0" w:color="auto"/>
            </w:tcBorders>
          </w:tcPr>
          <w:p w14:paraId="138A8630" w14:textId="77777777" w:rsidR="00880703" w:rsidRPr="00764C4E" w:rsidRDefault="00880703" w:rsidP="00502CBF">
            <w:pPr>
              <w:jc w:val="center"/>
              <w:rPr>
                <w:rStyle w:val="Strong"/>
                <w:b w:val="0"/>
                <w:sz w:val="20"/>
                <w:szCs w:val="20"/>
              </w:rPr>
            </w:pPr>
            <w:r w:rsidRPr="00764C4E">
              <w:rPr>
                <w:rStyle w:val="Strong"/>
                <w:b w:val="0"/>
                <w:sz w:val="20"/>
                <w:szCs w:val="20"/>
              </w:rPr>
              <w:t>12.5%</w:t>
            </w:r>
          </w:p>
        </w:tc>
        <w:tc>
          <w:tcPr>
            <w:tcW w:w="1597" w:type="dxa"/>
            <w:tcBorders>
              <w:bottom w:val="single" w:sz="4" w:space="0" w:color="auto"/>
            </w:tcBorders>
          </w:tcPr>
          <w:p w14:paraId="444AABF0" w14:textId="77777777" w:rsidR="00880703" w:rsidRPr="00764C4E" w:rsidRDefault="00880703" w:rsidP="00502CBF">
            <w:pPr>
              <w:jc w:val="center"/>
              <w:rPr>
                <w:rStyle w:val="Strong"/>
                <w:b w:val="0"/>
                <w:sz w:val="20"/>
                <w:szCs w:val="20"/>
              </w:rPr>
            </w:pPr>
            <w:r w:rsidRPr="00764C4E">
              <w:rPr>
                <w:rStyle w:val="Strong"/>
                <w:b w:val="0"/>
                <w:sz w:val="20"/>
                <w:szCs w:val="20"/>
              </w:rPr>
              <w:t>21.4%</w:t>
            </w:r>
          </w:p>
        </w:tc>
      </w:tr>
      <w:tr w:rsidR="00BF79EA" w:rsidRPr="00F422B5" w14:paraId="4A6E42DA" w14:textId="77777777" w:rsidTr="00DA1135">
        <w:tc>
          <w:tcPr>
            <w:tcW w:w="9468" w:type="dxa"/>
            <w:gridSpan w:val="4"/>
            <w:tcBorders>
              <w:top w:val="single" w:sz="4" w:space="0" w:color="auto"/>
            </w:tcBorders>
          </w:tcPr>
          <w:p w14:paraId="114CD016" w14:textId="77777777" w:rsidR="00880703" w:rsidRPr="00A6709E" w:rsidRDefault="00880703" w:rsidP="00502CBF">
            <w:pPr>
              <w:jc w:val="both"/>
              <w:rPr>
                <w:rStyle w:val="Strong"/>
                <w:b w:val="0"/>
                <w:sz w:val="18"/>
                <w:szCs w:val="18"/>
              </w:rPr>
            </w:pPr>
            <w:r w:rsidRPr="00A6709E">
              <w:rPr>
                <w:rStyle w:val="Strong"/>
                <w:b w:val="0"/>
                <w:i/>
                <w:sz w:val="18"/>
                <w:szCs w:val="18"/>
              </w:rPr>
              <w:t>Source:</w:t>
            </w:r>
            <w:r w:rsidRPr="00A6709E">
              <w:rPr>
                <w:rStyle w:val="Strong"/>
                <w:b w:val="0"/>
                <w:sz w:val="18"/>
                <w:szCs w:val="18"/>
              </w:rPr>
              <w:t xml:space="preserve">  RAISE MIS</w:t>
            </w:r>
          </w:p>
          <w:p w14:paraId="4AD78DF8" w14:textId="77777777" w:rsidR="00880703" w:rsidRPr="00F422B5" w:rsidRDefault="00880703" w:rsidP="00502CBF">
            <w:pPr>
              <w:rPr>
                <w:rStyle w:val="Strong"/>
                <w:b w:val="0"/>
                <w:sz w:val="22"/>
                <w:szCs w:val="22"/>
              </w:rPr>
            </w:pPr>
            <w:r w:rsidRPr="00A6709E">
              <w:rPr>
                <w:rStyle w:val="Strong"/>
                <w:b w:val="0"/>
                <w:sz w:val="18"/>
                <w:szCs w:val="18"/>
              </w:rPr>
              <w:t>* Based on 14 project-supported elementary schools, representing</w:t>
            </w:r>
            <w:r>
              <w:rPr>
                <w:rStyle w:val="Strong"/>
                <w:b w:val="0"/>
                <w:sz w:val="18"/>
                <w:szCs w:val="18"/>
              </w:rPr>
              <w:t xml:space="preserve"> all targeted municipalities.</w:t>
            </w:r>
          </w:p>
        </w:tc>
      </w:tr>
    </w:tbl>
    <w:p w14:paraId="188DBCEE" w14:textId="2F19BE8D" w:rsidR="00321656" w:rsidRDefault="00321656" w:rsidP="00407BB6">
      <w:pPr>
        <w:jc w:val="both"/>
        <w:rPr>
          <w:rStyle w:val="IntenseReference"/>
        </w:rPr>
      </w:pPr>
    </w:p>
    <w:p w14:paraId="5C853DFA" w14:textId="47F07AD0" w:rsidR="00F92C44" w:rsidRDefault="00163530" w:rsidP="009F36B6">
      <w:pPr>
        <w:jc w:val="both"/>
        <w:rPr>
          <w:rStyle w:val="Strong"/>
          <w:b w:val="0"/>
        </w:rPr>
      </w:pPr>
      <w:r w:rsidRPr="00802214">
        <w:rPr>
          <w:rStyle w:val="IntenseReference"/>
          <w:noProof/>
          <w:lang w:val="en-US"/>
        </w:rPr>
        <mc:AlternateContent>
          <mc:Choice Requires="wps">
            <w:drawing>
              <wp:anchor distT="91440" distB="91440" distL="114300" distR="114300" simplePos="0" relativeHeight="251657216" behindDoc="0" locked="0" layoutInCell="1" allowOverlap="1" wp14:anchorId="7F570EB3" wp14:editId="0799A452">
                <wp:simplePos x="0" y="0"/>
                <wp:positionH relativeFrom="margin">
                  <wp:posOffset>3264535</wp:posOffset>
                </wp:positionH>
                <wp:positionV relativeFrom="margin">
                  <wp:posOffset>3907790</wp:posOffset>
                </wp:positionV>
                <wp:extent cx="2716530" cy="193357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1933575"/>
                        </a:xfrm>
                        <a:prstGeom prst="rect">
                          <a:avLst/>
                        </a:prstGeom>
                        <a:noFill/>
                        <a:ln w="9525">
                          <a:noFill/>
                          <a:miter lim="800000"/>
                          <a:headEnd/>
                          <a:tailEnd/>
                        </a:ln>
                      </wps:spPr>
                      <wps:txbx>
                        <w:txbxContent>
                          <w:p w14:paraId="662D064C" w14:textId="77777777" w:rsidR="0047467B" w:rsidRPr="009F36B6" w:rsidRDefault="0047467B" w:rsidP="00021B00">
                            <w:pPr>
                              <w:pStyle w:val="IntenseQuote"/>
                              <w:jc w:val="center"/>
                              <w:rPr>
                                <w:b w:val="0"/>
                              </w:rPr>
                            </w:pPr>
                            <w:r w:rsidRPr="009F36B6">
                              <w:rPr>
                                <w:b w:val="0"/>
                              </w:rPr>
                              <w:t xml:space="preserve">“We got used to having reading materials that highlights male accomplishments and downplays girls’, now we know that not everything that we get used to is correct.” — Annie, 50, </w:t>
                            </w:r>
                            <w:r w:rsidRPr="009F36B6">
                              <w:t>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570EB3" id="_x0000_s1034" type="#_x0000_t202" style="position:absolute;left:0;text-align:left;margin-left:257.05pt;margin-top:307.7pt;width:213.9pt;height:152.25pt;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" filled="f" stroked="f">
                <v:textbox>
                  <w:txbxContent>
                    <w:p w14:paraId="662D064C" w14:textId="77777777" w:rsidR="0047467B" w:rsidRPr="009F36B6" w:rsidRDefault="0047467B" w:rsidP="00021B00">
                      <w:pPr>
                        <w:pStyle w:val="IntenseQuote"/>
                        <w:jc w:val="center"/>
                        <w:rPr>
                          <w:b w:val="0"/>
                        </w:rPr>
                      </w:pPr>
                      <w:r w:rsidRPr="009F36B6">
                        <w:rPr>
                          <w:b w:val="0"/>
                        </w:rPr>
                        <w:t xml:space="preserve">“We got used to having reading materials that highlights male accomplishments and downplays girls’, now we know that not everything that we get used to is correct.” — Annie, 50, </w:t>
                      </w:r>
                      <w:r w:rsidRPr="009F36B6">
                        <w:t>Teacher</w:t>
                      </w:r>
                    </w:p>
                  </w:txbxContent>
                </v:textbox>
                <w10:wrap type="square" anchorx="margin" anchory="margin"/>
              </v:shape>
            </w:pict>
          </mc:Fallback>
        </mc:AlternateContent>
      </w:r>
      <w:r w:rsidR="009F36B6" w:rsidRPr="00802214">
        <w:rPr>
          <w:rStyle w:val="Strong"/>
          <w:b w:val="0"/>
        </w:rPr>
        <w:t>The RAISE project integrated a gender equality orientation in the reading enhancement T</w:t>
      </w:r>
      <w:r w:rsidR="00505AB4">
        <w:rPr>
          <w:rStyle w:val="Strong"/>
          <w:b w:val="0"/>
        </w:rPr>
        <w:t>O</w:t>
      </w:r>
      <w:r w:rsidR="009F36B6" w:rsidRPr="00802214">
        <w:rPr>
          <w:rStyle w:val="Strong"/>
          <w:b w:val="0"/>
        </w:rPr>
        <w:t xml:space="preserve">T and roll out trainings, which included practical strategies for breaking down gender stereotypes in the classroom and through the development of materials that respond to gender bias.  RAISE CDFs facilitated follow up GE dialogues on an on-going basis with teachers during their monitoring visits to the school, in a less formal manner. According to teachers interviewed by the QRT, the gender equality discussions were useful as it helped them to be mindful of gender stereotypes when developing the reading materials.  The </w:t>
      </w:r>
      <w:proofErr w:type="spellStart"/>
      <w:r w:rsidR="009F36B6" w:rsidRPr="00802214">
        <w:rPr>
          <w:rStyle w:val="Strong"/>
          <w:b w:val="0"/>
        </w:rPr>
        <w:t>endline</w:t>
      </w:r>
      <w:proofErr w:type="spellEnd"/>
      <w:r w:rsidR="009F36B6" w:rsidRPr="00802214">
        <w:rPr>
          <w:rStyle w:val="Strong"/>
          <w:b w:val="0"/>
        </w:rPr>
        <w:t xml:space="preserve"> teacher survey/observation shows that </w:t>
      </w:r>
      <w:r w:rsidR="009F36B6" w:rsidRPr="00802214">
        <w:rPr>
          <w:rStyle w:val="Strong"/>
          <w:i/>
        </w:rPr>
        <w:t>69.9% of teachers have applied at least three strategies to address gender equality issues in classrooms of targeted schools.  Though this is higher than the 58.7% of teachers seen at baseline, it is below the target of 80.0%</w:t>
      </w:r>
      <w:r w:rsidR="009F36B6" w:rsidRPr="00802214">
        <w:rPr>
          <w:rStyle w:val="Strong"/>
          <w:b w:val="0"/>
          <w:i/>
        </w:rPr>
        <w:t>,</w:t>
      </w:r>
      <w:r w:rsidR="009F36B6" w:rsidRPr="00802214">
        <w:rPr>
          <w:rStyle w:val="Strong"/>
          <w:b w:val="0"/>
        </w:rPr>
        <w:t xml:space="preserve"> as shown in </w:t>
      </w:r>
      <w:r w:rsidR="009F36B6" w:rsidRPr="00520CC2">
        <w:rPr>
          <w:rStyle w:val="Strong"/>
        </w:rPr>
        <w:t>Figure 1</w:t>
      </w:r>
      <w:r w:rsidR="00BC747A">
        <w:rPr>
          <w:rStyle w:val="Strong"/>
        </w:rPr>
        <w:t>2</w:t>
      </w:r>
      <w:r w:rsidR="009F36B6" w:rsidRPr="00802214">
        <w:rPr>
          <w:rStyle w:val="Strong"/>
          <w:b w:val="0"/>
        </w:rPr>
        <w:t>.</w:t>
      </w:r>
    </w:p>
    <w:p w14:paraId="6FA46B08" w14:textId="11AAFA36" w:rsidR="00152370" w:rsidRDefault="00152370" w:rsidP="009F36B6">
      <w:pPr>
        <w:jc w:val="both"/>
        <w:rPr>
          <w:rStyle w:val="Strong"/>
          <w:b w:val="0"/>
        </w:rPr>
      </w:pPr>
    </w:p>
    <w:p w14:paraId="674D9719" w14:textId="26AA7DBD" w:rsidR="00152370" w:rsidRDefault="00152370" w:rsidP="009F36B6">
      <w:pPr>
        <w:jc w:val="both"/>
        <w:rPr>
          <w:rStyle w:val="Strong"/>
          <w:b w:val="0"/>
        </w:rPr>
      </w:pPr>
    </w:p>
    <w:p w14:paraId="75A68576" w14:textId="77777777" w:rsidR="00152370" w:rsidRDefault="00152370" w:rsidP="009F36B6">
      <w:pPr>
        <w:jc w:val="both"/>
        <w:rPr>
          <w:rStyle w:val="Strong"/>
          <w:b w:val="0"/>
        </w:rPr>
      </w:pPr>
    </w:p>
    <w:p w14:paraId="15D175C3" w14:textId="77777777" w:rsidR="002C5B9A" w:rsidRPr="00802214" w:rsidRDefault="002C5B9A" w:rsidP="009F36B6">
      <w:pPr>
        <w:jc w:val="both"/>
        <w:rPr>
          <w:rStyle w:val="Strong"/>
          <w:b w:val="0"/>
        </w:rPr>
      </w:pPr>
    </w:p>
    <w:p w14:paraId="6ADF63FD" w14:textId="33E4DB6D" w:rsidR="002C5B9A" w:rsidRPr="00802214" w:rsidRDefault="00A839AC" w:rsidP="009F36B6">
      <w:pPr>
        <w:jc w:val="both"/>
        <w:rPr>
          <w:rStyle w:val="Strong"/>
          <w:b w:val="0"/>
        </w:rPr>
      </w:pPr>
      <w:r w:rsidRPr="00802214">
        <w:rPr>
          <w:rStyle w:val="Strong"/>
          <w:b w:val="0"/>
        </w:rPr>
        <w:lastRenderedPageBreak/>
        <w:t>It should be noted that t</w:t>
      </w:r>
      <w:r w:rsidR="00F92C44" w:rsidRPr="00802214">
        <w:rPr>
          <w:rStyle w:val="Strong"/>
          <w:b w:val="0"/>
        </w:rPr>
        <w:t xml:space="preserve">he </w:t>
      </w:r>
      <w:proofErr w:type="spellStart"/>
      <w:r w:rsidR="00F92C44" w:rsidRPr="00802214">
        <w:rPr>
          <w:rStyle w:val="Strong"/>
          <w:b w:val="0"/>
        </w:rPr>
        <w:t>endline</w:t>
      </w:r>
      <w:proofErr w:type="spellEnd"/>
      <w:r w:rsidR="00F92C44" w:rsidRPr="00802214">
        <w:rPr>
          <w:rStyle w:val="Strong"/>
          <w:b w:val="0"/>
        </w:rPr>
        <w:t xml:space="preserve"> teacher survey/observation was conducted in January 2017, less than two months after the reading enhancement training T</w:t>
      </w:r>
      <w:r w:rsidR="00505AB4">
        <w:rPr>
          <w:rStyle w:val="Strong"/>
          <w:b w:val="0"/>
        </w:rPr>
        <w:t>O</w:t>
      </w:r>
      <w:r w:rsidR="00F92C44" w:rsidRPr="00802214">
        <w:rPr>
          <w:rStyle w:val="Strong"/>
          <w:b w:val="0"/>
        </w:rPr>
        <w:t xml:space="preserve">T concluded and before the </w:t>
      </w:r>
    </w:p>
    <w:tbl>
      <w:tblPr>
        <w:tblpPr w:leftFromText="180" w:rightFromText="180" w:vertAnchor="text" w:horzAnchor="margin" w:tblpXSpec="right" w:tblpY="850"/>
        <w:tblW w:w="0" w:type="auto"/>
        <w:tblLayout w:type="fixed"/>
        <w:tblLook w:val="04A0" w:firstRow="1" w:lastRow="0" w:firstColumn="1" w:lastColumn="0" w:noHBand="0" w:noVBand="1"/>
      </w:tblPr>
      <w:tblGrid>
        <w:gridCol w:w="6624"/>
      </w:tblGrid>
      <w:tr w:rsidR="002C5B9A" w:rsidRPr="00802214" w14:paraId="468E4D6F" w14:textId="77777777" w:rsidTr="002C5B9A">
        <w:tc>
          <w:tcPr>
            <w:tcW w:w="6624" w:type="dxa"/>
            <w:tcBorders>
              <w:left w:val="single" w:sz="4" w:space="0" w:color="FFFFFF" w:themeColor="background1"/>
              <w:bottom w:val="single" w:sz="18" w:space="0" w:color="auto"/>
              <w:right w:val="single" w:sz="4" w:space="0" w:color="FFFFFF" w:themeColor="background1"/>
            </w:tcBorders>
          </w:tcPr>
          <w:p w14:paraId="7C6840E3" w14:textId="77777777" w:rsidR="002C5B9A" w:rsidRPr="00802214" w:rsidRDefault="002C5B9A" w:rsidP="002C5B9A">
            <w:pPr>
              <w:rPr>
                <w:rStyle w:val="Strong"/>
                <w:sz w:val="22"/>
              </w:rPr>
            </w:pPr>
            <w:r w:rsidRPr="00802214">
              <w:rPr>
                <w:rStyle w:val="Strong"/>
                <w:sz w:val="22"/>
              </w:rPr>
              <w:t>Figure 1</w:t>
            </w:r>
            <w:r>
              <w:rPr>
                <w:rStyle w:val="Strong"/>
                <w:sz w:val="22"/>
              </w:rPr>
              <w:t>2</w:t>
            </w:r>
            <w:r w:rsidRPr="00802214">
              <w:rPr>
                <w:rStyle w:val="Strong"/>
                <w:sz w:val="22"/>
              </w:rPr>
              <w:t xml:space="preserve">.  Proportionally more teachers were applying strategies to address gender equality issues in the classroom at </w:t>
            </w:r>
            <w:proofErr w:type="spellStart"/>
            <w:r w:rsidRPr="00AF135E">
              <w:rPr>
                <w:rStyle w:val="Strong"/>
                <w:color w:val="F0C300" w:themeColor="accent4"/>
                <w:sz w:val="22"/>
              </w:rPr>
              <w:t>endline</w:t>
            </w:r>
            <w:proofErr w:type="spellEnd"/>
            <w:r w:rsidRPr="00802214">
              <w:rPr>
                <w:rStyle w:val="Strong"/>
                <w:sz w:val="22"/>
              </w:rPr>
              <w:t xml:space="preserve"> than at </w:t>
            </w:r>
            <w:r w:rsidRPr="00AF135E">
              <w:rPr>
                <w:rStyle w:val="Strong"/>
                <w:color w:val="808080" w:themeColor="background1" w:themeShade="80"/>
                <w:sz w:val="22"/>
              </w:rPr>
              <w:t>baseline</w:t>
            </w:r>
            <w:r w:rsidRPr="00802214">
              <w:rPr>
                <w:rStyle w:val="Strong"/>
                <w:sz w:val="22"/>
              </w:rPr>
              <w:t>, but the</w:t>
            </w:r>
            <w:r w:rsidRPr="008120ED">
              <w:rPr>
                <w:rStyle w:val="Strong"/>
                <w:color w:val="FF0000"/>
                <w:sz w:val="22"/>
              </w:rPr>
              <w:t xml:space="preserve"> target </w:t>
            </w:r>
            <w:r w:rsidRPr="00802214">
              <w:rPr>
                <w:rStyle w:val="Strong"/>
                <w:sz w:val="22"/>
              </w:rPr>
              <w:t>of 80% was not met</w:t>
            </w:r>
          </w:p>
        </w:tc>
      </w:tr>
      <w:tr w:rsidR="002C5B9A" w:rsidRPr="00802214" w14:paraId="3CFE1B58" w14:textId="77777777" w:rsidTr="002C5B9A">
        <w:tc>
          <w:tcPr>
            <w:tcW w:w="6624" w:type="dxa"/>
            <w:tcBorders>
              <w:top w:val="single" w:sz="18" w:space="0" w:color="auto"/>
              <w:left w:val="single" w:sz="4" w:space="0" w:color="FFFFFF" w:themeColor="background1"/>
              <w:bottom w:val="single" w:sz="18" w:space="0" w:color="auto"/>
              <w:right w:val="single" w:sz="4" w:space="0" w:color="FFFFFF" w:themeColor="background1"/>
            </w:tcBorders>
            <w:vAlign w:val="center"/>
          </w:tcPr>
          <w:p w14:paraId="5C3D76A9" w14:textId="77777777" w:rsidR="002C5B9A" w:rsidRPr="00802214" w:rsidRDefault="002C5B9A" w:rsidP="002C5B9A">
            <w:pPr>
              <w:jc w:val="both"/>
              <w:rPr>
                <w:rStyle w:val="Strong"/>
                <w:rFonts w:ascii="Corbel" w:hAnsi="Corbel"/>
              </w:rPr>
            </w:pPr>
            <w:r w:rsidRPr="00802214">
              <w:rPr>
                <w:noProof/>
                <w:lang w:val="en-US"/>
              </w:rPr>
              <w:drawing>
                <wp:inline distT="0" distB="0" distL="0" distR="0" wp14:anchorId="11797C4F" wp14:editId="7CA2AC33">
                  <wp:extent cx="4114800" cy="2468880"/>
                  <wp:effectExtent l="0" t="0" r="0" b="7620"/>
                  <wp:docPr id="676" name="Chart 6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2C5B9A" w:rsidRPr="00802214" w14:paraId="58D57F17" w14:textId="77777777" w:rsidTr="002C5B9A">
        <w:tc>
          <w:tcPr>
            <w:tcW w:w="6624"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14:paraId="7B6BD2A9" w14:textId="77777777" w:rsidR="002C5B9A" w:rsidRDefault="002C5B9A" w:rsidP="002C5B9A">
            <w:pPr>
              <w:jc w:val="both"/>
              <w:rPr>
                <w:rStyle w:val="Strong"/>
                <w:b w:val="0"/>
                <w:sz w:val="18"/>
                <w:szCs w:val="18"/>
              </w:rPr>
            </w:pPr>
            <w:r w:rsidRPr="00802214">
              <w:rPr>
                <w:rStyle w:val="Strong"/>
                <w:b w:val="0"/>
                <w:i/>
                <w:sz w:val="18"/>
                <w:szCs w:val="18"/>
              </w:rPr>
              <w:t>Source:</w:t>
            </w:r>
            <w:r w:rsidRPr="00802214">
              <w:rPr>
                <w:rStyle w:val="Strong"/>
                <w:b w:val="0"/>
                <w:sz w:val="18"/>
                <w:szCs w:val="18"/>
              </w:rPr>
              <w:t xml:space="preserve">   RAISE Teacher Knowledge and Application Survey</w:t>
            </w:r>
          </w:p>
          <w:p w14:paraId="727D9979" w14:textId="77777777" w:rsidR="002C5B9A" w:rsidRPr="00586D92" w:rsidRDefault="002C5B9A" w:rsidP="002C5B9A">
            <w:pPr>
              <w:jc w:val="both"/>
              <w:rPr>
                <w:rStyle w:val="Strong"/>
                <w:b w:val="0"/>
                <w:sz w:val="18"/>
                <w:szCs w:val="18"/>
              </w:rPr>
            </w:pPr>
            <w:r>
              <w:rPr>
                <w:rStyle w:val="Strong"/>
                <w:b w:val="0"/>
                <w:i/>
                <w:sz w:val="18"/>
                <w:szCs w:val="18"/>
              </w:rPr>
              <w:t>Note:</w:t>
            </w:r>
            <w:r>
              <w:rPr>
                <w:rStyle w:val="Strong"/>
                <w:b w:val="0"/>
                <w:sz w:val="18"/>
                <w:szCs w:val="18"/>
              </w:rPr>
              <w:t xml:space="preserve"> 1. Trained in the 12 months prior to the survey.</w:t>
            </w:r>
          </w:p>
          <w:p w14:paraId="5775AF5E" w14:textId="77777777" w:rsidR="002C5B9A" w:rsidRPr="00802214" w:rsidRDefault="002C5B9A" w:rsidP="002C5B9A">
            <w:pPr>
              <w:jc w:val="both"/>
              <w:rPr>
                <w:rStyle w:val="Strong"/>
                <w:b w:val="0"/>
                <w:sz w:val="18"/>
                <w:szCs w:val="18"/>
              </w:rPr>
            </w:pPr>
            <w:r>
              <w:rPr>
                <w:rStyle w:val="Strong"/>
                <w:b w:val="0"/>
                <w:sz w:val="18"/>
                <w:szCs w:val="18"/>
              </w:rPr>
              <w:t>*** p&lt;0.01 (significantly different at 99%), ** p&lt;0.05 (significantly different at 95%), *p&lt;0.1 (significantly different at 90%).</w:t>
            </w:r>
          </w:p>
        </w:tc>
      </w:tr>
    </w:tbl>
    <w:p w14:paraId="77A6867C" w14:textId="429BB79A" w:rsidR="009F36B6" w:rsidRPr="00056895" w:rsidRDefault="00F92C44" w:rsidP="009F36B6">
      <w:pPr>
        <w:jc w:val="both"/>
        <w:rPr>
          <w:rStyle w:val="Strong"/>
          <w:b w:val="0"/>
        </w:rPr>
      </w:pPr>
      <w:proofErr w:type="gramStart"/>
      <w:r w:rsidRPr="00802214">
        <w:rPr>
          <w:rStyle w:val="Strong"/>
          <w:b w:val="0"/>
        </w:rPr>
        <w:t>rollout</w:t>
      </w:r>
      <w:proofErr w:type="gramEnd"/>
      <w:r w:rsidRPr="00802214">
        <w:rPr>
          <w:rStyle w:val="Strong"/>
          <w:b w:val="0"/>
        </w:rPr>
        <w:t xml:space="preserve"> wrapped up in March 2017.</w:t>
      </w:r>
      <w:r w:rsidRPr="00802214">
        <w:rPr>
          <w:rStyle w:val="FootnoteReference"/>
          <w:bCs/>
        </w:rPr>
        <w:footnoteReference w:id="37"/>
      </w:r>
      <w:r w:rsidRPr="00802214">
        <w:rPr>
          <w:rStyle w:val="Strong"/>
          <w:b w:val="0"/>
        </w:rPr>
        <w:t xml:space="preserve">  </w:t>
      </w:r>
      <w:r w:rsidR="00BE0292">
        <w:rPr>
          <w:rStyle w:val="Strong"/>
          <w:b w:val="0"/>
        </w:rPr>
        <w:t>About</w:t>
      </w:r>
      <w:r w:rsidRPr="00802214">
        <w:rPr>
          <w:rStyle w:val="Strong"/>
          <w:b w:val="0"/>
        </w:rPr>
        <w:t xml:space="preserve"> 1 in 5 teachers participating in the </w:t>
      </w:r>
      <w:proofErr w:type="spellStart"/>
      <w:r w:rsidRPr="00802214">
        <w:rPr>
          <w:rStyle w:val="Strong"/>
          <w:b w:val="0"/>
        </w:rPr>
        <w:t>endline</w:t>
      </w:r>
      <w:proofErr w:type="spellEnd"/>
      <w:r w:rsidRPr="00802214">
        <w:rPr>
          <w:rStyle w:val="Strong"/>
          <w:b w:val="0"/>
        </w:rPr>
        <w:t xml:space="preserve"> survey/observation (53 in total) said they received reading enhancement training and, hence the session on GE. Among these teachers, 79.2% scored at least 70% on the measure of their application of strategies to address GE issues in their classrooms.  As well, a greater proportion of teachers </w:t>
      </w:r>
      <w:r w:rsidR="00586D92">
        <w:rPr>
          <w:rStyle w:val="Strong"/>
          <w:b w:val="0"/>
        </w:rPr>
        <w:t xml:space="preserve">directly </w:t>
      </w:r>
      <w:r w:rsidRPr="00802214">
        <w:rPr>
          <w:rStyle w:val="Strong"/>
          <w:b w:val="0"/>
        </w:rPr>
        <w:t>trained in any area within the 12 months prior to the survey (70.5%) and</w:t>
      </w:r>
      <w:r w:rsidR="00056895">
        <w:rPr>
          <w:rStyle w:val="Strong"/>
          <w:b w:val="0"/>
        </w:rPr>
        <w:t xml:space="preserve"> teachers who participated in </w:t>
      </w:r>
      <w:r w:rsidR="00056895" w:rsidRPr="00586D92">
        <w:rPr>
          <w:rStyle w:val="Strong"/>
          <w:b w:val="0"/>
        </w:rPr>
        <w:t>the reading enhancement</w:t>
      </w:r>
      <w:r w:rsidR="00586D92">
        <w:rPr>
          <w:rStyle w:val="Strong"/>
          <w:b w:val="0"/>
        </w:rPr>
        <w:t xml:space="preserve"> training</w:t>
      </w:r>
      <w:r w:rsidR="00056895">
        <w:rPr>
          <w:rStyle w:val="Strong"/>
          <w:b w:val="0"/>
        </w:rPr>
        <w:t xml:space="preserve"> (79.2%), which included an orientation session on gender equality, scored higher than non-trained teachers (61.9%) and teachers who did not take part in the reading enhancement training (68.0%). These results are, however, not statistically significant as the sample for the </w:t>
      </w:r>
      <w:proofErr w:type="spellStart"/>
      <w:r w:rsidR="00056895">
        <w:rPr>
          <w:rStyle w:val="Strong"/>
          <w:b w:val="0"/>
        </w:rPr>
        <w:t>endline</w:t>
      </w:r>
      <w:proofErr w:type="spellEnd"/>
      <w:r w:rsidR="00056895">
        <w:rPr>
          <w:rStyle w:val="Strong"/>
          <w:b w:val="0"/>
        </w:rPr>
        <w:t xml:space="preserve"> teacher survey/observation was not drawn to be representative based on participation in various types of training</w:t>
      </w:r>
      <w:r w:rsidR="00BA0EDF">
        <w:rPr>
          <w:rStyle w:val="Strong"/>
          <w:b w:val="0"/>
        </w:rPr>
        <w:t xml:space="preserve"> (see Table 2 in </w:t>
      </w:r>
      <w:r w:rsidR="00BA0EDF" w:rsidRPr="00BA0EDF">
        <w:rPr>
          <w:rStyle w:val="Strong"/>
        </w:rPr>
        <w:t>Annex I</w:t>
      </w:r>
      <w:r w:rsidR="000510AF">
        <w:rPr>
          <w:rStyle w:val="Strong"/>
        </w:rPr>
        <w:t xml:space="preserve"> </w:t>
      </w:r>
      <w:r w:rsidR="000510AF" w:rsidRPr="000510AF">
        <w:rPr>
          <w:rStyle w:val="Strong"/>
          <w:b w:val="0"/>
        </w:rPr>
        <w:t>for details</w:t>
      </w:r>
      <w:r w:rsidR="00BA0EDF">
        <w:rPr>
          <w:rStyle w:val="Strong"/>
          <w:b w:val="0"/>
        </w:rPr>
        <w:t>)</w:t>
      </w:r>
      <w:r w:rsidR="00056895">
        <w:rPr>
          <w:rStyle w:val="Strong"/>
          <w:b w:val="0"/>
        </w:rPr>
        <w:t>.</w:t>
      </w:r>
      <w:r w:rsidR="00586D92">
        <w:rPr>
          <w:rStyle w:val="Strong"/>
          <w:b w:val="0"/>
        </w:rPr>
        <w:t xml:space="preserve">  </w:t>
      </w:r>
      <w:r w:rsidR="004D5897">
        <w:t>In other words, w</w:t>
      </w:r>
      <w:r w:rsidR="00586D92" w:rsidRPr="00802214">
        <w:t>hile the data suggests that there might be a difference in trained teachers’ use of good GE practices in classrooms versus teachers who have not been trained, it is not conclusive.</w:t>
      </w:r>
      <w:r w:rsidR="00586D92">
        <w:t xml:space="preserve">  There is, however, evidence that teachers’ application of strategies to address GE issues differs </w:t>
      </w:r>
      <w:r w:rsidR="00311D27">
        <w:t>between</w:t>
      </w:r>
      <w:r w:rsidR="00586D92">
        <w:t xml:space="preserve"> the elementary level (78.4%) </w:t>
      </w:r>
      <w:r w:rsidR="00311D27">
        <w:t>and</w:t>
      </w:r>
      <w:r w:rsidR="00586D92">
        <w:t xml:space="preserve"> </w:t>
      </w:r>
      <w:r w:rsidRPr="00802214">
        <w:rPr>
          <w:rStyle w:val="Strong"/>
          <w:b w:val="0"/>
        </w:rPr>
        <w:t>secondary level (58.6%)</w:t>
      </w:r>
      <w:r w:rsidR="00586D92">
        <w:rPr>
          <w:rStyle w:val="Strong"/>
          <w:b w:val="0"/>
        </w:rPr>
        <w:t xml:space="preserve"> </w:t>
      </w:r>
      <w:r w:rsidR="00D9100E">
        <w:rPr>
          <w:rStyle w:val="Strong"/>
          <w:b w:val="0"/>
        </w:rPr>
        <w:t xml:space="preserve">at </w:t>
      </w:r>
      <w:proofErr w:type="spellStart"/>
      <w:r w:rsidR="00D9100E">
        <w:rPr>
          <w:rStyle w:val="Strong"/>
          <w:b w:val="0"/>
        </w:rPr>
        <w:t>endline</w:t>
      </w:r>
      <w:proofErr w:type="spellEnd"/>
      <w:r w:rsidR="00D9100E">
        <w:rPr>
          <w:rStyle w:val="Strong"/>
          <w:b w:val="0"/>
        </w:rPr>
        <w:t xml:space="preserve"> </w:t>
      </w:r>
      <w:r w:rsidR="00586D92">
        <w:rPr>
          <w:rStyle w:val="Strong"/>
          <w:b w:val="0"/>
        </w:rPr>
        <w:t>(p-value</w:t>
      </w:r>
      <w:r w:rsidR="006250E4">
        <w:rPr>
          <w:rStyle w:val="Strong"/>
          <w:b w:val="0"/>
        </w:rPr>
        <w:t xml:space="preserve"> &lt; 0.01</w:t>
      </w:r>
      <w:r w:rsidR="00D9100E">
        <w:rPr>
          <w:rStyle w:val="Strong"/>
          <w:b w:val="0"/>
        </w:rPr>
        <w:t>)</w:t>
      </w:r>
      <w:r w:rsidRPr="00802214">
        <w:rPr>
          <w:rStyle w:val="Strong"/>
          <w:b w:val="0"/>
        </w:rPr>
        <w:t xml:space="preserve">.  </w:t>
      </w:r>
      <w:r w:rsidR="004D5897">
        <w:t>This result</w:t>
      </w:r>
      <w:r w:rsidRPr="00802214">
        <w:t xml:space="preserve"> is not unexpected as there were more entry points in the project for training or awareness-raising on GE among elementary teachers relative to secondary teachers.</w:t>
      </w:r>
    </w:p>
    <w:p w14:paraId="734B93AE" w14:textId="49BF68E2" w:rsidR="009F36B6" w:rsidRPr="00802214" w:rsidRDefault="009F36B6" w:rsidP="009F36B6">
      <w:pPr>
        <w:jc w:val="both"/>
        <w:rPr>
          <w:bCs/>
        </w:rPr>
      </w:pPr>
    </w:p>
    <w:p w14:paraId="38BA0C1F" w14:textId="64967121" w:rsidR="007A7ECF" w:rsidRDefault="009F36B6" w:rsidP="009F36B6">
      <w:pPr>
        <w:jc w:val="both"/>
        <w:rPr>
          <w:rStyle w:val="Strong"/>
          <w:b w:val="0"/>
        </w:rPr>
      </w:pPr>
      <w:r w:rsidRPr="00802214">
        <w:rPr>
          <w:rStyle w:val="Strong"/>
          <w:b w:val="0"/>
        </w:rPr>
        <w:t xml:space="preserve">The qualitative research conducted by TANGO finds that the gender integration to the reading program was most effective among the gender trainings and sessions supported by the RAISE </w:t>
      </w:r>
      <w:r w:rsidRPr="00802214">
        <w:rPr>
          <w:rStyle w:val="Strong"/>
          <w:b w:val="0"/>
        </w:rPr>
        <w:lastRenderedPageBreak/>
        <w:t xml:space="preserve">project, as teachers were able to explain simple and practical application techniques in the classroom such as discussing that both boys and girls should engage equally in taking part in chores in the classroom such as sweeping, integrated seating arrangements for boys, classroom discussions on career aspirations where teachers are mindful not to encourage stereotypes and to avoid gender-based stereotyping while developing reading materials and teaching aids.  </w:t>
      </w:r>
      <w:bookmarkStart w:id="13" w:name="_Hlk508736412"/>
      <w:r w:rsidRPr="00802214">
        <w:rPr>
          <w:rStyle w:val="Strong"/>
          <w:b w:val="0"/>
        </w:rPr>
        <w:t>According to the qualitative research findings, several factors contributed to the effectiveness of the gender training approach for the reading program, including</w:t>
      </w:r>
      <w:r w:rsidR="00A84DB9" w:rsidRPr="00802214">
        <w:rPr>
          <w:rStyle w:val="Strong"/>
          <w:b w:val="0"/>
        </w:rPr>
        <w:t xml:space="preserve"> the following:</w:t>
      </w:r>
    </w:p>
    <w:p w14:paraId="7A7ED9B9" w14:textId="77777777" w:rsidR="009B3D25" w:rsidRPr="00802214" w:rsidRDefault="009B3D25" w:rsidP="009F36B6">
      <w:pPr>
        <w:jc w:val="both"/>
        <w:rPr>
          <w:rStyle w:val="Strong"/>
          <w:b w:val="0"/>
        </w:rPr>
      </w:pPr>
    </w:p>
    <w:p w14:paraId="0EEA5E92" w14:textId="77777777" w:rsidR="009F36B6" w:rsidRPr="00802214" w:rsidRDefault="009F36B6" w:rsidP="0036181A">
      <w:pPr>
        <w:pStyle w:val="ListParagraph"/>
        <w:numPr>
          <w:ilvl w:val="0"/>
          <w:numId w:val="68"/>
        </w:numPr>
        <w:jc w:val="both"/>
        <w:rPr>
          <w:rStyle w:val="Strong"/>
          <w:b w:val="0"/>
        </w:rPr>
      </w:pPr>
      <w:r w:rsidRPr="00802214">
        <w:rPr>
          <w:rStyle w:val="Strong"/>
          <w:b w:val="0"/>
        </w:rPr>
        <w:t>The gender topics were focused (on gender stereotyping).</w:t>
      </w:r>
    </w:p>
    <w:p w14:paraId="503ACB00" w14:textId="77777777" w:rsidR="009F36B6" w:rsidRPr="00802214" w:rsidRDefault="009F36B6" w:rsidP="0036181A">
      <w:pPr>
        <w:pStyle w:val="ListParagraph"/>
        <w:numPr>
          <w:ilvl w:val="0"/>
          <w:numId w:val="68"/>
        </w:numPr>
        <w:jc w:val="both"/>
        <w:rPr>
          <w:rStyle w:val="Strong"/>
          <w:b w:val="0"/>
        </w:rPr>
      </w:pPr>
      <w:r w:rsidRPr="00802214">
        <w:rPr>
          <w:rStyle w:val="Strong"/>
          <w:b w:val="0"/>
        </w:rPr>
        <w:t>The gender topics were delivered in a practical manner with practical actions that teachers can readily apply in the classroom.</w:t>
      </w:r>
    </w:p>
    <w:p w14:paraId="7A8A8F2C" w14:textId="77777777" w:rsidR="009F36B6" w:rsidRPr="00802214" w:rsidRDefault="009F36B6" w:rsidP="0036181A">
      <w:pPr>
        <w:pStyle w:val="ListParagraph"/>
        <w:numPr>
          <w:ilvl w:val="0"/>
          <w:numId w:val="68"/>
        </w:numPr>
        <w:jc w:val="both"/>
        <w:rPr>
          <w:rStyle w:val="Strong"/>
          <w:b w:val="0"/>
        </w:rPr>
      </w:pPr>
      <w:r w:rsidRPr="00802214">
        <w:rPr>
          <w:rStyle w:val="Strong"/>
          <w:b w:val="0"/>
        </w:rPr>
        <w:t>The messaging on avoiding gender stereotyping was very clearly explained, with examples.</w:t>
      </w:r>
    </w:p>
    <w:p w14:paraId="30A37276" w14:textId="280372B2" w:rsidR="009F36B6" w:rsidRPr="00802214" w:rsidRDefault="00A84DB9" w:rsidP="0036181A">
      <w:pPr>
        <w:pStyle w:val="ListParagraph"/>
        <w:numPr>
          <w:ilvl w:val="0"/>
          <w:numId w:val="68"/>
        </w:numPr>
        <w:jc w:val="both"/>
        <w:rPr>
          <w:rStyle w:val="Strong"/>
          <w:b w:val="0"/>
        </w:rPr>
      </w:pPr>
      <w:r w:rsidRPr="00802214">
        <w:rPr>
          <w:rStyle w:val="Strong"/>
          <w:b w:val="0"/>
        </w:rPr>
        <w:t>The g</w:t>
      </w:r>
      <w:r w:rsidR="009F36B6" w:rsidRPr="00802214">
        <w:rPr>
          <w:rStyle w:val="Strong"/>
          <w:b w:val="0"/>
        </w:rPr>
        <w:t>ender session was given equal emphasis in the T</w:t>
      </w:r>
      <w:r w:rsidR="00505AB4">
        <w:rPr>
          <w:rStyle w:val="Strong"/>
          <w:b w:val="0"/>
        </w:rPr>
        <w:t>O</w:t>
      </w:r>
      <w:r w:rsidR="009F36B6" w:rsidRPr="00802214">
        <w:rPr>
          <w:rStyle w:val="Strong"/>
          <w:b w:val="0"/>
        </w:rPr>
        <w:t>T and in the roll-out.</w:t>
      </w:r>
    </w:p>
    <w:p w14:paraId="5BBFCC9C" w14:textId="56BD7EE2" w:rsidR="009F36B6" w:rsidRPr="00802214" w:rsidRDefault="009F36B6" w:rsidP="00407BB6">
      <w:pPr>
        <w:pStyle w:val="ListParagraph"/>
        <w:numPr>
          <w:ilvl w:val="0"/>
          <w:numId w:val="68"/>
        </w:numPr>
        <w:jc w:val="both"/>
        <w:rPr>
          <w:rStyle w:val="IntenseReference"/>
          <w:b w:val="0"/>
          <w:smallCaps w:val="0"/>
          <w:color w:val="auto"/>
          <w:spacing w:val="0"/>
        </w:rPr>
      </w:pPr>
      <w:r w:rsidRPr="00802214">
        <w:rPr>
          <w:rStyle w:val="Strong"/>
          <w:b w:val="0"/>
        </w:rPr>
        <w:t>The formal gender sessions in the T</w:t>
      </w:r>
      <w:r w:rsidR="00505AB4">
        <w:rPr>
          <w:rStyle w:val="Strong"/>
          <w:b w:val="0"/>
        </w:rPr>
        <w:t>O</w:t>
      </w:r>
      <w:r w:rsidRPr="00802214">
        <w:rPr>
          <w:rStyle w:val="Strong"/>
          <w:b w:val="0"/>
        </w:rPr>
        <w:t xml:space="preserve">T and roll-out trainings were complemented with follow up discussions by the CDF, which helped to reinforce </w:t>
      </w:r>
      <w:r w:rsidR="00077554">
        <w:rPr>
          <w:rStyle w:val="Strong"/>
          <w:b w:val="0"/>
        </w:rPr>
        <w:t>key messages.</w:t>
      </w:r>
    </w:p>
    <w:bookmarkEnd w:id="13"/>
    <w:p w14:paraId="1D3E4774" w14:textId="77777777" w:rsidR="006A49EF" w:rsidRPr="00802214" w:rsidRDefault="006A49EF" w:rsidP="006A49EF">
      <w:pPr>
        <w:jc w:val="both"/>
        <w:rPr>
          <w:rStyle w:val="Strong"/>
          <w:b w:val="0"/>
        </w:rPr>
      </w:pPr>
    </w:p>
    <w:p w14:paraId="380F52DD" w14:textId="57B660DF" w:rsidR="006A49EF" w:rsidRPr="00802214" w:rsidRDefault="006A49EF" w:rsidP="00407BB6">
      <w:pPr>
        <w:jc w:val="both"/>
        <w:rPr>
          <w:rStyle w:val="IntenseReference"/>
          <w:b w:val="0"/>
          <w:smallCaps w:val="0"/>
          <w:color w:val="auto"/>
          <w:spacing w:val="0"/>
        </w:rPr>
      </w:pPr>
      <w:r w:rsidRPr="00802214">
        <w:rPr>
          <w:rStyle w:val="Strong"/>
          <w:b w:val="0"/>
        </w:rPr>
        <w:t>The QRT led by TANGO concluded that the T</w:t>
      </w:r>
      <w:r w:rsidR="00505AB4">
        <w:rPr>
          <w:rStyle w:val="Strong"/>
          <w:b w:val="0"/>
        </w:rPr>
        <w:t>O</w:t>
      </w:r>
      <w:r w:rsidRPr="00802214">
        <w:rPr>
          <w:rStyle w:val="Strong"/>
          <w:b w:val="0"/>
        </w:rPr>
        <w:t>T was designed appropriately and that the roll-out plans developed as part of the T</w:t>
      </w:r>
      <w:r w:rsidR="00505AB4">
        <w:rPr>
          <w:rStyle w:val="Strong"/>
          <w:b w:val="0"/>
        </w:rPr>
        <w:t>O</w:t>
      </w:r>
      <w:r w:rsidRPr="00802214">
        <w:rPr>
          <w:rStyle w:val="Strong"/>
          <w:b w:val="0"/>
        </w:rPr>
        <w:t xml:space="preserve">T were clear.  Teachers interviewed for the qualitative component of the </w:t>
      </w:r>
      <w:proofErr w:type="spellStart"/>
      <w:r w:rsidRPr="00802214">
        <w:rPr>
          <w:rStyle w:val="Strong"/>
          <w:b w:val="0"/>
        </w:rPr>
        <w:t>endline</w:t>
      </w:r>
      <w:proofErr w:type="spellEnd"/>
      <w:r w:rsidRPr="00802214">
        <w:rPr>
          <w:rStyle w:val="Strong"/>
          <w:b w:val="0"/>
        </w:rPr>
        <w:t xml:space="preserve"> research indicated that the T</w:t>
      </w:r>
      <w:r w:rsidR="00505AB4">
        <w:rPr>
          <w:rStyle w:val="Strong"/>
          <w:b w:val="0"/>
        </w:rPr>
        <w:t>O</w:t>
      </w:r>
      <w:r w:rsidRPr="00802214">
        <w:rPr>
          <w:rStyle w:val="Strong"/>
          <w:b w:val="0"/>
        </w:rPr>
        <w:t xml:space="preserve">T and the roll-out trainings were beneficial and that they learned new techniques for providing reading assistance, such as reading by sounds and new skills to guide beginning readers, to assign the appropriate reading materials to students based on their reading ability and on developing gender-responsive reading materials.  </w:t>
      </w:r>
    </w:p>
    <w:p w14:paraId="0BBB4013" w14:textId="77777777" w:rsidR="006A49EF" w:rsidRPr="00802214" w:rsidRDefault="006A49EF" w:rsidP="00407BB6">
      <w:pPr>
        <w:jc w:val="both"/>
        <w:rPr>
          <w:rStyle w:val="IntenseReference"/>
        </w:rPr>
      </w:pPr>
    </w:p>
    <w:p w14:paraId="59FE0AFF" w14:textId="5AD210EB" w:rsidR="007631DD" w:rsidRDefault="009D6B2C" w:rsidP="00407BB6">
      <w:pPr>
        <w:jc w:val="both"/>
        <w:rPr>
          <w:rStyle w:val="Strong"/>
          <w:b w:val="0"/>
        </w:rPr>
      </w:pPr>
      <w:r w:rsidRPr="00802214">
        <w:rPr>
          <w:rStyle w:val="IntenseReference"/>
        </w:rPr>
        <w:t>Project activities</w:t>
      </w:r>
      <w:r w:rsidR="00BF79EA" w:rsidRPr="00802214">
        <w:rPr>
          <w:rStyle w:val="IntenseReference"/>
        </w:rPr>
        <w:t>:</w:t>
      </w:r>
      <w:r w:rsidR="00A26BB1" w:rsidRPr="00802214">
        <w:rPr>
          <w:rStyle w:val="Strong"/>
          <w:b w:val="0"/>
        </w:rPr>
        <w:t xml:space="preserve">  </w:t>
      </w:r>
      <w:r w:rsidR="0091250D" w:rsidRPr="00802214">
        <w:rPr>
          <w:rStyle w:val="Strong"/>
          <w:b w:val="0"/>
        </w:rPr>
        <w:t xml:space="preserve">RAISE’s support for an enhanced reading program began in July 2015 when the project, in collaboration with </w:t>
      </w:r>
      <w:proofErr w:type="spellStart"/>
      <w:r w:rsidR="0091250D" w:rsidRPr="00802214">
        <w:rPr>
          <w:rStyle w:val="Strong"/>
          <w:b w:val="0"/>
        </w:rPr>
        <w:t>DepEd</w:t>
      </w:r>
      <w:proofErr w:type="spellEnd"/>
      <w:r w:rsidR="0091250D" w:rsidRPr="00802214">
        <w:rPr>
          <w:rStyle w:val="Strong"/>
          <w:b w:val="0"/>
        </w:rPr>
        <w:t>, initiated and facilitated a consultative meeting, bringing together 48 elementary level public school heads and principals from Northern Samar and Masbate.  The meeting emphasized the need to deal with the learning needs of PARDOs and combat functional illiteracy by developing effective and efficient reading programs in schools that take into consideration the children’s social, cultural and economic contexts.  At the end of the workshop, the participating schools developed reading program</w:t>
      </w:r>
      <w:r w:rsidR="0091250D" w:rsidRPr="003E2A0E">
        <w:rPr>
          <w:rStyle w:val="Strong"/>
          <w:b w:val="0"/>
        </w:rPr>
        <w:t xml:space="preserve"> intervention plans for their Divisions or Districts.  These plans contained specific activities, schedules, persons in charge, and monitoring schemes aimed at enhancing the reading programs of participating schools.</w:t>
      </w:r>
    </w:p>
    <w:p w14:paraId="47DFEED9" w14:textId="77777777" w:rsidR="00B8258A" w:rsidRDefault="00B8258A" w:rsidP="00407BB6">
      <w:pPr>
        <w:jc w:val="both"/>
        <w:rPr>
          <w:rStyle w:val="Strong"/>
          <w:b w:val="0"/>
        </w:rPr>
      </w:pPr>
    </w:p>
    <w:p w14:paraId="5E7C8E6D" w14:textId="75DC35D7" w:rsidR="00A26BB1" w:rsidRDefault="0089669F" w:rsidP="003E2A0E">
      <w:pPr>
        <w:jc w:val="both"/>
        <w:rPr>
          <w:rStyle w:val="Strong"/>
          <w:b w:val="0"/>
        </w:rPr>
      </w:pPr>
      <w:r>
        <w:rPr>
          <w:rStyle w:val="Strong"/>
          <w:b w:val="0"/>
        </w:rPr>
        <w:t xml:space="preserve">In 2016, </w:t>
      </w:r>
      <w:proofErr w:type="spellStart"/>
      <w:r w:rsidR="0062667F">
        <w:rPr>
          <w:rStyle w:val="Strong"/>
          <w:b w:val="0"/>
        </w:rPr>
        <w:t>DepEd</w:t>
      </w:r>
      <w:proofErr w:type="spellEnd"/>
      <w:r w:rsidR="0062667F">
        <w:rPr>
          <w:rStyle w:val="Strong"/>
          <w:b w:val="0"/>
        </w:rPr>
        <w:t xml:space="preserve"> and the RAISE project</w:t>
      </w:r>
      <w:r>
        <w:rPr>
          <w:rStyle w:val="Strong"/>
          <w:b w:val="0"/>
        </w:rPr>
        <w:t xml:space="preserve"> organized T</w:t>
      </w:r>
      <w:r w:rsidR="00505AB4">
        <w:rPr>
          <w:rStyle w:val="Strong"/>
          <w:b w:val="0"/>
        </w:rPr>
        <w:t>O</w:t>
      </w:r>
      <w:r>
        <w:rPr>
          <w:rStyle w:val="Strong"/>
          <w:b w:val="0"/>
        </w:rPr>
        <w:t>Ts</w:t>
      </w:r>
      <w:r w:rsidR="003E610E">
        <w:rPr>
          <w:rStyle w:val="Strong"/>
          <w:b w:val="0"/>
        </w:rPr>
        <w:t xml:space="preserve"> for 1</w:t>
      </w:r>
      <w:r w:rsidR="00ED0FEE">
        <w:rPr>
          <w:rStyle w:val="Strong"/>
          <w:b w:val="0"/>
        </w:rPr>
        <w:t>48</w:t>
      </w:r>
      <w:r>
        <w:rPr>
          <w:rStyle w:val="Strong"/>
          <w:b w:val="0"/>
        </w:rPr>
        <w:t xml:space="preserve"> </w:t>
      </w:r>
      <w:r w:rsidR="00ED0FEE">
        <w:rPr>
          <w:rStyle w:val="Strong"/>
          <w:b w:val="0"/>
        </w:rPr>
        <w:t xml:space="preserve">elementary teachers </w:t>
      </w:r>
      <w:r>
        <w:rPr>
          <w:rStyle w:val="Strong"/>
          <w:b w:val="0"/>
        </w:rPr>
        <w:t>and school heads in target schools</w:t>
      </w:r>
      <w:r w:rsidR="003E610E">
        <w:rPr>
          <w:rStyle w:val="Strong"/>
          <w:b w:val="0"/>
        </w:rPr>
        <w:t xml:space="preserve"> (</w:t>
      </w:r>
      <w:r w:rsidR="00ED0FEE">
        <w:rPr>
          <w:rStyle w:val="Strong"/>
          <w:b w:val="0"/>
        </w:rPr>
        <w:t>123</w:t>
      </w:r>
      <w:r w:rsidR="003E610E">
        <w:rPr>
          <w:rStyle w:val="Strong"/>
          <w:b w:val="0"/>
        </w:rPr>
        <w:t>F:</w:t>
      </w:r>
      <w:r w:rsidR="00ED0FEE">
        <w:rPr>
          <w:rStyle w:val="Strong"/>
          <w:b w:val="0"/>
        </w:rPr>
        <w:t>25</w:t>
      </w:r>
      <w:r>
        <w:rPr>
          <w:rStyle w:val="Strong"/>
          <w:b w:val="0"/>
        </w:rPr>
        <w:t>M)</w:t>
      </w:r>
      <w:r w:rsidR="00122809">
        <w:rPr>
          <w:rStyle w:val="Strong"/>
          <w:b w:val="0"/>
        </w:rPr>
        <w:t>.  The t</w:t>
      </w:r>
      <w:r w:rsidR="00122809" w:rsidRPr="003E2A0E">
        <w:rPr>
          <w:rStyle w:val="Strong"/>
          <w:b w:val="0"/>
        </w:rPr>
        <w:t xml:space="preserve">raining involved enhancing teachers’ knowledge on conducting reading assessments using the </w:t>
      </w:r>
      <w:proofErr w:type="spellStart"/>
      <w:r w:rsidR="00122809" w:rsidRPr="003E2A0E">
        <w:rPr>
          <w:rStyle w:val="Strong"/>
          <w:b w:val="0"/>
        </w:rPr>
        <w:t>DepEd</w:t>
      </w:r>
      <w:proofErr w:type="spellEnd"/>
      <w:r w:rsidR="00122809" w:rsidRPr="003E2A0E">
        <w:rPr>
          <w:rStyle w:val="Strong"/>
          <w:b w:val="0"/>
        </w:rPr>
        <w:t xml:space="preserve"> tool Phil-IRI, on facilitating reading for non-readers and frustrated readers with beginner level support such as using phonic rules and on </w:t>
      </w:r>
      <w:r w:rsidR="00122809" w:rsidRPr="003E2A0E">
        <w:rPr>
          <w:rStyle w:val="Strong"/>
          <w:b w:val="0"/>
        </w:rPr>
        <w:lastRenderedPageBreak/>
        <w:t>developing appropriate reading materia</w:t>
      </w:r>
      <w:r w:rsidR="00122809">
        <w:rPr>
          <w:rStyle w:val="Strong"/>
          <w:b w:val="0"/>
        </w:rPr>
        <w:t xml:space="preserve">ls for different reader levels.  </w:t>
      </w:r>
      <w:r w:rsidR="003E2A0E" w:rsidRPr="0089669F">
        <w:rPr>
          <w:rStyle w:val="Strong"/>
          <w:b w:val="0"/>
        </w:rPr>
        <w:t>After the training, the trained teachers and assigned reading coordinator or advisor of the school</w:t>
      </w:r>
      <w:r w:rsidR="00122809">
        <w:rPr>
          <w:rStyle w:val="Strong"/>
          <w:b w:val="0"/>
        </w:rPr>
        <w:t>, with the assistance of the school head and CDF who also took part in the T</w:t>
      </w:r>
      <w:r w:rsidR="00505AB4">
        <w:rPr>
          <w:rStyle w:val="Strong"/>
          <w:b w:val="0"/>
        </w:rPr>
        <w:t>O</w:t>
      </w:r>
      <w:r w:rsidR="00122809">
        <w:rPr>
          <w:rStyle w:val="Strong"/>
          <w:b w:val="0"/>
        </w:rPr>
        <w:t>T,</w:t>
      </w:r>
      <w:r w:rsidR="003E2A0E" w:rsidRPr="0089669F">
        <w:rPr>
          <w:rStyle w:val="Strong"/>
          <w:b w:val="0"/>
        </w:rPr>
        <w:t xml:space="preserve"> led the roll</w:t>
      </w:r>
      <w:r>
        <w:rPr>
          <w:rStyle w:val="Strong"/>
          <w:b w:val="0"/>
        </w:rPr>
        <w:t xml:space="preserve"> out of the training to all teachers in the target schools</w:t>
      </w:r>
      <w:r w:rsidR="003E2A0E" w:rsidRPr="0089669F">
        <w:rPr>
          <w:rStyle w:val="Strong"/>
          <w:b w:val="0"/>
        </w:rPr>
        <w:t>. The roll-out</w:t>
      </w:r>
      <w:r w:rsidR="003E2A0E" w:rsidRPr="003E2A0E">
        <w:rPr>
          <w:rStyle w:val="Strong"/>
          <w:b w:val="0"/>
        </w:rPr>
        <w:t xml:space="preserve"> training by T</w:t>
      </w:r>
      <w:r w:rsidR="00505AB4">
        <w:rPr>
          <w:rStyle w:val="Strong"/>
          <w:b w:val="0"/>
        </w:rPr>
        <w:t>O</w:t>
      </w:r>
      <w:r w:rsidR="003E2A0E" w:rsidRPr="003E2A0E">
        <w:rPr>
          <w:rStyle w:val="Strong"/>
          <w:b w:val="0"/>
        </w:rPr>
        <w:t xml:space="preserve">T participants were conducted through </w:t>
      </w:r>
      <w:proofErr w:type="gramStart"/>
      <w:r w:rsidR="003E2A0E" w:rsidRPr="003E2A0E">
        <w:rPr>
          <w:rStyle w:val="Strong"/>
          <w:b w:val="0"/>
        </w:rPr>
        <w:t>a one</w:t>
      </w:r>
      <w:proofErr w:type="gramEnd"/>
      <w:r w:rsidR="003E2A0E" w:rsidRPr="003E2A0E">
        <w:rPr>
          <w:rStyle w:val="Strong"/>
          <w:b w:val="0"/>
        </w:rPr>
        <w:t xml:space="preserve">-day training in a cluster approach where two or three nearby schools jointly coordinated and implemented the roll-out </w:t>
      </w:r>
      <w:r w:rsidR="003E2A0E" w:rsidRPr="003E610E">
        <w:rPr>
          <w:rStyle w:val="Strong"/>
          <w:b w:val="0"/>
        </w:rPr>
        <w:t>training</w:t>
      </w:r>
      <w:r w:rsidRPr="003E610E">
        <w:rPr>
          <w:rStyle w:val="Strong"/>
          <w:b w:val="0"/>
        </w:rPr>
        <w:t xml:space="preserve"> on the conduct of the reading enhancement program.  </w:t>
      </w:r>
      <w:r w:rsidR="003E610E" w:rsidRPr="003E610E">
        <w:rPr>
          <w:rStyle w:val="Strong"/>
          <w:b w:val="0"/>
        </w:rPr>
        <w:t xml:space="preserve">A total of </w:t>
      </w:r>
      <w:r w:rsidR="00880703">
        <w:rPr>
          <w:rStyle w:val="Strong"/>
          <w:b w:val="0"/>
        </w:rPr>
        <w:t>48</w:t>
      </w:r>
      <w:r w:rsidR="00F345A9">
        <w:rPr>
          <w:rStyle w:val="Strong"/>
          <w:b w:val="0"/>
        </w:rPr>
        <w:t>6</w:t>
      </w:r>
      <w:r w:rsidR="003E2A0E" w:rsidRPr="003E610E">
        <w:rPr>
          <w:rStyle w:val="Strong"/>
          <w:b w:val="0"/>
        </w:rPr>
        <w:t xml:space="preserve"> </w:t>
      </w:r>
      <w:r w:rsidR="00880703">
        <w:rPr>
          <w:rStyle w:val="Strong"/>
          <w:b w:val="0"/>
        </w:rPr>
        <w:t xml:space="preserve">elementary school </w:t>
      </w:r>
      <w:r w:rsidR="003E2A0E" w:rsidRPr="003E610E">
        <w:rPr>
          <w:rStyle w:val="Strong"/>
          <w:b w:val="0"/>
        </w:rPr>
        <w:t>teachers</w:t>
      </w:r>
      <w:r w:rsidR="00ED0FEE">
        <w:rPr>
          <w:rStyle w:val="Strong"/>
          <w:b w:val="0"/>
        </w:rPr>
        <w:t>/school heads</w:t>
      </w:r>
      <w:r w:rsidR="003E2A0E" w:rsidRPr="003E610E">
        <w:rPr>
          <w:rStyle w:val="Strong"/>
          <w:b w:val="0"/>
        </w:rPr>
        <w:t xml:space="preserve"> (</w:t>
      </w:r>
      <w:r w:rsidR="00880703">
        <w:rPr>
          <w:rStyle w:val="Strong"/>
          <w:b w:val="0"/>
        </w:rPr>
        <w:t>3</w:t>
      </w:r>
      <w:r w:rsidR="00F345A9">
        <w:rPr>
          <w:rStyle w:val="Strong"/>
          <w:b w:val="0"/>
        </w:rPr>
        <w:t>80</w:t>
      </w:r>
      <w:r w:rsidR="003E610E" w:rsidRPr="003E610E">
        <w:rPr>
          <w:rStyle w:val="Strong"/>
          <w:b w:val="0"/>
        </w:rPr>
        <w:t>F:1</w:t>
      </w:r>
      <w:r w:rsidR="00880703">
        <w:rPr>
          <w:rStyle w:val="Strong"/>
          <w:b w:val="0"/>
        </w:rPr>
        <w:t>0</w:t>
      </w:r>
      <w:r w:rsidR="00F345A9">
        <w:rPr>
          <w:rStyle w:val="Strong"/>
          <w:b w:val="0"/>
        </w:rPr>
        <w:t>6</w:t>
      </w:r>
      <w:r w:rsidR="003E2A0E" w:rsidRPr="003E610E">
        <w:rPr>
          <w:rStyle w:val="Strong"/>
          <w:b w:val="0"/>
        </w:rPr>
        <w:t xml:space="preserve">M) participated in the </w:t>
      </w:r>
      <w:r w:rsidR="00122809" w:rsidRPr="003E610E">
        <w:rPr>
          <w:rStyle w:val="Strong"/>
          <w:b w:val="0"/>
        </w:rPr>
        <w:t xml:space="preserve">roll-out </w:t>
      </w:r>
      <w:r w:rsidR="003E2A0E" w:rsidRPr="003E610E">
        <w:rPr>
          <w:rStyle w:val="Strong"/>
          <w:b w:val="0"/>
        </w:rPr>
        <w:t>training on the reading program.</w:t>
      </w:r>
      <w:r w:rsidR="00856E2F">
        <w:rPr>
          <w:rStyle w:val="Strong"/>
          <w:b w:val="0"/>
        </w:rPr>
        <w:t xml:space="preserve">  </w:t>
      </w:r>
      <w:r w:rsidR="00655839">
        <w:rPr>
          <w:rStyle w:val="Strong"/>
          <w:b w:val="0"/>
        </w:rPr>
        <w:t>The training was complemented by school-based weekly sessions where teachers engage</w:t>
      </w:r>
      <w:r w:rsidR="00ED0FEE">
        <w:rPr>
          <w:rStyle w:val="Strong"/>
          <w:b w:val="0"/>
        </w:rPr>
        <w:t>d</w:t>
      </w:r>
      <w:r w:rsidR="00655839">
        <w:rPr>
          <w:rStyle w:val="Strong"/>
          <w:b w:val="0"/>
        </w:rPr>
        <w:t xml:space="preserve"> in collaborat</w:t>
      </w:r>
      <w:r w:rsidR="00ED0FEE">
        <w:rPr>
          <w:rStyle w:val="Strong"/>
          <w:b w:val="0"/>
        </w:rPr>
        <w:t>ive</w:t>
      </w:r>
      <w:r w:rsidR="00655839">
        <w:rPr>
          <w:rStyle w:val="Strong"/>
          <w:b w:val="0"/>
        </w:rPr>
        <w:t xml:space="preserve"> learning, identif</w:t>
      </w:r>
      <w:r w:rsidR="00ED0FEE">
        <w:rPr>
          <w:rStyle w:val="Strong"/>
          <w:b w:val="0"/>
        </w:rPr>
        <w:t>ied</w:t>
      </w:r>
      <w:r w:rsidR="00655839">
        <w:rPr>
          <w:rStyle w:val="Strong"/>
          <w:b w:val="0"/>
        </w:rPr>
        <w:t xml:space="preserve"> opportunities for the application of reading strategies in the classroom and jointly address</w:t>
      </w:r>
      <w:r w:rsidR="00ED0FEE">
        <w:rPr>
          <w:rStyle w:val="Strong"/>
          <w:b w:val="0"/>
        </w:rPr>
        <w:t>ed</w:t>
      </w:r>
      <w:r w:rsidR="00655839">
        <w:rPr>
          <w:rStyle w:val="Strong"/>
          <w:b w:val="0"/>
        </w:rPr>
        <w:t xml:space="preserve"> challenges.  </w:t>
      </w:r>
      <w:r w:rsidR="00A26BB1" w:rsidRPr="004A1180">
        <w:rPr>
          <w:rStyle w:val="Strong"/>
          <w:b w:val="0"/>
        </w:rPr>
        <w:t>Plan, through RAISE,</w:t>
      </w:r>
      <w:r w:rsidR="00A26BB1">
        <w:rPr>
          <w:rStyle w:val="Strong"/>
          <w:b w:val="0"/>
        </w:rPr>
        <w:t xml:space="preserve"> also </w:t>
      </w:r>
      <w:r w:rsidR="00A26BB1" w:rsidRPr="004A1180">
        <w:rPr>
          <w:rStyle w:val="Strong"/>
          <w:b w:val="0"/>
        </w:rPr>
        <w:t xml:space="preserve">provided </w:t>
      </w:r>
      <w:r w:rsidR="00A26BB1">
        <w:rPr>
          <w:rStyle w:val="Strong"/>
          <w:b w:val="0"/>
        </w:rPr>
        <w:t>partner</w:t>
      </w:r>
      <w:r w:rsidR="00A26BB1" w:rsidRPr="004A1180">
        <w:rPr>
          <w:rStyle w:val="Strong"/>
          <w:b w:val="0"/>
        </w:rPr>
        <w:t xml:space="preserve"> schools with reading materials such as books suitable for different reading levels and materials such as paper and stationary for teachers to develop reading materials.  </w:t>
      </w:r>
    </w:p>
    <w:p w14:paraId="5845BABE" w14:textId="77777777" w:rsidR="00874172" w:rsidRDefault="00874172" w:rsidP="00874172">
      <w:pPr>
        <w:jc w:val="both"/>
      </w:pPr>
    </w:p>
    <w:p w14:paraId="2DC93D4A" w14:textId="4833FAE1" w:rsidR="00874172" w:rsidRDefault="00874172" w:rsidP="00874172">
      <w:pPr>
        <w:jc w:val="both"/>
      </w:pPr>
      <w:r w:rsidRPr="00874172">
        <w:rPr>
          <w:rStyle w:val="IntenseReference"/>
        </w:rPr>
        <w:t>Sustainability:</w:t>
      </w:r>
      <w:r>
        <w:t xml:space="preserve">  The reading program has potential for continuity as there is a </w:t>
      </w:r>
      <w:r w:rsidR="007A7ECF">
        <w:t xml:space="preserve">pool of trainers who can train and support teachers, a </w:t>
      </w:r>
      <w:r>
        <w:t>system to reproduce new reading material and the reading sessions</w:t>
      </w:r>
      <w:r w:rsidR="007A7ECF">
        <w:t xml:space="preserve"> can be easily </w:t>
      </w:r>
      <w:r>
        <w:t xml:space="preserve">integrated into classroom activities and recess time according to teachers.  Teachers have been equipped with the skills to continue producing new reading material, which they can rotate between teachers, while target schools have also trainers who took part in the </w:t>
      </w:r>
      <w:proofErr w:type="spellStart"/>
      <w:r>
        <w:t>ToT</w:t>
      </w:r>
      <w:proofErr w:type="spellEnd"/>
      <w:r>
        <w:t xml:space="preserve">, who are equipped to conduct future trainings for teachers. The QRT notes that the rotation system can be cluster-based from school to school. As for the additional time required by teachers to dedicate for the initiative, teachers appear to be willing to continue as this helps them to overcome challenges in teaching. Feedback from teachers indicated that peer-led reading support is effective for teachers’ time management. Interviews with school heads, the reading coordinators and teachers indicated that they will continue to be motivated to implement the reading enhancement program as it would help them to achieve educational targets such as zero-non-reader target, zero drop-out rate and improved scores in national achievement tests and rankings for the school.  The QRT finds that the sustainability of the program depends on improved monitoring of the reading program and recognition of schools that implement the program, as this is a mandatory program schools are supposed to implement as part of a </w:t>
      </w:r>
      <w:proofErr w:type="spellStart"/>
      <w:r>
        <w:t>DepEd</w:t>
      </w:r>
      <w:proofErr w:type="spellEnd"/>
      <w:r>
        <w:t xml:space="preserve"> order.  Feedback from school heads indicated that reading program monitoring can be linked up to the pre-and post-tests conducted annually for </w:t>
      </w:r>
      <w:proofErr w:type="spellStart"/>
      <w:r>
        <w:t>DepEd</w:t>
      </w:r>
      <w:proofErr w:type="spellEnd"/>
      <w:r>
        <w:t xml:space="preserve"> as it is the same tool that is being used for both activities. Schools which are implementing separate one-on-one reading sessions in addition to the classroom hours may not be able to sustain them in the future, depending on availability of teachers’ time.</w:t>
      </w:r>
    </w:p>
    <w:p w14:paraId="2A348380" w14:textId="77777777" w:rsidR="007F7ADA" w:rsidRDefault="007F7ADA" w:rsidP="00874172">
      <w:pPr>
        <w:jc w:val="both"/>
      </w:pPr>
    </w:p>
    <w:p w14:paraId="3335CD7E" w14:textId="420FC2B7" w:rsidR="00A26BB1" w:rsidRPr="00BF0510" w:rsidRDefault="00874172" w:rsidP="00602C97">
      <w:pPr>
        <w:jc w:val="both"/>
        <w:rPr>
          <w:rStyle w:val="Strong"/>
          <w:b w:val="0"/>
          <w:bCs w:val="0"/>
        </w:rPr>
      </w:pPr>
      <w:r>
        <w:t xml:space="preserve">The division-wide reading conferences supported by RAISE became a venue for the different government and non-government institutions to pledge their support for the reading program.  Government officials encouraged principals to visit their offices to discuss school needs, such as training or material support.  In </w:t>
      </w:r>
      <w:proofErr w:type="spellStart"/>
      <w:r>
        <w:t>Mandaon</w:t>
      </w:r>
      <w:proofErr w:type="spellEnd"/>
      <w:r>
        <w:t xml:space="preserve">, the barangay official of Alas committed to </w:t>
      </w:r>
      <w:r>
        <w:lastRenderedPageBreak/>
        <w:t>establishing a reading space in the barangay center.  The Barangay Chair collected books and scheduled reading programs for community children and youth, which are now well underway.</w:t>
      </w:r>
      <w:r w:rsidR="00BF0510">
        <w:t xml:space="preserve">  The </w:t>
      </w:r>
      <w:r w:rsidR="00A26BB1">
        <w:rPr>
          <w:rStyle w:val="Strong"/>
          <w:b w:val="0"/>
        </w:rPr>
        <w:t xml:space="preserve">Masbate Division Office has an on-going evaluation of </w:t>
      </w:r>
      <w:r w:rsidR="00F345A9">
        <w:rPr>
          <w:rStyle w:val="Strong"/>
          <w:b w:val="0"/>
        </w:rPr>
        <w:t xml:space="preserve">the </w:t>
      </w:r>
      <w:r w:rsidR="00A26BB1">
        <w:rPr>
          <w:rStyle w:val="Strong"/>
          <w:b w:val="0"/>
        </w:rPr>
        <w:t>25 RAISE schools to assess the effectiveness of the reading program.  The Division will use evidence from this evaluation to support the replication of the reading program across the province</w:t>
      </w:r>
      <w:r w:rsidR="009524DF">
        <w:rPr>
          <w:rStyle w:val="Strong"/>
          <w:b w:val="0"/>
        </w:rPr>
        <w:t>.</w:t>
      </w:r>
    </w:p>
    <w:p w14:paraId="18364CBC" w14:textId="77777777" w:rsidR="00602C97" w:rsidRPr="009F36B6" w:rsidRDefault="00602C97" w:rsidP="00602C97">
      <w:pPr>
        <w:jc w:val="both"/>
        <w:rPr>
          <w:bCs/>
        </w:rPr>
      </w:pPr>
    </w:p>
    <w:p w14:paraId="1111F3D5" w14:textId="2E1C380B" w:rsidR="000B4B85" w:rsidRPr="00F92C44" w:rsidRDefault="009F36B6" w:rsidP="00874172">
      <w:pPr>
        <w:rPr>
          <w:b/>
          <w:sz w:val="26"/>
          <w:szCs w:val="26"/>
        </w:rPr>
      </w:pPr>
      <w:r w:rsidRPr="00F92C44">
        <w:rPr>
          <w:b/>
          <w:sz w:val="26"/>
          <w:szCs w:val="26"/>
        </w:rPr>
        <w:t>SII-DORP</w:t>
      </w:r>
    </w:p>
    <w:p w14:paraId="37B582B8" w14:textId="01C406F1" w:rsidR="008E725C" w:rsidRDefault="00874172" w:rsidP="00BF0510">
      <w:pPr>
        <w:jc w:val="both"/>
      </w:pPr>
      <w:r w:rsidRPr="00874172">
        <w:rPr>
          <w:rStyle w:val="IntenseReference"/>
        </w:rPr>
        <w:t>Main Results</w:t>
      </w:r>
      <w:r w:rsidR="00B17BDA">
        <w:rPr>
          <w:rStyle w:val="IntenseReference"/>
        </w:rPr>
        <w:t xml:space="preserve"> &amp; Effectiveness</w:t>
      </w:r>
      <w:r w:rsidRPr="00874172">
        <w:rPr>
          <w:rStyle w:val="IntenseReference"/>
        </w:rPr>
        <w:t>:</w:t>
      </w:r>
      <w:r>
        <w:t xml:space="preserve"> </w:t>
      </w:r>
      <w:r w:rsidR="0049647D">
        <w:t xml:space="preserve">Funds to support </w:t>
      </w:r>
      <w:r w:rsidR="002A00F4" w:rsidRPr="004A1180">
        <w:t>school-initiated</w:t>
      </w:r>
      <w:r w:rsidR="00B45802" w:rsidRPr="004A1180">
        <w:t xml:space="preserve"> drop</w:t>
      </w:r>
      <w:r w:rsidR="0049647D">
        <w:t xml:space="preserve">out reduction initiatives </w:t>
      </w:r>
      <w:r w:rsidR="00B45802" w:rsidRPr="004A1180">
        <w:t xml:space="preserve">were redirected from the discontinued </w:t>
      </w:r>
      <w:r w:rsidR="004A1180">
        <w:t>school assistance grants</w:t>
      </w:r>
      <w:r w:rsidR="00B45802" w:rsidRPr="004A1180">
        <w:t xml:space="preserve"> in 2016-17.  The RAISE project provided materials to support </w:t>
      </w:r>
      <w:r w:rsidR="0049647D">
        <w:t xml:space="preserve">the implementation of </w:t>
      </w:r>
      <w:r w:rsidR="002A00F4" w:rsidRPr="004A1180">
        <w:t>school-initiated</w:t>
      </w:r>
      <w:r w:rsidR="00972DB4" w:rsidRPr="004A1180">
        <w:t xml:space="preserve"> interventions (SIIs) to reduce dropouts </w:t>
      </w:r>
      <w:r w:rsidR="00B45802" w:rsidRPr="004A1180">
        <w:t>at 20 secondary schools in Masbate and Northern Samar.</w:t>
      </w:r>
      <w:r w:rsidR="00B17BDA">
        <w:t xml:space="preserve"> </w:t>
      </w:r>
      <w:r w:rsidR="00B45802">
        <w:t>Proposals were encouraged to integrate gender considerations and identify opportunities for income generation for students, where possible.  Some schools are setting up canteens where fresh produce will be grown in school gardens, and food will be sold in the school, with part of the profits being used to support SARDOs</w:t>
      </w:r>
      <w:r w:rsidR="008E04E2">
        <w:t xml:space="preserve"> by providing a monthly stipend for basic school needs.  </w:t>
      </w:r>
      <w:r w:rsidR="00B45802">
        <w:t>In other canteen</w:t>
      </w:r>
      <w:r w:rsidR="00972DB4">
        <w:t>/food processing</w:t>
      </w:r>
      <w:r w:rsidR="00B45802">
        <w:t xml:space="preserve"> initiatives, SARDOs will have the opportunity to work part-time at the canteens</w:t>
      </w:r>
      <w:r w:rsidR="008E04E2">
        <w:t xml:space="preserve"> to earn wages</w:t>
      </w:r>
      <w:r w:rsidR="00B45802">
        <w:t>,</w:t>
      </w:r>
      <w:r w:rsidR="008E04E2">
        <w:t xml:space="preserve"> while other youth at the school would be</w:t>
      </w:r>
      <w:r w:rsidR="008A6ED9">
        <w:t xml:space="preserve">nefit from a feeding program and the use of the facility as a learning venue for students enrolled in the technical-vocational-livelihood track.  </w:t>
      </w:r>
      <w:r w:rsidR="00972DB4">
        <w:t>Two</w:t>
      </w:r>
      <w:r w:rsidR="00B45802">
        <w:t xml:space="preserve"> school</w:t>
      </w:r>
      <w:r w:rsidR="00972DB4">
        <w:t>s</w:t>
      </w:r>
      <w:r w:rsidR="00B45802">
        <w:t xml:space="preserve"> ha</w:t>
      </w:r>
      <w:r w:rsidR="00972DB4">
        <w:t>ve</w:t>
      </w:r>
      <w:r w:rsidR="00B45802">
        <w:t xml:space="preserve"> initiative</w:t>
      </w:r>
      <w:r w:rsidR="00972DB4">
        <w:t>s</w:t>
      </w:r>
      <w:r w:rsidR="00B45802">
        <w:t xml:space="preserve"> to transport SARDOs who are unable to attend school regularly due to distance from school using a </w:t>
      </w:r>
      <w:r w:rsidR="00101F2C">
        <w:t>‘</w:t>
      </w:r>
      <w:r w:rsidR="00B45802">
        <w:t xml:space="preserve">taxi motorcycle’.  This initiative will </w:t>
      </w:r>
      <w:r w:rsidR="00B45802" w:rsidRPr="009F36B6">
        <w:t>also provide transportation services to non-SARDOs for payment, enabling the tricycle to generate funds for the school and for support to SARDOs.</w:t>
      </w:r>
      <w:r w:rsidR="00972DB4" w:rsidRPr="009F36B6">
        <w:t xml:space="preserve">  Other SIIs relate to computer and printing services</w:t>
      </w:r>
      <w:r w:rsidR="00C557D2" w:rsidRPr="009F36B6">
        <w:t>.</w:t>
      </w:r>
      <w:r w:rsidR="006C175C" w:rsidRPr="009F36B6">
        <w:t xml:space="preserve">  </w:t>
      </w:r>
      <w:r w:rsidR="006C175C" w:rsidRPr="009F36B6">
        <w:rPr>
          <w:b/>
          <w:i/>
        </w:rPr>
        <w:t>Sixteen of the 20 secondary schools with approved SII proposals were assessed to be on track to implementing their plans.  This is above the target of 14 schools.</w:t>
      </w:r>
      <w:r w:rsidR="00124690" w:rsidRPr="009F36B6">
        <w:t xml:space="preserve">  </w:t>
      </w:r>
      <w:r w:rsidR="00FF1941" w:rsidRPr="00163530">
        <w:rPr>
          <w:b/>
        </w:rPr>
        <w:t xml:space="preserve">Box </w:t>
      </w:r>
      <w:r w:rsidR="00C65714" w:rsidRPr="00163530">
        <w:rPr>
          <w:b/>
        </w:rPr>
        <w:t>2</w:t>
      </w:r>
      <w:r w:rsidR="00FF1941" w:rsidRPr="009F36B6">
        <w:t xml:space="preserve"> highlights </w:t>
      </w:r>
      <w:r w:rsidR="00FF1941">
        <w:t xml:space="preserve">the experience of </w:t>
      </w:r>
      <w:proofErr w:type="spellStart"/>
      <w:r w:rsidR="00FF1941">
        <w:t>Galutan</w:t>
      </w:r>
      <w:proofErr w:type="spellEnd"/>
      <w:r w:rsidR="00FF1941">
        <w:t xml:space="preserve"> National High School in implementing its SII.  </w:t>
      </w:r>
      <w:r w:rsidR="00F115A0">
        <w:t xml:space="preserve">Once fully implemented, the 709 </w:t>
      </w:r>
      <w:r w:rsidR="0006066F">
        <w:t>students</w:t>
      </w:r>
      <w:r w:rsidR="00153163">
        <w:t xml:space="preserve"> (233F:476M)</w:t>
      </w:r>
      <w:r w:rsidR="0006066F">
        <w:t xml:space="preserve"> assessed to be </w:t>
      </w:r>
      <w:r w:rsidR="00F115A0">
        <w:t>SARDOs</w:t>
      </w:r>
      <w:r w:rsidR="00153163">
        <w:t xml:space="preserve"> </w:t>
      </w:r>
      <w:r w:rsidR="00F115A0">
        <w:t>at the 20 RAISE-supported secondary schools</w:t>
      </w:r>
      <w:r w:rsidR="00153163">
        <w:t xml:space="preserve"> in 2017-18</w:t>
      </w:r>
      <w:r w:rsidR="00004D5E">
        <w:t xml:space="preserve">, </w:t>
      </w:r>
      <w:r w:rsidR="00F115A0">
        <w:t xml:space="preserve">together with the </w:t>
      </w:r>
      <w:r w:rsidR="007F39B0">
        <w:t>15,048 additional students (7,936F: 7,112M) that make up the broader population of</w:t>
      </w:r>
      <w:r w:rsidR="00F115A0">
        <w:t xml:space="preserve"> these schools, will benefit, either directly or indirectly</w:t>
      </w:r>
      <w:r w:rsidR="007F39B0">
        <w:t>.</w:t>
      </w:r>
      <w:r w:rsidR="0086078E">
        <w:t xml:space="preserve">  The effectiveness of SIIs in improving the school retention of SARDOs is too early to assess, as most initiatives became operational only in SY2017-18 due to delays with procurement of equipment and supplies.</w:t>
      </w:r>
    </w:p>
    <w:p w14:paraId="584AF43C" w14:textId="75060FB3" w:rsidR="009524DF" w:rsidRDefault="009524DF" w:rsidP="00BF0510">
      <w:pPr>
        <w:jc w:val="both"/>
      </w:pPr>
    </w:p>
    <w:p w14:paraId="6DF63447" w14:textId="77777777" w:rsidR="00163530" w:rsidRPr="00363094" w:rsidRDefault="00163530" w:rsidP="00163530">
      <w:pPr>
        <w:jc w:val="both"/>
      </w:pPr>
      <w:r>
        <w:rPr>
          <w:rStyle w:val="IntenseReference"/>
        </w:rPr>
        <w:t>Project Activities</w:t>
      </w:r>
      <w:r w:rsidRPr="00874172">
        <w:rPr>
          <w:rStyle w:val="IntenseReference"/>
        </w:rPr>
        <w:t>:</w:t>
      </w:r>
      <w:r>
        <w:t xml:space="preserve">  Besides the provision of materials for the SIIs, with the assistance of </w:t>
      </w:r>
      <w:proofErr w:type="spellStart"/>
      <w:r>
        <w:t>DepEd</w:t>
      </w:r>
      <w:proofErr w:type="spellEnd"/>
      <w:r>
        <w:t>, the RAISE project delivered trainings and workshops for a total of 277 participants (177F:100M), including secondary teachers/school heads and SII coordinators, on the operation, management and monitoring of dropout reduction initiatives.  Schools were trained on financial management to support their careful stewardship of funds throughout implementation.  The workshops also included guidance on how to craft monitoring tools, how to sustain the program and how the program can best support SARDOs.</w:t>
      </w:r>
    </w:p>
    <w:p w14:paraId="7A4E2700" w14:textId="77777777" w:rsidR="009713B9" w:rsidRDefault="009713B9" w:rsidP="00BF0510">
      <w:pPr>
        <w:jc w:val="both"/>
      </w:pPr>
    </w:p>
    <w:tbl>
      <w:tblPr>
        <w:tblStyle w:val="TableGrid"/>
        <w:tblW w:w="0" w:type="auto"/>
        <w:tblInd w:w="108" w:type="dxa"/>
        <w:shd w:val="clear" w:color="auto" w:fill="F2F2F2" w:themeFill="background1" w:themeFillShade="F2"/>
        <w:tblLayout w:type="fixed"/>
        <w:tblLook w:val="04A0" w:firstRow="1" w:lastRow="0" w:firstColumn="1" w:lastColumn="0" w:noHBand="0" w:noVBand="1"/>
      </w:tblPr>
      <w:tblGrid>
        <w:gridCol w:w="4734"/>
        <w:gridCol w:w="4734"/>
      </w:tblGrid>
      <w:tr w:rsidR="00647551" w:rsidRPr="00F92C44" w14:paraId="1788BF77" w14:textId="77777777" w:rsidTr="00874172">
        <w:tc>
          <w:tcPr>
            <w:tcW w:w="9468" w:type="dxa"/>
            <w:gridSpan w:val="2"/>
            <w:tcBorders>
              <w:bottom w:val="single" w:sz="4" w:space="0" w:color="auto"/>
            </w:tcBorders>
            <w:shd w:val="clear" w:color="auto" w:fill="F2F2F2" w:themeFill="background1" w:themeFillShade="F2"/>
          </w:tcPr>
          <w:p w14:paraId="799D02FE" w14:textId="2843E8AB" w:rsidR="00647551" w:rsidRPr="00F92C44" w:rsidRDefault="00647551" w:rsidP="00647551">
            <w:pPr>
              <w:jc w:val="both"/>
              <w:rPr>
                <w:b/>
                <w:sz w:val="22"/>
                <w:szCs w:val="22"/>
              </w:rPr>
            </w:pPr>
            <w:r w:rsidRPr="00F92C44">
              <w:rPr>
                <w:b/>
                <w:sz w:val="22"/>
                <w:szCs w:val="22"/>
              </w:rPr>
              <w:lastRenderedPageBreak/>
              <w:t xml:space="preserve">Box </w:t>
            </w:r>
            <w:r w:rsidR="00C65714">
              <w:rPr>
                <w:b/>
                <w:sz w:val="22"/>
                <w:szCs w:val="22"/>
              </w:rPr>
              <w:t>2</w:t>
            </w:r>
            <w:r w:rsidRPr="00F92C44">
              <w:rPr>
                <w:b/>
                <w:sz w:val="22"/>
                <w:szCs w:val="22"/>
              </w:rPr>
              <w:t xml:space="preserve">.  </w:t>
            </w:r>
            <w:proofErr w:type="spellStart"/>
            <w:r w:rsidRPr="00F92C44">
              <w:rPr>
                <w:b/>
                <w:sz w:val="22"/>
                <w:szCs w:val="22"/>
              </w:rPr>
              <w:t>Galutan</w:t>
            </w:r>
            <w:proofErr w:type="spellEnd"/>
            <w:r w:rsidRPr="00F92C44">
              <w:rPr>
                <w:b/>
                <w:sz w:val="22"/>
                <w:szCs w:val="22"/>
              </w:rPr>
              <w:t xml:space="preserve"> National High School – “School </w:t>
            </w:r>
            <w:r w:rsidR="000B7052">
              <w:rPr>
                <w:b/>
                <w:sz w:val="22"/>
                <w:szCs w:val="22"/>
              </w:rPr>
              <w:t>i</w:t>
            </w:r>
            <w:r w:rsidRPr="00F92C44">
              <w:rPr>
                <w:b/>
                <w:sz w:val="22"/>
                <w:szCs w:val="22"/>
              </w:rPr>
              <w:t xml:space="preserve">nside a </w:t>
            </w:r>
            <w:r w:rsidR="000B7052">
              <w:rPr>
                <w:b/>
                <w:sz w:val="22"/>
                <w:szCs w:val="22"/>
              </w:rPr>
              <w:t>c</w:t>
            </w:r>
            <w:r w:rsidRPr="00F92C44">
              <w:rPr>
                <w:b/>
                <w:sz w:val="22"/>
                <w:szCs w:val="22"/>
              </w:rPr>
              <w:t>anteen”</w:t>
            </w:r>
          </w:p>
        </w:tc>
      </w:tr>
      <w:tr w:rsidR="00AC08AB" w:rsidRPr="00F92C44" w14:paraId="5FC47253" w14:textId="77777777" w:rsidTr="00874172">
        <w:tc>
          <w:tcPr>
            <w:tcW w:w="4734" w:type="dxa"/>
            <w:tcBorders>
              <w:bottom w:val="nil"/>
              <w:right w:val="nil"/>
            </w:tcBorders>
            <w:shd w:val="clear" w:color="auto" w:fill="F2F2F2" w:themeFill="background1" w:themeFillShade="F2"/>
          </w:tcPr>
          <w:p w14:paraId="7425EF00" w14:textId="77777777" w:rsidR="00AC08AB" w:rsidRPr="00F92C44" w:rsidRDefault="00AC08AB" w:rsidP="00647551">
            <w:pPr>
              <w:ind w:right="146"/>
              <w:jc w:val="both"/>
              <w:rPr>
                <w:sz w:val="22"/>
                <w:szCs w:val="22"/>
              </w:rPr>
            </w:pPr>
          </w:p>
        </w:tc>
        <w:tc>
          <w:tcPr>
            <w:tcW w:w="4734" w:type="dxa"/>
            <w:tcBorders>
              <w:left w:val="nil"/>
              <w:bottom w:val="nil"/>
            </w:tcBorders>
            <w:shd w:val="clear" w:color="auto" w:fill="F2F2F2" w:themeFill="background1" w:themeFillShade="F2"/>
          </w:tcPr>
          <w:p w14:paraId="6E4ECABC" w14:textId="77777777" w:rsidR="00AC08AB" w:rsidRPr="00F92C44" w:rsidRDefault="00AC08AB" w:rsidP="00601A84">
            <w:pPr>
              <w:ind w:right="146"/>
              <w:jc w:val="both"/>
              <w:rPr>
                <w:sz w:val="22"/>
                <w:szCs w:val="22"/>
              </w:rPr>
            </w:pPr>
          </w:p>
        </w:tc>
      </w:tr>
      <w:tr w:rsidR="00AC08AB" w:rsidRPr="00F92C44" w14:paraId="4664827D" w14:textId="77777777" w:rsidTr="00874172">
        <w:tc>
          <w:tcPr>
            <w:tcW w:w="4734" w:type="dxa"/>
            <w:tcBorders>
              <w:top w:val="nil"/>
            </w:tcBorders>
            <w:shd w:val="clear" w:color="auto" w:fill="F2F2F2" w:themeFill="background1" w:themeFillShade="F2"/>
          </w:tcPr>
          <w:p w14:paraId="0E62C6E0" w14:textId="4222BA0B" w:rsidR="006129B5" w:rsidRPr="00F92C44" w:rsidRDefault="00AC08AB" w:rsidP="000312EF">
            <w:pPr>
              <w:ind w:left="176" w:right="146"/>
              <w:jc w:val="both"/>
              <w:rPr>
                <w:sz w:val="22"/>
                <w:szCs w:val="22"/>
              </w:rPr>
            </w:pPr>
            <w:proofErr w:type="spellStart"/>
            <w:r w:rsidRPr="00F92C44">
              <w:rPr>
                <w:sz w:val="22"/>
                <w:szCs w:val="22"/>
              </w:rPr>
              <w:t>Galutan</w:t>
            </w:r>
            <w:proofErr w:type="spellEnd"/>
            <w:r w:rsidRPr="00F92C44">
              <w:rPr>
                <w:sz w:val="22"/>
                <w:szCs w:val="22"/>
              </w:rPr>
              <w:t xml:space="preserve"> National High School is a public secondary school in </w:t>
            </w:r>
            <w:proofErr w:type="spellStart"/>
            <w:r w:rsidRPr="00F92C44">
              <w:rPr>
                <w:sz w:val="22"/>
                <w:szCs w:val="22"/>
              </w:rPr>
              <w:t>Catarman</w:t>
            </w:r>
            <w:proofErr w:type="spellEnd"/>
            <w:r w:rsidRPr="00F92C44">
              <w:rPr>
                <w:sz w:val="22"/>
                <w:szCs w:val="22"/>
              </w:rPr>
              <w:t>, Northern Sama</w:t>
            </w:r>
            <w:r w:rsidR="00402638" w:rsidRPr="00F92C44">
              <w:rPr>
                <w:sz w:val="22"/>
                <w:szCs w:val="22"/>
              </w:rPr>
              <w:t>r that has historically underperformed on</w:t>
            </w:r>
            <w:r w:rsidR="009F36B6" w:rsidRPr="00F92C44">
              <w:rPr>
                <w:sz w:val="22"/>
                <w:szCs w:val="22"/>
              </w:rPr>
              <w:t xml:space="preserve"> </w:t>
            </w:r>
            <w:r w:rsidR="00402638" w:rsidRPr="00F92C44">
              <w:rPr>
                <w:sz w:val="22"/>
                <w:szCs w:val="22"/>
              </w:rPr>
              <w:t>key education indicators</w:t>
            </w:r>
            <w:r w:rsidR="006129B5" w:rsidRPr="00F92C44">
              <w:rPr>
                <w:sz w:val="22"/>
                <w:szCs w:val="22"/>
              </w:rPr>
              <w:t xml:space="preserve">. </w:t>
            </w:r>
            <w:r w:rsidR="009F36B6" w:rsidRPr="00F92C44">
              <w:rPr>
                <w:sz w:val="22"/>
                <w:szCs w:val="22"/>
              </w:rPr>
              <w:t>A</w:t>
            </w:r>
            <w:r w:rsidR="006129B5" w:rsidRPr="00F92C44">
              <w:rPr>
                <w:sz w:val="22"/>
                <w:szCs w:val="22"/>
              </w:rPr>
              <w:t xml:space="preserve">ccording to </w:t>
            </w:r>
            <w:r w:rsidR="009F36B6" w:rsidRPr="00F92C44">
              <w:rPr>
                <w:sz w:val="22"/>
                <w:szCs w:val="22"/>
              </w:rPr>
              <w:t xml:space="preserve">the </w:t>
            </w:r>
            <w:r w:rsidR="006129B5" w:rsidRPr="00F92C44">
              <w:rPr>
                <w:sz w:val="22"/>
                <w:szCs w:val="22"/>
              </w:rPr>
              <w:t>school, the retention rate was 86.5% in 2015-16</w:t>
            </w:r>
            <w:r w:rsidR="000312EF" w:rsidRPr="00F92C44">
              <w:rPr>
                <w:sz w:val="22"/>
                <w:szCs w:val="22"/>
              </w:rPr>
              <w:t>, compared to a provincial average of 89.8%</w:t>
            </w:r>
            <w:r w:rsidR="006129B5" w:rsidRPr="00F92C44">
              <w:rPr>
                <w:sz w:val="22"/>
                <w:szCs w:val="22"/>
              </w:rPr>
              <w:t>.</w:t>
            </w:r>
            <w:r w:rsidR="000312EF" w:rsidRPr="00F92C44">
              <w:rPr>
                <w:sz w:val="22"/>
                <w:szCs w:val="22"/>
              </w:rPr>
              <w:t xml:space="preserve"> </w:t>
            </w:r>
            <w:r w:rsidRPr="00F92C44">
              <w:rPr>
                <w:sz w:val="22"/>
                <w:szCs w:val="22"/>
              </w:rPr>
              <w:t xml:space="preserve">Many students of </w:t>
            </w:r>
            <w:proofErr w:type="spellStart"/>
            <w:r w:rsidRPr="00F92C44">
              <w:rPr>
                <w:sz w:val="22"/>
                <w:szCs w:val="22"/>
              </w:rPr>
              <w:t>Galutan</w:t>
            </w:r>
            <w:proofErr w:type="spellEnd"/>
            <w:r w:rsidRPr="00F92C44">
              <w:rPr>
                <w:sz w:val="22"/>
                <w:szCs w:val="22"/>
              </w:rPr>
              <w:t xml:space="preserve"> come from low income households in remote communities.</w:t>
            </w:r>
            <w:r w:rsidR="00402638" w:rsidRPr="00F92C44">
              <w:rPr>
                <w:sz w:val="22"/>
                <w:szCs w:val="22"/>
              </w:rPr>
              <w:t xml:space="preserve">  </w:t>
            </w:r>
            <w:r w:rsidR="006129B5" w:rsidRPr="00F92C44">
              <w:rPr>
                <w:sz w:val="22"/>
                <w:szCs w:val="22"/>
              </w:rPr>
              <w:t xml:space="preserve">Poor health of learners and early marriage, especially among girls, are other reasons identified by the school as reasons leading students to drop out.  </w:t>
            </w:r>
            <w:r w:rsidR="00402638" w:rsidRPr="00F92C44">
              <w:rPr>
                <w:sz w:val="22"/>
                <w:szCs w:val="22"/>
              </w:rPr>
              <w:t xml:space="preserve">At the start of the 2017-18 school year, 46 </w:t>
            </w:r>
            <w:r w:rsidRPr="00F92C44">
              <w:rPr>
                <w:sz w:val="22"/>
                <w:szCs w:val="22"/>
              </w:rPr>
              <w:t xml:space="preserve">students (7F:39M) were </w:t>
            </w:r>
            <w:r w:rsidR="000312EF" w:rsidRPr="00F92C44">
              <w:rPr>
                <w:sz w:val="22"/>
                <w:szCs w:val="22"/>
              </w:rPr>
              <w:t>assessed to be at risk of dropping out.</w:t>
            </w:r>
          </w:p>
          <w:p w14:paraId="7E74485A" w14:textId="77777777" w:rsidR="000312EF" w:rsidRPr="00F92C44" w:rsidRDefault="000312EF" w:rsidP="000312EF">
            <w:pPr>
              <w:ind w:left="176" w:right="146"/>
              <w:jc w:val="both"/>
              <w:rPr>
                <w:sz w:val="22"/>
                <w:szCs w:val="22"/>
              </w:rPr>
            </w:pPr>
          </w:p>
          <w:p w14:paraId="23ACE2DE" w14:textId="4B41176D" w:rsidR="00402638" w:rsidRDefault="00AC08AB" w:rsidP="00602C97">
            <w:pPr>
              <w:ind w:left="176" w:right="146"/>
              <w:jc w:val="both"/>
              <w:rPr>
                <w:sz w:val="22"/>
                <w:szCs w:val="22"/>
              </w:rPr>
            </w:pPr>
            <w:r w:rsidRPr="00F92C44">
              <w:rPr>
                <w:sz w:val="22"/>
                <w:szCs w:val="22"/>
              </w:rPr>
              <w:t xml:space="preserve">To address the dropout problem at the school, </w:t>
            </w:r>
            <w:proofErr w:type="spellStart"/>
            <w:r w:rsidRPr="00F92C44">
              <w:rPr>
                <w:sz w:val="22"/>
                <w:szCs w:val="22"/>
              </w:rPr>
              <w:t>Galutan’s</w:t>
            </w:r>
            <w:proofErr w:type="spellEnd"/>
            <w:r w:rsidRPr="00F92C44">
              <w:rPr>
                <w:sz w:val="22"/>
                <w:szCs w:val="22"/>
              </w:rPr>
              <w:t xml:space="preserve"> school management and governing council (SGC) developed a proposal for a school canteen where students at</w:t>
            </w:r>
            <w:r w:rsidR="00505AB4">
              <w:rPr>
                <w:sz w:val="22"/>
                <w:szCs w:val="22"/>
              </w:rPr>
              <w:t xml:space="preserve"> </w:t>
            </w:r>
            <w:r w:rsidRPr="00F92C44">
              <w:rPr>
                <w:sz w:val="22"/>
                <w:szCs w:val="22"/>
              </w:rPr>
              <w:t>risk of dropping out (SARDOs) could work on a part-time basis during their free time to earn money.  The canteen project</w:t>
            </w:r>
            <w:r w:rsidR="00402638" w:rsidRPr="00F92C44">
              <w:rPr>
                <w:sz w:val="22"/>
                <w:szCs w:val="22"/>
              </w:rPr>
              <w:t xml:space="preserve"> </w:t>
            </w:r>
            <w:r w:rsidRPr="00F92C44">
              <w:rPr>
                <w:sz w:val="22"/>
                <w:szCs w:val="22"/>
              </w:rPr>
              <w:t>has an estimated set up cost of 104,520 pesos (US$2,000</w:t>
            </w:r>
            <w:r w:rsidR="00402638" w:rsidRPr="00F92C44">
              <w:rPr>
                <w:sz w:val="22"/>
                <w:szCs w:val="22"/>
              </w:rPr>
              <w:t xml:space="preserve">).  </w:t>
            </w:r>
            <w:r w:rsidRPr="00F92C44">
              <w:rPr>
                <w:sz w:val="22"/>
                <w:szCs w:val="22"/>
              </w:rPr>
              <w:t xml:space="preserve">The </w:t>
            </w:r>
            <w:r w:rsidR="00402638" w:rsidRPr="00F92C44">
              <w:rPr>
                <w:sz w:val="22"/>
                <w:szCs w:val="22"/>
              </w:rPr>
              <w:t xml:space="preserve">primary </w:t>
            </w:r>
            <w:r w:rsidRPr="00F92C44">
              <w:rPr>
                <w:sz w:val="22"/>
                <w:szCs w:val="22"/>
              </w:rPr>
              <w:t xml:space="preserve">objective of the </w:t>
            </w:r>
            <w:r w:rsidR="00402638" w:rsidRPr="00F92C44">
              <w:rPr>
                <w:sz w:val="22"/>
                <w:szCs w:val="22"/>
              </w:rPr>
              <w:t>initiative</w:t>
            </w:r>
            <w:r w:rsidRPr="00F92C44">
              <w:rPr>
                <w:sz w:val="22"/>
                <w:szCs w:val="22"/>
              </w:rPr>
              <w:t xml:space="preserve"> is to achieve a zero-dropout rate, by enabling SARDOs to earn income, improve their nutritional and health status, build financial literacy skills and address behavioural issues.</w:t>
            </w:r>
            <w:r w:rsidR="00402638" w:rsidRPr="00F92C44">
              <w:rPr>
                <w:sz w:val="22"/>
                <w:szCs w:val="22"/>
              </w:rPr>
              <w:t xml:space="preserve"> It is also intended to serve as a learning venue for the senior high students who are enrolled in the entrepreneurship course, and junior students studying under the technical-vocational-livelihood track.</w:t>
            </w:r>
            <w:r w:rsidR="000312EF" w:rsidRPr="00F92C44">
              <w:rPr>
                <w:sz w:val="22"/>
                <w:szCs w:val="22"/>
              </w:rPr>
              <w:t xml:space="preserve"> </w:t>
            </w:r>
          </w:p>
          <w:p w14:paraId="113293A2" w14:textId="77777777" w:rsidR="005612F3" w:rsidRDefault="005612F3" w:rsidP="00602C97">
            <w:pPr>
              <w:ind w:left="176" w:right="146"/>
              <w:jc w:val="both"/>
              <w:rPr>
                <w:sz w:val="22"/>
                <w:szCs w:val="22"/>
              </w:rPr>
            </w:pPr>
          </w:p>
          <w:p w14:paraId="327F6578" w14:textId="6289995F" w:rsidR="005612F3" w:rsidRPr="00F92C44" w:rsidRDefault="005612F3" w:rsidP="00602C97">
            <w:pPr>
              <w:ind w:left="176" w:right="146"/>
              <w:jc w:val="both"/>
              <w:rPr>
                <w:sz w:val="22"/>
                <w:szCs w:val="22"/>
              </w:rPr>
            </w:pPr>
            <w:r w:rsidRPr="00F92C44">
              <w:rPr>
                <w:sz w:val="22"/>
                <w:szCs w:val="22"/>
              </w:rPr>
              <w:t>In July 2016, the RAISE project supported the school’s management and SGC to conduct a consultative meeting to discuss plans for the school canteen.  Following the approval of the school’s SII proposal, RAISE procured equipment, including an oven, stove, pots and</w:t>
            </w:r>
          </w:p>
        </w:tc>
        <w:tc>
          <w:tcPr>
            <w:tcW w:w="4734" w:type="dxa"/>
            <w:tcBorders>
              <w:top w:val="nil"/>
            </w:tcBorders>
            <w:shd w:val="clear" w:color="auto" w:fill="F2F2F2" w:themeFill="background1" w:themeFillShade="F2"/>
          </w:tcPr>
          <w:p w14:paraId="474CD412" w14:textId="36EE8B31" w:rsidR="00602C97" w:rsidRPr="00F92C44" w:rsidRDefault="000312EF" w:rsidP="00602C97">
            <w:pPr>
              <w:ind w:left="176" w:right="146"/>
              <w:jc w:val="both"/>
              <w:rPr>
                <w:sz w:val="22"/>
                <w:szCs w:val="22"/>
              </w:rPr>
            </w:pPr>
            <w:proofErr w:type="gramStart"/>
            <w:r w:rsidRPr="00F92C44">
              <w:rPr>
                <w:sz w:val="22"/>
                <w:szCs w:val="22"/>
              </w:rPr>
              <w:t>pans</w:t>
            </w:r>
            <w:proofErr w:type="gramEnd"/>
            <w:r w:rsidRPr="00F92C44">
              <w:rPr>
                <w:sz w:val="22"/>
                <w:szCs w:val="22"/>
              </w:rPr>
              <w:t xml:space="preserve"> and </w:t>
            </w:r>
            <w:r w:rsidR="00273A7D" w:rsidRPr="00F92C44">
              <w:rPr>
                <w:sz w:val="22"/>
                <w:szCs w:val="22"/>
              </w:rPr>
              <w:t>furniture and</w:t>
            </w:r>
            <w:r w:rsidRPr="00F92C44">
              <w:rPr>
                <w:sz w:val="22"/>
                <w:szCs w:val="22"/>
              </w:rPr>
              <w:t xml:space="preserve"> provided 10,000 pesos (~US$200) towards food supplies.</w:t>
            </w:r>
            <w:r w:rsidR="009F36B6" w:rsidRPr="00F92C44">
              <w:rPr>
                <w:sz w:val="22"/>
                <w:szCs w:val="22"/>
              </w:rPr>
              <w:t xml:space="preserve"> </w:t>
            </w:r>
            <w:r w:rsidRPr="00F92C44">
              <w:rPr>
                <w:sz w:val="22"/>
                <w:szCs w:val="22"/>
              </w:rPr>
              <w:t xml:space="preserve">Teachers at </w:t>
            </w:r>
            <w:proofErr w:type="spellStart"/>
            <w:r w:rsidR="00A067CE" w:rsidRPr="00F92C44">
              <w:rPr>
                <w:sz w:val="22"/>
                <w:szCs w:val="22"/>
              </w:rPr>
              <w:t>Galutan</w:t>
            </w:r>
            <w:proofErr w:type="spellEnd"/>
            <w:r w:rsidR="00A067CE" w:rsidRPr="00F92C44">
              <w:rPr>
                <w:sz w:val="22"/>
                <w:szCs w:val="22"/>
              </w:rPr>
              <w:t xml:space="preserve"> demonstrated their commitment to the initiative by each contributing 500 pesos (~US$10) in starting capital, which will be paid back gradually once the canteen generates sufficient profit.  The school’s maintenance and other operating expenses allocation was used to fund the construction of the canteen building, with the barangay local government</w:t>
            </w:r>
            <w:r w:rsidR="009F36B6" w:rsidRPr="00F92C44">
              <w:rPr>
                <w:sz w:val="22"/>
                <w:szCs w:val="22"/>
              </w:rPr>
              <w:t xml:space="preserve"> </w:t>
            </w:r>
            <w:r w:rsidR="00A067CE" w:rsidRPr="00F92C44">
              <w:rPr>
                <w:sz w:val="22"/>
                <w:szCs w:val="22"/>
              </w:rPr>
              <w:t>providing construction materials.</w:t>
            </w:r>
          </w:p>
          <w:p w14:paraId="553E2D39" w14:textId="77777777" w:rsidR="00602C97" w:rsidRPr="00F92C44" w:rsidRDefault="00602C97" w:rsidP="00602C97">
            <w:pPr>
              <w:ind w:left="176" w:right="146"/>
              <w:jc w:val="both"/>
              <w:rPr>
                <w:sz w:val="22"/>
                <w:szCs w:val="22"/>
              </w:rPr>
            </w:pPr>
          </w:p>
          <w:p w14:paraId="5B22BF20" w14:textId="19D23E6A" w:rsidR="00AC08AB" w:rsidRDefault="00AC08AB" w:rsidP="00602C97">
            <w:pPr>
              <w:ind w:left="176" w:right="146"/>
              <w:jc w:val="both"/>
              <w:rPr>
                <w:rFonts w:ascii="Arial" w:hAnsi="Arial" w:cs="Arial"/>
                <w:sz w:val="22"/>
                <w:szCs w:val="22"/>
              </w:rPr>
            </w:pPr>
            <w:r w:rsidRPr="00F92C44">
              <w:rPr>
                <w:sz w:val="22"/>
                <w:szCs w:val="22"/>
              </w:rPr>
              <w:t xml:space="preserve">By July 2017, </w:t>
            </w:r>
            <w:proofErr w:type="spellStart"/>
            <w:r w:rsidRPr="00F92C44">
              <w:rPr>
                <w:sz w:val="22"/>
                <w:szCs w:val="22"/>
              </w:rPr>
              <w:t>Galutan</w:t>
            </w:r>
            <w:proofErr w:type="spellEnd"/>
            <w:r w:rsidRPr="00F92C44">
              <w:rPr>
                <w:sz w:val="22"/>
                <w:szCs w:val="22"/>
              </w:rPr>
              <w:t xml:space="preserve"> had successfully operationalized its canteen, catering to its 932 enrolled students (497F:435M) and 32 teachers.  The school’s canteen had an estimated income of 70,000 pesos (~US$1,400) and was able to support a feeding program for 187 students.  In the 2017-18 school </w:t>
            </w:r>
            <w:proofErr w:type="gramStart"/>
            <w:r w:rsidRPr="00F92C44">
              <w:rPr>
                <w:sz w:val="22"/>
                <w:szCs w:val="22"/>
              </w:rPr>
              <w:t>year</w:t>
            </w:r>
            <w:proofErr w:type="gramEnd"/>
            <w:r w:rsidRPr="00F92C44">
              <w:rPr>
                <w:sz w:val="22"/>
                <w:szCs w:val="22"/>
              </w:rPr>
              <w:t xml:space="preserve">, 65 students are using the canteen facilities to conduct their practicum on baking and cooking.  The school is in the process of finalizing guidelines to utilize its canteen profits to support the education needs of SARDOs, such as transportation costs or school supplies.  </w:t>
            </w:r>
            <w:r w:rsidR="00207AF5" w:rsidRPr="00F92C44">
              <w:rPr>
                <w:rFonts w:ascii="Arial" w:hAnsi="Arial" w:cs="Arial"/>
                <w:sz w:val="22"/>
                <w:szCs w:val="22"/>
              </w:rPr>
              <w:t>♦</w:t>
            </w:r>
          </w:p>
          <w:p w14:paraId="31B129FF" w14:textId="77777777" w:rsidR="005612F3" w:rsidRPr="00F92C44" w:rsidRDefault="005612F3" w:rsidP="00602C97">
            <w:pPr>
              <w:ind w:left="176" w:right="146"/>
              <w:jc w:val="both"/>
              <w:rPr>
                <w:sz w:val="22"/>
                <w:szCs w:val="22"/>
              </w:rPr>
            </w:pPr>
          </w:p>
          <w:p w14:paraId="5F0B0FA8" w14:textId="0164B758" w:rsidR="00AC08AB" w:rsidRPr="00F92C44" w:rsidRDefault="005612F3" w:rsidP="00FF1941">
            <w:pPr>
              <w:ind w:left="176" w:right="146"/>
              <w:jc w:val="both"/>
              <w:rPr>
                <w:sz w:val="22"/>
                <w:szCs w:val="22"/>
              </w:rPr>
            </w:pPr>
            <w:r>
              <w:rPr>
                <w:noProof/>
                <w:lang w:val="en-US"/>
              </w:rPr>
              <w:drawing>
                <wp:inline distT="0" distB="0" distL="0" distR="0" wp14:anchorId="0FDA5F59" wp14:editId="624CFF8D">
                  <wp:extent cx="2628900" cy="1971675"/>
                  <wp:effectExtent l="0" t="0" r="0" b="9525"/>
                  <wp:docPr id="61" name="Picture 61" descr="C:\Users\Nickson Gensis\Pictures\GALUTAN\Success Story\20170726_092857.jpg"/>
                  <wp:cNvGraphicFramePr/>
                  <a:graphic xmlns:a="http://schemas.openxmlformats.org/drawingml/2006/main">
                    <a:graphicData uri="http://schemas.openxmlformats.org/drawingml/2006/picture">
                      <pic:pic xmlns:pic="http://schemas.openxmlformats.org/drawingml/2006/picture">
                        <pic:nvPicPr>
                          <pic:cNvPr id="4" name="Picture 4" descr="C:\Users\Nickson Gensis\Pictures\GALUTAN\Success Story\20170726_092857.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inline>
              </w:drawing>
            </w:r>
          </w:p>
        </w:tc>
      </w:tr>
    </w:tbl>
    <w:p w14:paraId="63611800" w14:textId="1EC98F45" w:rsidR="008E725C" w:rsidRDefault="008E725C" w:rsidP="008E725C">
      <w:pPr>
        <w:rPr>
          <w:b/>
          <w:sz w:val="26"/>
          <w:szCs w:val="26"/>
        </w:rPr>
      </w:pPr>
    </w:p>
    <w:p w14:paraId="18EEC2D0" w14:textId="0A8675C7" w:rsidR="000B4B85" w:rsidRPr="00F92C44" w:rsidRDefault="000B4B85" w:rsidP="000B4B85">
      <w:pPr>
        <w:rPr>
          <w:b/>
          <w:sz w:val="26"/>
          <w:szCs w:val="26"/>
        </w:rPr>
      </w:pPr>
      <w:r w:rsidRPr="00F92C44">
        <w:rPr>
          <w:b/>
          <w:sz w:val="26"/>
          <w:szCs w:val="26"/>
        </w:rPr>
        <w:lastRenderedPageBreak/>
        <w:t>School Governing Councils</w:t>
      </w:r>
    </w:p>
    <w:p w14:paraId="1AB47164" w14:textId="51232325" w:rsidR="005A25FE" w:rsidRDefault="00874172" w:rsidP="005A25FE">
      <w:pPr>
        <w:jc w:val="both"/>
      </w:pPr>
      <w:r w:rsidRPr="00874172">
        <w:rPr>
          <w:rStyle w:val="IntenseReference"/>
        </w:rPr>
        <w:t>Main Results</w:t>
      </w:r>
      <w:r>
        <w:rPr>
          <w:rStyle w:val="IntenseReference"/>
        </w:rPr>
        <w:t xml:space="preserve"> &amp; </w:t>
      </w:r>
      <w:r w:rsidR="008E725C">
        <w:rPr>
          <w:rStyle w:val="IntenseReference"/>
        </w:rPr>
        <w:t>Effectiveness</w:t>
      </w:r>
      <w:r w:rsidRPr="00874172">
        <w:rPr>
          <w:rStyle w:val="IntenseReference"/>
        </w:rPr>
        <w:t>:</w:t>
      </w:r>
      <w:r>
        <w:t xml:space="preserve">  </w:t>
      </w:r>
      <w:r w:rsidR="0031006D">
        <w:t>The RAISE project ta</w:t>
      </w:r>
      <w:r w:rsidR="000D0612">
        <w:t>rgeted the strengthening of Monitoring and Advocacy Groups (MAGs)</w:t>
      </w:r>
      <w:r w:rsidR="0031006D">
        <w:t xml:space="preserve"> in </w:t>
      </w:r>
      <w:r w:rsidR="00F87ADB">
        <w:t xml:space="preserve">51 </w:t>
      </w:r>
      <w:r w:rsidR="0031006D">
        <w:t xml:space="preserve">elementary schools </w:t>
      </w:r>
      <w:r w:rsidR="0031006D" w:rsidRPr="000D0612">
        <w:t>and 20 secondary schools to identify and monitor P/SARDOs and to advocate for and promote</w:t>
      </w:r>
      <w:r w:rsidR="0031006D">
        <w:t xml:space="preserve"> education.</w:t>
      </w:r>
      <w:r w:rsidR="00810087">
        <w:t xml:space="preserve">  Trainings were held for 729 members (515F:214M) </w:t>
      </w:r>
      <w:r w:rsidR="00F87ADB">
        <w:t xml:space="preserve">of 47 MAGs for elementary schools and 20 MAGs for secondary schools between November 2014 and October 2015.  The 47 elementary school MAGs cover all 51 project-supported schools as </w:t>
      </w:r>
      <w:r w:rsidR="0005004A">
        <w:t>four barangays have both primary schools (supporting just lower grades) and elementary schools (up to grade six) and decided to organize a combined MAG</w:t>
      </w:r>
      <w:r w:rsidR="00F87ADB">
        <w:t xml:space="preserve">.  </w:t>
      </w:r>
      <w:r w:rsidR="00810087">
        <w:t>After the training, e</w:t>
      </w:r>
      <w:r w:rsidR="0031006D" w:rsidRPr="000D0612">
        <w:t>ach MAG was to</w:t>
      </w:r>
      <w:r w:rsidR="0031006D">
        <w:t xml:space="preserve"> develop an act</w:t>
      </w:r>
      <w:r w:rsidR="000D0612">
        <w:t xml:space="preserve">ion plan </w:t>
      </w:r>
      <w:r w:rsidR="0031006D">
        <w:t xml:space="preserve">to </w:t>
      </w:r>
      <w:r w:rsidR="000D0612">
        <w:t xml:space="preserve">support </w:t>
      </w:r>
      <w:r w:rsidR="0031006D">
        <w:t>monitor</w:t>
      </w:r>
      <w:r w:rsidR="000D0612">
        <w:t>ing</w:t>
      </w:r>
      <w:r w:rsidR="0031006D">
        <w:t xml:space="preserve"> </w:t>
      </w:r>
      <w:r w:rsidR="000D0612">
        <w:t>of</w:t>
      </w:r>
      <w:r w:rsidR="00810087">
        <w:t xml:space="preserve"> progress.</w:t>
      </w:r>
      <w:r w:rsidR="005A25FE">
        <w:t xml:space="preserve">  </w:t>
      </w:r>
      <w:r w:rsidR="0031006D">
        <w:t xml:space="preserve">FGDs with MAGs and KIIs with project staff conducted as part of </w:t>
      </w:r>
      <w:r w:rsidR="0053521B">
        <w:t xml:space="preserve">an </w:t>
      </w:r>
      <w:r w:rsidR="00345FCC">
        <w:t>MTR</w:t>
      </w:r>
      <w:r w:rsidR="0031006D">
        <w:t xml:space="preserve"> </w:t>
      </w:r>
      <w:r w:rsidR="0053521B">
        <w:t xml:space="preserve">of the project in 2016 </w:t>
      </w:r>
      <w:r w:rsidR="0031006D">
        <w:t>found that many MAGs</w:t>
      </w:r>
      <w:r w:rsidR="000D0612">
        <w:t xml:space="preserve"> did</w:t>
      </w:r>
      <w:r w:rsidR="0031006D">
        <w:t xml:space="preserve"> not have an operational action plan.   The MTR also c</w:t>
      </w:r>
      <w:r w:rsidR="000D0612">
        <w:t>oncluded that MAG activities were</w:t>
      </w:r>
      <w:r w:rsidR="0031006D">
        <w:t xml:space="preserve"> led by individual members and </w:t>
      </w:r>
      <w:r w:rsidR="0053521B">
        <w:t xml:space="preserve">were </w:t>
      </w:r>
      <w:r w:rsidR="00542609">
        <w:t>not well coordinated.</w:t>
      </w:r>
      <w:r w:rsidR="000D0612">
        <w:rPr>
          <w:rStyle w:val="FootnoteReference"/>
        </w:rPr>
        <w:footnoteReference w:id="38"/>
      </w:r>
      <w:r w:rsidR="00EE5D03">
        <w:t xml:space="preserve">  </w:t>
      </w:r>
    </w:p>
    <w:p w14:paraId="608F0FE1" w14:textId="77777777" w:rsidR="00BF0510" w:rsidRPr="00A01195" w:rsidRDefault="00BF0510" w:rsidP="00542609">
      <w:pPr>
        <w:jc w:val="both"/>
        <w:rPr>
          <w:bCs/>
        </w:rPr>
      </w:pPr>
    </w:p>
    <w:tbl>
      <w:tblPr>
        <w:tblW w:w="9498" w:type="dxa"/>
        <w:tblInd w:w="108" w:type="dxa"/>
        <w:tblLayout w:type="fixed"/>
        <w:tblLook w:val="04A0" w:firstRow="1" w:lastRow="0" w:firstColumn="1" w:lastColumn="0" w:noHBand="0" w:noVBand="1"/>
      </w:tblPr>
      <w:tblGrid>
        <w:gridCol w:w="3402"/>
        <w:gridCol w:w="1071"/>
        <w:gridCol w:w="1197"/>
        <w:gridCol w:w="835"/>
        <w:gridCol w:w="9"/>
        <w:gridCol w:w="1014"/>
        <w:gridCol w:w="1119"/>
        <w:gridCol w:w="851"/>
      </w:tblGrid>
      <w:tr w:rsidR="003E57C7" w14:paraId="4B51CC7F" w14:textId="77777777" w:rsidTr="00764C4E">
        <w:tc>
          <w:tcPr>
            <w:tcW w:w="9498" w:type="dxa"/>
            <w:gridSpan w:val="8"/>
            <w:tcBorders>
              <w:bottom w:val="single" w:sz="4" w:space="0" w:color="auto"/>
            </w:tcBorders>
          </w:tcPr>
          <w:p w14:paraId="0054ABDC" w14:textId="46F40055" w:rsidR="003E57C7" w:rsidRPr="00024585" w:rsidRDefault="00992827" w:rsidP="003F70DD">
            <w:pPr>
              <w:jc w:val="both"/>
              <w:rPr>
                <w:rStyle w:val="Strong"/>
                <w:sz w:val="22"/>
              </w:rPr>
            </w:pPr>
            <w:r>
              <w:rPr>
                <w:rStyle w:val="Strong"/>
                <w:sz w:val="22"/>
              </w:rPr>
              <w:t>Table 8</w:t>
            </w:r>
            <w:r w:rsidR="003E57C7" w:rsidRPr="00E826A4">
              <w:rPr>
                <w:rStyle w:val="Strong"/>
                <w:sz w:val="22"/>
              </w:rPr>
              <w:t>.</w:t>
            </w:r>
            <w:r w:rsidR="003E57C7">
              <w:rPr>
                <w:rStyle w:val="Strong"/>
                <w:sz w:val="22"/>
              </w:rPr>
              <w:t xml:space="preserve">  </w:t>
            </w:r>
            <w:r w:rsidR="00CA0E55">
              <w:rPr>
                <w:rStyle w:val="Strong"/>
                <w:sz w:val="22"/>
              </w:rPr>
              <w:t>Aggregate weighted scores on functionality of school-based structures by province and year</w:t>
            </w:r>
          </w:p>
        </w:tc>
      </w:tr>
      <w:tr w:rsidR="003E57C7" w14:paraId="04B08F50" w14:textId="77777777" w:rsidTr="00764C4E">
        <w:tc>
          <w:tcPr>
            <w:tcW w:w="3402" w:type="dxa"/>
            <w:vMerge w:val="restart"/>
            <w:tcBorders>
              <w:top w:val="single" w:sz="4" w:space="0" w:color="auto"/>
              <w:right w:val="single" w:sz="12" w:space="0" w:color="FFFFFF" w:themeColor="background1"/>
            </w:tcBorders>
            <w:shd w:val="clear" w:color="auto" w:fill="F0C300" w:themeFill="accent4"/>
            <w:vAlign w:val="center"/>
          </w:tcPr>
          <w:p w14:paraId="1C1EF91C" w14:textId="77777777" w:rsidR="003E57C7" w:rsidRPr="000B4B85" w:rsidRDefault="003E57C7" w:rsidP="003F70DD">
            <w:pPr>
              <w:jc w:val="center"/>
              <w:rPr>
                <w:rStyle w:val="Strong"/>
                <w:sz w:val="22"/>
              </w:rPr>
            </w:pPr>
            <w:r w:rsidRPr="00AD6347">
              <w:rPr>
                <w:rStyle w:val="Strong"/>
                <w:color w:val="FFFFFF" w:themeColor="background1"/>
                <w:sz w:val="22"/>
              </w:rPr>
              <w:t>Domain</w:t>
            </w:r>
          </w:p>
        </w:tc>
        <w:tc>
          <w:tcPr>
            <w:tcW w:w="3112" w:type="dxa"/>
            <w:gridSpan w:val="4"/>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6B476848" w14:textId="77777777" w:rsidR="003E57C7" w:rsidRPr="00AD6347" w:rsidRDefault="003E57C7" w:rsidP="003F70DD">
            <w:pPr>
              <w:jc w:val="center"/>
              <w:rPr>
                <w:rStyle w:val="Strong"/>
                <w:color w:val="FFFFFF" w:themeColor="background1"/>
                <w:sz w:val="22"/>
              </w:rPr>
            </w:pPr>
            <w:r w:rsidRPr="00AD6347">
              <w:rPr>
                <w:rStyle w:val="Strong"/>
                <w:color w:val="FFFFFF" w:themeColor="background1"/>
                <w:sz w:val="22"/>
              </w:rPr>
              <w:t>2014-15</w:t>
            </w:r>
          </w:p>
        </w:tc>
        <w:tc>
          <w:tcPr>
            <w:tcW w:w="2984" w:type="dxa"/>
            <w:gridSpan w:val="3"/>
            <w:tcBorders>
              <w:top w:val="single" w:sz="4" w:space="0" w:color="auto"/>
              <w:left w:val="single" w:sz="12" w:space="0" w:color="FFFFFF" w:themeColor="background1"/>
              <w:bottom w:val="single" w:sz="12" w:space="0" w:color="FFFFFF" w:themeColor="background1"/>
            </w:tcBorders>
            <w:shd w:val="clear" w:color="auto" w:fill="F0C300" w:themeFill="accent4"/>
            <w:vAlign w:val="center"/>
          </w:tcPr>
          <w:p w14:paraId="2D788C71" w14:textId="77777777" w:rsidR="003E57C7" w:rsidRPr="00AD6347" w:rsidRDefault="003E57C7" w:rsidP="003F70DD">
            <w:pPr>
              <w:jc w:val="center"/>
              <w:rPr>
                <w:rStyle w:val="Strong"/>
                <w:color w:val="FFFFFF" w:themeColor="background1"/>
                <w:sz w:val="22"/>
              </w:rPr>
            </w:pPr>
            <w:r w:rsidRPr="00AD6347">
              <w:rPr>
                <w:rStyle w:val="Strong"/>
                <w:color w:val="FFFFFF" w:themeColor="background1"/>
                <w:sz w:val="22"/>
              </w:rPr>
              <w:t>2016-17</w:t>
            </w:r>
          </w:p>
        </w:tc>
      </w:tr>
      <w:tr w:rsidR="003E57C7" w14:paraId="74C1DDFE" w14:textId="77777777" w:rsidTr="00764C4E">
        <w:tc>
          <w:tcPr>
            <w:tcW w:w="3402" w:type="dxa"/>
            <w:vMerge/>
            <w:tcBorders>
              <w:right w:val="single" w:sz="12" w:space="0" w:color="FFFFFF" w:themeColor="background1"/>
            </w:tcBorders>
            <w:shd w:val="clear" w:color="auto" w:fill="F0C300" w:themeFill="accent4"/>
          </w:tcPr>
          <w:p w14:paraId="0476B5C0" w14:textId="77777777" w:rsidR="003E57C7" w:rsidRPr="000B4B85" w:rsidRDefault="003E57C7" w:rsidP="003F70DD">
            <w:pPr>
              <w:jc w:val="both"/>
              <w:rPr>
                <w:rStyle w:val="Strong"/>
                <w:sz w:val="22"/>
              </w:rPr>
            </w:pP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59273761" w14:textId="77777777" w:rsidR="003E57C7" w:rsidRPr="00B06F96" w:rsidRDefault="003E57C7" w:rsidP="003F70DD">
            <w:pPr>
              <w:jc w:val="center"/>
              <w:rPr>
                <w:rStyle w:val="Strong"/>
                <w:b w:val="0"/>
                <w:sz w:val="22"/>
              </w:rPr>
            </w:pPr>
            <w:r w:rsidRPr="00B06F96">
              <w:rPr>
                <w:rStyle w:val="Strong"/>
                <w:b w:val="0"/>
                <w:sz w:val="22"/>
              </w:rPr>
              <w:t>Masbate</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508459A8" w14:textId="77777777" w:rsidR="003E57C7" w:rsidRPr="00B06F96" w:rsidRDefault="003E57C7" w:rsidP="003F70DD">
            <w:pPr>
              <w:jc w:val="center"/>
              <w:rPr>
                <w:rStyle w:val="Strong"/>
                <w:b w:val="0"/>
                <w:sz w:val="22"/>
              </w:rPr>
            </w:pPr>
            <w:r w:rsidRPr="00B06F96">
              <w:rPr>
                <w:rStyle w:val="Strong"/>
                <w:b w:val="0"/>
                <w:sz w:val="22"/>
              </w:rPr>
              <w:t>N. Samar</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00705E92" w14:textId="77777777" w:rsidR="003E57C7" w:rsidRPr="00B06F96" w:rsidRDefault="003E57C7" w:rsidP="003F70DD">
            <w:pPr>
              <w:jc w:val="center"/>
              <w:rPr>
                <w:rStyle w:val="Strong"/>
                <w:b w:val="0"/>
                <w:sz w:val="22"/>
              </w:rPr>
            </w:pPr>
            <w:r w:rsidRPr="00B06F96">
              <w:rPr>
                <w:rStyle w:val="Strong"/>
                <w:b w:val="0"/>
                <w:sz w:val="22"/>
              </w:rPr>
              <w:t>Total</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71E8C706" w14:textId="77777777" w:rsidR="003E57C7" w:rsidRPr="00B06F96" w:rsidRDefault="003E57C7" w:rsidP="003F70DD">
            <w:pPr>
              <w:jc w:val="center"/>
              <w:rPr>
                <w:rStyle w:val="Strong"/>
                <w:b w:val="0"/>
                <w:sz w:val="22"/>
              </w:rPr>
            </w:pPr>
            <w:r w:rsidRPr="00B06F96">
              <w:rPr>
                <w:rStyle w:val="Strong"/>
                <w:b w:val="0"/>
                <w:sz w:val="22"/>
              </w:rPr>
              <w:t>Masbate</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0A283608" w14:textId="77777777" w:rsidR="003E57C7" w:rsidRPr="00B06F96" w:rsidRDefault="003E57C7" w:rsidP="003F70DD">
            <w:pPr>
              <w:jc w:val="center"/>
              <w:rPr>
                <w:rStyle w:val="Strong"/>
                <w:b w:val="0"/>
                <w:sz w:val="22"/>
              </w:rPr>
            </w:pPr>
            <w:r w:rsidRPr="00B06F96">
              <w:rPr>
                <w:rStyle w:val="Strong"/>
                <w:b w:val="0"/>
                <w:sz w:val="22"/>
              </w:rPr>
              <w:t>N. Samar</w:t>
            </w:r>
          </w:p>
        </w:tc>
        <w:tc>
          <w:tcPr>
            <w:tcW w:w="851" w:type="dxa"/>
            <w:tcBorders>
              <w:top w:val="single" w:sz="12" w:space="0" w:color="FFFFFF" w:themeColor="background1"/>
              <w:left w:val="single" w:sz="12" w:space="0" w:color="FFFFFF" w:themeColor="background1"/>
              <w:bottom w:val="single" w:sz="12" w:space="0" w:color="FFFFFF" w:themeColor="background1"/>
            </w:tcBorders>
            <w:shd w:val="clear" w:color="auto" w:fill="F0C300" w:themeFill="accent4"/>
            <w:vAlign w:val="center"/>
          </w:tcPr>
          <w:p w14:paraId="43AD91DF" w14:textId="77777777" w:rsidR="003E57C7" w:rsidRPr="00B06F96" w:rsidRDefault="003E57C7" w:rsidP="003F70DD">
            <w:pPr>
              <w:jc w:val="center"/>
              <w:rPr>
                <w:rStyle w:val="Strong"/>
                <w:b w:val="0"/>
                <w:sz w:val="22"/>
              </w:rPr>
            </w:pPr>
            <w:r w:rsidRPr="00B06F96">
              <w:rPr>
                <w:rStyle w:val="Strong"/>
                <w:b w:val="0"/>
                <w:sz w:val="22"/>
              </w:rPr>
              <w:t>Total</w:t>
            </w:r>
          </w:p>
        </w:tc>
      </w:tr>
      <w:tr w:rsidR="003E57C7" w:rsidRPr="00E826A4" w14:paraId="56D1DF0F" w14:textId="77777777" w:rsidTr="00764C4E">
        <w:trPr>
          <w:trHeight w:val="537"/>
        </w:trPr>
        <w:tc>
          <w:tcPr>
            <w:tcW w:w="3402" w:type="dxa"/>
            <w:tcBorders>
              <w:right w:val="single" w:sz="12" w:space="0" w:color="FFFFFF" w:themeColor="background1"/>
            </w:tcBorders>
            <w:shd w:val="clear" w:color="auto" w:fill="FCFBCA" w:themeFill="accent6" w:themeFillTint="33"/>
          </w:tcPr>
          <w:p w14:paraId="4C6E4C23" w14:textId="77777777" w:rsidR="003E57C7" w:rsidRPr="00764C4E" w:rsidRDefault="003E57C7" w:rsidP="003F70DD">
            <w:pPr>
              <w:pStyle w:val="ListParagraph"/>
              <w:numPr>
                <w:ilvl w:val="0"/>
                <w:numId w:val="22"/>
              </w:numPr>
              <w:ind w:left="318" w:hanging="284"/>
              <w:rPr>
                <w:rStyle w:val="Strong"/>
                <w:sz w:val="20"/>
                <w:szCs w:val="20"/>
              </w:rPr>
            </w:pPr>
            <w:r w:rsidRPr="00764C4E">
              <w:rPr>
                <w:rStyle w:val="Strong"/>
                <w:sz w:val="20"/>
                <w:szCs w:val="20"/>
              </w:rPr>
              <w:t xml:space="preserve">Roles &amp; Responsibilities </w:t>
            </w:r>
          </w:p>
          <w:p w14:paraId="3E6BC616" w14:textId="77777777" w:rsidR="003E57C7" w:rsidRPr="00764C4E" w:rsidRDefault="003E57C7" w:rsidP="003F70DD">
            <w:pPr>
              <w:pStyle w:val="ListParagraph"/>
              <w:ind w:left="318"/>
              <w:rPr>
                <w:rStyle w:val="Strong"/>
                <w:sz w:val="20"/>
                <w:szCs w:val="20"/>
              </w:rPr>
            </w:pPr>
            <w:r w:rsidRPr="00764C4E">
              <w:rPr>
                <w:rStyle w:val="Strong"/>
                <w:b w:val="0"/>
                <w:sz w:val="20"/>
                <w:szCs w:val="20"/>
              </w:rPr>
              <w:t>(well-defined &amp; understood)</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479B1EFF" w14:textId="77777777" w:rsidR="003E57C7" w:rsidRPr="00764C4E" w:rsidRDefault="003E57C7" w:rsidP="003F70DD">
            <w:pPr>
              <w:jc w:val="center"/>
              <w:rPr>
                <w:b/>
                <w:sz w:val="20"/>
                <w:szCs w:val="20"/>
              </w:rPr>
            </w:pPr>
            <w:r w:rsidRPr="00764C4E">
              <w:rPr>
                <w:b/>
                <w:sz w:val="20"/>
                <w:szCs w:val="20"/>
              </w:rPr>
              <w:t>72.8%</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2500F0C8" w14:textId="77777777" w:rsidR="003E57C7" w:rsidRPr="00764C4E" w:rsidRDefault="003E57C7" w:rsidP="003F70DD">
            <w:pPr>
              <w:jc w:val="center"/>
              <w:rPr>
                <w:b/>
                <w:sz w:val="20"/>
                <w:szCs w:val="20"/>
              </w:rPr>
            </w:pPr>
            <w:r w:rsidRPr="00764C4E">
              <w:rPr>
                <w:b/>
                <w:sz w:val="20"/>
                <w:szCs w:val="20"/>
              </w:rPr>
              <w:t>61.1%</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302201D2" w14:textId="77777777" w:rsidR="003E57C7" w:rsidRPr="00764C4E" w:rsidRDefault="003E57C7" w:rsidP="003F70DD">
            <w:pPr>
              <w:jc w:val="center"/>
              <w:rPr>
                <w:b/>
                <w:sz w:val="20"/>
                <w:szCs w:val="20"/>
              </w:rPr>
            </w:pPr>
            <w:r w:rsidRPr="00764C4E">
              <w:rPr>
                <w:b/>
                <w:sz w:val="20"/>
                <w:szCs w:val="20"/>
              </w:rPr>
              <w:t>68.1%</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23ACB4F9" w14:textId="77777777" w:rsidR="003E57C7" w:rsidRPr="00764C4E" w:rsidRDefault="003E57C7" w:rsidP="003F70DD">
            <w:pPr>
              <w:jc w:val="center"/>
              <w:rPr>
                <w:b/>
                <w:sz w:val="20"/>
                <w:szCs w:val="20"/>
              </w:rPr>
            </w:pPr>
            <w:r w:rsidRPr="00764C4E">
              <w:rPr>
                <w:b/>
                <w:sz w:val="20"/>
                <w:szCs w:val="20"/>
              </w:rPr>
              <w:t>61.6%</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33A78C93" w14:textId="77777777" w:rsidR="003E57C7" w:rsidRPr="00764C4E" w:rsidRDefault="003E57C7" w:rsidP="003F70DD">
            <w:pPr>
              <w:jc w:val="center"/>
              <w:rPr>
                <w:b/>
                <w:sz w:val="20"/>
                <w:szCs w:val="20"/>
              </w:rPr>
            </w:pPr>
            <w:r w:rsidRPr="00764C4E">
              <w:rPr>
                <w:b/>
                <w:sz w:val="20"/>
                <w:szCs w:val="20"/>
              </w:rPr>
              <w:t>66.7%</w:t>
            </w:r>
          </w:p>
        </w:tc>
        <w:tc>
          <w:tcPr>
            <w:tcW w:w="851"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vAlign w:val="center"/>
          </w:tcPr>
          <w:p w14:paraId="3DC8AE42" w14:textId="77777777" w:rsidR="003E57C7" w:rsidRPr="00764C4E" w:rsidRDefault="003E57C7" w:rsidP="003F70DD">
            <w:pPr>
              <w:jc w:val="center"/>
              <w:rPr>
                <w:b/>
                <w:sz w:val="20"/>
                <w:szCs w:val="20"/>
              </w:rPr>
            </w:pPr>
            <w:r w:rsidRPr="00764C4E">
              <w:rPr>
                <w:b/>
                <w:sz w:val="20"/>
                <w:szCs w:val="20"/>
              </w:rPr>
              <w:t>64.2%</w:t>
            </w:r>
          </w:p>
        </w:tc>
      </w:tr>
      <w:tr w:rsidR="003E57C7" w:rsidRPr="00E826A4" w14:paraId="63F1CCDE" w14:textId="77777777" w:rsidTr="00764C4E">
        <w:trPr>
          <w:trHeight w:val="265"/>
        </w:trPr>
        <w:tc>
          <w:tcPr>
            <w:tcW w:w="3402" w:type="dxa"/>
            <w:tcBorders>
              <w:right w:val="single" w:sz="12" w:space="0" w:color="FFFFFF" w:themeColor="background1"/>
            </w:tcBorders>
            <w:shd w:val="clear" w:color="auto" w:fill="FCFBCA" w:themeFill="accent6" w:themeFillTint="33"/>
          </w:tcPr>
          <w:p w14:paraId="4C672E6C" w14:textId="77777777" w:rsidR="003E57C7" w:rsidRPr="00764C4E" w:rsidRDefault="003E57C7" w:rsidP="003F70DD">
            <w:pPr>
              <w:pStyle w:val="ListParagraph"/>
              <w:numPr>
                <w:ilvl w:val="0"/>
                <w:numId w:val="22"/>
              </w:numPr>
              <w:ind w:left="318" w:hanging="284"/>
              <w:rPr>
                <w:rStyle w:val="Strong"/>
                <w:sz w:val="20"/>
                <w:szCs w:val="20"/>
              </w:rPr>
            </w:pPr>
            <w:r w:rsidRPr="00764C4E">
              <w:rPr>
                <w:rStyle w:val="Strong"/>
                <w:sz w:val="20"/>
                <w:szCs w:val="20"/>
              </w:rPr>
              <w:t>Participation</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2D6CB542" w14:textId="77777777" w:rsidR="003E57C7" w:rsidRPr="00764C4E" w:rsidRDefault="003E57C7" w:rsidP="003F70DD">
            <w:pPr>
              <w:jc w:val="center"/>
              <w:rPr>
                <w:b/>
                <w:sz w:val="20"/>
                <w:szCs w:val="20"/>
              </w:rPr>
            </w:pPr>
            <w:r w:rsidRPr="00764C4E">
              <w:rPr>
                <w:b/>
                <w:sz w:val="20"/>
                <w:szCs w:val="20"/>
              </w:rPr>
              <w:t>40.7%</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3E727E84" w14:textId="77777777" w:rsidR="003E57C7" w:rsidRPr="00764C4E" w:rsidRDefault="003E57C7" w:rsidP="003F70DD">
            <w:pPr>
              <w:jc w:val="center"/>
              <w:rPr>
                <w:b/>
                <w:sz w:val="20"/>
                <w:szCs w:val="20"/>
              </w:rPr>
            </w:pPr>
            <w:r w:rsidRPr="00764C4E">
              <w:rPr>
                <w:b/>
                <w:sz w:val="20"/>
                <w:szCs w:val="20"/>
              </w:rPr>
              <w:t>29.6%</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496C6A1D" w14:textId="77777777" w:rsidR="003E57C7" w:rsidRPr="00764C4E" w:rsidRDefault="003E57C7" w:rsidP="003F70DD">
            <w:pPr>
              <w:jc w:val="center"/>
              <w:rPr>
                <w:b/>
                <w:sz w:val="20"/>
                <w:szCs w:val="20"/>
              </w:rPr>
            </w:pPr>
            <w:r w:rsidRPr="00764C4E">
              <w:rPr>
                <w:b/>
                <w:sz w:val="20"/>
                <w:szCs w:val="20"/>
              </w:rPr>
              <w:t>36.3%</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5F2FC468" w14:textId="77777777" w:rsidR="003E57C7" w:rsidRPr="00764C4E" w:rsidRDefault="003E57C7" w:rsidP="003F70DD">
            <w:pPr>
              <w:jc w:val="center"/>
              <w:rPr>
                <w:b/>
                <w:sz w:val="20"/>
                <w:szCs w:val="20"/>
              </w:rPr>
            </w:pPr>
            <w:r w:rsidRPr="00764C4E">
              <w:rPr>
                <w:b/>
                <w:sz w:val="20"/>
                <w:szCs w:val="20"/>
              </w:rPr>
              <w:t>38.4%</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468EBCDF" w14:textId="77777777" w:rsidR="003E57C7" w:rsidRPr="00764C4E" w:rsidRDefault="003E57C7" w:rsidP="003F70DD">
            <w:pPr>
              <w:jc w:val="center"/>
              <w:rPr>
                <w:b/>
                <w:sz w:val="20"/>
                <w:szCs w:val="20"/>
              </w:rPr>
            </w:pPr>
            <w:r w:rsidRPr="00764C4E">
              <w:rPr>
                <w:b/>
                <w:sz w:val="20"/>
                <w:szCs w:val="20"/>
              </w:rPr>
              <w:t>47.1%</w:t>
            </w:r>
          </w:p>
        </w:tc>
        <w:tc>
          <w:tcPr>
            <w:tcW w:w="851"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vAlign w:val="center"/>
          </w:tcPr>
          <w:p w14:paraId="6CF090D9" w14:textId="77777777" w:rsidR="003E57C7" w:rsidRPr="00764C4E" w:rsidRDefault="003E57C7" w:rsidP="003F70DD">
            <w:pPr>
              <w:jc w:val="center"/>
              <w:rPr>
                <w:b/>
                <w:sz w:val="20"/>
                <w:szCs w:val="20"/>
              </w:rPr>
            </w:pPr>
            <w:r w:rsidRPr="00764C4E">
              <w:rPr>
                <w:b/>
                <w:sz w:val="20"/>
                <w:szCs w:val="20"/>
              </w:rPr>
              <w:t>42.8%</w:t>
            </w:r>
          </w:p>
        </w:tc>
      </w:tr>
      <w:tr w:rsidR="003E57C7" w:rsidRPr="00E826A4" w14:paraId="3293D90B" w14:textId="77777777" w:rsidTr="00764C4E">
        <w:trPr>
          <w:trHeight w:val="537"/>
        </w:trPr>
        <w:tc>
          <w:tcPr>
            <w:tcW w:w="3402" w:type="dxa"/>
            <w:tcBorders>
              <w:right w:val="single" w:sz="12" w:space="0" w:color="FFFFFF" w:themeColor="background1"/>
            </w:tcBorders>
            <w:shd w:val="clear" w:color="auto" w:fill="auto"/>
          </w:tcPr>
          <w:p w14:paraId="4E4D3A30" w14:textId="77777777" w:rsidR="003E57C7" w:rsidRPr="00764C4E" w:rsidRDefault="003E57C7" w:rsidP="003F70DD">
            <w:pPr>
              <w:ind w:left="318"/>
              <w:rPr>
                <w:rStyle w:val="Strong"/>
                <w:b w:val="0"/>
                <w:sz w:val="20"/>
                <w:szCs w:val="20"/>
              </w:rPr>
            </w:pPr>
            <w:r w:rsidRPr="00764C4E">
              <w:rPr>
                <w:rStyle w:val="Strong"/>
                <w:b w:val="0"/>
                <w:sz w:val="20"/>
                <w:szCs w:val="20"/>
              </w:rPr>
              <w:t>Average number of times group met in past 6 months</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3BE1F9A" w14:textId="77777777" w:rsidR="003E57C7" w:rsidRPr="00764C4E" w:rsidRDefault="003E57C7" w:rsidP="003F70DD">
            <w:pPr>
              <w:jc w:val="center"/>
              <w:rPr>
                <w:sz w:val="20"/>
                <w:szCs w:val="20"/>
              </w:rPr>
            </w:pPr>
            <w:r w:rsidRPr="00764C4E">
              <w:rPr>
                <w:sz w:val="20"/>
                <w:szCs w:val="20"/>
              </w:rPr>
              <w:t>1.3</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FCF1A75" w14:textId="77777777" w:rsidR="003E57C7" w:rsidRPr="00764C4E" w:rsidRDefault="003E57C7" w:rsidP="003F70DD">
            <w:pPr>
              <w:jc w:val="center"/>
              <w:rPr>
                <w:sz w:val="20"/>
                <w:szCs w:val="20"/>
              </w:rPr>
            </w:pPr>
            <w:r w:rsidRPr="00764C4E">
              <w:rPr>
                <w:sz w:val="20"/>
                <w:szCs w:val="20"/>
              </w:rPr>
              <w:t>0.9</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736C73B" w14:textId="77777777" w:rsidR="003E57C7" w:rsidRPr="00764C4E" w:rsidRDefault="003E57C7" w:rsidP="003F70DD">
            <w:pPr>
              <w:jc w:val="center"/>
              <w:rPr>
                <w:sz w:val="20"/>
                <w:szCs w:val="20"/>
              </w:rPr>
            </w:pPr>
            <w:r w:rsidRPr="00764C4E">
              <w:rPr>
                <w:sz w:val="20"/>
                <w:szCs w:val="20"/>
              </w:rPr>
              <w:t>1.2</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B85FC46" w14:textId="77777777" w:rsidR="003E57C7" w:rsidRPr="00764C4E" w:rsidRDefault="003E57C7" w:rsidP="003F70DD">
            <w:pPr>
              <w:jc w:val="center"/>
              <w:rPr>
                <w:sz w:val="20"/>
                <w:szCs w:val="20"/>
              </w:rPr>
            </w:pPr>
            <w:r w:rsidRPr="00764C4E">
              <w:rPr>
                <w:sz w:val="20"/>
                <w:szCs w:val="20"/>
              </w:rPr>
              <w:t>1.2</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E2BDB19" w14:textId="77777777" w:rsidR="003E57C7" w:rsidRPr="00764C4E" w:rsidRDefault="003E57C7" w:rsidP="003F70DD">
            <w:pPr>
              <w:jc w:val="center"/>
              <w:rPr>
                <w:sz w:val="20"/>
                <w:szCs w:val="20"/>
              </w:rPr>
            </w:pPr>
            <w:r w:rsidRPr="00764C4E">
              <w:rPr>
                <w:sz w:val="20"/>
                <w:szCs w:val="20"/>
              </w:rPr>
              <w:t>1.3</w:t>
            </w:r>
          </w:p>
        </w:tc>
        <w:tc>
          <w:tcPr>
            <w:tcW w:w="851" w:type="dxa"/>
            <w:tcBorders>
              <w:top w:val="single" w:sz="12" w:space="0" w:color="FFFFFF" w:themeColor="background1"/>
              <w:left w:val="single" w:sz="12" w:space="0" w:color="FFFFFF" w:themeColor="background1"/>
              <w:bottom w:val="single" w:sz="12" w:space="0" w:color="FFFFFF" w:themeColor="background1"/>
            </w:tcBorders>
            <w:vAlign w:val="center"/>
          </w:tcPr>
          <w:p w14:paraId="23814DD6" w14:textId="77777777" w:rsidR="003E57C7" w:rsidRPr="00764C4E" w:rsidRDefault="003E57C7" w:rsidP="003F70DD">
            <w:pPr>
              <w:jc w:val="center"/>
              <w:rPr>
                <w:sz w:val="20"/>
                <w:szCs w:val="20"/>
              </w:rPr>
            </w:pPr>
            <w:r w:rsidRPr="00764C4E">
              <w:rPr>
                <w:sz w:val="20"/>
                <w:szCs w:val="20"/>
              </w:rPr>
              <w:t>1.2</w:t>
            </w:r>
          </w:p>
        </w:tc>
      </w:tr>
      <w:tr w:rsidR="003E57C7" w:rsidRPr="00E826A4" w14:paraId="293C442D" w14:textId="77777777" w:rsidTr="00764C4E">
        <w:trPr>
          <w:trHeight w:val="537"/>
        </w:trPr>
        <w:tc>
          <w:tcPr>
            <w:tcW w:w="3402" w:type="dxa"/>
            <w:tcBorders>
              <w:right w:val="single" w:sz="12" w:space="0" w:color="FFFFFF" w:themeColor="background1"/>
            </w:tcBorders>
            <w:shd w:val="clear" w:color="auto" w:fill="auto"/>
          </w:tcPr>
          <w:p w14:paraId="6CFA4DB7" w14:textId="77777777" w:rsidR="003E57C7" w:rsidRPr="00764C4E" w:rsidRDefault="003E57C7" w:rsidP="003F70DD">
            <w:pPr>
              <w:ind w:left="318"/>
              <w:rPr>
                <w:rStyle w:val="Strong"/>
                <w:b w:val="0"/>
                <w:sz w:val="20"/>
                <w:szCs w:val="20"/>
              </w:rPr>
            </w:pPr>
            <w:r w:rsidRPr="00764C4E">
              <w:rPr>
                <w:rStyle w:val="Strong"/>
                <w:b w:val="0"/>
                <w:sz w:val="20"/>
                <w:szCs w:val="20"/>
              </w:rPr>
              <w:t>Average number of members attending group meetings</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98453B3" w14:textId="77777777" w:rsidR="003E57C7" w:rsidRPr="00764C4E" w:rsidRDefault="003E57C7" w:rsidP="003F70DD">
            <w:pPr>
              <w:jc w:val="center"/>
              <w:rPr>
                <w:sz w:val="20"/>
                <w:szCs w:val="20"/>
              </w:rPr>
            </w:pPr>
            <w:r w:rsidRPr="00764C4E">
              <w:rPr>
                <w:sz w:val="20"/>
                <w:szCs w:val="20"/>
              </w:rPr>
              <w:t>N/A</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48BDB5C" w14:textId="77777777" w:rsidR="003E57C7" w:rsidRPr="00764C4E" w:rsidRDefault="003E57C7" w:rsidP="003F70DD">
            <w:pPr>
              <w:jc w:val="center"/>
              <w:rPr>
                <w:sz w:val="20"/>
                <w:szCs w:val="20"/>
              </w:rPr>
            </w:pPr>
            <w:r w:rsidRPr="00764C4E">
              <w:rPr>
                <w:sz w:val="20"/>
                <w:szCs w:val="20"/>
              </w:rPr>
              <w:t>N/A</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46B3063" w14:textId="77777777" w:rsidR="003E57C7" w:rsidRPr="00764C4E" w:rsidRDefault="003E57C7" w:rsidP="003F70DD">
            <w:pPr>
              <w:jc w:val="center"/>
              <w:rPr>
                <w:sz w:val="20"/>
                <w:szCs w:val="20"/>
              </w:rPr>
            </w:pPr>
            <w:r w:rsidRPr="00764C4E">
              <w:rPr>
                <w:sz w:val="20"/>
                <w:szCs w:val="20"/>
              </w:rPr>
              <w:t>N/A</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F2C293E" w14:textId="77777777" w:rsidR="003E57C7" w:rsidRPr="00764C4E" w:rsidRDefault="003E57C7" w:rsidP="003F70DD">
            <w:pPr>
              <w:jc w:val="center"/>
              <w:rPr>
                <w:sz w:val="20"/>
                <w:szCs w:val="20"/>
              </w:rPr>
            </w:pPr>
            <w:r w:rsidRPr="00764C4E">
              <w:rPr>
                <w:sz w:val="20"/>
                <w:szCs w:val="20"/>
              </w:rPr>
              <w:t>11</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C372337" w14:textId="77777777" w:rsidR="003E57C7" w:rsidRPr="00764C4E" w:rsidRDefault="003E57C7" w:rsidP="003F70DD">
            <w:pPr>
              <w:jc w:val="center"/>
              <w:rPr>
                <w:sz w:val="20"/>
                <w:szCs w:val="20"/>
              </w:rPr>
            </w:pPr>
            <w:r w:rsidRPr="00764C4E">
              <w:rPr>
                <w:sz w:val="20"/>
                <w:szCs w:val="20"/>
              </w:rPr>
              <w:t>11</w:t>
            </w:r>
          </w:p>
        </w:tc>
        <w:tc>
          <w:tcPr>
            <w:tcW w:w="851" w:type="dxa"/>
            <w:tcBorders>
              <w:top w:val="single" w:sz="12" w:space="0" w:color="FFFFFF" w:themeColor="background1"/>
              <w:left w:val="single" w:sz="12" w:space="0" w:color="FFFFFF" w:themeColor="background1"/>
              <w:bottom w:val="single" w:sz="12" w:space="0" w:color="FFFFFF" w:themeColor="background1"/>
            </w:tcBorders>
            <w:vAlign w:val="center"/>
          </w:tcPr>
          <w:p w14:paraId="2A4EB9D7" w14:textId="77777777" w:rsidR="003E57C7" w:rsidRPr="00764C4E" w:rsidRDefault="003E57C7" w:rsidP="003F70DD">
            <w:pPr>
              <w:jc w:val="center"/>
              <w:rPr>
                <w:sz w:val="20"/>
                <w:szCs w:val="20"/>
              </w:rPr>
            </w:pPr>
            <w:r w:rsidRPr="00764C4E">
              <w:rPr>
                <w:sz w:val="20"/>
                <w:szCs w:val="20"/>
              </w:rPr>
              <w:t>11</w:t>
            </w:r>
          </w:p>
        </w:tc>
      </w:tr>
      <w:tr w:rsidR="003E57C7" w:rsidRPr="00E826A4" w14:paraId="32254A77" w14:textId="77777777" w:rsidTr="00764C4E">
        <w:trPr>
          <w:trHeight w:val="79"/>
        </w:trPr>
        <w:tc>
          <w:tcPr>
            <w:tcW w:w="3402" w:type="dxa"/>
            <w:tcBorders>
              <w:right w:val="single" w:sz="12" w:space="0" w:color="FFFFFF" w:themeColor="background1"/>
            </w:tcBorders>
            <w:shd w:val="clear" w:color="auto" w:fill="auto"/>
          </w:tcPr>
          <w:p w14:paraId="08102860" w14:textId="77777777" w:rsidR="003E57C7" w:rsidRPr="00764C4E" w:rsidRDefault="003E57C7" w:rsidP="003F70DD">
            <w:pPr>
              <w:ind w:left="318"/>
              <w:rPr>
                <w:rStyle w:val="Strong"/>
                <w:b w:val="0"/>
                <w:sz w:val="20"/>
                <w:szCs w:val="20"/>
              </w:rPr>
            </w:pPr>
            <w:r w:rsidRPr="00764C4E">
              <w:rPr>
                <w:rStyle w:val="Strong"/>
                <w:b w:val="0"/>
                <w:sz w:val="20"/>
                <w:szCs w:val="20"/>
              </w:rPr>
              <w:t>Minutes taken</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EE99CED" w14:textId="77777777" w:rsidR="003E57C7" w:rsidRPr="00764C4E" w:rsidRDefault="003E57C7" w:rsidP="003F70DD">
            <w:pPr>
              <w:jc w:val="center"/>
              <w:rPr>
                <w:sz w:val="20"/>
                <w:szCs w:val="20"/>
              </w:rPr>
            </w:pPr>
            <w:r w:rsidRPr="00764C4E">
              <w:rPr>
                <w:sz w:val="20"/>
                <w:szCs w:val="20"/>
              </w:rPr>
              <w:t>70.4%</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33616D4" w14:textId="77777777" w:rsidR="003E57C7" w:rsidRPr="00764C4E" w:rsidRDefault="003E57C7" w:rsidP="003F70DD">
            <w:pPr>
              <w:jc w:val="center"/>
              <w:rPr>
                <w:sz w:val="20"/>
                <w:szCs w:val="20"/>
              </w:rPr>
            </w:pPr>
            <w:r w:rsidRPr="00764C4E">
              <w:rPr>
                <w:sz w:val="20"/>
                <w:szCs w:val="20"/>
              </w:rPr>
              <w:t>22.2%</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D1677B1" w14:textId="77777777" w:rsidR="003E57C7" w:rsidRPr="00764C4E" w:rsidRDefault="003E57C7" w:rsidP="003F70DD">
            <w:pPr>
              <w:jc w:val="center"/>
              <w:rPr>
                <w:sz w:val="20"/>
                <w:szCs w:val="20"/>
              </w:rPr>
            </w:pPr>
            <w:r w:rsidRPr="00764C4E">
              <w:rPr>
                <w:sz w:val="20"/>
                <w:szCs w:val="20"/>
              </w:rPr>
              <w:t>51.1%</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1FA8F61" w14:textId="77777777" w:rsidR="003E57C7" w:rsidRPr="00764C4E" w:rsidRDefault="003E57C7" w:rsidP="003F70DD">
            <w:pPr>
              <w:jc w:val="center"/>
              <w:rPr>
                <w:sz w:val="20"/>
                <w:szCs w:val="20"/>
              </w:rPr>
            </w:pPr>
            <w:r w:rsidRPr="00764C4E">
              <w:rPr>
                <w:sz w:val="20"/>
                <w:szCs w:val="20"/>
              </w:rPr>
              <w:t>54.5%</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45B3A0F" w14:textId="77777777" w:rsidR="003E57C7" w:rsidRPr="00764C4E" w:rsidRDefault="003E57C7" w:rsidP="003F70DD">
            <w:pPr>
              <w:jc w:val="center"/>
              <w:rPr>
                <w:sz w:val="20"/>
                <w:szCs w:val="20"/>
              </w:rPr>
            </w:pPr>
            <w:r w:rsidRPr="00764C4E">
              <w:rPr>
                <w:sz w:val="20"/>
                <w:szCs w:val="20"/>
              </w:rPr>
              <w:t>70.6%</w:t>
            </w:r>
          </w:p>
        </w:tc>
        <w:tc>
          <w:tcPr>
            <w:tcW w:w="851" w:type="dxa"/>
            <w:tcBorders>
              <w:top w:val="single" w:sz="12" w:space="0" w:color="FFFFFF" w:themeColor="background1"/>
              <w:left w:val="single" w:sz="12" w:space="0" w:color="FFFFFF" w:themeColor="background1"/>
              <w:bottom w:val="single" w:sz="12" w:space="0" w:color="FFFFFF" w:themeColor="background1"/>
            </w:tcBorders>
            <w:vAlign w:val="center"/>
          </w:tcPr>
          <w:p w14:paraId="3ACEFF4F" w14:textId="77777777" w:rsidR="003E57C7" w:rsidRPr="00764C4E" w:rsidRDefault="003E57C7" w:rsidP="003F70DD">
            <w:pPr>
              <w:jc w:val="center"/>
              <w:rPr>
                <w:sz w:val="20"/>
                <w:szCs w:val="20"/>
              </w:rPr>
            </w:pPr>
            <w:r w:rsidRPr="00764C4E">
              <w:rPr>
                <w:sz w:val="20"/>
                <w:szCs w:val="20"/>
              </w:rPr>
              <w:t>62.7%</w:t>
            </w:r>
          </w:p>
        </w:tc>
      </w:tr>
      <w:tr w:rsidR="003E57C7" w:rsidRPr="00E826A4" w14:paraId="23E0AE92" w14:textId="77777777" w:rsidTr="00764C4E">
        <w:trPr>
          <w:trHeight w:val="79"/>
        </w:trPr>
        <w:tc>
          <w:tcPr>
            <w:tcW w:w="3402" w:type="dxa"/>
            <w:tcBorders>
              <w:right w:val="single" w:sz="12" w:space="0" w:color="FFFFFF" w:themeColor="background1"/>
            </w:tcBorders>
            <w:shd w:val="clear" w:color="auto" w:fill="auto"/>
          </w:tcPr>
          <w:p w14:paraId="5BA67A71" w14:textId="77777777" w:rsidR="003E57C7" w:rsidRPr="00764C4E" w:rsidRDefault="003E57C7" w:rsidP="003F70DD">
            <w:pPr>
              <w:ind w:left="318"/>
              <w:rPr>
                <w:rStyle w:val="Strong"/>
                <w:b w:val="0"/>
                <w:sz w:val="20"/>
                <w:szCs w:val="20"/>
              </w:rPr>
            </w:pPr>
            <w:r w:rsidRPr="00764C4E">
              <w:rPr>
                <w:rStyle w:val="Strong"/>
                <w:b w:val="0"/>
                <w:sz w:val="20"/>
                <w:szCs w:val="20"/>
              </w:rPr>
              <w:t>Women’s participation</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CB41845" w14:textId="77777777" w:rsidR="003E57C7" w:rsidRPr="00764C4E" w:rsidRDefault="003E57C7" w:rsidP="003F70DD">
            <w:pPr>
              <w:jc w:val="center"/>
              <w:rPr>
                <w:sz w:val="20"/>
                <w:szCs w:val="20"/>
              </w:rPr>
            </w:pPr>
            <w:r w:rsidRPr="00764C4E">
              <w:rPr>
                <w:sz w:val="20"/>
                <w:szCs w:val="20"/>
              </w:rPr>
              <w:t>73.1%</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413D307" w14:textId="77777777" w:rsidR="003E57C7" w:rsidRPr="00764C4E" w:rsidRDefault="003E57C7" w:rsidP="003F70DD">
            <w:pPr>
              <w:jc w:val="center"/>
              <w:rPr>
                <w:sz w:val="20"/>
                <w:szCs w:val="20"/>
              </w:rPr>
            </w:pPr>
            <w:r w:rsidRPr="00764C4E">
              <w:rPr>
                <w:sz w:val="20"/>
                <w:szCs w:val="20"/>
              </w:rPr>
              <w:t>55.6%</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79383B7" w14:textId="77777777" w:rsidR="003E57C7" w:rsidRPr="00764C4E" w:rsidRDefault="003E57C7" w:rsidP="003F70DD">
            <w:pPr>
              <w:jc w:val="center"/>
              <w:rPr>
                <w:sz w:val="20"/>
                <w:szCs w:val="20"/>
              </w:rPr>
            </w:pPr>
            <w:r w:rsidRPr="00764C4E">
              <w:rPr>
                <w:sz w:val="20"/>
                <w:szCs w:val="20"/>
              </w:rPr>
              <w:t>65.9%</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130EAF6" w14:textId="77777777" w:rsidR="003E57C7" w:rsidRPr="00764C4E" w:rsidRDefault="003E57C7" w:rsidP="003F70DD">
            <w:pPr>
              <w:jc w:val="center"/>
              <w:rPr>
                <w:sz w:val="20"/>
                <w:szCs w:val="20"/>
              </w:rPr>
            </w:pPr>
            <w:r w:rsidRPr="00764C4E">
              <w:rPr>
                <w:sz w:val="20"/>
                <w:szCs w:val="20"/>
              </w:rPr>
              <w:t>63.6%</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CB28CEC" w14:textId="77777777" w:rsidR="003E57C7" w:rsidRPr="00764C4E" w:rsidRDefault="003E57C7" w:rsidP="003F70DD">
            <w:pPr>
              <w:jc w:val="center"/>
              <w:rPr>
                <w:sz w:val="20"/>
                <w:szCs w:val="20"/>
              </w:rPr>
            </w:pPr>
            <w:r w:rsidRPr="00764C4E">
              <w:rPr>
                <w:sz w:val="20"/>
                <w:szCs w:val="20"/>
              </w:rPr>
              <w:t>87.3%</w:t>
            </w:r>
          </w:p>
        </w:tc>
        <w:tc>
          <w:tcPr>
            <w:tcW w:w="851" w:type="dxa"/>
            <w:tcBorders>
              <w:top w:val="single" w:sz="12" w:space="0" w:color="FFFFFF" w:themeColor="background1"/>
              <w:left w:val="single" w:sz="12" w:space="0" w:color="FFFFFF" w:themeColor="background1"/>
              <w:bottom w:val="single" w:sz="12" w:space="0" w:color="FFFFFF" w:themeColor="background1"/>
            </w:tcBorders>
            <w:vAlign w:val="center"/>
          </w:tcPr>
          <w:p w14:paraId="78D5245B" w14:textId="77777777" w:rsidR="003E57C7" w:rsidRPr="00764C4E" w:rsidRDefault="003E57C7" w:rsidP="003F70DD">
            <w:pPr>
              <w:jc w:val="center"/>
              <w:rPr>
                <w:sz w:val="20"/>
                <w:szCs w:val="20"/>
              </w:rPr>
            </w:pPr>
            <w:r w:rsidRPr="00764C4E">
              <w:rPr>
                <w:sz w:val="20"/>
                <w:szCs w:val="20"/>
              </w:rPr>
              <w:t>75.6%</w:t>
            </w:r>
          </w:p>
        </w:tc>
      </w:tr>
      <w:tr w:rsidR="003E57C7" w:rsidRPr="00E826A4" w14:paraId="44AE771E" w14:textId="77777777" w:rsidTr="00764C4E">
        <w:trPr>
          <w:trHeight w:val="79"/>
        </w:trPr>
        <w:tc>
          <w:tcPr>
            <w:tcW w:w="3402" w:type="dxa"/>
            <w:tcBorders>
              <w:right w:val="single" w:sz="12" w:space="0" w:color="FFFFFF" w:themeColor="background1"/>
            </w:tcBorders>
            <w:shd w:val="clear" w:color="auto" w:fill="auto"/>
          </w:tcPr>
          <w:p w14:paraId="7D95E616" w14:textId="77777777" w:rsidR="003E57C7" w:rsidRPr="00764C4E" w:rsidRDefault="003E57C7" w:rsidP="003F70DD">
            <w:pPr>
              <w:ind w:left="318"/>
              <w:rPr>
                <w:rStyle w:val="Strong"/>
                <w:b w:val="0"/>
                <w:sz w:val="20"/>
                <w:szCs w:val="20"/>
              </w:rPr>
            </w:pPr>
            <w:r w:rsidRPr="00764C4E">
              <w:rPr>
                <w:rStyle w:val="Strong"/>
                <w:b w:val="0"/>
                <w:sz w:val="20"/>
                <w:szCs w:val="20"/>
              </w:rPr>
              <w:t>Student participation</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AA8CC08" w14:textId="77777777" w:rsidR="003E57C7" w:rsidRPr="00764C4E" w:rsidRDefault="003E57C7" w:rsidP="003F70DD">
            <w:pPr>
              <w:jc w:val="center"/>
              <w:rPr>
                <w:sz w:val="20"/>
                <w:szCs w:val="20"/>
              </w:rPr>
            </w:pPr>
            <w:r w:rsidRPr="00764C4E">
              <w:rPr>
                <w:sz w:val="20"/>
                <w:szCs w:val="20"/>
              </w:rPr>
              <w:t>14.8%</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8A83A6E" w14:textId="77777777" w:rsidR="003E57C7" w:rsidRPr="00764C4E" w:rsidRDefault="003E57C7" w:rsidP="003F70DD">
            <w:pPr>
              <w:jc w:val="center"/>
              <w:rPr>
                <w:sz w:val="20"/>
                <w:szCs w:val="20"/>
              </w:rPr>
            </w:pPr>
            <w:r w:rsidRPr="00764C4E">
              <w:rPr>
                <w:sz w:val="20"/>
                <w:szCs w:val="20"/>
              </w:rPr>
              <w:t>46.3%</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8D65A9D" w14:textId="77777777" w:rsidR="003E57C7" w:rsidRPr="00764C4E" w:rsidRDefault="003E57C7" w:rsidP="003F70DD">
            <w:pPr>
              <w:jc w:val="center"/>
              <w:rPr>
                <w:sz w:val="20"/>
                <w:szCs w:val="20"/>
              </w:rPr>
            </w:pPr>
            <w:r w:rsidRPr="00764C4E">
              <w:rPr>
                <w:sz w:val="20"/>
                <w:szCs w:val="20"/>
              </w:rPr>
              <w:t>27.4%</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25F0BE8" w14:textId="77777777" w:rsidR="003E57C7" w:rsidRPr="00764C4E" w:rsidRDefault="003E57C7" w:rsidP="003F70DD">
            <w:pPr>
              <w:jc w:val="center"/>
              <w:rPr>
                <w:sz w:val="20"/>
                <w:szCs w:val="20"/>
              </w:rPr>
            </w:pPr>
            <w:r w:rsidRPr="00764C4E">
              <w:rPr>
                <w:sz w:val="20"/>
                <w:szCs w:val="20"/>
              </w:rPr>
              <w:t>43.4%</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3589913" w14:textId="77777777" w:rsidR="003E57C7" w:rsidRPr="00764C4E" w:rsidRDefault="003E57C7" w:rsidP="003F70DD">
            <w:pPr>
              <w:jc w:val="center"/>
              <w:rPr>
                <w:sz w:val="20"/>
                <w:szCs w:val="20"/>
              </w:rPr>
            </w:pPr>
            <w:r w:rsidRPr="00764C4E">
              <w:rPr>
                <w:sz w:val="20"/>
                <w:szCs w:val="20"/>
              </w:rPr>
              <w:t>49.0%</w:t>
            </w:r>
          </w:p>
        </w:tc>
        <w:tc>
          <w:tcPr>
            <w:tcW w:w="851" w:type="dxa"/>
            <w:tcBorders>
              <w:top w:val="single" w:sz="12" w:space="0" w:color="FFFFFF" w:themeColor="background1"/>
              <w:left w:val="single" w:sz="12" w:space="0" w:color="FFFFFF" w:themeColor="background1"/>
              <w:bottom w:val="single" w:sz="12" w:space="0" w:color="FFFFFF" w:themeColor="background1"/>
            </w:tcBorders>
            <w:vAlign w:val="center"/>
          </w:tcPr>
          <w:p w14:paraId="08F546EC" w14:textId="77777777" w:rsidR="003E57C7" w:rsidRPr="00764C4E" w:rsidRDefault="003E57C7" w:rsidP="003F70DD">
            <w:pPr>
              <w:jc w:val="center"/>
              <w:rPr>
                <w:sz w:val="20"/>
                <w:szCs w:val="20"/>
              </w:rPr>
            </w:pPr>
            <w:r w:rsidRPr="00764C4E">
              <w:rPr>
                <w:sz w:val="20"/>
                <w:szCs w:val="20"/>
              </w:rPr>
              <w:t>46.3%</w:t>
            </w:r>
          </w:p>
        </w:tc>
      </w:tr>
      <w:tr w:rsidR="003E57C7" w:rsidRPr="00E826A4" w14:paraId="2019A621" w14:textId="77777777" w:rsidTr="00764C4E">
        <w:trPr>
          <w:trHeight w:val="79"/>
        </w:trPr>
        <w:tc>
          <w:tcPr>
            <w:tcW w:w="3402" w:type="dxa"/>
            <w:tcBorders>
              <w:right w:val="single" w:sz="12" w:space="0" w:color="FFFFFF" w:themeColor="background1"/>
            </w:tcBorders>
            <w:shd w:val="clear" w:color="auto" w:fill="FCFBCA" w:themeFill="accent6" w:themeFillTint="33"/>
          </w:tcPr>
          <w:p w14:paraId="741C9A41" w14:textId="77777777" w:rsidR="003E57C7" w:rsidRPr="00764C4E" w:rsidRDefault="003E57C7" w:rsidP="003F70DD">
            <w:pPr>
              <w:pStyle w:val="ListParagraph"/>
              <w:numPr>
                <w:ilvl w:val="0"/>
                <w:numId w:val="22"/>
              </w:numPr>
              <w:ind w:left="318" w:hanging="284"/>
              <w:rPr>
                <w:rStyle w:val="Strong"/>
                <w:sz w:val="20"/>
                <w:szCs w:val="20"/>
              </w:rPr>
            </w:pPr>
            <w:r w:rsidRPr="00764C4E">
              <w:rPr>
                <w:rStyle w:val="Strong"/>
                <w:sz w:val="20"/>
                <w:szCs w:val="20"/>
              </w:rPr>
              <w:t>Resources</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0856A016" w14:textId="77777777" w:rsidR="003E57C7" w:rsidRPr="00764C4E" w:rsidRDefault="003E57C7" w:rsidP="003F70DD">
            <w:pPr>
              <w:jc w:val="center"/>
              <w:rPr>
                <w:b/>
                <w:sz w:val="20"/>
                <w:szCs w:val="20"/>
              </w:rPr>
            </w:pPr>
            <w:r w:rsidRPr="00764C4E">
              <w:rPr>
                <w:b/>
                <w:sz w:val="20"/>
                <w:szCs w:val="20"/>
              </w:rPr>
              <w:t>48.1%</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7E4811D4" w14:textId="77777777" w:rsidR="003E57C7" w:rsidRPr="00764C4E" w:rsidRDefault="003E57C7" w:rsidP="003F70DD">
            <w:pPr>
              <w:jc w:val="center"/>
              <w:rPr>
                <w:b/>
                <w:sz w:val="20"/>
                <w:szCs w:val="20"/>
              </w:rPr>
            </w:pPr>
            <w:r w:rsidRPr="00764C4E">
              <w:rPr>
                <w:b/>
                <w:sz w:val="20"/>
                <w:szCs w:val="20"/>
              </w:rPr>
              <w:t>22.2%</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2DE0E7CE" w14:textId="77777777" w:rsidR="003E57C7" w:rsidRPr="00764C4E" w:rsidRDefault="003E57C7" w:rsidP="003F70DD">
            <w:pPr>
              <w:jc w:val="center"/>
              <w:rPr>
                <w:b/>
                <w:sz w:val="20"/>
                <w:szCs w:val="20"/>
              </w:rPr>
            </w:pPr>
            <w:r w:rsidRPr="00764C4E">
              <w:rPr>
                <w:b/>
                <w:sz w:val="20"/>
                <w:szCs w:val="20"/>
              </w:rPr>
              <w:t>37.8%</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282991FE" w14:textId="77777777" w:rsidR="003E57C7" w:rsidRPr="00764C4E" w:rsidRDefault="003E57C7" w:rsidP="003F70DD">
            <w:pPr>
              <w:jc w:val="center"/>
              <w:rPr>
                <w:b/>
                <w:sz w:val="20"/>
                <w:szCs w:val="20"/>
              </w:rPr>
            </w:pPr>
            <w:r w:rsidRPr="00764C4E">
              <w:rPr>
                <w:b/>
                <w:sz w:val="20"/>
                <w:szCs w:val="20"/>
              </w:rPr>
              <w:t>35.4%</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5DD2940A" w14:textId="77777777" w:rsidR="003E57C7" w:rsidRPr="00764C4E" w:rsidRDefault="003E57C7" w:rsidP="003F70DD">
            <w:pPr>
              <w:jc w:val="center"/>
              <w:rPr>
                <w:b/>
                <w:sz w:val="20"/>
                <w:szCs w:val="20"/>
              </w:rPr>
            </w:pPr>
            <w:r w:rsidRPr="00764C4E">
              <w:rPr>
                <w:b/>
                <w:sz w:val="20"/>
                <w:szCs w:val="20"/>
              </w:rPr>
              <w:t>28.4%</w:t>
            </w:r>
          </w:p>
        </w:tc>
        <w:tc>
          <w:tcPr>
            <w:tcW w:w="851"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vAlign w:val="center"/>
          </w:tcPr>
          <w:p w14:paraId="72862A82" w14:textId="77777777" w:rsidR="003E57C7" w:rsidRPr="00764C4E" w:rsidRDefault="003E57C7" w:rsidP="003F70DD">
            <w:pPr>
              <w:jc w:val="center"/>
              <w:rPr>
                <w:b/>
                <w:sz w:val="20"/>
                <w:szCs w:val="20"/>
              </w:rPr>
            </w:pPr>
            <w:r w:rsidRPr="00764C4E">
              <w:rPr>
                <w:b/>
                <w:sz w:val="20"/>
                <w:szCs w:val="20"/>
              </w:rPr>
              <w:t>31.8%</w:t>
            </w:r>
          </w:p>
        </w:tc>
      </w:tr>
      <w:tr w:rsidR="003E57C7" w:rsidRPr="00E826A4" w14:paraId="6A728B7A" w14:textId="77777777" w:rsidTr="00764C4E">
        <w:trPr>
          <w:trHeight w:val="79"/>
        </w:trPr>
        <w:tc>
          <w:tcPr>
            <w:tcW w:w="3402" w:type="dxa"/>
            <w:tcBorders>
              <w:right w:val="single" w:sz="12" w:space="0" w:color="FFFFFF" w:themeColor="background1"/>
            </w:tcBorders>
            <w:shd w:val="clear" w:color="auto" w:fill="FCFBCA" w:themeFill="accent6" w:themeFillTint="33"/>
          </w:tcPr>
          <w:p w14:paraId="1306FEDB" w14:textId="77777777" w:rsidR="003E57C7" w:rsidRPr="00764C4E" w:rsidRDefault="003E57C7" w:rsidP="003F70DD">
            <w:pPr>
              <w:pStyle w:val="ListParagraph"/>
              <w:numPr>
                <w:ilvl w:val="0"/>
                <w:numId w:val="22"/>
              </w:numPr>
              <w:ind w:left="318" w:hanging="284"/>
              <w:rPr>
                <w:rStyle w:val="Strong"/>
                <w:sz w:val="20"/>
                <w:szCs w:val="20"/>
              </w:rPr>
            </w:pPr>
            <w:r w:rsidRPr="00764C4E">
              <w:rPr>
                <w:rStyle w:val="Strong"/>
                <w:sz w:val="20"/>
                <w:szCs w:val="20"/>
              </w:rPr>
              <w:t xml:space="preserve">Linkages </w:t>
            </w:r>
            <w:r w:rsidRPr="00764C4E">
              <w:rPr>
                <w:rStyle w:val="Strong"/>
                <w:b w:val="0"/>
                <w:sz w:val="20"/>
                <w:szCs w:val="20"/>
              </w:rPr>
              <w:t xml:space="preserve">w/ other </w:t>
            </w:r>
            <w:r w:rsidR="00D42DBA" w:rsidRPr="00764C4E">
              <w:rPr>
                <w:rStyle w:val="Strong"/>
                <w:b w:val="0"/>
                <w:sz w:val="20"/>
                <w:szCs w:val="20"/>
              </w:rPr>
              <w:t>orgs.</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0E6BDA40" w14:textId="77777777" w:rsidR="003E57C7" w:rsidRPr="00764C4E" w:rsidRDefault="003E57C7" w:rsidP="003F70DD">
            <w:pPr>
              <w:jc w:val="center"/>
              <w:rPr>
                <w:b/>
                <w:sz w:val="20"/>
                <w:szCs w:val="20"/>
              </w:rPr>
            </w:pPr>
            <w:r w:rsidRPr="00764C4E">
              <w:rPr>
                <w:b/>
                <w:sz w:val="20"/>
                <w:szCs w:val="20"/>
              </w:rPr>
              <w:t>39.5%</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5AA06FB0" w14:textId="77777777" w:rsidR="003E57C7" w:rsidRPr="00764C4E" w:rsidRDefault="003E57C7" w:rsidP="003F70DD">
            <w:pPr>
              <w:jc w:val="center"/>
              <w:rPr>
                <w:b/>
                <w:sz w:val="20"/>
                <w:szCs w:val="20"/>
              </w:rPr>
            </w:pPr>
            <w:r w:rsidRPr="00764C4E">
              <w:rPr>
                <w:b/>
                <w:sz w:val="20"/>
                <w:szCs w:val="20"/>
              </w:rPr>
              <w:t>35.2%</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57E993BE" w14:textId="77777777" w:rsidR="003E57C7" w:rsidRPr="00764C4E" w:rsidRDefault="003E57C7" w:rsidP="003F70DD">
            <w:pPr>
              <w:jc w:val="center"/>
              <w:rPr>
                <w:b/>
                <w:sz w:val="20"/>
                <w:szCs w:val="20"/>
              </w:rPr>
            </w:pPr>
            <w:r w:rsidRPr="00764C4E">
              <w:rPr>
                <w:b/>
                <w:sz w:val="20"/>
                <w:szCs w:val="20"/>
              </w:rPr>
              <w:t>37.8%</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36D5D3F0" w14:textId="77777777" w:rsidR="003E57C7" w:rsidRPr="00764C4E" w:rsidRDefault="003E57C7" w:rsidP="003F70DD">
            <w:pPr>
              <w:jc w:val="center"/>
              <w:rPr>
                <w:b/>
                <w:sz w:val="20"/>
                <w:szCs w:val="20"/>
              </w:rPr>
            </w:pPr>
            <w:r w:rsidRPr="00764C4E">
              <w:rPr>
                <w:b/>
                <w:sz w:val="20"/>
                <w:szCs w:val="20"/>
              </w:rPr>
              <w:t>46.5%</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443077F4" w14:textId="77777777" w:rsidR="003E57C7" w:rsidRPr="00764C4E" w:rsidRDefault="003E57C7" w:rsidP="003F70DD">
            <w:pPr>
              <w:jc w:val="center"/>
              <w:rPr>
                <w:b/>
                <w:sz w:val="20"/>
                <w:szCs w:val="20"/>
              </w:rPr>
            </w:pPr>
            <w:r w:rsidRPr="00764C4E">
              <w:rPr>
                <w:b/>
                <w:sz w:val="20"/>
                <w:szCs w:val="20"/>
              </w:rPr>
              <w:t>43.6%</w:t>
            </w:r>
          </w:p>
        </w:tc>
        <w:tc>
          <w:tcPr>
            <w:tcW w:w="851"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vAlign w:val="center"/>
          </w:tcPr>
          <w:p w14:paraId="12769659" w14:textId="77777777" w:rsidR="003E57C7" w:rsidRPr="00764C4E" w:rsidRDefault="003E57C7" w:rsidP="003F70DD">
            <w:pPr>
              <w:jc w:val="center"/>
              <w:rPr>
                <w:b/>
                <w:sz w:val="20"/>
                <w:szCs w:val="20"/>
              </w:rPr>
            </w:pPr>
            <w:r w:rsidRPr="00764C4E">
              <w:rPr>
                <w:b/>
                <w:sz w:val="20"/>
                <w:szCs w:val="20"/>
              </w:rPr>
              <w:t>45.0%</w:t>
            </w:r>
          </w:p>
        </w:tc>
      </w:tr>
      <w:tr w:rsidR="003E57C7" w:rsidRPr="00E826A4" w14:paraId="7B08A911" w14:textId="77777777" w:rsidTr="00764C4E">
        <w:trPr>
          <w:trHeight w:val="79"/>
        </w:trPr>
        <w:tc>
          <w:tcPr>
            <w:tcW w:w="3402" w:type="dxa"/>
            <w:tcBorders>
              <w:right w:val="single" w:sz="12" w:space="0" w:color="FFFFFF" w:themeColor="background1"/>
            </w:tcBorders>
            <w:shd w:val="clear" w:color="auto" w:fill="FCFBCA" w:themeFill="accent6" w:themeFillTint="33"/>
          </w:tcPr>
          <w:p w14:paraId="475DBB89" w14:textId="77777777" w:rsidR="003E57C7" w:rsidRPr="00764C4E" w:rsidRDefault="003E57C7" w:rsidP="003F70DD">
            <w:pPr>
              <w:pStyle w:val="ListParagraph"/>
              <w:numPr>
                <w:ilvl w:val="0"/>
                <w:numId w:val="22"/>
              </w:numPr>
              <w:ind w:left="318" w:hanging="284"/>
              <w:rPr>
                <w:rStyle w:val="Strong"/>
                <w:sz w:val="20"/>
                <w:szCs w:val="20"/>
              </w:rPr>
            </w:pPr>
            <w:r w:rsidRPr="00764C4E">
              <w:rPr>
                <w:rStyle w:val="Strong"/>
                <w:sz w:val="20"/>
                <w:szCs w:val="20"/>
              </w:rPr>
              <w:t>Planning and Execution</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71F0460A" w14:textId="77777777" w:rsidR="003E57C7" w:rsidRPr="00764C4E" w:rsidRDefault="003E57C7" w:rsidP="003F70DD">
            <w:pPr>
              <w:jc w:val="center"/>
              <w:rPr>
                <w:b/>
                <w:sz w:val="20"/>
                <w:szCs w:val="20"/>
              </w:rPr>
            </w:pPr>
            <w:r w:rsidRPr="00764C4E">
              <w:rPr>
                <w:b/>
                <w:sz w:val="20"/>
                <w:szCs w:val="20"/>
              </w:rPr>
              <w:t>32.1%</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29BBF495" w14:textId="77777777" w:rsidR="003E57C7" w:rsidRPr="00764C4E" w:rsidRDefault="003E57C7" w:rsidP="003F70DD">
            <w:pPr>
              <w:jc w:val="center"/>
              <w:rPr>
                <w:b/>
                <w:sz w:val="20"/>
                <w:szCs w:val="20"/>
              </w:rPr>
            </w:pPr>
            <w:r w:rsidRPr="00764C4E">
              <w:rPr>
                <w:b/>
                <w:sz w:val="20"/>
                <w:szCs w:val="20"/>
              </w:rPr>
              <w:t>53.7%</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2AA2B0DA" w14:textId="77777777" w:rsidR="003E57C7" w:rsidRPr="00764C4E" w:rsidRDefault="003E57C7" w:rsidP="003F70DD">
            <w:pPr>
              <w:jc w:val="center"/>
              <w:rPr>
                <w:b/>
                <w:sz w:val="20"/>
                <w:szCs w:val="20"/>
              </w:rPr>
            </w:pPr>
            <w:r w:rsidRPr="00764C4E">
              <w:rPr>
                <w:b/>
                <w:sz w:val="20"/>
                <w:szCs w:val="20"/>
              </w:rPr>
              <w:t>40.7%</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3E6761EE" w14:textId="77777777" w:rsidR="003E57C7" w:rsidRPr="00764C4E" w:rsidRDefault="003E57C7" w:rsidP="003F70DD">
            <w:pPr>
              <w:jc w:val="center"/>
              <w:rPr>
                <w:b/>
                <w:sz w:val="20"/>
                <w:szCs w:val="20"/>
              </w:rPr>
            </w:pPr>
            <w:r w:rsidRPr="00764C4E">
              <w:rPr>
                <w:b/>
                <w:sz w:val="20"/>
                <w:szCs w:val="20"/>
              </w:rPr>
              <w:t>43.8%</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vAlign w:val="center"/>
          </w:tcPr>
          <w:p w14:paraId="1F24ACEC" w14:textId="77777777" w:rsidR="003E57C7" w:rsidRPr="00764C4E" w:rsidRDefault="003E57C7" w:rsidP="003F70DD">
            <w:pPr>
              <w:jc w:val="center"/>
              <w:rPr>
                <w:b/>
                <w:sz w:val="20"/>
                <w:szCs w:val="20"/>
              </w:rPr>
            </w:pPr>
            <w:r w:rsidRPr="00764C4E">
              <w:rPr>
                <w:b/>
                <w:sz w:val="20"/>
                <w:szCs w:val="20"/>
              </w:rPr>
              <w:t>48.0%</w:t>
            </w:r>
          </w:p>
        </w:tc>
        <w:tc>
          <w:tcPr>
            <w:tcW w:w="851"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vAlign w:val="center"/>
          </w:tcPr>
          <w:p w14:paraId="5D0A9BD2" w14:textId="77777777" w:rsidR="003E57C7" w:rsidRPr="00764C4E" w:rsidRDefault="003E57C7" w:rsidP="003F70DD">
            <w:pPr>
              <w:jc w:val="center"/>
              <w:rPr>
                <w:b/>
                <w:sz w:val="20"/>
                <w:szCs w:val="20"/>
              </w:rPr>
            </w:pPr>
            <w:r w:rsidRPr="00764C4E">
              <w:rPr>
                <w:b/>
                <w:sz w:val="20"/>
                <w:szCs w:val="20"/>
              </w:rPr>
              <w:t>46.0%</w:t>
            </w:r>
          </w:p>
        </w:tc>
      </w:tr>
      <w:tr w:rsidR="003E57C7" w:rsidRPr="00E826A4" w14:paraId="305EF89F" w14:textId="77777777" w:rsidTr="00764C4E">
        <w:trPr>
          <w:trHeight w:val="79"/>
        </w:trPr>
        <w:tc>
          <w:tcPr>
            <w:tcW w:w="3402" w:type="dxa"/>
            <w:tcBorders>
              <w:right w:val="single" w:sz="12" w:space="0" w:color="FFFFFF" w:themeColor="background1"/>
            </w:tcBorders>
            <w:shd w:val="clear" w:color="auto" w:fill="auto"/>
          </w:tcPr>
          <w:p w14:paraId="164AF2F4" w14:textId="77777777" w:rsidR="003E57C7" w:rsidRPr="00764C4E" w:rsidRDefault="003E57C7" w:rsidP="003F70DD">
            <w:pPr>
              <w:ind w:left="318"/>
              <w:rPr>
                <w:rStyle w:val="Strong"/>
                <w:b w:val="0"/>
                <w:sz w:val="20"/>
                <w:szCs w:val="20"/>
              </w:rPr>
            </w:pPr>
            <w:r w:rsidRPr="00764C4E">
              <w:rPr>
                <w:rStyle w:val="Strong"/>
                <w:b w:val="0"/>
                <w:sz w:val="20"/>
                <w:szCs w:val="20"/>
              </w:rPr>
              <w:t>Action plan (% yes)</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4574532" w14:textId="77777777" w:rsidR="003E57C7" w:rsidRPr="00764C4E" w:rsidRDefault="003E57C7" w:rsidP="003F70DD">
            <w:pPr>
              <w:jc w:val="center"/>
              <w:rPr>
                <w:sz w:val="20"/>
                <w:szCs w:val="20"/>
              </w:rPr>
            </w:pPr>
            <w:r w:rsidRPr="00764C4E">
              <w:rPr>
                <w:sz w:val="20"/>
                <w:szCs w:val="20"/>
              </w:rPr>
              <w:t>51.9%</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3065EBD" w14:textId="77777777" w:rsidR="003E57C7" w:rsidRPr="00764C4E" w:rsidRDefault="003E57C7" w:rsidP="003F70DD">
            <w:pPr>
              <w:jc w:val="center"/>
              <w:rPr>
                <w:sz w:val="20"/>
                <w:szCs w:val="20"/>
              </w:rPr>
            </w:pPr>
            <w:r w:rsidRPr="00764C4E">
              <w:rPr>
                <w:sz w:val="20"/>
                <w:szCs w:val="20"/>
              </w:rPr>
              <w:t>88.9%</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66D4EC1" w14:textId="77777777" w:rsidR="003E57C7" w:rsidRPr="00764C4E" w:rsidRDefault="003E57C7" w:rsidP="003F70DD">
            <w:pPr>
              <w:jc w:val="center"/>
              <w:rPr>
                <w:sz w:val="20"/>
                <w:szCs w:val="20"/>
              </w:rPr>
            </w:pPr>
            <w:r w:rsidRPr="00764C4E">
              <w:rPr>
                <w:sz w:val="20"/>
                <w:szCs w:val="20"/>
              </w:rPr>
              <w:t>66.7%</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A7310A3" w14:textId="77777777" w:rsidR="003E57C7" w:rsidRPr="00764C4E" w:rsidRDefault="003E57C7" w:rsidP="003F70DD">
            <w:pPr>
              <w:jc w:val="center"/>
              <w:rPr>
                <w:sz w:val="20"/>
                <w:szCs w:val="20"/>
              </w:rPr>
            </w:pPr>
            <w:r w:rsidRPr="00764C4E">
              <w:rPr>
                <w:sz w:val="20"/>
                <w:szCs w:val="20"/>
              </w:rPr>
              <w:t>75.0%</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B5224D8" w14:textId="77777777" w:rsidR="003E57C7" w:rsidRPr="00764C4E" w:rsidRDefault="003E57C7" w:rsidP="003F70DD">
            <w:pPr>
              <w:jc w:val="center"/>
              <w:rPr>
                <w:sz w:val="20"/>
                <w:szCs w:val="20"/>
              </w:rPr>
            </w:pPr>
            <w:r w:rsidRPr="00764C4E">
              <w:rPr>
                <w:sz w:val="20"/>
                <w:szCs w:val="20"/>
              </w:rPr>
              <w:t>85.3%</w:t>
            </w:r>
          </w:p>
        </w:tc>
        <w:tc>
          <w:tcPr>
            <w:tcW w:w="851" w:type="dxa"/>
            <w:tcBorders>
              <w:top w:val="single" w:sz="12" w:space="0" w:color="FFFFFF" w:themeColor="background1"/>
              <w:left w:val="single" w:sz="12" w:space="0" w:color="FFFFFF" w:themeColor="background1"/>
              <w:bottom w:val="single" w:sz="12" w:space="0" w:color="FFFFFF" w:themeColor="background1"/>
            </w:tcBorders>
            <w:vAlign w:val="center"/>
          </w:tcPr>
          <w:p w14:paraId="095C2E0A" w14:textId="77777777" w:rsidR="003E57C7" w:rsidRPr="00764C4E" w:rsidRDefault="003E57C7" w:rsidP="003F70DD">
            <w:pPr>
              <w:jc w:val="center"/>
              <w:rPr>
                <w:sz w:val="20"/>
                <w:szCs w:val="20"/>
              </w:rPr>
            </w:pPr>
            <w:r w:rsidRPr="00764C4E">
              <w:rPr>
                <w:sz w:val="20"/>
                <w:szCs w:val="20"/>
              </w:rPr>
              <w:t>80.3%</w:t>
            </w:r>
          </w:p>
        </w:tc>
      </w:tr>
      <w:tr w:rsidR="003E57C7" w:rsidRPr="00E826A4" w14:paraId="7E8E1904" w14:textId="77777777" w:rsidTr="00764C4E">
        <w:trPr>
          <w:trHeight w:val="79"/>
        </w:trPr>
        <w:tc>
          <w:tcPr>
            <w:tcW w:w="3402" w:type="dxa"/>
            <w:tcBorders>
              <w:right w:val="single" w:sz="12" w:space="0" w:color="FFFFFF" w:themeColor="background1"/>
            </w:tcBorders>
            <w:shd w:val="clear" w:color="auto" w:fill="auto"/>
          </w:tcPr>
          <w:p w14:paraId="4674AE13" w14:textId="77777777" w:rsidR="003E57C7" w:rsidRPr="00764C4E" w:rsidRDefault="003E57C7" w:rsidP="003F70DD">
            <w:pPr>
              <w:ind w:left="318"/>
              <w:rPr>
                <w:rStyle w:val="Strong"/>
                <w:b w:val="0"/>
                <w:sz w:val="20"/>
                <w:szCs w:val="20"/>
              </w:rPr>
            </w:pPr>
            <w:r w:rsidRPr="00764C4E">
              <w:rPr>
                <w:rStyle w:val="Strong"/>
                <w:b w:val="0"/>
                <w:sz w:val="20"/>
                <w:szCs w:val="20"/>
              </w:rPr>
              <w:t>Gender actions</w:t>
            </w:r>
          </w:p>
        </w:tc>
        <w:tc>
          <w:tcPr>
            <w:tcW w:w="10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546DF3B" w14:textId="77777777" w:rsidR="003E57C7" w:rsidRPr="00764C4E" w:rsidRDefault="003E57C7" w:rsidP="003F70DD">
            <w:pPr>
              <w:jc w:val="center"/>
              <w:rPr>
                <w:sz w:val="20"/>
                <w:szCs w:val="20"/>
              </w:rPr>
            </w:pPr>
            <w:r w:rsidRPr="00764C4E">
              <w:rPr>
                <w:sz w:val="20"/>
                <w:szCs w:val="20"/>
              </w:rPr>
              <w:t>25.0%</w:t>
            </w:r>
          </w:p>
        </w:tc>
        <w:tc>
          <w:tcPr>
            <w:tcW w:w="119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AEE8320" w14:textId="77777777" w:rsidR="003E57C7" w:rsidRPr="00764C4E" w:rsidRDefault="003E57C7" w:rsidP="003F70DD">
            <w:pPr>
              <w:jc w:val="center"/>
              <w:rPr>
                <w:sz w:val="20"/>
                <w:szCs w:val="20"/>
              </w:rPr>
            </w:pPr>
            <w:r w:rsidRPr="00764C4E">
              <w:rPr>
                <w:sz w:val="20"/>
                <w:szCs w:val="20"/>
              </w:rPr>
              <w:t>26.9%</w:t>
            </w:r>
          </w:p>
        </w:tc>
        <w:tc>
          <w:tcPr>
            <w:tcW w:w="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B2907F0" w14:textId="77777777" w:rsidR="003E57C7" w:rsidRPr="00764C4E" w:rsidRDefault="003E57C7" w:rsidP="003F70DD">
            <w:pPr>
              <w:jc w:val="center"/>
              <w:rPr>
                <w:sz w:val="20"/>
                <w:szCs w:val="20"/>
              </w:rPr>
            </w:pPr>
            <w:r w:rsidRPr="00764C4E">
              <w:rPr>
                <w:sz w:val="20"/>
                <w:szCs w:val="20"/>
              </w:rPr>
              <w:t>25.8%</w:t>
            </w:r>
          </w:p>
        </w:tc>
        <w:tc>
          <w:tcPr>
            <w:tcW w:w="102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0226D8F" w14:textId="77777777" w:rsidR="003E57C7" w:rsidRPr="00764C4E" w:rsidRDefault="003E57C7" w:rsidP="003F70DD">
            <w:pPr>
              <w:jc w:val="center"/>
              <w:rPr>
                <w:sz w:val="20"/>
                <w:szCs w:val="20"/>
              </w:rPr>
            </w:pPr>
            <w:r w:rsidRPr="00764C4E">
              <w:rPr>
                <w:sz w:val="20"/>
                <w:szCs w:val="20"/>
              </w:rPr>
              <w:t>46.7%</w:t>
            </w:r>
          </w:p>
        </w:tc>
        <w:tc>
          <w:tcPr>
            <w:tcW w:w="1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3D1EC06" w14:textId="77777777" w:rsidR="003E57C7" w:rsidRPr="00764C4E" w:rsidRDefault="003E57C7" w:rsidP="003F70DD">
            <w:pPr>
              <w:jc w:val="center"/>
              <w:rPr>
                <w:sz w:val="20"/>
                <w:szCs w:val="20"/>
              </w:rPr>
            </w:pPr>
            <w:r w:rsidRPr="00764C4E">
              <w:rPr>
                <w:sz w:val="20"/>
                <w:szCs w:val="20"/>
              </w:rPr>
              <w:t>41.8%</w:t>
            </w:r>
          </w:p>
        </w:tc>
        <w:tc>
          <w:tcPr>
            <w:tcW w:w="851" w:type="dxa"/>
            <w:tcBorders>
              <w:top w:val="single" w:sz="12" w:space="0" w:color="FFFFFF" w:themeColor="background1"/>
              <w:left w:val="single" w:sz="12" w:space="0" w:color="FFFFFF" w:themeColor="background1"/>
              <w:bottom w:val="single" w:sz="12" w:space="0" w:color="FFFFFF" w:themeColor="background1"/>
            </w:tcBorders>
            <w:vAlign w:val="center"/>
          </w:tcPr>
          <w:p w14:paraId="5758A3BB" w14:textId="77777777" w:rsidR="003E57C7" w:rsidRPr="00764C4E" w:rsidRDefault="003E57C7" w:rsidP="003F70DD">
            <w:pPr>
              <w:jc w:val="center"/>
              <w:rPr>
                <w:sz w:val="20"/>
                <w:szCs w:val="20"/>
              </w:rPr>
            </w:pPr>
            <w:r w:rsidRPr="00764C4E">
              <w:rPr>
                <w:sz w:val="20"/>
                <w:szCs w:val="20"/>
              </w:rPr>
              <w:t>44.1%</w:t>
            </w:r>
          </w:p>
        </w:tc>
      </w:tr>
      <w:tr w:rsidR="003E57C7" w:rsidRPr="00E826A4" w14:paraId="285714E2" w14:textId="77777777" w:rsidTr="00764C4E">
        <w:trPr>
          <w:trHeight w:val="79"/>
        </w:trPr>
        <w:tc>
          <w:tcPr>
            <w:tcW w:w="3402" w:type="dxa"/>
            <w:tcBorders>
              <w:bottom w:val="single" w:sz="4" w:space="0" w:color="auto"/>
              <w:right w:val="single" w:sz="12" w:space="0" w:color="FFFFFF" w:themeColor="background1"/>
            </w:tcBorders>
            <w:shd w:val="clear" w:color="auto" w:fill="auto"/>
          </w:tcPr>
          <w:p w14:paraId="2C62B7B9" w14:textId="77777777" w:rsidR="003E57C7" w:rsidRPr="00764C4E" w:rsidRDefault="003E57C7" w:rsidP="003F70DD">
            <w:pPr>
              <w:ind w:left="318"/>
              <w:rPr>
                <w:rStyle w:val="Strong"/>
                <w:b w:val="0"/>
                <w:sz w:val="20"/>
                <w:szCs w:val="20"/>
              </w:rPr>
            </w:pPr>
            <w:r w:rsidRPr="00764C4E">
              <w:rPr>
                <w:rStyle w:val="Strong"/>
                <w:b w:val="0"/>
                <w:sz w:val="20"/>
                <w:szCs w:val="20"/>
              </w:rPr>
              <w:t>Progress on implementation</w:t>
            </w:r>
          </w:p>
        </w:tc>
        <w:tc>
          <w:tcPr>
            <w:tcW w:w="1071" w:type="dxa"/>
            <w:tcBorders>
              <w:top w:val="single" w:sz="12" w:space="0" w:color="FFFFFF" w:themeColor="background1"/>
              <w:left w:val="single" w:sz="12" w:space="0" w:color="FFFFFF" w:themeColor="background1"/>
              <w:bottom w:val="single" w:sz="4" w:space="0" w:color="auto"/>
              <w:right w:val="single" w:sz="12" w:space="0" w:color="FFFFFF" w:themeColor="background1"/>
            </w:tcBorders>
            <w:vAlign w:val="center"/>
          </w:tcPr>
          <w:p w14:paraId="622F050E" w14:textId="77777777" w:rsidR="003E57C7" w:rsidRPr="00764C4E" w:rsidRDefault="003E57C7" w:rsidP="003F70DD">
            <w:pPr>
              <w:jc w:val="center"/>
              <w:rPr>
                <w:sz w:val="20"/>
                <w:szCs w:val="20"/>
              </w:rPr>
            </w:pPr>
            <w:r w:rsidRPr="00764C4E">
              <w:rPr>
                <w:sz w:val="20"/>
                <w:szCs w:val="20"/>
              </w:rPr>
              <w:t>26.5%</w:t>
            </w:r>
          </w:p>
        </w:tc>
        <w:tc>
          <w:tcPr>
            <w:tcW w:w="1197" w:type="dxa"/>
            <w:tcBorders>
              <w:top w:val="single" w:sz="12" w:space="0" w:color="FFFFFF" w:themeColor="background1"/>
              <w:left w:val="single" w:sz="12" w:space="0" w:color="FFFFFF" w:themeColor="background1"/>
              <w:bottom w:val="single" w:sz="4" w:space="0" w:color="auto"/>
              <w:right w:val="single" w:sz="12" w:space="0" w:color="FFFFFF" w:themeColor="background1"/>
            </w:tcBorders>
            <w:vAlign w:val="center"/>
          </w:tcPr>
          <w:p w14:paraId="40E1C38D" w14:textId="77777777" w:rsidR="003E57C7" w:rsidRPr="00764C4E" w:rsidRDefault="003E57C7" w:rsidP="003F70DD">
            <w:pPr>
              <w:jc w:val="center"/>
              <w:rPr>
                <w:sz w:val="20"/>
                <w:szCs w:val="20"/>
              </w:rPr>
            </w:pPr>
            <w:r w:rsidRPr="00764C4E">
              <w:rPr>
                <w:sz w:val="20"/>
                <w:szCs w:val="20"/>
              </w:rPr>
              <w:t>17.3%</w:t>
            </w:r>
          </w:p>
        </w:tc>
        <w:tc>
          <w:tcPr>
            <w:tcW w:w="835" w:type="dxa"/>
            <w:tcBorders>
              <w:top w:val="single" w:sz="12" w:space="0" w:color="FFFFFF" w:themeColor="background1"/>
              <w:left w:val="single" w:sz="12" w:space="0" w:color="FFFFFF" w:themeColor="background1"/>
              <w:bottom w:val="single" w:sz="4" w:space="0" w:color="auto"/>
              <w:right w:val="single" w:sz="12" w:space="0" w:color="FFFFFF" w:themeColor="background1"/>
            </w:tcBorders>
            <w:vAlign w:val="center"/>
          </w:tcPr>
          <w:p w14:paraId="3017CD6B" w14:textId="77777777" w:rsidR="003E57C7" w:rsidRPr="00764C4E" w:rsidRDefault="003E57C7" w:rsidP="003F70DD">
            <w:pPr>
              <w:jc w:val="center"/>
              <w:rPr>
                <w:sz w:val="20"/>
                <w:szCs w:val="20"/>
              </w:rPr>
            </w:pPr>
            <w:r w:rsidRPr="00764C4E">
              <w:rPr>
                <w:sz w:val="20"/>
                <w:szCs w:val="20"/>
              </w:rPr>
              <w:t>22.5%</w:t>
            </w:r>
          </w:p>
        </w:tc>
        <w:tc>
          <w:tcPr>
            <w:tcW w:w="1023" w:type="dxa"/>
            <w:gridSpan w:val="2"/>
            <w:tcBorders>
              <w:top w:val="single" w:sz="12" w:space="0" w:color="FFFFFF" w:themeColor="background1"/>
              <w:left w:val="single" w:sz="12" w:space="0" w:color="FFFFFF" w:themeColor="background1"/>
              <w:bottom w:val="single" w:sz="4" w:space="0" w:color="auto"/>
              <w:right w:val="single" w:sz="12" w:space="0" w:color="FFFFFF" w:themeColor="background1"/>
            </w:tcBorders>
            <w:vAlign w:val="center"/>
          </w:tcPr>
          <w:p w14:paraId="1C304981" w14:textId="77777777" w:rsidR="003E57C7" w:rsidRPr="00764C4E" w:rsidRDefault="003E57C7" w:rsidP="003F70DD">
            <w:pPr>
              <w:jc w:val="center"/>
              <w:rPr>
                <w:sz w:val="20"/>
                <w:szCs w:val="20"/>
              </w:rPr>
            </w:pPr>
            <w:r w:rsidRPr="00764C4E">
              <w:rPr>
                <w:sz w:val="20"/>
                <w:szCs w:val="20"/>
              </w:rPr>
              <w:t>44.6%</w:t>
            </w:r>
          </w:p>
        </w:tc>
        <w:tc>
          <w:tcPr>
            <w:tcW w:w="1119" w:type="dxa"/>
            <w:tcBorders>
              <w:top w:val="single" w:sz="12" w:space="0" w:color="FFFFFF" w:themeColor="background1"/>
              <w:left w:val="single" w:sz="12" w:space="0" w:color="FFFFFF" w:themeColor="background1"/>
              <w:bottom w:val="single" w:sz="4" w:space="0" w:color="auto"/>
              <w:right w:val="single" w:sz="12" w:space="0" w:color="FFFFFF" w:themeColor="background1"/>
            </w:tcBorders>
            <w:vAlign w:val="center"/>
          </w:tcPr>
          <w:p w14:paraId="0380A638" w14:textId="77777777" w:rsidR="003E57C7" w:rsidRPr="00764C4E" w:rsidRDefault="003E57C7" w:rsidP="003F70DD">
            <w:pPr>
              <w:jc w:val="center"/>
              <w:rPr>
                <w:sz w:val="20"/>
                <w:szCs w:val="20"/>
              </w:rPr>
            </w:pPr>
            <w:r w:rsidRPr="00764C4E">
              <w:rPr>
                <w:sz w:val="20"/>
                <w:szCs w:val="20"/>
              </w:rPr>
              <w:t>33.7%</w:t>
            </w:r>
          </w:p>
        </w:tc>
        <w:tc>
          <w:tcPr>
            <w:tcW w:w="851" w:type="dxa"/>
            <w:tcBorders>
              <w:top w:val="single" w:sz="12" w:space="0" w:color="FFFFFF" w:themeColor="background1"/>
              <w:left w:val="single" w:sz="12" w:space="0" w:color="FFFFFF" w:themeColor="background1"/>
              <w:bottom w:val="single" w:sz="4" w:space="0" w:color="auto"/>
            </w:tcBorders>
            <w:vAlign w:val="center"/>
          </w:tcPr>
          <w:p w14:paraId="79756957" w14:textId="77777777" w:rsidR="003E57C7" w:rsidRPr="00764C4E" w:rsidRDefault="003E57C7" w:rsidP="003F70DD">
            <w:pPr>
              <w:jc w:val="center"/>
              <w:rPr>
                <w:sz w:val="20"/>
                <w:szCs w:val="20"/>
              </w:rPr>
            </w:pPr>
            <w:r w:rsidRPr="00764C4E">
              <w:rPr>
                <w:sz w:val="20"/>
                <w:szCs w:val="20"/>
              </w:rPr>
              <w:t>38.9%</w:t>
            </w:r>
          </w:p>
        </w:tc>
      </w:tr>
      <w:tr w:rsidR="003E57C7" w14:paraId="4C1FE21A" w14:textId="77777777" w:rsidTr="00764C4E">
        <w:tc>
          <w:tcPr>
            <w:tcW w:w="9498" w:type="dxa"/>
            <w:gridSpan w:val="8"/>
            <w:tcBorders>
              <w:top w:val="single" w:sz="4" w:space="0" w:color="auto"/>
            </w:tcBorders>
            <w:shd w:val="clear" w:color="auto" w:fill="auto"/>
          </w:tcPr>
          <w:p w14:paraId="2FC8F9B2" w14:textId="77777777" w:rsidR="003E57C7" w:rsidRPr="00AE0C93" w:rsidRDefault="003E57C7" w:rsidP="003F70DD">
            <w:pPr>
              <w:rPr>
                <w:rStyle w:val="Strong"/>
                <w:b w:val="0"/>
                <w:sz w:val="18"/>
                <w:szCs w:val="18"/>
              </w:rPr>
            </w:pPr>
            <w:r w:rsidRPr="00AE0C93">
              <w:rPr>
                <w:rStyle w:val="Strong"/>
                <w:b w:val="0"/>
                <w:i/>
                <w:sz w:val="18"/>
                <w:szCs w:val="18"/>
              </w:rPr>
              <w:t xml:space="preserve">Source:  </w:t>
            </w:r>
            <w:r w:rsidRPr="00AE0C93">
              <w:rPr>
                <w:rStyle w:val="Strong"/>
                <w:b w:val="0"/>
                <w:sz w:val="18"/>
                <w:szCs w:val="18"/>
              </w:rPr>
              <w:t>RAISE MIS</w:t>
            </w:r>
          </w:p>
        </w:tc>
      </w:tr>
    </w:tbl>
    <w:p w14:paraId="7C2DE3F6" w14:textId="77777777" w:rsidR="008E725C" w:rsidRDefault="008E725C" w:rsidP="008E725C">
      <w:pPr>
        <w:jc w:val="both"/>
      </w:pPr>
    </w:p>
    <w:p w14:paraId="1D31BD66" w14:textId="77777777" w:rsidR="00163530" w:rsidRPr="00163530" w:rsidRDefault="00163530" w:rsidP="00163530">
      <w:pPr>
        <w:jc w:val="both"/>
        <w:rPr>
          <w:rFonts w:ascii="Corbel" w:hAnsi="Corbel"/>
        </w:rPr>
      </w:pPr>
      <w:r>
        <w:t>Following the MTR, RAISE worked through existing structures within schools</w:t>
      </w:r>
      <w:r>
        <w:rPr>
          <w:rFonts w:ascii="Corbel" w:hAnsi="Corbel"/>
        </w:rPr>
        <w:t xml:space="preserve">, particularly SGCs and PTAs, to do the work expected of MAGs, rather than pulling out individual members </w:t>
      </w:r>
      <w:r>
        <w:rPr>
          <w:rFonts w:ascii="Corbel" w:hAnsi="Corbel"/>
        </w:rPr>
        <w:lastRenderedPageBreak/>
        <w:t xml:space="preserve">from SGCs/PTAs to form MAGs, given the confusion on roles.  </w:t>
      </w:r>
      <w:r>
        <w:t xml:space="preserve">Yet a survey of existing SGCs/PTA members conducted in 2016-17 reveals that the effective </w:t>
      </w:r>
      <w:r w:rsidRPr="006D756F">
        <w:t xml:space="preserve">functioning of monitoring groups </w:t>
      </w:r>
      <w:r>
        <w:t xml:space="preserve">continues to be a challenge (see </w:t>
      </w:r>
      <w:r>
        <w:rPr>
          <w:b/>
        </w:rPr>
        <w:t>Table 8</w:t>
      </w:r>
      <w:r>
        <w:t xml:space="preserve">).  </w:t>
      </w:r>
      <w:r>
        <w:rPr>
          <w:rStyle w:val="Strong"/>
          <w:b w:val="0"/>
        </w:rPr>
        <w:t xml:space="preserve">Despite this, there have been some notable improvements since 2014-15, including an increase in the participation of members </w:t>
      </w:r>
      <w:r>
        <w:rPr>
          <w:rStyle w:val="Strong"/>
          <w:rFonts w:ascii="Corbel" w:hAnsi="Corbel"/>
          <w:b w:val="0"/>
        </w:rPr>
        <w:t>—</w:t>
      </w:r>
      <w:r>
        <w:rPr>
          <w:rStyle w:val="Strong"/>
          <w:b w:val="0"/>
        </w:rPr>
        <w:t xml:space="preserve"> 42.8% in 2016-17 versus 36.3% in 2015.  This includes an increase in the share of SGCs/PTAs where women actively participate </w:t>
      </w:r>
      <w:r>
        <w:rPr>
          <w:rStyle w:val="Strong"/>
          <w:rFonts w:ascii="Corbel" w:hAnsi="Corbel"/>
          <w:b w:val="0"/>
        </w:rPr>
        <w:t>—</w:t>
      </w:r>
      <w:r>
        <w:rPr>
          <w:rStyle w:val="Strong"/>
          <w:b w:val="0"/>
        </w:rPr>
        <w:t xml:space="preserve"> from 65.9% in 2014-15 to 75.6% in 2016-17. Finally, more monitoring groups had action plans in 2016-17 (80.3%) relative to 2014-15 (66.7%).</w:t>
      </w:r>
    </w:p>
    <w:p w14:paraId="0E603DDB" w14:textId="77777777" w:rsidR="00163530" w:rsidRDefault="00163530" w:rsidP="008E725C">
      <w:pPr>
        <w:jc w:val="both"/>
      </w:pPr>
    </w:p>
    <w:p w14:paraId="7EF16C65" w14:textId="5D39D2FE" w:rsidR="008E725C" w:rsidRDefault="008E725C" w:rsidP="008E725C">
      <w:pPr>
        <w:jc w:val="both"/>
        <w:rPr>
          <w:rStyle w:val="Strong"/>
          <w:b w:val="0"/>
        </w:rPr>
      </w:pPr>
      <w:r>
        <w:t xml:space="preserve">More scho0l-based structures report undertaking monitoring functions in 2016 compared to 2015, as shown in </w:t>
      </w:r>
      <w:r w:rsidR="00BC747A">
        <w:rPr>
          <w:b/>
        </w:rPr>
        <w:t>Table 9</w:t>
      </w:r>
      <w:r>
        <w:t xml:space="preserve">, but the percentage of SGCs/PTA members actively monitoring P/SARDOs was low.  </w:t>
      </w:r>
      <w:r w:rsidRPr="00E826A4">
        <w:rPr>
          <w:b/>
          <w:i/>
        </w:rPr>
        <w:t xml:space="preserve">Only </w:t>
      </w:r>
      <w:r w:rsidRPr="00444A73">
        <w:rPr>
          <w:rStyle w:val="Strong"/>
          <w:i/>
        </w:rPr>
        <w:t>about 31.5% and 45.5% of trained SGC/PTA members actively monitor PARDOs and SARDOs, respectively — which is below the target of 70%.</w:t>
      </w:r>
      <w:r>
        <w:rPr>
          <w:rStyle w:val="Strong"/>
          <w:b w:val="0"/>
        </w:rPr>
        <w:t xml:space="preserve">  And no </w:t>
      </w:r>
      <w:r w:rsidRPr="0031006D">
        <w:rPr>
          <w:rStyle w:val="Strong"/>
          <w:b w:val="0"/>
        </w:rPr>
        <w:t xml:space="preserve">teachers surveyed at </w:t>
      </w:r>
      <w:proofErr w:type="spellStart"/>
      <w:r w:rsidRPr="0031006D">
        <w:rPr>
          <w:rStyle w:val="Strong"/>
          <w:b w:val="0"/>
        </w:rPr>
        <w:t>endline</w:t>
      </w:r>
      <w:proofErr w:type="spellEnd"/>
      <w:r w:rsidRPr="0031006D">
        <w:rPr>
          <w:rStyle w:val="Strong"/>
          <w:b w:val="0"/>
        </w:rPr>
        <w:t xml:space="preserve"> in Masbate and </w:t>
      </w:r>
      <w:r>
        <w:rPr>
          <w:rStyle w:val="Strong"/>
          <w:b w:val="0"/>
        </w:rPr>
        <w:t>fewer than 1 in 10</w:t>
      </w:r>
      <w:r w:rsidRPr="0031006D">
        <w:rPr>
          <w:rStyle w:val="Strong"/>
          <w:b w:val="0"/>
        </w:rPr>
        <w:t xml:space="preserve"> teachers</w:t>
      </w:r>
      <w:r>
        <w:rPr>
          <w:rStyle w:val="Strong"/>
          <w:b w:val="0"/>
        </w:rPr>
        <w:t xml:space="preserve"> surveyed</w:t>
      </w:r>
      <w:r w:rsidRPr="0031006D">
        <w:rPr>
          <w:rStyle w:val="Strong"/>
          <w:b w:val="0"/>
        </w:rPr>
        <w:t xml:space="preserve"> in Northern Samar identifi</w:t>
      </w:r>
      <w:r>
        <w:rPr>
          <w:rStyle w:val="Strong"/>
          <w:b w:val="0"/>
        </w:rPr>
        <w:t>ed seeking support from SGCs/PT</w:t>
      </w:r>
      <w:r w:rsidRPr="0031006D">
        <w:rPr>
          <w:rStyle w:val="Strong"/>
          <w:b w:val="0"/>
        </w:rPr>
        <w:t>As as the most effective strategy to ke</w:t>
      </w:r>
      <w:r>
        <w:rPr>
          <w:rStyle w:val="Strong"/>
          <w:b w:val="0"/>
        </w:rPr>
        <w:t xml:space="preserve">ep at-risk students in school.  </w:t>
      </w:r>
      <w:r w:rsidRPr="0031006D">
        <w:rPr>
          <w:rStyle w:val="Strong"/>
          <w:b w:val="0"/>
        </w:rPr>
        <w:t xml:space="preserve">Only school-based representatives on the SGCs have the facility to monitor P/SARDOs because they can actively observe the issue with dropouts at the school and can identify relevant interventions.  The low percentage of SGCs reporting that members are active in monitoring S/PARDOs is due to the composition of the group, which includes community and school-based representatives.  The transfer of trained teachers to other schools is one factor affecting the functionality of SGCs/MAGs.  While the term of SGC members is three years, teachers and school heads may be transferred to other schools in this time.  </w:t>
      </w:r>
    </w:p>
    <w:p w14:paraId="05A56099" w14:textId="77777777" w:rsidR="008E725C" w:rsidRDefault="008E725C"/>
    <w:tbl>
      <w:tblPr>
        <w:tblStyle w:val="TableGrid"/>
        <w:tblW w:w="95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850"/>
        <w:gridCol w:w="851"/>
        <w:gridCol w:w="850"/>
        <w:gridCol w:w="855"/>
        <w:gridCol w:w="13"/>
      </w:tblGrid>
      <w:tr w:rsidR="00C25F5C" w:rsidRPr="0095761F" w14:paraId="488EB888" w14:textId="77777777" w:rsidTr="00764C4E">
        <w:tc>
          <w:tcPr>
            <w:tcW w:w="9515" w:type="dxa"/>
            <w:gridSpan w:val="6"/>
            <w:tcBorders>
              <w:bottom w:val="single" w:sz="4" w:space="0" w:color="auto"/>
            </w:tcBorders>
          </w:tcPr>
          <w:p w14:paraId="5AA00939" w14:textId="19BD9EE3" w:rsidR="00C25F5C" w:rsidRPr="0095761F" w:rsidRDefault="00992827" w:rsidP="00AB5236">
            <w:pPr>
              <w:rPr>
                <w:rStyle w:val="Strong"/>
                <w:sz w:val="22"/>
                <w:szCs w:val="22"/>
              </w:rPr>
            </w:pPr>
            <w:r>
              <w:rPr>
                <w:rStyle w:val="Strong"/>
                <w:sz w:val="22"/>
                <w:szCs w:val="22"/>
              </w:rPr>
              <w:t>Table 9</w:t>
            </w:r>
            <w:r w:rsidR="00C25F5C">
              <w:rPr>
                <w:rStyle w:val="Strong"/>
                <w:sz w:val="22"/>
                <w:szCs w:val="22"/>
              </w:rPr>
              <w:t xml:space="preserve">. Percentage of school-based structures that monitor S/PARDOs ‘sometimes’ or ‘regularly’ in the six months prior to the interview </w:t>
            </w:r>
          </w:p>
        </w:tc>
      </w:tr>
      <w:tr w:rsidR="00C25F5C" w:rsidRPr="0095761F" w14:paraId="5D110D09" w14:textId="77777777" w:rsidTr="00AD6347">
        <w:trPr>
          <w:gridAfter w:val="1"/>
          <w:wAfter w:w="13" w:type="dxa"/>
        </w:trPr>
        <w:tc>
          <w:tcPr>
            <w:tcW w:w="6096" w:type="dxa"/>
            <w:vMerge w:val="restart"/>
            <w:shd w:val="clear" w:color="auto" w:fill="F0C300" w:themeFill="accent4"/>
          </w:tcPr>
          <w:p w14:paraId="264A17AB" w14:textId="77777777" w:rsidR="00C25F5C" w:rsidRPr="0095761F" w:rsidRDefault="00C25F5C" w:rsidP="00AB5236">
            <w:pPr>
              <w:rPr>
                <w:rStyle w:val="Strong"/>
                <w:b w:val="0"/>
                <w:sz w:val="22"/>
                <w:szCs w:val="22"/>
              </w:rPr>
            </w:pPr>
          </w:p>
          <w:tbl>
            <w:tblPr>
              <w:tblStyle w:val="TableGrid"/>
              <w:tblW w:w="0" w:type="auto"/>
              <w:tblLayout w:type="fixed"/>
              <w:tblLook w:val="04A0" w:firstRow="1" w:lastRow="0" w:firstColumn="1" w:lastColumn="0" w:noHBand="0" w:noVBand="1"/>
            </w:tblPr>
            <w:tblGrid>
              <w:gridCol w:w="313"/>
              <w:gridCol w:w="4110"/>
            </w:tblGrid>
            <w:tr w:rsidR="00C25F5C" w14:paraId="082C4FCC" w14:textId="77777777" w:rsidTr="00AB5236">
              <w:tc>
                <w:tcPr>
                  <w:tcW w:w="313" w:type="dxa"/>
                  <w:shd w:val="clear" w:color="auto" w:fill="67FFBE" w:themeFill="accent5" w:themeFillTint="66"/>
                </w:tcPr>
                <w:p w14:paraId="037AC1EF" w14:textId="77777777" w:rsidR="00C25F5C" w:rsidRDefault="00C25F5C" w:rsidP="00AB5236">
                  <w:pPr>
                    <w:rPr>
                      <w:rStyle w:val="Strong"/>
                      <w:b w:val="0"/>
                      <w:sz w:val="22"/>
                      <w:szCs w:val="22"/>
                    </w:rPr>
                  </w:pPr>
                </w:p>
              </w:tc>
              <w:tc>
                <w:tcPr>
                  <w:tcW w:w="4110" w:type="dxa"/>
                  <w:tcBorders>
                    <w:top w:val="single" w:sz="4" w:space="0" w:color="F0C300" w:themeColor="accent4"/>
                    <w:bottom w:val="single" w:sz="4" w:space="0" w:color="F0C300" w:themeColor="accent4"/>
                    <w:right w:val="single" w:sz="4" w:space="0" w:color="F0C300" w:themeColor="accent4"/>
                  </w:tcBorders>
                  <w:shd w:val="clear" w:color="auto" w:fill="F0C300" w:themeFill="accent4"/>
                </w:tcPr>
                <w:p w14:paraId="176E93E4" w14:textId="77777777" w:rsidR="00C25F5C" w:rsidRPr="004F48EE" w:rsidRDefault="00C25F5C" w:rsidP="00AB5236">
                  <w:pPr>
                    <w:rPr>
                      <w:rStyle w:val="Strong"/>
                      <w:b w:val="0"/>
                      <w:sz w:val="20"/>
                      <w:szCs w:val="20"/>
                    </w:rPr>
                  </w:pPr>
                  <w:r w:rsidRPr="004F48EE">
                    <w:rPr>
                      <w:rStyle w:val="Strong"/>
                      <w:b w:val="0"/>
                      <w:sz w:val="20"/>
                      <w:szCs w:val="20"/>
                    </w:rPr>
                    <w:t>&gt;15 percentage point increase</w:t>
                  </w:r>
                </w:p>
              </w:tc>
            </w:tr>
          </w:tbl>
          <w:p w14:paraId="26FE00E7" w14:textId="77777777" w:rsidR="00C25F5C" w:rsidRPr="0095761F" w:rsidRDefault="00C25F5C" w:rsidP="00AB5236">
            <w:pPr>
              <w:rPr>
                <w:rStyle w:val="Strong"/>
                <w:b w:val="0"/>
                <w:sz w:val="22"/>
                <w:szCs w:val="22"/>
              </w:rPr>
            </w:pPr>
          </w:p>
        </w:tc>
        <w:tc>
          <w:tcPr>
            <w:tcW w:w="1701" w:type="dxa"/>
            <w:gridSpan w:val="2"/>
            <w:tcBorders>
              <w:bottom w:val="single" w:sz="8" w:space="0" w:color="FFFFFF" w:themeColor="background1"/>
              <w:right w:val="single" w:sz="8" w:space="0" w:color="FFFFFF" w:themeColor="background1"/>
            </w:tcBorders>
            <w:shd w:val="clear" w:color="auto" w:fill="F0C300" w:themeFill="accent4"/>
          </w:tcPr>
          <w:p w14:paraId="797575CE" w14:textId="77777777" w:rsidR="00C25F5C" w:rsidRPr="00AD6347" w:rsidRDefault="00C25F5C" w:rsidP="00AB5236">
            <w:pPr>
              <w:jc w:val="center"/>
              <w:rPr>
                <w:rStyle w:val="Strong"/>
                <w:color w:val="FFFFFF" w:themeColor="background1"/>
                <w:sz w:val="22"/>
                <w:szCs w:val="22"/>
              </w:rPr>
            </w:pPr>
            <w:r w:rsidRPr="00AD6347">
              <w:rPr>
                <w:rStyle w:val="Strong"/>
                <w:color w:val="FFFFFF" w:themeColor="background1"/>
                <w:sz w:val="22"/>
                <w:szCs w:val="22"/>
              </w:rPr>
              <w:t>Elementary</w:t>
            </w:r>
          </w:p>
        </w:tc>
        <w:tc>
          <w:tcPr>
            <w:tcW w:w="1705" w:type="dxa"/>
            <w:gridSpan w:val="2"/>
            <w:tcBorders>
              <w:left w:val="single" w:sz="8" w:space="0" w:color="FFFFFF" w:themeColor="background1"/>
              <w:bottom w:val="single" w:sz="8" w:space="0" w:color="FFFFFF" w:themeColor="background1"/>
            </w:tcBorders>
            <w:shd w:val="clear" w:color="auto" w:fill="F0C300" w:themeFill="accent4"/>
          </w:tcPr>
          <w:p w14:paraId="2A356283" w14:textId="77777777" w:rsidR="00C25F5C" w:rsidRPr="00AD6347" w:rsidRDefault="00C25F5C" w:rsidP="00AB5236">
            <w:pPr>
              <w:jc w:val="center"/>
              <w:rPr>
                <w:rStyle w:val="Strong"/>
                <w:color w:val="FFFFFF" w:themeColor="background1"/>
                <w:sz w:val="22"/>
                <w:szCs w:val="22"/>
              </w:rPr>
            </w:pPr>
            <w:r w:rsidRPr="00AD6347">
              <w:rPr>
                <w:rStyle w:val="Strong"/>
                <w:color w:val="FFFFFF" w:themeColor="background1"/>
                <w:sz w:val="22"/>
                <w:szCs w:val="22"/>
              </w:rPr>
              <w:t>Secondary</w:t>
            </w:r>
          </w:p>
        </w:tc>
      </w:tr>
      <w:tr w:rsidR="00C25F5C" w:rsidRPr="0095761F" w14:paraId="1845BEE5" w14:textId="77777777" w:rsidTr="00AD6347">
        <w:trPr>
          <w:gridAfter w:val="1"/>
          <w:wAfter w:w="13" w:type="dxa"/>
        </w:trPr>
        <w:tc>
          <w:tcPr>
            <w:tcW w:w="6096" w:type="dxa"/>
            <w:vMerge/>
            <w:shd w:val="clear" w:color="auto" w:fill="F0C300" w:themeFill="accent4"/>
          </w:tcPr>
          <w:p w14:paraId="722DFD1D" w14:textId="77777777" w:rsidR="00C25F5C" w:rsidRPr="0095761F" w:rsidRDefault="00C25F5C" w:rsidP="00AB5236">
            <w:pPr>
              <w:jc w:val="both"/>
              <w:rPr>
                <w:rStyle w:val="Strong"/>
                <w:b w:val="0"/>
                <w:sz w:val="22"/>
                <w:szCs w:val="22"/>
              </w:rPr>
            </w:pPr>
          </w:p>
        </w:tc>
        <w:tc>
          <w:tcPr>
            <w:tcW w:w="850" w:type="dxa"/>
            <w:tcBorders>
              <w:top w:val="single" w:sz="8" w:space="0" w:color="FFFFFF" w:themeColor="background1"/>
              <w:right w:val="single" w:sz="8" w:space="0" w:color="FFFFFF" w:themeColor="background1"/>
            </w:tcBorders>
            <w:shd w:val="clear" w:color="auto" w:fill="F0C300" w:themeFill="accent4"/>
          </w:tcPr>
          <w:p w14:paraId="6954427C" w14:textId="77777777" w:rsidR="00C25F5C" w:rsidRPr="004F48EE" w:rsidRDefault="00C25F5C" w:rsidP="00AB5236">
            <w:pPr>
              <w:jc w:val="center"/>
              <w:rPr>
                <w:rStyle w:val="Strong"/>
                <w:sz w:val="20"/>
                <w:szCs w:val="20"/>
              </w:rPr>
            </w:pPr>
            <w:r w:rsidRPr="004F48EE">
              <w:rPr>
                <w:rStyle w:val="Strong"/>
                <w:sz w:val="20"/>
                <w:szCs w:val="20"/>
              </w:rPr>
              <w:t>2015</w:t>
            </w:r>
          </w:p>
        </w:tc>
        <w:tc>
          <w:tcPr>
            <w:tcW w:w="851" w:type="dxa"/>
            <w:tcBorders>
              <w:top w:val="single" w:sz="8" w:space="0" w:color="FFFFFF" w:themeColor="background1"/>
              <w:left w:val="single" w:sz="8" w:space="0" w:color="FFFFFF" w:themeColor="background1"/>
              <w:right w:val="single" w:sz="8" w:space="0" w:color="FFFFFF" w:themeColor="background1"/>
            </w:tcBorders>
            <w:shd w:val="clear" w:color="auto" w:fill="F0C300" w:themeFill="accent4"/>
          </w:tcPr>
          <w:p w14:paraId="6087801D" w14:textId="77777777" w:rsidR="00C25F5C" w:rsidRPr="004F48EE" w:rsidRDefault="00C25F5C" w:rsidP="00AB5236">
            <w:pPr>
              <w:jc w:val="center"/>
              <w:rPr>
                <w:rStyle w:val="Strong"/>
                <w:sz w:val="20"/>
                <w:szCs w:val="20"/>
              </w:rPr>
            </w:pPr>
            <w:r w:rsidRPr="004F48EE">
              <w:rPr>
                <w:rStyle w:val="Strong"/>
                <w:sz w:val="20"/>
                <w:szCs w:val="20"/>
              </w:rPr>
              <w:t>2016</w:t>
            </w:r>
          </w:p>
        </w:tc>
        <w:tc>
          <w:tcPr>
            <w:tcW w:w="850" w:type="dxa"/>
            <w:tcBorders>
              <w:top w:val="single" w:sz="8" w:space="0" w:color="FFFFFF" w:themeColor="background1"/>
              <w:left w:val="single" w:sz="8" w:space="0" w:color="FFFFFF" w:themeColor="background1"/>
              <w:right w:val="single" w:sz="8" w:space="0" w:color="FFFFFF" w:themeColor="background1"/>
            </w:tcBorders>
            <w:shd w:val="clear" w:color="auto" w:fill="F0C300" w:themeFill="accent4"/>
          </w:tcPr>
          <w:p w14:paraId="494AB60C" w14:textId="77777777" w:rsidR="00C25F5C" w:rsidRPr="004F48EE" w:rsidRDefault="00C25F5C" w:rsidP="00AB5236">
            <w:pPr>
              <w:jc w:val="center"/>
              <w:rPr>
                <w:rStyle w:val="Strong"/>
                <w:sz w:val="20"/>
                <w:szCs w:val="20"/>
              </w:rPr>
            </w:pPr>
            <w:r w:rsidRPr="004F48EE">
              <w:rPr>
                <w:rStyle w:val="Strong"/>
                <w:sz w:val="20"/>
                <w:szCs w:val="20"/>
              </w:rPr>
              <w:t>2015</w:t>
            </w:r>
          </w:p>
        </w:tc>
        <w:tc>
          <w:tcPr>
            <w:tcW w:w="855" w:type="dxa"/>
            <w:tcBorders>
              <w:top w:val="single" w:sz="8" w:space="0" w:color="FFFFFF" w:themeColor="background1"/>
              <w:left w:val="single" w:sz="8" w:space="0" w:color="FFFFFF" w:themeColor="background1"/>
            </w:tcBorders>
            <w:shd w:val="clear" w:color="auto" w:fill="F0C300" w:themeFill="accent4"/>
          </w:tcPr>
          <w:p w14:paraId="5236B836" w14:textId="77777777" w:rsidR="00C25F5C" w:rsidRPr="004F48EE" w:rsidRDefault="00C25F5C" w:rsidP="00AB5236">
            <w:pPr>
              <w:jc w:val="center"/>
              <w:rPr>
                <w:rStyle w:val="Strong"/>
                <w:sz w:val="20"/>
                <w:szCs w:val="20"/>
              </w:rPr>
            </w:pPr>
            <w:r w:rsidRPr="004F48EE">
              <w:rPr>
                <w:rStyle w:val="Strong"/>
                <w:sz w:val="20"/>
                <w:szCs w:val="20"/>
              </w:rPr>
              <w:t>2016</w:t>
            </w:r>
          </w:p>
        </w:tc>
      </w:tr>
      <w:tr w:rsidR="00C25F5C" w:rsidRPr="0095761F" w14:paraId="59ADEEE4" w14:textId="77777777" w:rsidTr="00764C4E">
        <w:trPr>
          <w:gridAfter w:val="1"/>
          <w:wAfter w:w="13" w:type="dxa"/>
        </w:trPr>
        <w:tc>
          <w:tcPr>
            <w:tcW w:w="6096" w:type="dxa"/>
            <w:tcBorders>
              <w:bottom w:val="single" w:sz="4" w:space="0" w:color="F2F2F2" w:themeColor="background1" w:themeShade="F2"/>
            </w:tcBorders>
            <w:shd w:val="clear" w:color="auto" w:fill="auto"/>
          </w:tcPr>
          <w:p w14:paraId="46B91169" w14:textId="77777777" w:rsidR="00C25F5C" w:rsidRPr="00764C4E" w:rsidRDefault="00C25F5C" w:rsidP="00AB5236">
            <w:pPr>
              <w:rPr>
                <w:rStyle w:val="Strong"/>
                <w:b w:val="0"/>
                <w:sz w:val="20"/>
                <w:szCs w:val="20"/>
              </w:rPr>
            </w:pPr>
            <w:r w:rsidRPr="00764C4E">
              <w:rPr>
                <w:rStyle w:val="Strong"/>
                <w:b w:val="0"/>
                <w:sz w:val="20"/>
                <w:szCs w:val="20"/>
              </w:rPr>
              <w:t>Assisted teachers in the identification of S/PARDOs</w:t>
            </w:r>
          </w:p>
        </w:tc>
        <w:tc>
          <w:tcPr>
            <w:tcW w:w="850" w:type="dxa"/>
            <w:tcBorders>
              <w:bottom w:val="single" w:sz="4" w:space="0" w:color="F2F2F2" w:themeColor="background1" w:themeShade="F2"/>
            </w:tcBorders>
          </w:tcPr>
          <w:p w14:paraId="44DDC827" w14:textId="77777777" w:rsidR="00C25F5C" w:rsidRPr="00764C4E" w:rsidRDefault="00C25F5C" w:rsidP="00AB5236">
            <w:pPr>
              <w:jc w:val="center"/>
              <w:rPr>
                <w:sz w:val="20"/>
                <w:szCs w:val="20"/>
              </w:rPr>
            </w:pPr>
            <w:r w:rsidRPr="00764C4E">
              <w:rPr>
                <w:sz w:val="20"/>
                <w:szCs w:val="20"/>
              </w:rPr>
              <w:t>53.1%</w:t>
            </w:r>
          </w:p>
        </w:tc>
        <w:tc>
          <w:tcPr>
            <w:tcW w:w="851" w:type="dxa"/>
            <w:tcBorders>
              <w:bottom w:val="single" w:sz="4" w:space="0" w:color="F2F2F2" w:themeColor="background1" w:themeShade="F2"/>
            </w:tcBorders>
            <w:shd w:val="clear" w:color="auto" w:fill="auto"/>
          </w:tcPr>
          <w:p w14:paraId="0B54664C" w14:textId="77777777" w:rsidR="00C25F5C" w:rsidRPr="00764C4E" w:rsidRDefault="00C25F5C" w:rsidP="00AB5236">
            <w:pPr>
              <w:jc w:val="center"/>
              <w:rPr>
                <w:sz w:val="20"/>
                <w:szCs w:val="20"/>
              </w:rPr>
            </w:pPr>
            <w:r w:rsidRPr="00764C4E">
              <w:rPr>
                <w:sz w:val="20"/>
                <w:szCs w:val="20"/>
              </w:rPr>
              <w:t>53.5%</w:t>
            </w:r>
          </w:p>
        </w:tc>
        <w:tc>
          <w:tcPr>
            <w:tcW w:w="850" w:type="dxa"/>
            <w:tcBorders>
              <w:bottom w:val="single" w:sz="4" w:space="0" w:color="F2F2F2" w:themeColor="background1" w:themeShade="F2"/>
            </w:tcBorders>
            <w:shd w:val="clear" w:color="auto" w:fill="auto"/>
          </w:tcPr>
          <w:p w14:paraId="3FE53B30" w14:textId="77777777" w:rsidR="00C25F5C" w:rsidRPr="00764C4E" w:rsidRDefault="00C25F5C" w:rsidP="00AB5236">
            <w:pPr>
              <w:jc w:val="center"/>
              <w:rPr>
                <w:sz w:val="20"/>
                <w:szCs w:val="20"/>
              </w:rPr>
            </w:pPr>
            <w:r w:rsidRPr="00764C4E">
              <w:rPr>
                <w:sz w:val="20"/>
                <w:szCs w:val="20"/>
              </w:rPr>
              <w:t>61.5%</w:t>
            </w:r>
          </w:p>
        </w:tc>
        <w:tc>
          <w:tcPr>
            <w:tcW w:w="855" w:type="dxa"/>
            <w:tcBorders>
              <w:bottom w:val="single" w:sz="4" w:space="0" w:color="F2F2F2" w:themeColor="background1" w:themeShade="F2"/>
            </w:tcBorders>
            <w:shd w:val="clear" w:color="auto" w:fill="auto"/>
          </w:tcPr>
          <w:p w14:paraId="581C8883" w14:textId="77777777" w:rsidR="00C25F5C" w:rsidRPr="00764C4E" w:rsidRDefault="00C25F5C" w:rsidP="00AB5236">
            <w:pPr>
              <w:jc w:val="center"/>
              <w:rPr>
                <w:sz w:val="20"/>
                <w:szCs w:val="20"/>
              </w:rPr>
            </w:pPr>
            <w:r w:rsidRPr="00764C4E">
              <w:rPr>
                <w:sz w:val="20"/>
                <w:szCs w:val="20"/>
              </w:rPr>
              <w:t>47.4%</w:t>
            </w:r>
          </w:p>
        </w:tc>
      </w:tr>
      <w:tr w:rsidR="00C25F5C" w:rsidRPr="0095761F" w14:paraId="7E39BEE3"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00B290DA" w14:textId="77777777" w:rsidR="00C25F5C" w:rsidRPr="00764C4E" w:rsidRDefault="00C25F5C" w:rsidP="00AB5236">
            <w:pPr>
              <w:rPr>
                <w:rStyle w:val="Strong"/>
                <w:b w:val="0"/>
                <w:sz w:val="20"/>
                <w:szCs w:val="20"/>
              </w:rPr>
            </w:pPr>
            <w:r w:rsidRPr="00764C4E">
              <w:rPr>
                <w:rStyle w:val="Strong"/>
                <w:b w:val="0"/>
                <w:sz w:val="20"/>
                <w:szCs w:val="20"/>
              </w:rPr>
              <w:t>Suggested appropriate interventions for S/PARDOs</w:t>
            </w:r>
          </w:p>
        </w:tc>
        <w:tc>
          <w:tcPr>
            <w:tcW w:w="850" w:type="dxa"/>
            <w:tcBorders>
              <w:top w:val="single" w:sz="4" w:space="0" w:color="F2F2F2" w:themeColor="background1" w:themeShade="F2"/>
              <w:bottom w:val="single" w:sz="4" w:space="0" w:color="F2F2F2" w:themeColor="background1" w:themeShade="F2"/>
            </w:tcBorders>
          </w:tcPr>
          <w:p w14:paraId="5D6B9D83" w14:textId="77777777" w:rsidR="00C25F5C" w:rsidRPr="00764C4E" w:rsidRDefault="00C25F5C" w:rsidP="00AB5236">
            <w:pPr>
              <w:jc w:val="center"/>
              <w:rPr>
                <w:sz w:val="20"/>
                <w:szCs w:val="20"/>
              </w:rPr>
            </w:pPr>
            <w:r w:rsidRPr="00764C4E">
              <w:rPr>
                <w:sz w:val="20"/>
                <w:szCs w:val="20"/>
              </w:rPr>
              <w:t>56.3%</w:t>
            </w:r>
          </w:p>
        </w:tc>
        <w:tc>
          <w:tcPr>
            <w:tcW w:w="851" w:type="dxa"/>
            <w:tcBorders>
              <w:top w:val="single" w:sz="4" w:space="0" w:color="F2F2F2" w:themeColor="background1" w:themeShade="F2"/>
              <w:bottom w:val="single" w:sz="4" w:space="0" w:color="F2F2F2" w:themeColor="background1" w:themeShade="F2"/>
            </w:tcBorders>
            <w:shd w:val="clear" w:color="auto" w:fill="auto"/>
          </w:tcPr>
          <w:p w14:paraId="04868BC7" w14:textId="77777777" w:rsidR="00C25F5C" w:rsidRPr="00764C4E" w:rsidRDefault="00C25F5C" w:rsidP="00AB5236">
            <w:pPr>
              <w:jc w:val="center"/>
              <w:rPr>
                <w:sz w:val="20"/>
                <w:szCs w:val="20"/>
              </w:rPr>
            </w:pPr>
            <w:r w:rsidRPr="00764C4E">
              <w:rPr>
                <w:sz w:val="20"/>
                <w:szCs w:val="20"/>
              </w:rPr>
              <w:t>46.5%</w:t>
            </w:r>
          </w:p>
        </w:tc>
        <w:tc>
          <w:tcPr>
            <w:tcW w:w="850" w:type="dxa"/>
            <w:tcBorders>
              <w:top w:val="single" w:sz="4" w:space="0" w:color="F2F2F2" w:themeColor="background1" w:themeShade="F2"/>
              <w:bottom w:val="single" w:sz="4" w:space="0" w:color="F2F2F2" w:themeColor="background1" w:themeShade="F2"/>
            </w:tcBorders>
            <w:shd w:val="clear" w:color="auto" w:fill="auto"/>
          </w:tcPr>
          <w:p w14:paraId="38AD006C" w14:textId="77777777" w:rsidR="00C25F5C" w:rsidRPr="00764C4E" w:rsidRDefault="00C25F5C" w:rsidP="00AB5236">
            <w:pPr>
              <w:jc w:val="center"/>
              <w:rPr>
                <w:sz w:val="20"/>
                <w:szCs w:val="20"/>
              </w:rPr>
            </w:pPr>
            <w:r w:rsidRPr="00764C4E">
              <w:rPr>
                <w:sz w:val="20"/>
                <w:szCs w:val="20"/>
              </w:rPr>
              <w:t>46.2%</w:t>
            </w:r>
          </w:p>
        </w:tc>
        <w:tc>
          <w:tcPr>
            <w:tcW w:w="855" w:type="dxa"/>
            <w:tcBorders>
              <w:top w:val="single" w:sz="4" w:space="0" w:color="F2F2F2" w:themeColor="background1" w:themeShade="F2"/>
              <w:bottom w:val="single" w:sz="4" w:space="0" w:color="F2F2F2" w:themeColor="background1" w:themeShade="F2"/>
            </w:tcBorders>
            <w:shd w:val="clear" w:color="auto" w:fill="auto"/>
          </w:tcPr>
          <w:p w14:paraId="5FF612BD" w14:textId="77777777" w:rsidR="00C25F5C" w:rsidRPr="00764C4E" w:rsidRDefault="00C25F5C" w:rsidP="00AB5236">
            <w:pPr>
              <w:jc w:val="center"/>
              <w:rPr>
                <w:sz w:val="20"/>
                <w:szCs w:val="20"/>
              </w:rPr>
            </w:pPr>
            <w:r w:rsidRPr="00764C4E">
              <w:rPr>
                <w:sz w:val="20"/>
                <w:szCs w:val="20"/>
              </w:rPr>
              <w:t>47.4%</w:t>
            </w:r>
          </w:p>
        </w:tc>
      </w:tr>
      <w:tr w:rsidR="00C25F5C" w:rsidRPr="0095761F" w14:paraId="77206E90"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085D0FB1" w14:textId="77777777" w:rsidR="00C25F5C" w:rsidRPr="00764C4E" w:rsidRDefault="00C25F5C" w:rsidP="00AB5236">
            <w:pPr>
              <w:rPr>
                <w:rStyle w:val="Strong"/>
                <w:b w:val="0"/>
                <w:sz w:val="20"/>
                <w:szCs w:val="20"/>
              </w:rPr>
            </w:pPr>
            <w:r w:rsidRPr="00764C4E">
              <w:rPr>
                <w:rStyle w:val="Strong"/>
                <w:b w:val="0"/>
                <w:sz w:val="20"/>
                <w:szCs w:val="20"/>
              </w:rPr>
              <w:t>Suggested specific appropriate interventions for female S/PARDOs</w:t>
            </w:r>
          </w:p>
        </w:tc>
        <w:tc>
          <w:tcPr>
            <w:tcW w:w="850" w:type="dxa"/>
            <w:tcBorders>
              <w:top w:val="single" w:sz="4" w:space="0" w:color="F2F2F2" w:themeColor="background1" w:themeShade="F2"/>
              <w:bottom w:val="single" w:sz="4" w:space="0" w:color="F2F2F2" w:themeColor="background1" w:themeShade="F2"/>
            </w:tcBorders>
          </w:tcPr>
          <w:p w14:paraId="752FAB46" w14:textId="77777777" w:rsidR="00C25F5C" w:rsidRPr="00764C4E" w:rsidRDefault="00C25F5C" w:rsidP="00AB5236">
            <w:pPr>
              <w:jc w:val="center"/>
              <w:rPr>
                <w:sz w:val="20"/>
                <w:szCs w:val="20"/>
              </w:rPr>
            </w:pPr>
            <w:r w:rsidRPr="00764C4E">
              <w:rPr>
                <w:sz w:val="20"/>
                <w:szCs w:val="20"/>
              </w:rPr>
              <w:t>46.9%</w:t>
            </w:r>
          </w:p>
        </w:tc>
        <w:tc>
          <w:tcPr>
            <w:tcW w:w="851" w:type="dxa"/>
            <w:tcBorders>
              <w:top w:val="single" w:sz="4" w:space="0" w:color="F2F2F2" w:themeColor="background1" w:themeShade="F2"/>
              <w:bottom w:val="single" w:sz="4" w:space="0" w:color="F2F2F2" w:themeColor="background1" w:themeShade="F2"/>
            </w:tcBorders>
            <w:shd w:val="clear" w:color="auto" w:fill="auto"/>
          </w:tcPr>
          <w:p w14:paraId="40CAA28D" w14:textId="77777777" w:rsidR="00C25F5C" w:rsidRPr="00764C4E" w:rsidRDefault="00C25F5C" w:rsidP="00AB5236">
            <w:pPr>
              <w:jc w:val="center"/>
              <w:rPr>
                <w:sz w:val="20"/>
                <w:szCs w:val="20"/>
              </w:rPr>
            </w:pPr>
            <w:r w:rsidRPr="00764C4E">
              <w:rPr>
                <w:sz w:val="20"/>
                <w:szCs w:val="20"/>
              </w:rPr>
              <w:t>59.0%</w:t>
            </w:r>
          </w:p>
        </w:tc>
        <w:tc>
          <w:tcPr>
            <w:tcW w:w="850" w:type="dxa"/>
            <w:tcBorders>
              <w:top w:val="single" w:sz="4" w:space="0" w:color="F2F2F2" w:themeColor="background1" w:themeShade="F2"/>
              <w:bottom w:val="single" w:sz="4" w:space="0" w:color="F2F2F2" w:themeColor="background1" w:themeShade="F2"/>
            </w:tcBorders>
            <w:shd w:val="clear" w:color="auto" w:fill="auto"/>
          </w:tcPr>
          <w:p w14:paraId="38CADA75" w14:textId="77777777" w:rsidR="00C25F5C" w:rsidRPr="00764C4E" w:rsidRDefault="00C25F5C" w:rsidP="00AB5236">
            <w:pPr>
              <w:jc w:val="center"/>
              <w:rPr>
                <w:sz w:val="20"/>
                <w:szCs w:val="20"/>
              </w:rPr>
            </w:pPr>
            <w:r w:rsidRPr="00764C4E">
              <w:rPr>
                <w:sz w:val="20"/>
                <w:szCs w:val="20"/>
              </w:rPr>
              <w:t>46.2%</w:t>
            </w:r>
          </w:p>
        </w:tc>
        <w:tc>
          <w:tcPr>
            <w:tcW w:w="855" w:type="dxa"/>
            <w:tcBorders>
              <w:top w:val="single" w:sz="4" w:space="0" w:color="F2F2F2" w:themeColor="background1" w:themeShade="F2"/>
              <w:bottom w:val="single" w:sz="4" w:space="0" w:color="F2F2F2" w:themeColor="background1" w:themeShade="F2"/>
            </w:tcBorders>
            <w:shd w:val="clear" w:color="auto" w:fill="auto"/>
          </w:tcPr>
          <w:p w14:paraId="592B8F2C" w14:textId="77777777" w:rsidR="00C25F5C" w:rsidRPr="00764C4E" w:rsidRDefault="00C25F5C" w:rsidP="00AB5236">
            <w:pPr>
              <w:jc w:val="center"/>
              <w:rPr>
                <w:sz w:val="20"/>
                <w:szCs w:val="20"/>
              </w:rPr>
            </w:pPr>
            <w:r w:rsidRPr="00764C4E">
              <w:rPr>
                <w:sz w:val="20"/>
                <w:szCs w:val="20"/>
              </w:rPr>
              <w:t>47.1%</w:t>
            </w:r>
          </w:p>
        </w:tc>
      </w:tr>
      <w:tr w:rsidR="00C25F5C" w:rsidRPr="0095761F" w14:paraId="2610E4EF"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323E7383" w14:textId="77777777" w:rsidR="00C25F5C" w:rsidRPr="00764C4E" w:rsidRDefault="00C25F5C" w:rsidP="00AB5236">
            <w:pPr>
              <w:rPr>
                <w:rStyle w:val="Strong"/>
                <w:b w:val="0"/>
                <w:sz w:val="20"/>
                <w:szCs w:val="20"/>
              </w:rPr>
            </w:pPr>
            <w:r w:rsidRPr="00764C4E">
              <w:rPr>
                <w:rStyle w:val="Strong"/>
                <w:b w:val="0"/>
                <w:sz w:val="20"/>
                <w:szCs w:val="20"/>
              </w:rPr>
              <w:t>Assisted in the selection of TSAP grant recipients</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20E24355" w14:textId="77777777" w:rsidR="00C25F5C" w:rsidRPr="00764C4E" w:rsidRDefault="00C25F5C" w:rsidP="00AB5236">
            <w:pPr>
              <w:jc w:val="center"/>
              <w:rPr>
                <w:sz w:val="20"/>
                <w:szCs w:val="20"/>
              </w:rPr>
            </w:pPr>
            <w:r w:rsidRPr="00764C4E">
              <w:rPr>
                <w:sz w:val="20"/>
                <w:szCs w:val="20"/>
              </w:rPr>
              <w:t>71.0%</w:t>
            </w:r>
          </w:p>
        </w:tc>
        <w:tc>
          <w:tcPr>
            <w:tcW w:w="851"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233DC615" w14:textId="77777777" w:rsidR="00C25F5C" w:rsidRPr="00764C4E" w:rsidRDefault="00C25F5C" w:rsidP="00AB5236">
            <w:pPr>
              <w:jc w:val="center"/>
              <w:rPr>
                <w:sz w:val="20"/>
                <w:szCs w:val="20"/>
              </w:rPr>
            </w:pPr>
            <w:r w:rsidRPr="00764C4E">
              <w:rPr>
                <w:sz w:val="20"/>
                <w:szCs w:val="20"/>
              </w:rPr>
              <w:t>86.7%</w:t>
            </w:r>
          </w:p>
        </w:tc>
        <w:tc>
          <w:tcPr>
            <w:tcW w:w="850" w:type="dxa"/>
            <w:tcBorders>
              <w:top w:val="single" w:sz="4" w:space="0" w:color="F2F2F2" w:themeColor="background1" w:themeShade="F2"/>
              <w:bottom w:val="single" w:sz="4" w:space="0" w:color="F2F2F2" w:themeColor="background1" w:themeShade="F2"/>
            </w:tcBorders>
            <w:shd w:val="clear" w:color="auto" w:fill="auto"/>
          </w:tcPr>
          <w:p w14:paraId="13E4E1EF" w14:textId="77777777" w:rsidR="00C25F5C" w:rsidRPr="00764C4E" w:rsidRDefault="00C25F5C" w:rsidP="00AB5236">
            <w:pPr>
              <w:jc w:val="center"/>
              <w:rPr>
                <w:sz w:val="20"/>
                <w:szCs w:val="20"/>
              </w:rPr>
            </w:pPr>
            <w:r w:rsidRPr="00764C4E">
              <w:rPr>
                <w:sz w:val="20"/>
                <w:szCs w:val="20"/>
              </w:rPr>
              <w:t>69.2%</w:t>
            </w:r>
          </w:p>
        </w:tc>
        <w:tc>
          <w:tcPr>
            <w:tcW w:w="855" w:type="dxa"/>
            <w:tcBorders>
              <w:top w:val="single" w:sz="4" w:space="0" w:color="F2F2F2" w:themeColor="background1" w:themeShade="F2"/>
              <w:bottom w:val="single" w:sz="4" w:space="0" w:color="F2F2F2" w:themeColor="background1" w:themeShade="F2"/>
            </w:tcBorders>
            <w:shd w:val="clear" w:color="auto" w:fill="auto"/>
          </w:tcPr>
          <w:p w14:paraId="4EBC3A2E" w14:textId="77777777" w:rsidR="00C25F5C" w:rsidRPr="00764C4E" w:rsidRDefault="00C25F5C" w:rsidP="00AB5236">
            <w:pPr>
              <w:jc w:val="center"/>
              <w:rPr>
                <w:sz w:val="20"/>
                <w:szCs w:val="20"/>
              </w:rPr>
            </w:pPr>
            <w:r w:rsidRPr="00764C4E">
              <w:rPr>
                <w:sz w:val="20"/>
                <w:szCs w:val="20"/>
              </w:rPr>
              <w:t>71.4%</w:t>
            </w:r>
          </w:p>
        </w:tc>
      </w:tr>
      <w:tr w:rsidR="00C25F5C" w:rsidRPr="0095761F" w14:paraId="0B83703C"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712B5FB7" w14:textId="77777777" w:rsidR="00C25F5C" w:rsidRPr="00764C4E" w:rsidRDefault="00C25F5C" w:rsidP="00AB5236">
            <w:pPr>
              <w:rPr>
                <w:rStyle w:val="Strong"/>
                <w:b w:val="0"/>
                <w:sz w:val="20"/>
                <w:szCs w:val="20"/>
              </w:rPr>
            </w:pPr>
            <w:r w:rsidRPr="00764C4E">
              <w:rPr>
                <w:rStyle w:val="Strong"/>
                <w:b w:val="0"/>
                <w:sz w:val="20"/>
                <w:szCs w:val="20"/>
              </w:rPr>
              <w:t>Ensured girls received and benefited from cash assistance</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2803E6D8" w14:textId="77777777" w:rsidR="00C25F5C" w:rsidRPr="00764C4E" w:rsidRDefault="00C25F5C" w:rsidP="00AB5236">
            <w:pPr>
              <w:jc w:val="center"/>
              <w:rPr>
                <w:sz w:val="20"/>
                <w:szCs w:val="20"/>
              </w:rPr>
            </w:pPr>
            <w:r w:rsidRPr="00764C4E">
              <w:rPr>
                <w:sz w:val="20"/>
                <w:szCs w:val="20"/>
              </w:rPr>
              <w:t>62.1%</w:t>
            </w:r>
          </w:p>
        </w:tc>
        <w:tc>
          <w:tcPr>
            <w:tcW w:w="851"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38BBAD95" w14:textId="77777777" w:rsidR="00C25F5C" w:rsidRPr="00764C4E" w:rsidRDefault="00C25F5C" w:rsidP="00AB5236">
            <w:pPr>
              <w:jc w:val="center"/>
              <w:rPr>
                <w:sz w:val="20"/>
                <w:szCs w:val="20"/>
              </w:rPr>
            </w:pPr>
            <w:r w:rsidRPr="00764C4E">
              <w:rPr>
                <w:sz w:val="20"/>
                <w:szCs w:val="20"/>
              </w:rPr>
              <w:t>81.8%</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12FF010D" w14:textId="77777777" w:rsidR="00C25F5C" w:rsidRPr="00764C4E" w:rsidRDefault="00C25F5C" w:rsidP="00AB5236">
            <w:pPr>
              <w:jc w:val="center"/>
              <w:rPr>
                <w:sz w:val="20"/>
                <w:szCs w:val="20"/>
              </w:rPr>
            </w:pPr>
            <w:r w:rsidRPr="00764C4E">
              <w:rPr>
                <w:sz w:val="20"/>
                <w:szCs w:val="20"/>
              </w:rPr>
              <w:t>53.8%</w:t>
            </w:r>
          </w:p>
        </w:tc>
        <w:tc>
          <w:tcPr>
            <w:tcW w:w="855"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5BD813FB" w14:textId="77777777" w:rsidR="00C25F5C" w:rsidRPr="00764C4E" w:rsidRDefault="00C25F5C" w:rsidP="00AB5236">
            <w:pPr>
              <w:jc w:val="center"/>
              <w:rPr>
                <w:sz w:val="20"/>
                <w:szCs w:val="20"/>
              </w:rPr>
            </w:pPr>
            <w:r w:rsidRPr="00764C4E">
              <w:rPr>
                <w:sz w:val="20"/>
                <w:szCs w:val="20"/>
              </w:rPr>
              <w:t>71.4%</w:t>
            </w:r>
          </w:p>
        </w:tc>
      </w:tr>
      <w:tr w:rsidR="00C25F5C" w:rsidRPr="0095761F" w14:paraId="7DDC7C70"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4C755E6D" w14:textId="77777777" w:rsidR="00C25F5C" w:rsidRPr="00764C4E" w:rsidRDefault="00C25F5C" w:rsidP="00AB5236">
            <w:pPr>
              <w:rPr>
                <w:rStyle w:val="Strong"/>
                <w:b w:val="0"/>
                <w:sz w:val="20"/>
                <w:szCs w:val="20"/>
              </w:rPr>
            </w:pPr>
            <w:r w:rsidRPr="00764C4E">
              <w:rPr>
                <w:rStyle w:val="Strong"/>
                <w:b w:val="0"/>
                <w:sz w:val="20"/>
                <w:szCs w:val="20"/>
              </w:rPr>
              <w:t>Followed up S/PARDO and provided direct support/advice</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4DB45104" w14:textId="77777777" w:rsidR="00C25F5C" w:rsidRPr="00764C4E" w:rsidRDefault="00C25F5C" w:rsidP="00AB5236">
            <w:pPr>
              <w:jc w:val="center"/>
              <w:rPr>
                <w:sz w:val="20"/>
                <w:szCs w:val="20"/>
              </w:rPr>
            </w:pPr>
            <w:r w:rsidRPr="00764C4E">
              <w:rPr>
                <w:sz w:val="20"/>
                <w:szCs w:val="20"/>
              </w:rPr>
              <w:t>54.8%</w:t>
            </w:r>
          </w:p>
        </w:tc>
        <w:tc>
          <w:tcPr>
            <w:tcW w:w="851"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1994E2FE" w14:textId="77777777" w:rsidR="00C25F5C" w:rsidRPr="00764C4E" w:rsidRDefault="00C25F5C" w:rsidP="00AB5236">
            <w:pPr>
              <w:jc w:val="center"/>
              <w:rPr>
                <w:sz w:val="20"/>
                <w:szCs w:val="20"/>
              </w:rPr>
            </w:pPr>
            <w:r w:rsidRPr="00764C4E">
              <w:rPr>
                <w:sz w:val="20"/>
                <w:szCs w:val="20"/>
              </w:rPr>
              <w:t>76.7%</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7FD4EA42" w14:textId="77777777" w:rsidR="00C25F5C" w:rsidRPr="00764C4E" w:rsidRDefault="00C25F5C" w:rsidP="00AB5236">
            <w:pPr>
              <w:jc w:val="center"/>
              <w:rPr>
                <w:sz w:val="20"/>
                <w:szCs w:val="20"/>
              </w:rPr>
            </w:pPr>
            <w:r w:rsidRPr="00764C4E">
              <w:rPr>
                <w:sz w:val="20"/>
                <w:szCs w:val="20"/>
              </w:rPr>
              <w:t>38.5%</w:t>
            </w:r>
          </w:p>
        </w:tc>
        <w:tc>
          <w:tcPr>
            <w:tcW w:w="855"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262BEAD4" w14:textId="77777777" w:rsidR="00C25F5C" w:rsidRPr="00764C4E" w:rsidRDefault="00C25F5C" w:rsidP="00AB5236">
            <w:pPr>
              <w:jc w:val="center"/>
              <w:rPr>
                <w:sz w:val="20"/>
                <w:szCs w:val="20"/>
              </w:rPr>
            </w:pPr>
            <w:r w:rsidRPr="00764C4E">
              <w:rPr>
                <w:sz w:val="20"/>
                <w:szCs w:val="20"/>
              </w:rPr>
              <w:t>63.2%</w:t>
            </w:r>
          </w:p>
        </w:tc>
      </w:tr>
      <w:tr w:rsidR="00C25F5C" w:rsidRPr="0095761F" w14:paraId="01FFB65A"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0E9EC216" w14:textId="77777777" w:rsidR="00C25F5C" w:rsidRPr="00764C4E" w:rsidRDefault="00C25F5C" w:rsidP="00AB5236">
            <w:pPr>
              <w:rPr>
                <w:rStyle w:val="Strong"/>
                <w:b w:val="0"/>
                <w:sz w:val="20"/>
                <w:szCs w:val="20"/>
              </w:rPr>
            </w:pPr>
            <w:r w:rsidRPr="00764C4E">
              <w:rPr>
                <w:rStyle w:val="Strong"/>
                <w:b w:val="0"/>
                <w:sz w:val="20"/>
                <w:szCs w:val="20"/>
              </w:rPr>
              <w:t>Monitored use of cash assistance provided to S/PARDOs</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7B8880F5" w14:textId="77777777" w:rsidR="00C25F5C" w:rsidRPr="00764C4E" w:rsidRDefault="00C25F5C" w:rsidP="00AB5236">
            <w:pPr>
              <w:jc w:val="center"/>
              <w:rPr>
                <w:sz w:val="20"/>
                <w:szCs w:val="20"/>
              </w:rPr>
            </w:pPr>
            <w:r w:rsidRPr="00764C4E">
              <w:rPr>
                <w:sz w:val="20"/>
                <w:szCs w:val="20"/>
              </w:rPr>
              <w:t>41.4%</w:t>
            </w:r>
          </w:p>
        </w:tc>
        <w:tc>
          <w:tcPr>
            <w:tcW w:w="851"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3EC83555" w14:textId="77777777" w:rsidR="00C25F5C" w:rsidRPr="00764C4E" w:rsidRDefault="00C25F5C" w:rsidP="00AB5236">
            <w:pPr>
              <w:jc w:val="center"/>
              <w:rPr>
                <w:sz w:val="20"/>
                <w:szCs w:val="20"/>
              </w:rPr>
            </w:pPr>
            <w:r w:rsidRPr="00764C4E">
              <w:rPr>
                <w:sz w:val="20"/>
                <w:szCs w:val="20"/>
              </w:rPr>
              <w:t>59.0%</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21B2E150" w14:textId="77777777" w:rsidR="00C25F5C" w:rsidRPr="00764C4E" w:rsidRDefault="00C25F5C" w:rsidP="00AB5236">
            <w:pPr>
              <w:jc w:val="center"/>
              <w:rPr>
                <w:sz w:val="20"/>
                <w:szCs w:val="20"/>
              </w:rPr>
            </w:pPr>
            <w:r w:rsidRPr="00764C4E">
              <w:rPr>
                <w:sz w:val="20"/>
                <w:szCs w:val="20"/>
              </w:rPr>
              <w:t>30.8%</w:t>
            </w:r>
          </w:p>
        </w:tc>
        <w:tc>
          <w:tcPr>
            <w:tcW w:w="855"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667A6EF6" w14:textId="77777777" w:rsidR="00C25F5C" w:rsidRPr="00764C4E" w:rsidRDefault="00C25F5C" w:rsidP="00AB5236">
            <w:pPr>
              <w:jc w:val="center"/>
              <w:rPr>
                <w:sz w:val="20"/>
                <w:szCs w:val="20"/>
              </w:rPr>
            </w:pPr>
            <w:r w:rsidRPr="00764C4E">
              <w:rPr>
                <w:sz w:val="20"/>
                <w:szCs w:val="20"/>
              </w:rPr>
              <w:t>56.3%</w:t>
            </w:r>
          </w:p>
        </w:tc>
      </w:tr>
      <w:tr w:rsidR="00C25F5C" w:rsidRPr="0095761F" w14:paraId="5DC00D46"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4A034C26" w14:textId="77777777" w:rsidR="00C25F5C" w:rsidRPr="00764C4E" w:rsidRDefault="00C25F5C" w:rsidP="00AB5236">
            <w:pPr>
              <w:rPr>
                <w:rStyle w:val="Strong"/>
                <w:b w:val="0"/>
                <w:sz w:val="20"/>
                <w:szCs w:val="20"/>
              </w:rPr>
            </w:pPr>
            <w:r w:rsidRPr="00764C4E">
              <w:rPr>
                <w:rStyle w:val="Strong"/>
                <w:b w:val="0"/>
                <w:sz w:val="20"/>
                <w:szCs w:val="20"/>
              </w:rPr>
              <w:t>Conducted meeting w/ school management to discuss drop out status and particular need of students at risk</w:t>
            </w:r>
          </w:p>
        </w:tc>
        <w:tc>
          <w:tcPr>
            <w:tcW w:w="850" w:type="dxa"/>
            <w:tcBorders>
              <w:top w:val="single" w:sz="4" w:space="0" w:color="F2F2F2" w:themeColor="background1" w:themeShade="F2"/>
              <w:bottom w:val="single" w:sz="4" w:space="0" w:color="F2F2F2" w:themeColor="background1" w:themeShade="F2"/>
            </w:tcBorders>
          </w:tcPr>
          <w:p w14:paraId="7B8D2326" w14:textId="77777777" w:rsidR="00C25F5C" w:rsidRPr="00764C4E" w:rsidRDefault="00C25F5C" w:rsidP="00AB5236">
            <w:pPr>
              <w:jc w:val="center"/>
              <w:rPr>
                <w:sz w:val="20"/>
                <w:szCs w:val="20"/>
              </w:rPr>
            </w:pPr>
            <w:r w:rsidRPr="00764C4E">
              <w:rPr>
                <w:sz w:val="20"/>
                <w:szCs w:val="20"/>
              </w:rPr>
              <w:t>43.8%</w:t>
            </w:r>
          </w:p>
        </w:tc>
        <w:tc>
          <w:tcPr>
            <w:tcW w:w="851" w:type="dxa"/>
            <w:tcBorders>
              <w:top w:val="single" w:sz="4" w:space="0" w:color="F2F2F2" w:themeColor="background1" w:themeShade="F2"/>
              <w:bottom w:val="single" w:sz="4" w:space="0" w:color="F2F2F2" w:themeColor="background1" w:themeShade="F2"/>
            </w:tcBorders>
            <w:shd w:val="clear" w:color="auto" w:fill="auto"/>
          </w:tcPr>
          <w:p w14:paraId="708A5560" w14:textId="77777777" w:rsidR="00C25F5C" w:rsidRPr="00764C4E" w:rsidRDefault="00C25F5C" w:rsidP="00AB5236">
            <w:pPr>
              <w:jc w:val="center"/>
              <w:rPr>
                <w:sz w:val="20"/>
                <w:szCs w:val="20"/>
              </w:rPr>
            </w:pPr>
            <w:r w:rsidRPr="00764C4E">
              <w:rPr>
                <w:sz w:val="20"/>
                <w:szCs w:val="20"/>
              </w:rPr>
              <w:t>58.1%</w:t>
            </w:r>
          </w:p>
        </w:tc>
        <w:tc>
          <w:tcPr>
            <w:tcW w:w="850" w:type="dxa"/>
            <w:tcBorders>
              <w:top w:val="single" w:sz="4" w:space="0" w:color="F2F2F2" w:themeColor="background1" w:themeShade="F2"/>
              <w:bottom w:val="single" w:sz="4" w:space="0" w:color="F2F2F2" w:themeColor="background1" w:themeShade="F2"/>
            </w:tcBorders>
            <w:shd w:val="clear" w:color="auto" w:fill="auto"/>
          </w:tcPr>
          <w:p w14:paraId="05FA255C" w14:textId="77777777" w:rsidR="00C25F5C" w:rsidRPr="00764C4E" w:rsidRDefault="00C25F5C" w:rsidP="00AB5236">
            <w:pPr>
              <w:jc w:val="center"/>
              <w:rPr>
                <w:sz w:val="20"/>
                <w:szCs w:val="20"/>
              </w:rPr>
            </w:pPr>
            <w:r w:rsidRPr="00764C4E">
              <w:rPr>
                <w:sz w:val="20"/>
                <w:szCs w:val="20"/>
              </w:rPr>
              <w:t>30.8%</w:t>
            </w:r>
          </w:p>
        </w:tc>
        <w:tc>
          <w:tcPr>
            <w:tcW w:w="855" w:type="dxa"/>
            <w:tcBorders>
              <w:top w:val="single" w:sz="4" w:space="0" w:color="F2F2F2" w:themeColor="background1" w:themeShade="F2"/>
              <w:bottom w:val="single" w:sz="4" w:space="0" w:color="F2F2F2" w:themeColor="background1" w:themeShade="F2"/>
            </w:tcBorders>
            <w:shd w:val="clear" w:color="auto" w:fill="auto"/>
          </w:tcPr>
          <w:p w14:paraId="6877FA09" w14:textId="77777777" w:rsidR="00C25F5C" w:rsidRPr="00764C4E" w:rsidRDefault="00C25F5C" w:rsidP="00AB5236">
            <w:pPr>
              <w:jc w:val="center"/>
              <w:rPr>
                <w:sz w:val="20"/>
                <w:szCs w:val="20"/>
              </w:rPr>
            </w:pPr>
            <w:r w:rsidRPr="00764C4E">
              <w:rPr>
                <w:sz w:val="20"/>
                <w:szCs w:val="20"/>
              </w:rPr>
              <w:t>42.1%</w:t>
            </w:r>
          </w:p>
        </w:tc>
      </w:tr>
      <w:tr w:rsidR="00C25F5C" w:rsidRPr="0095761F" w14:paraId="371C18D1"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2BCA26C0" w14:textId="77777777" w:rsidR="00C25F5C" w:rsidRPr="00764C4E" w:rsidRDefault="00C25F5C" w:rsidP="00AB5236">
            <w:pPr>
              <w:rPr>
                <w:rStyle w:val="Strong"/>
                <w:b w:val="0"/>
                <w:sz w:val="20"/>
                <w:szCs w:val="20"/>
              </w:rPr>
            </w:pPr>
            <w:r w:rsidRPr="00764C4E">
              <w:rPr>
                <w:rStyle w:val="Strong"/>
                <w:b w:val="0"/>
                <w:sz w:val="20"/>
                <w:szCs w:val="20"/>
              </w:rPr>
              <w:t>Joined the team that visits SY drop-outs to provide direct support/advice</w:t>
            </w:r>
          </w:p>
        </w:tc>
        <w:tc>
          <w:tcPr>
            <w:tcW w:w="850" w:type="dxa"/>
            <w:tcBorders>
              <w:top w:val="single" w:sz="4" w:space="0" w:color="F2F2F2" w:themeColor="background1" w:themeShade="F2"/>
              <w:bottom w:val="single" w:sz="4" w:space="0" w:color="F2F2F2" w:themeColor="background1" w:themeShade="F2"/>
            </w:tcBorders>
          </w:tcPr>
          <w:p w14:paraId="053D51F2" w14:textId="77777777" w:rsidR="00C25F5C" w:rsidRPr="00764C4E" w:rsidRDefault="00C25F5C" w:rsidP="00AB5236">
            <w:pPr>
              <w:jc w:val="center"/>
              <w:rPr>
                <w:sz w:val="20"/>
                <w:szCs w:val="20"/>
              </w:rPr>
            </w:pPr>
            <w:r w:rsidRPr="00764C4E">
              <w:rPr>
                <w:sz w:val="20"/>
                <w:szCs w:val="20"/>
              </w:rPr>
              <w:t>50.0%</w:t>
            </w:r>
          </w:p>
        </w:tc>
        <w:tc>
          <w:tcPr>
            <w:tcW w:w="851" w:type="dxa"/>
            <w:tcBorders>
              <w:top w:val="single" w:sz="4" w:space="0" w:color="F2F2F2" w:themeColor="background1" w:themeShade="F2"/>
              <w:bottom w:val="single" w:sz="4" w:space="0" w:color="F2F2F2" w:themeColor="background1" w:themeShade="F2"/>
            </w:tcBorders>
            <w:shd w:val="clear" w:color="auto" w:fill="auto"/>
          </w:tcPr>
          <w:p w14:paraId="1C7D5B40" w14:textId="77777777" w:rsidR="00C25F5C" w:rsidRPr="00764C4E" w:rsidRDefault="00C25F5C" w:rsidP="00AB5236">
            <w:pPr>
              <w:jc w:val="center"/>
              <w:rPr>
                <w:sz w:val="20"/>
                <w:szCs w:val="20"/>
              </w:rPr>
            </w:pPr>
            <w:r w:rsidRPr="00764C4E">
              <w:rPr>
                <w:sz w:val="20"/>
                <w:szCs w:val="20"/>
              </w:rPr>
              <w:t>52.3%</w:t>
            </w:r>
          </w:p>
        </w:tc>
        <w:tc>
          <w:tcPr>
            <w:tcW w:w="850" w:type="dxa"/>
            <w:tcBorders>
              <w:top w:val="single" w:sz="4" w:space="0" w:color="F2F2F2" w:themeColor="background1" w:themeShade="F2"/>
              <w:bottom w:val="single" w:sz="4" w:space="0" w:color="F2F2F2" w:themeColor="background1" w:themeShade="F2"/>
            </w:tcBorders>
            <w:shd w:val="clear" w:color="auto" w:fill="auto"/>
          </w:tcPr>
          <w:p w14:paraId="102271C8" w14:textId="77777777" w:rsidR="00C25F5C" w:rsidRPr="00764C4E" w:rsidRDefault="00C25F5C" w:rsidP="00AB5236">
            <w:pPr>
              <w:jc w:val="center"/>
              <w:rPr>
                <w:sz w:val="20"/>
                <w:szCs w:val="20"/>
              </w:rPr>
            </w:pPr>
            <w:r w:rsidRPr="00764C4E">
              <w:rPr>
                <w:sz w:val="20"/>
                <w:szCs w:val="20"/>
              </w:rPr>
              <w:t>30.8%</w:t>
            </w:r>
          </w:p>
        </w:tc>
        <w:tc>
          <w:tcPr>
            <w:tcW w:w="855" w:type="dxa"/>
            <w:tcBorders>
              <w:top w:val="single" w:sz="4" w:space="0" w:color="F2F2F2" w:themeColor="background1" w:themeShade="F2"/>
              <w:bottom w:val="single" w:sz="4" w:space="0" w:color="F2F2F2" w:themeColor="background1" w:themeShade="F2"/>
            </w:tcBorders>
            <w:shd w:val="clear" w:color="auto" w:fill="auto"/>
          </w:tcPr>
          <w:p w14:paraId="1473BCBB" w14:textId="77777777" w:rsidR="00C25F5C" w:rsidRPr="00764C4E" w:rsidRDefault="00C25F5C" w:rsidP="00AB5236">
            <w:pPr>
              <w:jc w:val="center"/>
              <w:rPr>
                <w:sz w:val="20"/>
                <w:szCs w:val="20"/>
              </w:rPr>
            </w:pPr>
            <w:r w:rsidRPr="00764C4E">
              <w:rPr>
                <w:sz w:val="20"/>
                <w:szCs w:val="20"/>
              </w:rPr>
              <w:t>42.1%</w:t>
            </w:r>
          </w:p>
        </w:tc>
      </w:tr>
      <w:tr w:rsidR="00C25F5C" w:rsidRPr="0095761F" w14:paraId="41C6B165"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4BF0DD52" w14:textId="77777777" w:rsidR="00C25F5C" w:rsidRPr="00764C4E" w:rsidRDefault="00C25F5C" w:rsidP="00AB5236">
            <w:pPr>
              <w:rPr>
                <w:rStyle w:val="Strong"/>
                <w:b w:val="0"/>
                <w:sz w:val="20"/>
                <w:szCs w:val="20"/>
              </w:rPr>
            </w:pPr>
            <w:r w:rsidRPr="00764C4E">
              <w:rPr>
                <w:rStyle w:val="Strong"/>
                <w:b w:val="0"/>
                <w:sz w:val="20"/>
                <w:szCs w:val="20"/>
              </w:rPr>
              <w:t>Tracked OOSC in the community</w:t>
            </w:r>
          </w:p>
        </w:tc>
        <w:tc>
          <w:tcPr>
            <w:tcW w:w="850" w:type="dxa"/>
            <w:tcBorders>
              <w:top w:val="single" w:sz="4" w:space="0" w:color="F2F2F2" w:themeColor="background1" w:themeShade="F2"/>
              <w:bottom w:val="single" w:sz="4" w:space="0" w:color="F2F2F2" w:themeColor="background1" w:themeShade="F2"/>
            </w:tcBorders>
          </w:tcPr>
          <w:p w14:paraId="726772FF" w14:textId="77777777" w:rsidR="00C25F5C" w:rsidRPr="00764C4E" w:rsidRDefault="00C25F5C" w:rsidP="00AB5236">
            <w:pPr>
              <w:jc w:val="center"/>
              <w:rPr>
                <w:sz w:val="20"/>
                <w:szCs w:val="20"/>
              </w:rPr>
            </w:pPr>
            <w:r w:rsidRPr="00764C4E">
              <w:rPr>
                <w:sz w:val="20"/>
                <w:szCs w:val="20"/>
              </w:rPr>
              <w:t>59.4%</w:t>
            </w:r>
          </w:p>
        </w:tc>
        <w:tc>
          <w:tcPr>
            <w:tcW w:w="851" w:type="dxa"/>
            <w:tcBorders>
              <w:top w:val="single" w:sz="4" w:space="0" w:color="F2F2F2" w:themeColor="background1" w:themeShade="F2"/>
              <w:bottom w:val="single" w:sz="4" w:space="0" w:color="F2F2F2" w:themeColor="background1" w:themeShade="F2"/>
            </w:tcBorders>
            <w:shd w:val="clear" w:color="auto" w:fill="auto"/>
          </w:tcPr>
          <w:p w14:paraId="05B3832C" w14:textId="77777777" w:rsidR="00C25F5C" w:rsidRPr="00764C4E" w:rsidRDefault="00C25F5C" w:rsidP="00AB5236">
            <w:pPr>
              <w:jc w:val="center"/>
              <w:rPr>
                <w:sz w:val="20"/>
                <w:szCs w:val="20"/>
              </w:rPr>
            </w:pPr>
            <w:r w:rsidRPr="00764C4E">
              <w:rPr>
                <w:sz w:val="20"/>
                <w:szCs w:val="20"/>
              </w:rPr>
              <w:t>65.1%</w:t>
            </w:r>
          </w:p>
        </w:tc>
        <w:tc>
          <w:tcPr>
            <w:tcW w:w="850" w:type="dxa"/>
            <w:tcBorders>
              <w:top w:val="single" w:sz="4" w:space="0" w:color="F2F2F2" w:themeColor="background1" w:themeShade="F2"/>
              <w:bottom w:val="single" w:sz="4" w:space="0" w:color="F2F2F2" w:themeColor="background1" w:themeShade="F2"/>
            </w:tcBorders>
            <w:shd w:val="clear" w:color="auto" w:fill="auto"/>
          </w:tcPr>
          <w:p w14:paraId="52BBDD11" w14:textId="77777777" w:rsidR="00C25F5C" w:rsidRPr="00764C4E" w:rsidRDefault="00C25F5C" w:rsidP="00AB5236">
            <w:pPr>
              <w:jc w:val="center"/>
              <w:rPr>
                <w:sz w:val="20"/>
                <w:szCs w:val="20"/>
              </w:rPr>
            </w:pPr>
            <w:r w:rsidRPr="00764C4E">
              <w:rPr>
                <w:sz w:val="20"/>
                <w:szCs w:val="20"/>
              </w:rPr>
              <w:t>46.2%</w:t>
            </w:r>
          </w:p>
        </w:tc>
        <w:tc>
          <w:tcPr>
            <w:tcW w:w="855" w:type="dxa"/>
            <w:tcBorders>
              <w:top w:val="single" w:sz="4" w:space="0" w:color="F2F2F2" w:themeColor="background1" w:themeShade="F2"/>
              <w:bottom w:val="single" w:sz="4" w:space="0" w:color="F2F2F2" w:themeColor="background1" w:themeShade="F2"/>
            </w:tcBorders>
            <w:shd w:val="clear" w:color="auto" w:fill="auto"/>
          </w:tcPr>
          <w:p w14:paraId="0C1CA3DB" w14:textId="77777777" w:rsidR="00C25F5C" w:rsidRPr="00764C4E" w:rsidRDefault="00C25F5C" w:rsidP="00AB5236">
            <w:pPr>
              <w:jc w:val="center"/>
              <w:rPr>
                <w:sz w:val="20"/>
                <w:szCs w:val="20"/>
              </w:rPr>
            </w:pPr>
            <w:r w:rsidRPr="00764C4E">
              <w:rPr>
                <w:sz w:val="20"/>
                <w:szCs w:val="20"/>
              </w:rPr>
              <w:t>52.6%</w:t>
            </w:r>
          </w:p>
        </w:tc>
      </w:tr>
      <w:tr w:rsidR="00C25F5C" w:rsidRPr="0095761F" w14:paraId="2DA156A4" w14:textId="77777777" w:rsidTr="00764C4E">
        <w:trPr>
          <w:gridAfter w:val="1"/>
          <w:wAfter w:w="13" w:type="dxa"/>
        </w:trPr>
        <w:tc>
          <w:tcPr>
            <w:tcW w:w="6096" w:type="dxa"/>
            <w:tcBorders>
              <w:top w:val="single" w:sz="4" w:space="0" w:color="F2F2F2" w:themeColor="background1" w:themeShade="F2"/>
              <w:bottom w:val="single" w:sz="4" w:space="0" w:color="F2F2F2" w:themeColor="background1" w:themeShade="F2"/>
            </w:tcBorders>
            <w:shd w:val="clear" w:color="auto" w:fill="auto"/>
          </w:tcPr>
          <w:p w14:paraId="7E90494D" w14:textId="77777777" w:rsidR="00C25F5C" w:rsidRPr="00764C4E" w:rsidRDefault="00C25F5C" w:rsidP="00AB5236">
            <w:pPr>
              <w:rPr>
                <w:rStyle w:val="Strong"/>
                <w:b w:val="0"/>
                <w:sz w:val="20"/>
                <w:szCs w:val="20"/>
              </w:rPr>
            </w:pPr>
            <w:r w:rsidRPr="00764C4E">
              <w:rPr>
                <w:rStyle w:val="Strong"/>
                <w:b w:val="0"/>
                <w:sz w:val="20"/>
                <w:szCs w:val="20"/>
              </w:rPr>
              <w:t>Reported findings to other bodies/institutions</w:t>
            </w:r>
          </w:p>
        </w:tc>
        <w:tc>
          <w:tcPr>
            <w:tcW w:w="850" w:type="dxa"/>
            <w:tcBorders>
              <w:top w:val="single" w:sz="4" w:space="0" w:color="F2F2F2" w:themeColor="background1" w:themeShade="F2"/>
              <w:bottom w:val="single" w:sz="4" w:space="0" w:color="F2F2F2" w:themeColor="background1" w:themeShade="F2"/>
            </w:tcBorders>
          </w:tcPr>
          <w:p w14:paraId="00591878" w14:textId="77777777" w:rsidR="00C25F5C" w:rsidRPr="00764C4E" w:rsidRDefault="00C25F5C" w:rsidP="00AB5236">
            <w:pPr>
              <w:jc w:val="center"/>
              <w:rPr>
                <w:sz w:val="20"/>
                <w:szCs w:val="20"/>
              </w:rPr>
            </w:pPr>
            <w:r w:rsidRPr="00764C4E">
              <w:rPr>
                <w:sz w:val="20"/>
                <w:szCs w:val="20"/>
              </w:rPr>
              <w:t>54.8%</w:t>
            </w:r>
          </w:p>
        </w:tc>
        <w:tc>
          <w:tcPr>
            <w:tcW w:w="851" w:type="dxa"/>
            <w:tcBorders>
              <w:top w:val="single" w:sz="4" w:space="0" w:color="F2F2F2" w:themeColor="background1" w:themeShade="F2"/>
              <w:bottom w:val="single" w:sz="4" w:space="0" w:color="F2F2F2" w:themeColor="background1" w:themeShade="F2"/>
            </w:tcBorders>
            <w:shd w:val="clear" w:color="auto" w:fill="auto"/>
          </w:tcPr>
          <w:p w14:paraId="750C730E" w14:textId="77777777" w:rsidR="00C25F5C" w:rsidRPr="00764C4E" w:rsidRDefault="00C25F5C" w:rsidP="00AB5236">
            <w:pPr>
              <w:jc w:val="center"/>
              <w:rPr>
                <w:sz w:val="20"/>
                <w:szCs w:val="20"/>
              </w:rPr>
            </w:pPr>
            <w:r w:rsidRPr="00764C4E">
              <w:rPr>
                <w:sz w:val="20"/>
                <w:szCs w:val="20"/>
              </w:rPr>
              <w:t>64.1%</w:t>
            </w:r>
          </w:p>
        </w:tc>
        <w:tc>
          <w:tcPr>
            <w:tcW w:w="850"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79A6DA84" w14:textId="77777777" w:rsidR="00C25F5C" w:rsidRPr="00764C4E" w:rsidRDefault="00C25F5C" w:rsidP="00AB5236">
            <w:pPr>
              <w:jc w:val="center"/>
              <w:rPr>
                <w:sz w:val="20"/>
                <w:szCs w:val="20"/>
              </w:rPr>
            </w:pPr>
            <w:r w:rsidRPr="00764C4E">
              <w:rPr>
                <w:sz w:val="20"/>
                <w:szCs w:val="20"/>
              </w:rPr>
              <w:t>38.5%</w:t>
            </w:r>
          </w:p>
        </w:tc>
        <w:tc>
          <w:tcPr>
            <w:tcW w:w="855" w:type="dxa"/>
            <w:tcBorders>
              <w:top w:val="single" w:sz="4" w:space="0" w:color="F2F2F2" w:themeColor="background1" w:themeShade="F2"/>
              <w:bottom w:val="single" w:sz="4" w:space="0" w:color="F2F2F2" w:themeColor="background1" w:themeShade="F2"/>
            </w:tcBorders>
            <w:shd w:val="clear" w:color="auto" w:fill="67FFBE" w:themeFill="accent5" w:themeFillTint="66"/>
          </w:tcPr>
          <w:p w14:paraId="111A00E7" w14:textId="77777777" w:rsidR="00C25F5C" w:rsidRPr="00764C4E" w:rsidRDefault="00C25F5C" w:rsidP="00AB5236">
            <w:pPr>
              <w:jc w:val="center"/>
              <w:rPr>
                <w:sz w:val="20"/>
                <w:szCs w:val="20"/>
              </w:rPr>
            </w:pPr>
            <w:r w:rsidRPr="00764C4E">
              <w:rPr>
                <w:sz w:val="20"/>
                <w:szCs w:val="20"/>
              </w:rPr>
              <w:t>58.8%</w:t>
            </w:r>
          </w:p>
        </w:tc>
      </w:tr>
      <w:tr w:rsidR="00C25F5C" w:rsidRPr="0095761F" w14:paraId="1FDE75DE" w14:textId="77777777" w:rsidTr="00764C4E">
        <w:trPr>
          <w:gridAfter w:val="1"/>
          <w:wAfter w:w="13" w:type="dxa"/>
        </w:trPr>
        <w:tc>
          <w:tcPr>
            <w:tcW w:w="6096" w:type="dxa"/>
            <w:tcBorders>
              <w:top w:val="single" w:sz="4" w:space="0" w:color="F2F2F2" w:themeColor="background1" w:themeShade="F2"/>
              <w:bottom w:val="single" w:sz="4" w:space="0" w:color="auto"/>
            </w:tcBorders>
            <w:shd w:val="clear" w:color="auto" w:fill="auto"/>
          </w:tcPr>
          <w:p w14:paraId="21859850" w14:textId="77777777" w:rsidR="00C25F5C" w:rsidRPr="00764C4E" w:rsidRDefault="00C25F5C" w:rsidP="00AB5236">
            <w:pPr>
              <w:rPr>
                <w:rStyle w:val="Strong"/>
                <w:b w:val="0"/>
                <w:sz w:val="20"/>
                <w:szCs w:val="20"/>
              </w:rPr>
            </w:pPr>
            <w:r w:rsidRPr="00764C4E">
              <w:rPr>
                <w:rStyle w:val="Strong"/>
                <w:b w:val="0"/>
                <w:sz w:val="20"/>
                <w:szCs w:val="20"/>
              </w:rPr>
              <w:t>Carried out specific advocacy, lobbying and campaigning initiatives on S/PARDOs</w:t>
            </w:r>
          </w:p>
        </w:tc>
        <w:tc>
          <w:tcPr>
            <w:tcW w:w="850" w:type="dxa"/>
            <w:tcBorders>
              <w:top w:val="single" w:sz="4" w:space="0" w:color="F2F2F2" w:themeColor="background1" w:themeShade="F2"/>
              <w:bottom w:val="single" w:sz="4" w:space="0" w:color="auto"/>
            </w:tcBorders>
          </w:tcPr>
          <w:p w14:paraId="1D30FA86" w14:textId="77777777" w:rsidR="00C25F5C" w:rsidRPr="00764C4E" w:rsidRDefault="00C25F5C" w:rsidP="00AB5236">
            <w:pPr>
              <w:jc w:val="center"/>
              <w:rPr>
                <w:sz w:val="20"/>
                <w:szCs w:val="20"/>
              </w:rPr>
            </w:pPr>
            <w:r w:rsidRPr="00764C4E">
              <w:rPr>
                <w:sz w:val="20"/>
                <w:szCs w:val="20"/>
              </w:rPr>
              <w:t>53.1%</w:t>
            </w:r>
          </w:p>
        </w:tc>
        <w:tc>
          <w:tcPr>
            <w:tcW w:w="851" w:type="dxa"/>
            <w:tcBorders>
              <w:top w:val="single" w:sz="4" w:space="0" w:color="F2F2F2" w:themeColor="background1" w:themeShade="F2"/>
              <w:bottom w:val="single" w:sz="4" w:space="0" w:color="auto"/>
            </w:tcBorders>
            <w:shd w:val="clear" w:color="auto" w:fill="auto"/>
          </w:tcPr>
          <w:p w14:paraId="7B07A8C3" w14:textId="77777777" w:rsidR="00C25F5C" w:rsidRPr="00764C4E" w:rsidRDefault="00C25F5C" w:rsidP="00AB5236">
            <w:pPr>
              <w:jc w:val="center"/>
              <w:rPr>
                <w:sz w:val="20"/>
                <w:szCs w:val="20"/>
              </w:rPr>
            </w:pPr>
            <w:r w:rsidRPr="00764C4E">
              <w:rPr>
                <w:sz w:val="20"/>
                <w:szCs w:val="20"/>
              </w:rPr>
              <w:t>55.8%</w:t>
            </w:r>
          </w:p>
        </w:tc>
        <w:tc>
          <w:tcPr>
            <w:tcW w:w="850" w:type="dxa"/>
            <w:tcBorders>
              <w:top w:val="single" w:sz="4" w:space="0" w:color="F2F2F2" w:themeColor="background1" w:themeShade="F2"/>
              <w:bottom w:val="single" w:sz="4" w:space="0" w:color="auto"/>
            </w:tcBorders>
            <w:shd w:val="clear" w:color="auto" w:fill="67FFBE" w:themeFill="accent5" w:themeFillTint="66"/>
          </w:tcPr>
          <w:p w14:paraId="6FE248FB" w14:textId="77777777" w:rsidR="00C25F5C" w:rsidRPr="00764C4E" w:rsidRDefault="00C25F5C" w:rsidP="00AB5236">
            <w:pPr>
              <w:jc w:val="center"/>
              <w:rPr>
                <w:sz w:val="20"/>
                <w:szCs w:val="20"/>
              </w:rPr>
            </w:pPr>
            <w:r w:rsidRPr="00764C4E">
              <w:rPr>
                <w:sz w:val="20"/>
                <w:szCs w:val="20"/>
              </w:rPr>
              <w:t>30.8%</w:t>
            </w:r>
          </w:p>
        </w:tc>
        <w:tc>
          <w:tcPr>
            <w:tcW w:w="855" w:type="dxa"/>
            <w:tcBorders>
              <w:top w:val="single" w:sz="4" w:space="0" w:color="F2F2F2" w:themeColor="background1" w:themeShade="F2"/>
              <w:bottom w:val="single" w:sz="4" w:space="0" w:color="auto"/>
            </w:tcBorders>
            <w:shd w:val="clear" w:color="auto" w:fill="67FFBE" w:themeFill="accent5" w:themeFillTint="66"/>
          </w:tcPr>
          <w:p w14:paraId="5716C709" w14:textId="77777777" w:rsidR="00C25F5C" w:rsidRPr="00764C4E" w:rsidRDefault="00C25F5C" w:rsidP="00AB5236">
            <w:pPr>
              <w:jc w:val="center"/>
              <w:rPr>
                <w:sz w:val="20"/>
                <w:szCs w:val="20"/>
              </w:rPr>
            </w:pPr>
            <w:r w:rsidRPr="00764C4E">
              <w:rPr>
                <w:sz w:val="20"/>
                <w:szCs w:val="20"/>
              </w:rPr>
              <w:t>63.2%</w:t>
            </w:r>
          </w:p>
        </w:tc>
      </w:tr>
      <w:tr w:rsidR="00C25F5C" w:rsidRPr="0095761F" w14:paraId="5F42BCE2" w14:textId="77777777" w:rsidTr="00764C4E">
        <w:tc>
          <w:tcPr>
            <w:tcW w:w="9515" w:type="dxa"/>
            <w:gridSpan w:val="6"/>
          </w:tcPr>
          <w:p w14:paraId="345C9812" w14:textId="77777777" w:rsidR="00C25F5C" w:rsidRPr="0095761F" w:rsidRDefault="00C25F5C" w:rsidP="00AB5236">
            <w:pPr>
              <w:rPr>
                <w:rStyle w:val="Strong"/>
                <w:b w:val="0"/>
                <w:sz w:val="18"/>
                <w:szCs w:val="18"/>
              </w:rPr>
            </w:pPr>
            <w:r>
              <w:rPr>
                <w:rStyle w:val="Strong"/>
                <w:b w:val="0"/>
                <w:i/>
                <w:sz w:val="18"/>
                <w:szCs w:val="18"/>
              </w:rPr>
              <w:t>Source:</w:t>
            </w:r>
            <w:r>
              <w:rPr>
                <w:rStyle w:val="Strong"/>
                <w:b w:val="0"/>
                <w:sz w:val="18"/>
                <w:szCs w:val="18"/>
              </w:rPr>
              <w:t xml:space="preserve">  RAISE MIS</w:t>
            </w:r>
          </w:p>
        </w:tc>
      </w:tr>
    </w:tbl>
    <w:p w14:paraId="028C66A0" w14:textId="028D5550" w:rsidR="00874172" w:rsidRDefault="00874172" w:rsidP="00874172">
      <w:pPr>
        <w:jc w:val="both"/>
      </w:pPr>
      <w:r w:rsidRPr="00874172">
        <w:rPr>
          <w:rStyle w:val="IntenseReference"/>
        </w:rPr>
        <w:lastRenderedPageBreak/>
        <w:t>Sustainability:</w:t>
      </w:r>
      <w:r>
        <w:t xml:space="preserve">  SGCs are a bridge between schools and barangays and will continue to monitor the school attendance of children and adolescents.  To strengthen this existing structure, RAISE had trained MAG members who are in fact members of the institutionalized SGCs.  SGC meetings have shifted from quarterly to monthly to ensure regular engagement and follow up on key responsibilities, including the tracking of P/SARDOs.  </w:t>
      </w:r>
    </w:p>
    <w:p w14:paraId="5F49B23C" w14:textId="77777777" w:rsidR="00874172" w:rsidRDefault="00874172" w:rsidP="00874172">
      <w:pPr>
        <w:jc w:val="both"/>
      </w:pPr>
    </w:p>
    <w:p w14:paraId="4940DE64" w14:textId="39A3E358" w:rsidR="00E46F1D" w:rsidRDefault="00874172" w:rsidP="00163530">
      <w:pPr>
        <w:jc w:val="both"/>
      </w:pPr>
      <w:r>
        <w:t>RAISE-supported SGCs have been active in large part due to the involvement of CDFs.  Though government-mandated, SGCs of some schools do not meet unless meetings are convened and facilitated by CDFs.  In these schools, this activity will, therefore, be challenging to sustain beyond the life of the project.</w:t>
      </w:r>
    </w:p>
    <w:p w14:paraId="5F5579B0" w14:textId="77777777" w:rsidR="00163530" w:rsidRPr="00163530" w:rsidRDefault="00163530" w:rsidP="00163530">
      <w:pPr>
        <w:jc w:val="both"/>
        <w:rPr>
          <w:rStyle w:val="Strong"/>
          <w:b w:val="0"/>
          <w:bCs w:val="0"/>
        </w:rPr>
      </w:pPr>
    </w:p>
    <w:p w14:paraId="1E551BD8" w14:textId="18712FBB" w:rsidR="00AF0C02" w:rsidRPr="00FB691E" w:rsidRDefault="00881BE4" w:rsidP="00EC7AF6">
      <w:pPr>
        <w:pStyle w:val="Heading3"/>
        <w:rPr>
          <w:rStyle w:val="Strong"/>
          <w:b/>
        </w:rPr>
      </w:pPr>
      <w:r w:rsidRPr="00FB691E">
        <w:rPr>
          <w:rStyle w:val="Strong"/>
          <w:b/>
        </w:rPr>
        <w:t>Alternative Learning System</w:t>
      </w:r>
    </w:p>
    <w:p w14:paraId="65E3EA21" w14:textId="686C827D" w:rsidR="00F92C44" w:rsidRDefault="00F92C44" w:rsidP="00CA1D27">
      <w:pPr>
        <w:jc w:val="both"/>
        <w:rPr>
          <w:rStyle w:val="Strong"/>
        </w:rPr>
      </w:pPr>
    </w:p>
    <w:p w14:paraId="25D6D193" w14:textId="6EC73C6E" w:rsidR="00F92C44" w:rsidRPr="00F92C44" w:rsidRDefault="00F92C44" w:rsidP="00CA1D27">
      <w:pPr>
        <w:jc w:val="both"/>
        <w:rPr>
          <w:rStyle w:val="IntenseReference"/>
        </w:rPr>
      </w:pPr>
      <w:r w:rsidRPr="00F92C44">
        <w:rPr>
          <w:rStyle w:val="IntenseReference"/>
        </w:rPr>
        <w:t>Main Results</w:t>
      </w:r>
      <w:r w:rsidR="00797523">
        <w:rPr>
          <w:rStyle w:val="IntenseReference"/>
        </w:rPr>
        <w:t xml:space="preserve"> </w:t>
      </w:r>
      <w:r w:rsidR="00CB2B5D">
        <w:rPr>
          <w:rStyle w:val="IntenseReference"/>
        </w:rPr>
        <w:t>&amp; Effectiveness:</w:t>
      </w:r>
    </w:p>
    <w:p w14:paraId="1361BC4E" w14:textId="6EF91D3F" w:rsidR="00C26783" w:rsidRPr="00F92C44" w:rsidRDefault="00C26783" w:rsidP="00CA1D27">
      <w:pPr>
        <w:jc w:val="both"/>
        <w:rPr>
          <w:rStyle w:val="Strong"/>
          <w:i/>
        </w:rPr>
      </w:pPr>
      <w:r w:rsidRPr="00F92C44">
        <w:rPr>
          <w:rStyle w:val="Strong"/>
          <w:i/>
        </w:rPr>
        <w:t>Enrolment</w:t>
      </w:r>
      <w:r w:rsidR="00B954EF" w:rsidRPr="00F92C44">
        <w:rPr>
          <w:rStyle w:val="Strong"/>
          <w:i/>
        </w:rPr>
        <w:t xml:space="preserve"> of ALS Learners</w:t>
      </w:r>
    </w:p>
    <w:tbl>
      <w:tblPr>
        <w:tblpPr w:leftFromText="180" w:rightFromText="180" w:vertAnchor="text" w:horzAnchor="margin" w:tblpXSpec="right" w:tblpY="1042"/>
        <w:tblW w:w="0" w:type="auto"/>
        <w:tblLayout w:type="fixed"/>
        <w:tblLook w:val="04A0" w:firstRow="1" w:lastRow="0" w:firstColumn="1" w:lastColumn="0" w:noHBand="0" w:noVBand="1"/>
      </w:tblPr>
      <w:tblGrid>
        <w:gridCol w:w="236"/>
        <w:gridCol w:w="6272"/>
      </w:tblGrid>
      <w:tr w:rsidR="00686D04" w14:paraId="748EDCA2" w14:textId="77777777" w:rsidTr="00FF0673">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81C77E" w14:textId="77777777" w:rsidR="00686D04" w:rsidRPr="00431A37" w:rsidRDefault="00686D04" w:rsidP="00E0017B">
            <w:pPr>
              <w:jc w:val="both"/>
              <w:rPr>
                <w:rStyle w:val="Strong"/>
                <w:sz w:val="22"/>
              </w:rPr>
            </w:pPr>
          </w:p>
        </w:tc>
        <w:tc>
          <w:tcPr>
            <w:tcW w:w="6272" w:type="dxa"/>
            <w:tcBorders>
              <w:top w:val="single" w:sz="4" w:space="0" w:color="FFFFFF" w:themeColor="background1"/>
              <w:left w:val="single" w:sz="4" w:space="0" w:color="FFFFFF" w:themeColor="background1"/>
              <w:right w:val="single" w:sz="4" w:space="0" w:color="FFFFFF" w:themeColor="background1"/>
            </w:tcBorders>
          </w:tcPr>
          <w:p w14:paraId="38CEE75E" w14:textId="77777777" w:rsidR="00686D04" w:rsidRDefault="00686D04" w:rsidP="00E0017B">
            <w:pPr>
              <w:rPr>
                <w:bCs/>
                <w:noProof/>
                <w:sz w:val="22"/>
                <w:lang w:val="en-US"/>
              </w:rPr>
            </w:pPr>
          </w:p>
        </w:tc>
      </w:tr>
      <w:tr w:rsidR="00A54AD1" w14:paraId="5B230F00" w14:textId="77777777" w:rsidTr="00FF0673">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B32ABD" w14:textId="77777777" w:rsidR="00A54AD1" w:rsidRPr="00431A37" w:rsidRDefault="00A54AD1" w:rsidP="00E0017B">
            <w:pPr>
              <w:jc w:val="both"/>
              <w:rPr>
                <w:rStyle w:val="Strong"/>
                <w:sz w:val="22"/>
              </w:rPr>
            </w:pPr>
          </w:p>
        </w:tc>
        <w:tc>
          <w:tcPr>
            <w:tcW w:w="6272" w:type="dxa"/>
            <w:tcBorders>
              <w:left w:val="single" w:sz="4" w:space="0" w:color="FFFFFF" w:themeColor="background1"/>
              <w:bottom w:val="single" w:sz="18" w:space="0" w:color="auto"/>
              <w:right w:val="single" w:sz="4" w:space="0" w:color="FFFFFF" w:themeColor="background1"/>
            </w:tcBorders>
          </w:tcPr>
          <w:p w14:paraId="1F7B601E" w14:textId="7B3E5BCC" w:rsidR="00A54AD1" w:rsidRPr="00E06A26" w:rsidRDefault="00A54AD1" w:rsidP="00E0017B">
            <w:pPr>
              <w:rPr>
                <w:rStyle w:val="Strong"/>
                <w:sz w:val="22"/>
              </w:rPr>
            </w:pPr>
            <w:r>
              <w:rPr>
                <w:bCs/>
                <w:noProof/>
                <w:sz w:val="22"/>
                <w:lang w:val="en-US"/>
              </w:rPr>
              <mc:AlternateContent>
                <mc:Choice Requires="wps">
                  <w:drawing>
                    <wp:anchor distT="0" distB="0" distL="114300" distR="114300" simplePos="0" relativeHeight="251659776" behindDoc="0" locked="0" layoutInCell="1" allowOverlap="1" wp14:anchorId="3228832C" wp14:editId="3EF4A5C8">
                      <wp:simplePos x="0" y="0"/>
                      <wp:positionH relativeFrom="column">
                        <wp:posOffset>1967185</wp:posOffset>
                      </wp:positionH>
                      <wp:positionV relativeFrom="paragraph">
                        <wp:posOffset>421472</wp:posOffset>
                      </wp:positionV>
                      <wp:extent cx="44068" cy="2313542"/>
                      <wp:effectExtent l="38100" t="19050" r="51435" b="48895"/>
                      <wp:wrapNone/>
                      <wp:docPr id="86" name="Straight Connector 86"/>
                      <wp:cNvGraphicFramePr/>
                      <a:graphic xmlns:a="http://schemas.openxmlformats.org/drawingml/2006/main">
                        <a:graphicData uri="http://schemas.microsoft.com/office/word/2010/wordprocessingShape">
                          <wps:wsp>
                            <wps:cNvCnPr/>
                            <wps:spPr>
                              <a:xfrm flipH="1">
                                <a:off x="0" y="0"/>
                                <a:ext cx="44068" cy="2313542"/>
                              </a:xfrm>
                              <a:prstGeom prst="line">
                                <a:avLst/>
                              </a:prstGeom>
                              <a:ln w="76200">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D55290C" id="Straight Connector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pt,33.2pt" to="158.35pt,2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" strokecolor="white [3212]" strokeweight="6pt"/>
                  </w:pict>
                </mc:Fallback>
              </mc:AlternateContent>
            </w:r>
            <w:r w:rsidRPr="00431A37">
              <w:rPr>
                <w:rStyle w:val="Strong"/>
                <w:sz w:val="22"/>
              </w:rPr>
              <w:t xml:space="preserve">Figure </w:t>
            </w:r>
            <w:r w:rsidR="004F48EE">
              <w:rPr>
                <w:rStyle w:val="Strong"/>
                <w:sz w:val="22"/>
              </w:rPr>
              <w:t>1</w:t>
            </w:r>
            <w:r w:rsidR="00992827">
              <w:rPr>
                <w:rStyle w:val="Strong"/>
                <w:sz w:val="22"/>
              </w:rPr>
              <w:t>3</w:t>
            </w:r>
            <w:r w:rsidRPr="00431A37">
              <w:rPr>
                <w:rStyle w:val="Strong"/>
                <w:sz w:val="22"/>
              </w:rPr>
              <w:t xml:space="preserve">.  </w:t>
            </w:r>
            <w:r>
              <w:rPr>
                <w:rStyle w:val="Strong"/>
                <w:sz w:val="22"/>
              </w:rPr>
              <w:t>RAISE IMs enrolled more OOSCY than</w:t>
            </w:r>
            <w:r w:rsidRPr="00E06A26">
              <w:rPr>
                <w:rStyle w:val="Strong"/>
                <w:color w:val="FF0000"/>
                <w:sz w:val="22"/>
              </w:rPr>
              <w:t xml:space="preserve"> targeted </w:t>
            </w:r>
            <w:r>
              <w:rPr>
                <w:rStyle w:val="Strong"/>
                <w:sz w:val="22"/>
              </w:rPr>
              <w:t>in all project-supported ALS programs, except A&amp;E HS where the target for males was not met</w:t>
            </w:r>
          </w:p>
        </w:tc>
      </w:tr>
      <w:tr w:rsidR="00A54AD1" w14:paraId="14ED7E5B" w14:textId="77777777" w:rsidTr="008C3A10">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03645D" w14:textId="77777777" w:rsidR="00A54AD1" w:rsidRDefault="00A54AD1" w:rsidP="00E0017B">
            <w:pPr>
              <w:jc w:val="both"/>
              <w:rPr>
                <w:noProof/>
                <w:lang w:val="en-US"/>
              </w:rPr>
            </w:pPr>
          </w:p>
        </w:tc>
        <w:tc>
          <w:tcPr>
            <w:tcW w:w="6272" w:type="dxa"/>
            <w:tcBorders>
              <w:top w:val="single" w:sz="18" w:space="0" w:color="auto"/>
              <w:left w:val="single" w:sz="4" w:space="0" w:color="FFFFFF" w:themeColor="background1"/>
              <w:bottom w:val="single" w:sz="18" w:space="0" w:color="auto"/>
              <w:right w:val="single" w:sz="4" w:space="0" w:color="FFFFFF" w:themeColor="background1"/>
            </w:tcBorders>
            <w:vAlign w:val="center"/>
          </w:tcPr>
          <w:p w14:paraId="7C2E3D2A" w14:textId="77777777" w:rsidR="00A54AD1" w:rsidRDefault="008C3A10" w:rsidP="00E0017B">
            <w:pPr>
              <w:jc w:val="both"/>
              <w:rPr>
                <w:rStyle w:val="Strong"/>
                <w:rFonts w:ascii="Corbel" w:hAnsi="Corbel"/>
              </w:rPr>
            </w:pPr>
            <w:r>
              <w:rPr>
                <w:noProof/>
                <w:lang w:val="en-US"/>
              </w:rPr>
              <w:drawing>
                <wp:inline distT="0" distB="0" distL="0" distR="0" wp14:anchorId="5BAAE528" wp14:editId="4A88B02A">
                  <wp:extent cx="3845560" cy="1964055"/>
                  <wp:effectExtent l="0" t="0" r="2540" b="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3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A54AD1" w14:paraId="68AE76B5" w14:textId="77777777" w:rsidTr="00E0017B">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15138A" w14:textId="77777777" w:rsidR="00A54AD1" w:rsidRPr="00431A37" w:rsidRDefault="00A54AD1" w:rsidP="00E0017B">
            <w:pPr>
              <w:jc w:val="both"/>
              <w:rPr>
                <w:rStyle w:val="Strong"/>
                <w:i/>
                <w:sz w:val="18"/>
                <w:szCs w:val="18"/>
              </w:rPr>
            </w:pPr>
          </w:p>
        </w:tc>
        <w:tc>
          <w:tcPr>
            <w:tcW w:w="6272"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14:paraId="219B94F6" w14:textId="77777777" w:rsidR="00A54AD1" w:rsidRPr="00AE0C93" w:rsidRDefault="00A54AD1" w:rsidP="00E0017B">
            <w:pPr>
              <w:jc w:val="both"/>
              <w:rPr>
                <w:rStyle w:val="Strong"/>
                <w:b w:val="0"/>
                <w:sz w:val="18"/>
                <w:szCs w:val="18"/>
              </w:rPr>
            </w:pPr>
            <w:r w:rsidRPr="00AE0C93">
              <w:rPr>
                <w:rStyle w:val="Strong"/>
                <w:b w:val="0"/>
                <w:i/>
                <w:sz w:val="18"/>
                <w:szCs w:val="18"/>
              </w:rPr>
              <w:t>Source:</w:t>
            </w:r>
            <w:r w:rsidRPr="00AE0C93">
              <w:rPr>
                <w:rStyle w:val="Strong"/>
                <w:b w:val="0"/>
                <w:sz w:val="18"/>
                <w:szCs w:val="18"/>
              </w:rPr>
              <w:t xml:space="preserve">  RAISE MIS</w:t>
            </w:r>
          </w:p>
        </w:tc>
      </w:tr>
      <w:tr w:rsidR="00A54AD1" w14:paraId="74A33F77" w14:textId="77777777" w:rsidTr="00E0017B">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0CF9B0" w14:textId="77777777" w:rsidR="00A54AD1" w:rsidRPr="00431A37" w:rsidRDefault="00A54AD1" w:rsidP="00E0017B">
            <w:pPr>
              <w:jc w:val="both"/>
              <w:rPr>
                <w:rStyle w:val="Strong"/>
                <w:i/>
                <w:sz w:val="18"/>
                <w:szCs w:val="18"/>
              </w:rPr>
            </w:pPr>
          </w:p>
        </w:tc>
        <w:tc>
          <w:tcPr>
            <w:tcW w:w="6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D3990B" w14:textId="77777777" w:rsidR="00A54AD1" w:rsidRPr="00431A37" w:rsidRDefault="00A54AD1" w:rsidP="00E0017B">
            <w:pPr>
              <w:jc w:val="both"/>
              <w:rPr>
                <w:rStyle w:val="Strong"/>
                <w:i/>
                <w:sz w:val="18"/>
                <w:szCs w:val="18"/>
              </w:rPr>
            </w:pPr>
          </w:p>
        </w:tc>
      </w:tr>
    </w:tbl>
    <w:p w14:paraId="35C6BDD4" w14:textId="3E863660" w:rsidR="00355971" w:rsidRPr="00802214" w:rsidRDefault="009D7B71" w:rsidP="00CA1D27">
      <w:pPr>
        <w:jc w:val="both"/>
        <w:rPr>
          <w:rStyle w:val="Strong"/>
          <w:b w:val="0"/>
        </w:rPr>
      </w:pPr>
      <w:r>
        <w:rPr>
          <w:rStyle w:val="Strong"/>
          <w:b w:val="0"/>
        </w:rPr>
        <w:t xml:space="preserve">As shown in </w:t>
      </w:r>
      <w:r w:rsidR="00993939" w:rsidRPr="00520CC2">
        <w:rPr>
          <w:rStyle w:val="Strong"/>
        </w:rPr>
        <w:t xml:space="preserve">Figure </w:t>
      </w:r>
      <w:r w:rsidR="004F48EE" w:rsidRPr="00520CC2">
        <w:rPr>
          <w:rStyle w:val="Strong"/>
        </w:rPr>
        <w:t>1</w:t>
      </w:r>
      <w:r w:rsidR="00BC747A">
        <w:rPr>
          <w:rStyle w:val="Strong"/>
        </w:rPr>
        <w:t>3</w:t>
      </w:r>
      <w:r>
        <w:rPr>
          <w:rStyle w:val="Strong"/>
          <w:b w:val="0"/>
        </w:rPr>
        <w:t>, RAISE-supported IMs enrolled a total of 2,39</w:t>
      </w:r>
      <w:r w:rsidR="00BF0BFE">
        <w:rPr>
          <w:rStyle w:val="Strong"/>
          <w:b w:val="0"/>
        </w:rPr>
        <w:t>6</w:t>
      </w:r>
      <w:r>
        <w:rPr>
          <w:rStyle w:val="Strong"/>
          <w:b w:val="0"/>
        </w:rPr>
        <w:t xml:space="preserve"> OOSCY (9</w:t>
      </w:r>
      <w:r w:rsidR="00BF0BFE">
        <w:rPr>
          <w:rStyle w:val="Strong"/>
          <w:b w:val="0"/>
        </w:rPr>
        <w:t>8</w:t>
      </w:r>
      <w:r>
        <w:rPr>
          <w:rStyle w:val="Strong"/>
          <w:b w:val="0"/>
        </w:rPr>
        <w:t>8F: 1,40</w:t>
      </w:r>
      <w:r w:rsidR="00BF0BFE">
        <w:rPr>
          <w:rStyle w:val="Strong"/>
          <w:b w:val="0"/>
        </w:rPr>
        <w:t>8</w:t>
      </w:r>
      <w:r>
        <w:rPr>
          <w:rStyle w:val="Strong"/>
          <w:b w:val="0"/>
        </w:rPr>
        <w:t xml:space="preserve">M) from the project barangays into the ALS Basic Literacy Program (BLP) </w:t>
      </w:r>
      <w:r w:rsidRPr="00431A37">
        <w:rPr>
          <w:rStyle w:val="Strong"/>
          <w:b w:val="0"/>
        </w:rPr>
        <w:t xml:space="preserve">and </w:t>
      </w:r>
      <w:r w:rsidR="004C2097" w:rsidRPr="004C2097">
        <w:rPr>
          <w:rStyle w:val="Strong"/>
          <w:b w:val="0"/>
        </w:rPr>
        <w:t xml:space="preserve">Accreditation and Equivalency </w:t>
      </w:r>
      <w:r w:rsidR="004C2097">
        <w:rPr>
          <w:rStyle w:val="Strong"/>
          <w:b w:val="0"/>
        </w:rPr>
        <w:t>(</w:t>
      </w:r>
      <w:r w:rsidRPr="00431A37">
        <w:rPr>
          <w:rStyle w:val="Strong"/>
          <w:b w:val="0"/>
        </w:rPr>
        <w:t>A</w:t>
      </w:r>
      <w:r w:rsidR="004C2097">
        <w:rPr>
          <w:rStyle w:val="Strong"/>
          <w:b w:val="0"/>
        </w:rPr>
        <w:t xml:space="preserve">&amp;E) </w:t>
      </w:r>
      <w:r w:rsidRPr="00431A37">
        <w:rPr>
          <w:rStyle w:val="Strong"/>
          <w:b w:val="0"/>
        </w:rPr>
        <w:t>Programs for ele</w:t>
      </w:r>
      <w:r>
        <w:rPr>
          <w:rStyle w:val="Strong"/>
          <w:b w:val="0"/>
        </w:rPr>
        <w:t xml:space="preserve">mentary and high school (HS) dropouts </w:t>
      </w:r>
      <w:r>
        <w:rPr>
          <w:rStyle w:val="Strong"/>
          <w:rFonts w:ascii="Corbel" w:hAnsi="Corbel"/>
          <w:b w:val="0"/>
        </w:rPr>
        <w:t>—</w:t>
      </w:r>
      <w:r>
        <w:rPr>
          <w:rStyle w:val="Strong"/>
          <w:b w:val="0"/>
        </w:rPr>
        <w:t xml:space="preserve"> which is above the overall target of 2,099 OOSCY (839F: 1,260M)</w:t>
      </w:r>
      <w:r w:rsidRPr="00431A37">
        <w:rPr>
          <w:rStyle w:val="Strong"/>
          <w:b w:val="0"/>
        </w:rPr>
        <w:t>.</w:t>
      </w:r>
      <w:r>
        <w:rPr>
          <w:rStyle w:val="Strong"/>
          <w:b w:val="0"/>
        </w:rPr>
        <w:t xml:space="preserve">  Consistent with targets, more males were enrolled in project-supported ALS programs than females.  RAISE IMs were, however, able to engage marginalized girls in hard-to-reach areas by conducting sessions in learners’ homes, which is typically not done by </w:t>
      </w:r>
      <w:proofErr w:type="spellStart"/>
      <w:r>
        <w:rPr>
          <w:rStyle w:val="Strong"/>
          <w:b w:val="0"/>
        </w:rPr>
        <w:t>DepEd</w:t>
      </w:r>
      <w:proofErr w:type="spellEnd"/>
      <w:r>
        <w:rPr>
          <w:rStyle w:val="Strong"/>
          <w:b w:val="0"/>
        </w:rPr>
        <w:t xml:space="preserve"> IMs as they often have two or three barangays to cover.  Program-specific enrolment targets were met for female learners.  For male learners, enrolment in the secondary-level A&amp;E program fell </w:t>
      </w:r>
      <w:r w:rsidRPr="00802214">
        <w:rPr>
          <w:rStyle w:val="Strong"/>
          <w:b w:val="0"/>
        </w:rPr>
        <w:t xml:space="preserve">short of target by </w:t>
      </w:r>
      <w:r w:rsidR="008C3A10" w:rsidRPr="00802214">
        <w:rPr>
          <w:rStyle w:val="Strong"/>
          <w:b w:val="0"/>
        </w:rPr>
        <w:t>113</w:t>
      </w:r>
      <w:r w:rsidRPr="00802214">
        <w:rPr>
          <w:rStyle w:val="Strong"/>
          <w:b w:val="0"/>
        </w:rPr>
        <w:t xml:space="preserve"> learners</w:t>
      </w:r>
      <w:r w:rsidR="00CA65D4" w:rsidRPr="00802214">
        <w:rPr>
          <w:rStyle w:val="Strong"/>
          <w:b w:val="0"/>
        </w:rPr>
        <w:t>; ho</w:t>
      </w:r>
      <w:r w:rsidRPr="00802214">
        <w:rPr>
          <w:rStyle w:val="Strong"/>
          <w:b w:val="0"/>
        </w:rPr>
        <w:t>wever, targets for BLP and elementary</w:t>
      </w:r>
      <w:r w:rsidR="00CA65D4" w:rsidRPr="00802214">
        <w:rPr>
          <w:rStyle w:val="Strong"/>
          <w:b w:val="0"/>
        </w:rPr>
        <w:t>-l</w:t>
      </w:r>
      <w:r w:rsidRPr="00802214">
        <w:rPr>
          <w:rStyle w:val="Strong"/>
          <w:b w:val="0"/>
        </w:rPr>
        <w:t>evel A&amp;E program enrolme</w:t>
      </w:r>
      <w:r w:rsidR="00D769D4" w:rsidRPr="00802214">
        <w:rPr>
          <w:rStyle w:val="Strong"/>
          <w:b w:val="0"/>
        </w:rPr>
        <w:t xml:space="preserve">nt were exceeded by a total of </w:t>
      </w:r>
      <w:r w:rsidR="00CA65D4" w:rsidRPr="00802214">
        <w:rPr>
          <w:rStyle w:val="Strong"/>
          <w:b w:val="0"/>
        </w:rPr>
        <w:t>261</w:t>
      </w:r>
      <w:r w:rsidRPr="00802214">
        <w:rPr>
          <w:rStyle w:val="Strong"/>
          <w:b w:val="0"/>
        </w:rPr>
        <w:t xml:space="preserve"> learners</w:t>
      </w:r>
      <w:r w:rsidR="00CA65D4" w:rsidRPr="00802214">
        <w:rPr>
          <w:rStyle w:val="Strong"/>
          <w:b w:val="0"/>
        </w:rPr>
        <w:t>.</w:t>
      </w:r>
    </w:p>
    <w:p w14:paraId="246D42C3" w14:textId="77777777" w:rsidR="004E1365" w:rsidRPr="00802214" w:rsidRDefault="004E1365" w:rsidP="00CA1D27">
      <w:pPr>
        <w:jc w:val="both"/>
        <w:rPr>
          <w:rStyle w:val="Strong"/>
          <w:b w:val="0"/>
        </w:rPr>
      </w:pPr>
    </w:p>
    <w:p w14:paraId="0EA6F707" w14:textId="0BA22DE7" w:rsidR="00B954EF" w:rsidRDefault="004E1365" w:rsidP="00CA1D27">
      <w:pPr>
        <w:jc w:val="both"/>
        <w:rPr>
          <w:rStyle w:val="Strong"/>
          <w:b w:val="0"/>
        </w:rPr>
      </w:pPr>
      <w:r w:rsidRPr="00802214">
        <w:rPr>
          <w:rStyle w:val="Strong"/>
          <w:b w:val="0"/>
        </w:rPr>
        <w:lastRenderedPageBreak/>
        <w:t xml:space="preserve">Feedback from both male and female ALS learners in FGDs indicated that ALS sessions have helped females who left school due to marriage and/or early pregnancy to complete their schooling, reached males who left school to work </w:t>
      </w:r>
      <w:r w:rsidR="00634262" w:rsidRPr="00802214">
        <w:rPr>
          <w:rStyle w:val="Strong"/>
          <w:b w:val="0"/>
        </w:rPr>
        <w:t>to</w:t>
      </w:r>
      <w:r w:rsidRPr="00802214">
        <w:rPr>
          <w:rStyle w:val="Strong"/>
          <w:b w:val="0"/>
        </w:rPr>
        <w:t xml:space="preserve"> help their parents, and engaged discouraged learners who often have problems with alcohol and substance abuse.  Female ALS learners </w:t>
      </w:r>
      <w:r w:rsidR="002B1E69" w:rsidRPr="00802214">
        <w:rPr>
          <w:rStyle w:val="Strong"/>
          <w:b w:val="0"/>
        </w:rPr>
        <w:t>indicated</w:t>
      </w:r>
      <w:r w:rsidRPr="00802214">
        <w:rPr>
          <w:rStyle w:val="Strong"/>
          <w:b w:val="0"/>
        </w:rPr>
        <w:t xml:space="preserve"> that participation in ALS has helped them to increase their confidence and self-esteem by allowing them to become part of a group of learners as opposed t</w:t>
      </w:r>
      <w:r w:rsidR="00B954EF" w:rsidRPr="00802214">
        <w:rPr>
          <w:rStyle w:val="Strong"/>
          <w:b w:val="0"/>
        </w:rPr>
        <w:t xml:space="preserve">o staying at home as housewives.  </w:t>
      </w:r>
      <w:r w:rsidRPr="00802214">
        <w:rPr>
          <w:rStyle w:val="Strong"/>
          <w:b w:val="0"/>
        </w:rPr>
        <w:t>They also indicated that their participation in ALS has encouraged them to pursue their career aspirations</w:t>
      </w:r>
      <w:r w:rsidR="00DA26BC" w:rsidRPr="00802214">
        <w:rPr>
          <w:rStyle w:val="Strong"/>
          <w:b w:val="0"/>
        </w:rPr>
        <w:t xml:space="preserve">.  </w:t>
      </w:r>
      <w:r w:rsidR="008C3A10" w:rsidRPr="00D57CE3">
        <w:rPr>
          <w:rStyle w:val="Strong"/>
        </w:rPr>
        <w:t xml:space="preserve">Box </w:t>
      </w:r>
      <w:r w:rsidR="00C65714" w:rsidRPr="00D57CE3">
        <w:rPr>
          <w:rStyle w:val="Strong"/>
        </w:rPr>
        <w:t>3</w:t>
      </w:r>
      <w:r w:rsidR="008C3A10" w:rsidRPr="00D57CE3">
        <w:rPr>
          <w:rStyle w:val="Strong"/>
        </w:rPr>
        <w:t xml:space="preserve"> </w:t>
      </w:r>
      <w:r w:rsidR="00045ACB" w:rsidRPr="00802214">
        <w:rPr>
          <w:rStyle w:val="Strong"/>
          <w:b w:val="0"/>
        </w:rPr>
        <w:t>presents</w:t>
      </w:r>
      <w:r w:rsidR="00C65714" w:rsidRPr="00802214">
        <w:rPr>
          <w:rStyle w:val="Strong"/>
          <w:b w:val="0"/>
        </w:rPr>
        <w:t xml:space="preserve"> </w:t>
      </w:r>
      <w:r w:rsidR="00045ACB" w:rsidRPr="00802214">
        <w:rPr>
          <w:rStyle w:val="Strong"/>
          <w:b w:val="0"/>
        </w:rPr>
        <w:t xml:space="preserve">the story of </w:t>
      </w:r>
      <w:r w:rsidR="00C65714" w:rsidRPr="00802214">
        <w:rPr>
          <w:rStyle w:val="Strong"/>
          <w:b w:val="0"/>
        </w:rPr>
        <w:t>Mary Ann, a young mother of seven children who is also an ALS learner and successful skills trainee</w:t>
      </w:r>
      <w:r w:rsidRPr="00802214">
        <w:rPr>
          <w:rStyle w:val="Strong"/>
          <w:b w:val="0"/>
        </w:rPr>
        <w:t xml:space="preserve">.  </w:t>
      </w:r>
      <w:r w:rsidR="00B954EF" w:rsidRPr="00802214">
        <w:rPr>
          <w:rStyle w:val="Strong"/>
          <w:b w:val="0"/>
        </w:rPr>
        <w:t>Male ALS learners, particularly in Northern Samar, indicated that ALS sessions have helped them to become more focused, including changing their alcohol and idling habits, but were not able to express as clear goals on higher education and employment as female ALS learners.</w:t>
      </w:r>
    </w:p>
    <w:p w14:paraId="67C7B016" w14:textId="72BB2C88" w:rsidR="00163530" w:rsidRDefault="00163530" w:rsidP="00CA1D27">
      <w:pPr>
        <w:jc w:val="both"/>
        <w:rPr>
          <w:rStyle w:val="Strong"/>
          <w:b w:val="0"/>
        </w:rPr>
      </w:pPr>
    </w:p>
    <w:p w14:paraId="02194710" w14:textId="77777777" w:rsidR="00163530" w:rsidRDefault="00163530" w:rsidP="00163530">
      <w:pPr>
        <w:jc w:val="both"/>
        <w:rPr>
          <w:rStyle w:val="Strong"/>
          <w:b w:val="0"/>
        </w:rPr>
      </w:pPr>
      <w:r>
        <w:rPr>
          <w:rStyle w:val="Strong"/>
          <w:b w:val="0"/>
        </w:rPr>
        <w:t xml:space="preserve">To improve enrolment of OOSY in ALS, ALS IMs and RAISE project CDFs assisted District ALS Coordinators (DALSCs) to conduct community-based mappings of OOSY, to advocate for ALS in the target barangays with Barangay officials, parents and youth and to conduct house-to-house visits.  Many ALS learners were 4Ps beneficiaries and received information on ALS sessions and opportunity to enrol in ALS through information shared during the DSWD meetings with 4Ps beneficiaries by the RAISE IM, DALSC and/or the DSWD official conducting the meeting.  A total of 48 community campaigns (25 in Masbate and 23 in Northern Samar) were conducted to promote ALS, reaching 1,455 women/girls and 769 men/boys in the two provinces.  </w:t>
      </w:r>
      <w:bookmarkStart w:id="15" w:name="_Hlk508736529"/>
      <w:r>
        <w:rPr>
          <w:rStyle w:val="Strong"/>
          <w:b w:val="0"/>
        </w:rPr>
        <w:t xml:space="preserve">Feedback from ALS learners, DALSCs and IMs indicated that the following strategies were effective in ALS enrolment:  (1) home visits by IMs; (2) flexible and mobile learning sessions; (3) advocacy on ALS during the DSWD sessions with 4P beneficiaries; (4) school-ALS referral system where, when a child/youth drops </w:t>
      </w:r>
      <w:r w:rsidRPr="00BF03E9">
        <w:rPr>
          <w:rStyle w:val="Strong"/>
          <w:b w:val="0"/>
        </w:rPr>
        <w:t>out of school, the school informs DALSC to recruit the child in ALS</w:t>
      </w:r>
      <w:r>
        <w:rPr>
          <w:rStyle w:val="FootnoteReference"/>
          <w:bCs/>
        </w:rPr>
        <w:footnoteReference w:id="39"/>
      </w:r>
      <w:r>
        <w:rPr>
          <w:rStyle w:val="Strong"/>
          <w:b w:val="0"/>
        </w:rPr>
        <w:t xml:space="preserve">; and (5) </w:t>
      </w:r>
      <w:r w:rsidRPr="00BF03E9">
        <w:rPr>
          <w:rStyle w:val="Strong"/>
          <w:b w:val="0"/>
        </w:rPr>
        <w:t>e-</w:t>
      </w:r>
      <w:proofErr w:type="spellStart"/>
      <w:r w:rsidRPr="00BF03E9">
        <w:rPr>
          <w:rStyle w:val="Strong"/>
          <w:b w:val="0"/>
        </w:rPr>
        <w:t>Skwe</w:t>
      </w:r>
      <w:r>
        <w:rPr>
          <w:rStyle w:val="Strong"/>
          <w:b w:val="0"/>
        </w:rPr>
        <w:t>la</w:t>
      </w:r>
      <w:proofErr w:type="spellEnd"/>
      <w:r>
        <w:rPr>
          <w:rStyle w:val="Strong"/>
          <w:b w:val="0"/>
        </w:rPr>
        <w:t xml:space="preserve"> for learners below 25 years of age.</w:t>
      </w:r>
      <w:bookmarkEnd w:id="15"/>
    </w:p>
    <w:p w14:paraId="11A856DE" w14:textId="749F274A" w:rsidR="00163530" w:rsidRDefault="00163530" w:rsidP="00CA1D27">
      <w:pPr>
        <w:jc w:val="both"/>
        <w:rPr>
          <w:rStyle w:val="Strong"/>
          <w:b w:val="0"/>
        </w:rPr>
      </w:pPr>
    </w:p>
    <w:p w14:paraId="18B32F0E" w14:textId="2D20F897" w:rsidR="00163530" w:rsidRDefault="00163530" w:rsidP="00CA1D27">
      <w:pPr>
        <w:jc w:val="both"/>
        <w:rPr>
          <w:rStyle w:val="Strong"/>
          <w:b w:val="0"/>
        </w:rPr>
      </w:pPr>
    </w:p>
    <w:p w14:paraId="64ED7DCA" w14:textId="05FF8C6C" w:rsidR="00163530" w:rsidRDefault="00163530" w:rsidP="00CA1D27">
      <w:pPr>
        <w:jc w:val="both"/>
        <w:rPr>
          <w:rStyle w:val="Strong"/>
          <w:b w:val="0"/>
        </w:rPr>
      </w:pPr>
    </w:p>
    <w:p w14:paraId="37BABD23" w14:textId="11F6C082" w:rsidR="00163530" w:rsidRDefault="00163530" w:rsidP="00CA1D27">
      <w:pPr>
        <w:jc w:val="both"/>
        <w:rPr>
          <w:rStyle w:val="Strong"/>
          <w:b w:val="0"/>
        </w:rPr>
      </w:pPr>
    </w:p>
    <w:p w14:paraId="4243F812" w14:textId="449090E6" w:rsidR="00163530" w:rsidRDefault="00163530" w:rsidP="00CA1D27">
      <w:pPr>
        <w:jc w:val="both"/>
        <w:rPr>
          <w:rStyle w:val="Strong"/>
          <w:b w:val="0"/>
        </w:rPr>
      </w:pPr>
    </w:p>
    <w:p w14:paraId="79139088" w14:textId="7E9CAE75" w:rsidR="00163530" w:rsidRDefault="00163530" w:rsidP="00CA1D27">
      <w:pPr>
        <w:jc w:val="both"/>
        <w:rPr>
          <w:rStyle w:val="Strong"/>
          <w:b w:val="0"/>
        </w:rPr>
      </w:pPr>
    </w:p>
    <w:p w14:paraId="5BDDC4D9" w14:textId="65D5ACE5" w:rsidR="00163530" w:rsidRDefault="00163530" w:rsidP="00CA1D27">
      <w:pPr>
        <w:jc w:val="both"/>
        <w:rPr>
          <w:rStyle w:val="Strong"/>
          <w:b w:val="0"/>
        </w:rPr>
      </w:pPr>
    </w:p>
    <w:p w14:paraId="5156B4E4" w14:textId="066677A8" w:rsidR="00163530" w:rsidRDefault="00163530" w:rsidP="00CA1D27">
      <w:pPr>
        <w:jc w:val="both"/>
        <w:rPr>
          <w:rStyle w:val="Strong"/>
          <w:b w:val="0"/>
        </w:rPr>
      </w:pPr>
    </w:p>
    <w:p w14:paraId="24091FEE" w14:textId="0D1AB446" w:rsidR="00163530" w:rsidRDefault="00163530" w:rsidP="00CA1D27">
      <w:pPr>
        <w:jc w:val="both"/>
        <w:rPr>
          <w:rStyle w:val="Strong"/>
          <w:b w:val="0"/>
        </w:rPr>
      </w:pPr>
    </w:p>
    <w:p w14:paraId="5482877E" w14:textId="77777777" w:rsidR="00163530" w:rsidRDefault="00163530" w:rsidP="00CA1D27">
      <w:pPr>
        <w:jc w:val="both"/>
        <w:rPr>
          <w:rStyle w:val="Strong"/>
          <w:b w:val="0"/>
        </w:rPr>
      </w:pPr>
    </w:p>
    <w:p w14:paraId="095F36CB" w14:textId="77777777" w:rsidR="00163530" w:rsidRDefault="00163530" w:rsidP="00CA1D27">
      <w:pPr>
        <w:jc w:val="both"/>
        <w:rPr>
          <w:rStyle w:val="Strong"/>
          <w:b w:val="0"/>
        </w:rPr>
      </w:pPr>
    </w:p>
    <w:tbl>
      <w:tblPr>
        <w:tblStyle w:val="TableGrid"/>
        <w:tblW w:w="0" w:type="auto"/>
        <w:tblInd w:w="108" w:type="dxa"/>
        <w:shd w:val="clear" w:color="auto" w:fill="F2F2F2" w:themeFill="background1" w:themeFillShade="F2"/>
        <w:tblLayout w:type="fixed"/>
        <w:tblLook w:val="04A0" w:firstRow="1" w:lastRow="0" w:firstColumn="1" w:lastColumn="0" w:noHBand="0" w:noVBand="1"/>
      </w:tblPr>
      <w:tblGrid>
        <w:gridCol w:w="4734"/>
        <w:gridCol w:w="4734"/>
      </w:tblGrid>
      <w:tr w:rsidR="00D57CE3" w:rsidRPr="00F92C44" w14:paraId="5242BB02" w14:textId="77777777" w:rsidTr="00D57CE3">
        <w:tc>
          <w:tcPr>
            <w:tcW w:w="9468" w:type="dxa"/>
            <w:gridSpan w:val="2"/>
            <w:tcBorders>
              <w:bottom w:val="single" w:sz="4" w:space="0" w:color="auto"/>
            </w:tcBorders>
            <w:shd w:val="clear" w:color="auto" w:fill="F2F2F2" w:themeFill="background1" w:themeFillShade="F2"/>
          </w:tcPr>
          <w:p w14:paraId="6C7EA9BD" w14:textId="77777777" w:rsidR="00D57CE3" w:rsidRPr="00F92C44" w:rsidRDefault="00D57CE3" w:rsidP="00D57CE3">
            <w:pPr>
              <w:jc w:val="both"/>
              <w:rPr>
                <w:b/>
                <w:sz w:val="22"/>
                <w:szCs w:val="22"/>
              </w:rPr>
            </w:pPr>
            <w:r w:rsidRPr="00F92C44">
              <w:rPr>
                <w:b/>
                <w:sz w:val="22"/>
                <w:szCs w:val="22"/>
              </w:rPr>
              <w:lastRenderedPageBreak/>
              <w:t xml:space="preserve">Box </w:t>
            </w:r>
            <w:r>
              <w:rPr>
                <w:b/>
                <w:sz w:val="22"/>
                <w:szCs w:val="22"/>
              </w:rPr>
              <w:t>3</w:t>
            </w:r>
            <w:r w:rsidRPr="00F92C44">
              <w:rPr>
                <w:b/>
                <w:sz w:val="22"/>
                <w:szCs w:val="22"/>
              </w:rPr>
              <w:t xml:space="preserve">.  </w:t>
            </w:r>
            <w:r>
              <w:rPr>
                <w:b/>
                <w:sz w:val="22"/>
                <w:szCs w:val="22"/>
              </w:rPr>
              <w:t>RAISE raised me up</w:t>
            </w:r>
          </w:p>
        </w:tc>
      </w:tr>
      <w:tr w:rsidR="00D57CE3" w:rsidRPr="00F92C44" w14:paraId="71120D52" w14:textId="77777777" w:rsidTr="00D57CE3">
        <w:tc>
          <w:tcPr>
            <w:tcW w:w="4734" w:type="dxa"/>
            <w:tcBorders>
              <w:bottom w:val="nil"/>
              <w:right w:val="nil"/>
            </w:tcBorders>
            <w:shd w:val="clear" w:color="auto" w:fill="F2F2F2" w:themeFill="background1" w:themeFillShade="F2"/>
          </w:tcPr>
          <w:p w14:paraId="650D2599" w14:textId="77777777" w:rsidR="00D57CE3" w:rsidRPr="00F92C44" w:rsidRDefault="00D57CE3" w:rsidP="00D57CE3">
            <w:pPr>
              <w:ind w:right="146"/>
              <w:jc w:val="both"/>
              <w:rPr>
                <w:sz w:val="22"/>
                <w:szCs w:val="22"/>
              </w:rPr>
            </w:pPr>
          </w:p>
        </w:tc>
        <w:tc>
          <w:tcPr>
            <w:tcW w:w="4734" w:type="dxa"/>
            <w:tcBorders>
              <w:left w:val="nil"/>
              <w:bottom w:val="nil"/>
            </w:tcBorders>
            <w:shd w:val="clear" w:color="auto" w:fill="F2F2F2" w:themeFill="background1" w:themeFillShade="F2"/>
          </w:tcPr>
          <w:p w14:paraId="446851AC" w14:textId="77777777" w:rsidR="00D57CE3" w:rsidRPr="00F92C44" w:rsidRDefault="00D57CE3" w:rsidP="00D57CE3">
            <w:pPr>
              <w:ind w:right="146"/>
              <w:jc w:val="both"/>
              <w:rPr>
                <w:sz w:val="22"/>
                <w:szCs w:val="22"/>
              </w:rPr>
            </w:pPr>
          </w:p>
        </w:tc>
      </w:tr>
      <w:tr w:rsidR="00D57CE3" w:rsidRPr="00F92C44" w14:paraId="2600190E" w14:textId="77777777" w:rsidTr="00D57CE3">
        <w:tc>
          <w:tcPr>
            <w:tcW w:w="4734" w:type="dxa"/>
            <w:tcBorders>
              <w:top w:val="nil"/>
            </w:tcBorders>
            <w:shd w:val="clear" w:color="auto" w:fill="F2F2F2" w:themeFill="background1" w:themeFillShade="F2"/>
          </w:tcPr>
          <w:p w14:paraId="5C95FAD3" w14:textId="77777777" w:rsidR="00D57CE3" w:rsidRDefault="00D57CE3" w:rsidP="00D57CE3">
            <w:pPr>
              <w:ind w:left="176" w:right="146"/>
              <w:jc w:val="both"/>
              <w:rPr>
                <w:sz w:val="22"/>
                <w:szCs w:val="22"/>
              </w:rPr>
            </w:pPr>
            <w:r>
              <w:rPr>
                <w:sz w:val="22"/>
                <w:szCs w:val="22"/>
              </w:rPr>
              <w:t xml:space="preserve">I am Mary Ann, 27 years old, of Barangay </w:t>
            </w:r>
            <w:proofErr w:type="spellStart"/>
            <w:r>
              <w:rPr>
                <w:sz w:val="22"/>
                <w:szCs w:val="22"/>
              </w:rPr>
              <w:t>Polangi</w:t>
            </w:r>
            <w:proofErr w:type="spellEnd"/>
            <w:r>
              <w:rPr>
                <w:sz w:val="22"/>
                <w:szCs w:val="22"/>
              </w:rPr>
              <w:t xml:space="preserve">, </w:t>
            </w:r>
            <w:proofErr w:type="spellStart"/>
            <w:r>
              <w:rPr>
                <w:sz w:val="22"/>
                <w:szCs w:val="22"/>
              </w:rPr>
              <w:t>Catarman</w:t>
            </w:r>
            <w:proofErr w:type="spellEnd"/>
            <w:r>
              <w:rPr>
                <w:sz w:val="22"/>
                <w:szCs w:val="22"/>
              </w:rPr>
              <w:t>.  I got pregnant when I was 16 years old.  I was in 4</w:t>
            </w:r>
            <w:r w:rsidRPr="006B2472">
              <w:rPr>
                <w:sz w:val="22"/>
                <w:szCs w:val="22"/>
                <w:vertAlign w:val="superscript"/>
              </w:rPr>
              <w:t>th</w:t>
            </w:r>
            <w:r>
              <w:rPr>
                <w:sz w:val="22"/>
                <w:szCs w:val="22"/>
              </w:rPr>
              <w:t xml:space="preserve"> year high school then.  My pregnancy was the main reason why I stopped schooling and was not able to finish secondary school.  I’ve been a housewife and a mother of 7 children ever since.  To support my family, I sell food along the streets of the university in </w:t>
            </w:r>
            <w:proofErr w:type="spellStart"/>
            <w:r>
              <w:rPr>
                <w:sz w:val="22"/>
                <w:szCs w:val="22"/>
              </w:rPr>
              <w:t>Catarman</w:t>
            </w:r>
            <w:proofErr w:type="spellEnd"/>
            <w:r>
              <w:rPr>
                <w:sz w:val="22"/>
                <w:szCs w:val="22"/>
              </w:rPr>
              <w:t>.  This has been my routine for the past 11 years.</w:t>
            </w:r>
          </w:p>
          <w:p w14:paraId="00C44A32" w14:textId="77777777" w:rsidR="00D57CE3" w:rsidRDefault="00D57CE3" w:rsidP="00D57CE3">
            <w:pPr>
              <w:ind w:left="176" w:right="146"/>
              <w:jc w:val="both"/>
              <w:rPr>
                <w:sz w:val="22"/>
                <w:szCs w:val="22"/>
              </w:rPr>
            </w:pPr>
          </w:p>
          <w:p w14:paraId="055F15F7" w14:textId="77777777" w:rsidR="00D57CE3" w:rsidRDefault="00D57CE3" w:rsidP="00D57CE3">
            <w:pPr>
              <w:ind w:left="176" w:right="146"/>
              <w:jc w:val="both"/>
              <w:rPr>
                <w:sz w:val="22"/>
                <w:szCs w:val="22"/>
              </w:rPr>
            </w:pPr>
            <w:r>
              <w:rPr>
                <w:sz w:val="22"/>
                <w:szCs w:val="22"/>
              </w:rPr>
              <w:t>I always feel jealous whenever I see my friends and classmates with good jobs and better lives.  As a young parent with a big family and responsibility, I always asked myself what I can do.  I knew that I could never finish school and the hope of a better life for myself and my family remains a remote dream.</w:t>
            </w:r>
          </w:p>
          <w:p w14:paraId="2BDA683E" w14:textId="77777777" w:rsidR="00D57CE3" w:rsidRDefault="00D57CE3" w:rsidP="00D57CE3">
            <w:pPr>
              <w:ind w:left="176" w:right="146"/>
              <w:jc w:val="both"/>
              <w:rPr>
                <w:sz w:val="22"/>
                <w:szCs w:val="22"/>
              </w:rPr>
            </w:pPr>
          </w:p>
          <w:p w14:paraId="74DDEABE" w14:textId="77777777" w:rsidR="00D57CE3" w:rsidRDefault="00D57CE3" w:rsidP="00D57CE3">
            <w:pPr>
              <w:ind w:left="176" w:right="146"/>
              <w:jc w:val="both"/>
              <w:rPr>
                <w:sz w:val="22"/>
                <w:szCs w:val="22"/>
              </w:rPr>
            </w:pPr>
            <w:r>
              <w:rPr>
                <w:sz w:val="22"/>
                <w:szCs w:val="22"/>
              </w:rPr>
              <w:t xml:space="preserve">Things changed when during one of our regular meetings in the Department of Social Work and Development’s 4Ps Program, somebody discussed the Alternative Learning System (ALS) program of the Department of Education. I became interested and immediately inquired how I can avail the program. </w:t>
            </w:r>
          </w:p>
          <w:p w14:paraId="0083823C" w14:textId="77777777" w:rsidR="00D57CE3" w:rsidRDefault="00D57CE3" w:rsidP="00D57CE3">
            <w:pPr>
              <w:ind w:left="176" w:right="146"/>
              <w:jc w:val="both"/>
              <w:rPr>
                <w:sz w:val="22"/>
                <w:szCs w:val="22"/>
              </w:rPr>
            </w:pPr>
          </w:p>
          <w:p w14:paraId="5027F5C3" w14:textId="77777777" w:rsidR="00D57CE3" w:rsidRPr="008943DF" w:rsidRDefault="00D57CE3" w:rsidP="00D57CE3">
            <w:pPr>
              <w:ind w:left="176" w:right="146"/>
              <w:jc w:val="both"/>
              <w:rPr>
                <w:rFonts w:cs="Arial"/>
                <w:sz w:val="22"/>
                <w:szCs w:val="22"/>
              </w:rPr>
            </w:pPr>
            <w:proofErr w:type="spellStart"/>
            <w:r>
              <w:rPr>
                <w:sz w:val="22"/>
                <w:szCs w:val="22"/>
              </w:rPr>
              <w:t>Rheane</w:t>
            </w:r>
            <w:proofErr w:type="spellEnd"/>
            <w:r>
              <w:rPr>
                <w:sz w:val="22"/>
                <w:szCs w:val="22"/>
              </w:rPr>
              <w:t xml:space="preserve">, the Instructional Manager of the RAISE project, visits our community regularly and invited me to attend the learning sessions every Saturday.  I agreed and attended the ALS session since February 2015 and teacher </w:t>
            </w:r>
            <w:proofErr w:type="spellStart"/>
            <w:r>
              <w:rPr>
                <w:sz w:val="22"/>
                <w:szCs w:val="22"/>
              </w:rPr>
              <w:t>Rheane</w:t>
            </w:r>
            <w:proofErr w:type="spellEnd"/>
            <w:r>
              <w:rPr>
                <w:sz w:val="22"/>
                <w:szCs w:val="22"/>
              </w:rPr>
              <w:t xml:space="preserve"> supported me all throughout the program.  She was a very good and kind </w:t>
            </w:r>
            <w:r w:rsidRPr="00C91B29">
              <w:rPr>
                <w:rFonts w:cs="Arial"/>
                <w:sz w:val="22"/>
                <w:szCs w:val="22"/>
              </w:rPr>
              <w:t xml:space="preserve">teacher to us.  She told me that I can take the Accreditation &amp; Equivalency (A&amp;E) Exam as long as we work hard together in finishing the sessions using the modules. </w:t>
            </w:r>
            <w:r>
              <w:rPr>
                <w:rFonts w:cs="Arial"/>
                <w:sz w:val="22"/>
                <w:szCs w:val="22"/>
              </w:rPr>
              <w:t xml:space="preserve"> </w:t>
            </w:r>
            <w:r w:rsidRPr="00C91B29">
              <w:rPr>
                <w:rFonts w:cs="Arial"/>
                <w:sz w:val="22"/>
                <w:szCs w:val="22"/>
              </w:rPr>
              <w:t>Our hard work paid off when I passed the A&amp;E</w:t>
            </w:r>
            <w:r>
              <w:rPr>
                <w:rFonts w:cs="Arial"/>
                <w:sz w:val="22"/>
                <w:szCs w:val="22"/>
              </w:rPr>
              <w:t xml:space="preserve"> </w:t>
            </w:r>
            <w:r w:rsidRPr="00C91B29">
              <w:rPr>
                <w:rFonts w:cs="Arial"/>
                <w:sz w:val="22"/>
                <w:szCs w:val="22"/>
              </w:rPr>
              <w:t xml:space="preserve">exam in April 2016.  I finally finished my secondary education. </w:t>
            </w:r>
          </w:p>
        </w:tc>
        <w:tc>
          <w:tcPr>
            <w:tcW w:w="4734" w:type="dxa"/>
            <w:tcBorders>
              <w:top w:val="nil"/>
            </w:tcBorders>
            <w:shd w:val="clear" w:color="auto" w:fill="F2F2F2" w:themeFill="background1" w:themeFillShade="F2"/>
          </w:tcPr>
          <w:p w14:paraId="280C1C00" w14:textId="77777777" w:rsidR="00D57CE3" w:rsidRPr="00C91B29" w:rsidRDefault="00D57CE3" w:rsidP="00D57CE3">
            <w:pPr>
              <w:ind w:left="176" w:right="146"/>
              <w:jc w:val="both"/>
              <w:rPr>
                <w:rFonts w:cs="Arial"/>
                <w:sz w:val="22"/>
                <w:szCs w:val="22"/>
              </w:rPr>
            </w:pPr>
            <w:r w:rsidRPr="00C91B29">
              <w:rPr>
                <w:rFonts w:cs="Arial"/>
                <w:sz w:val="22"/>
                <w:szCs w:val="22"/>
              </w:rPr>
              <w:t>Better opportunities did not stop after I graduated in high school.  The RAISE project gave me again another opportunity to improve my capacities and get closer to my dream of a better life through the Skills Training facilitated by the Technical Education and Skills Development Authority (TESDA). I was chosen as one of the scholars to attend the 15-day training in Shielded Metal Arc Welding.  While I was in the training my husband took the responsibility of taking care of our children for about half a month.</w:t>
            </w:r>
            <w:r>
              <w:rPr>
                <w:rFonts w:cs="Arial"/>
                <w:sz w:val="22"/>
                <w:szCs w:val="22"/>
              </w:rPr>
              <w:t xml:space="preserve">  </w:t>
            </w:r>
            <w:r w:rsidRPr="00C91B29">
              <w:rPr>
                <w:rFonts w:cs="Arial"/>
                <w:sz w:val="22"/>
                <w:szCs w:val="22"/>
              </w:rPr>
              <w:t xml:space="preserve">After the training, the students take a practical assessment which if they pass, provides them an official government certification that qualifies them for employment, here and abroad.  I was very glad that I passed and received the NC II and Certificate of Training. This is a huge step for me towards finding a good and decent job and better life for my family. </w:t>
            </w:r>
          </w:p>
          <w:p w14:paraId="739AE8FD" w14:textId="77777777" w:rsidR="00D57CE3" w:rsidRPr="00C91B29" w:rsidRDefault="00D57CE3" w:rsidP="00D57CE3">
            <w:pPr>
              <w:ind w:left="176" w:right="146"/>
              <w:jc w:val="both"/>
              <w:rPr>
                <w:rFonts w:cs="Arial"/>
                <w:sz w:val="22"/>
                <w:szCs w:val="22"/>
              </w:rPr>
            </w:pPr>
          </w:p>
          <w:p w14:paraId="18E92C92" w14:textId="77777777" w:rsidR="00D57CE3" w:rsidRDefault="00D57CE3" w:rsidP="00D57CE3">
            <w:pPr>
              <w:ind w:left="176" w:right="146"/>
              <w:jc w:val="both"/>
              <w:rPr>
                <w:rFonts w:ascii="Segoe UI Symbol" w:hAnsi="Segoe UI Symbol" w:cs="Segoe UI Symbol"/>
                <w:sz w:val="22"/>
                <w:szCs w:val="22"/>
              </w:rPr>
            </w:pPr>
            <w:r w:rsidRPr="00C91B29">
              <w:rPr>
                <w:rFonts w:cs="Arial"/>
                <w:sz w:val="22"/>
                <w:szCs w:val="22"/>
              </w:rPr>
              <w:t xml:space="preserve">I want to continue my TESDA training and proceed to the Gas Metal Arc Welding (GMAW) course. I want to be a professional welder and I know that being </w:t>
            </w:r>
            <w:r>
              <w:rPr>
                <w:rFonts w:cs="Arial"/>
                <w:sz w:val="22"/>
                <w:szCs w:val="22"/>
              </w:rPr>
              <w:t xml:space="preserve">a </w:t>
            </w:r>
            <w:r w:rsidRPr="00C91B29">
              <w:rPr>
                <w:rFonts w:cs="Arial"/>
                <w:sz w:val="22"/>
                <w:szCs w:val="22"/>
              </w:rPr>
              <w:t xml:space="preserve">woman is not a hindrance to become one, as I have learned in our gender session during an orientation at the start of the training. </w:t>
            </w:r>
            <w:r w:rsidRPr="00C91B29">
              <w:rPr>
                <w:rFonts w:ascii="Segoe UI Symbol" w:hAnsi="Segoe UI Symbol" w:cs="Segoe UI Symbol"/>
                <w:sz w:val="22"/>
                <w:szCs w:val="22"/>
              </w:rPr>
              <w:t>♦</w:t>
            </w:r>
          </w:p>
          <w:p w14:paraId="445F9DDA" w14:textId="77777777" w:rsidR="00D57CE3" w:rsidRDefault="00D57CE3" w:rsidP="00D57CE3">
            <w:pPr>
              <w:ind w:left="176" w:right="146"/>
              <w:jc w:val="both"/>
              <w:rPr>
                <w:rFonts w:ascii="Segoe UI Symbol" w:hAnsi="Segoe UI Symbol" w:cs="Segoe UI Symbol"/>
                <w:sz w:val="22"/>
                <w:szCs w:val="22"/>
              </w:rPr>
            </w:pPr>
          </w:p>
          <w:p w14:paraId="2337929B" w14:textId="77777777" w:rsidR="00D57CE3" w:rsidRPr="008943DF" w:rsidRDefault="00D57CE3" w:rsidP="00D57CE3">
            <w:pPr>
              <w:ind w:left="176" w:right="146"/>
              <w:jc w:val="center"/>
              <w:rPr>
                <w:rFonts w:cs="Arial"/>
                <w:sz w:val="22"/>
                <w:szCs w:val="22"/>
              </w:rPr>
            </w:pPr>
            <w:r>
              <w:rPr>
                <w:noProof/>
                <w:lang w:val="en-US"/>
              </w:rPr>
              <w:drawing>
                <wp:inline distT="0" distB="0" distL="0" distR="0" wp14:anchorId="6CCDF245" wp14:editId="33D42625">
                  <wp:extent cx="2628900" cy="1781175"/>
                  <wp:effectExtent l="0" t="0" r="0" b="9525"/>
                  <wp:docPr id="60" name="Picture 6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28900" cy="1781175"/>
                          </a:xfrm>
                          <a:prstGeom prst="rect">
                            <a:avLst/>
                          </a:prstGeom>
                        </pic:spPr>
                      </pic:pic>
                    </a:graphicData>
                  </a:graphic>
                </wp:inline>
              </w:drawing>
            </w:r>
          </w:p>
        </w:tc>
      </w:tr>
    </w:tbl>
    <w:p w14:paraId="0DFC891E" w14:textId="77777777" w:rsidR="00EA56C3" w:rsidRPr="00F92C44" w:rsidRDefault="00B954EF" w:rsidP="007A7315">
      <w:pPr>
        <w:jc w:val="both"/>
        <w:rPr>
          <w:rStyle w:val="Strong"/>
          <w:i/>
        </w:rPr>
      </w:pPr>
      <w:r w:rsidRPr="00F92C44">
        <w:rPr>
          <w:rStyle w:val="Strong"/>
          <w:i/>
        </w:rPr>
        <w:lastRenderedPageBreak/>
        <w:t>ALS Learner Retention</w:t>
      </w:r>
      <w:r w:rsidR="00CD53B0" w:rsidRPr="00F92C44">
        <w:rPr>
          <w:rStyle w:val="Strong"/>
          <w:i/>
        </w:rPr>
        <w:t xml:space="preserve"> and Completion</w:t>
      </w:r>
    </w:p>
    <w:p w14:paraId="2C24F221" w14:textId="2375C5A3" w:rsidR="00A54AD1" w:rsidRDefault="004E1032" w:rsidP="00BF03E9">
      <w:pPr>
        <w:jc w:val="both"/>
        <w:rPr>
          <w:rStyle w:val="Strong"/>
          <w:b w:val="0"/>
        </w:rPr>
      </w:pPr>
      <w:r w:rsidRPr="007A7315">
        <w:rPr>
          <w:rStyle w:val="Strong"/>
          <w:b w:val="0"/>
        </w:rPr>
        <w:t>Though learners were successfully enrolled in project-supported ALS programs, the proportion</w:t>
      </w:r>
      <w:r w:rsidR="00D83CAD" w:rsidRPr="007A7315">
        <w:rPr>
          <w:rStyle w:val="Strong"/>
          <w:b w:val="0"/>
        </w:rPr>
        <w:t>s</w:t>
      </w:r>
      <w:r w:rsidRPr="007A7315">
        <w:rPr>
          <w:rStyle w:val="Strong"/>
          <w:b w:val="0"/>
        </w:rPr>
        <w:t xml:space="preserve"> of learners who are activ</w:t>
      </w:r>
      <w:r w:rsidR="00D83CAD" w:rsidRPr="007A7315">
        <w:rPr>
          <w:rStyle w:val="Strong"/>
          <w:b w:val="0"/>
        </w:rPr>
        <w:t>e or completed their program were</w:t>
      </w:r>
      <w:r w:rsidRPr="007A7315">
        <w:rPr>
          <w:rStyle w:val="Strong"/>
          <w:b w:val="0"/>
        </w:rPr>
        <w:t xml:space="preserve"> lower than targeted (see </w:t>
      </w:r>
      <w:r w:rsidR="00BC747A">
        <w:rPr>
          <w:rStyle w:val="Strong"/>
        </w:rPr>
        <w:t>Table</w:t>
      </w:r>
      <w:r w:rsidR="00993939" w:rsidRPr="00520CC2">
        <w:rPr>
          <w:rStyle w:val="Strong"/>
        </w:rPr>
        <w:t xml:space="preserve"> </w:t>
      </w:r>
      <w:r w:rsidR="00BC747A">
        <w:rPr>
          <w:rStyle w:val="Strong"/>
        </w:rPr>
        <w:t>10</w:t>
      </w:r>
      <w:r w:rsidRPr="009372A2">
        <w:rPr>
          <w:rStyle w:val="Strong"/>
          <w:b w:val="0"/>
        </w:rPr>
        <w:t>).</w:t>
      </w:r>
      <w:r w:rsidR="00D83CAD" w:rsidRPr="007A7315">
        <w:rPr>
          <w:rStyle w:val="Strong"/>
          <w:b w:val="0"/>
        </w:rPr>
        <w:t xml:space="preserve">  </w:t>
      </w:r>
      <w:r w:rsidR="004459EB" w:rsidRPr="007A7315">
        <w:rPr>
          <w:rStyle w:val="Strong"/>
          <w:b w:val="0"/>
        </w:rPr>
        <w:t xml:space="preserve">In 2016-17, </w:t>
      </w:r>
      <w:r w:rsidR="002B2088" w:rsidRPr="007A7315">
        <w:rPr>
          <w:rStyle w:val="Strong"/>
          <w:b w:val="0"/>
        </w:rPr>
        <w:t>4</w:t>
      </w:r>
      <w:r w:rsidR="002221E1">
        <w:rPr>
          <w:rStyle w:val="Strong"/>
          <w:b w:val="0"/>
        </w:rPr>
        <w:t>4</w:t>
      </w:r>
      <w:r w:rsidR="002B2088" w:rsidRPr="007A7315">
        <w:rPr>
          <w:rStyle w:val="Strong"/>
          <w:b w:val="0"/>
        </w:rPr>
        <w:t>.</w:t>
      </w:r>
      <w:r w:rsidR="002221E1">
        <w:rPr>
          <w:rStyle w:val="Strong"/>
          <w:b w:val="0"/>
        </w:rPr>
        <w:t>2</w:t>
      </w:r>
      <w:r w:rsidR="00C87F14" w:rsidRPr="007A7315">
        <w:rPr>
          <w:rStyle w:val="Strong"/>
          <w:b w:val="0"/>
        </w:rPr>
        <w:t>%</w:t>
      </w:r>
      <w:r w:rsidR="004459EB" w:rsidRPr="007A7315">
        <w:rPr>
          <w:rStyle w:val="Strong"/>
          <w:b w:val="0"/>
        </w:rPr>
        <w:t xml:space="preserve"> of enrolled female ALS learners and </w:t>
      </w:r>
      <w:r w:rsidR="002221E1">
        <w:rPr>
          <w:rStyle w:val="Strong"/>
          <w:b w:val="0"/>
        </w:rPr>
        <w:t>40.6</w:t>
      </w:r>
      <w:r w:rsidR="00C87F14" w:rsidRPr="007A7315">
        <w:rPr>
          <w:rStyle w:val="Strong"/>
          <w:b w:val="0"/>
        </w:rPr>
        <w:t>%</w:t>
      </w:r>
      <w:r w:rsidR="004459EB" w:rsidRPr="007A7315">
        <w:rPr>
          <w:rStyle w:val="Strong"/>
          <w:b w:val="0"/>
        </w:rPr>
        <w:t xml:space="preserve"> of enrolled male ALS learners were active</w:t>
      </w:r>
      <w:r w:rsidR="0011126E">
        <w:rPr>
          <w:rStyle w:val="Strong"/>
          <w:b w:val="0"/>
        </w:rPr>
        <w:t xml:space="preserve"> in their studies</w:t>
      </w:r>
      <w:r w:rsidR="004459EB" w:rsidRPr="007A7315">
        <w:rPr>
          <w:rStyle w:val="Strong"/>
          <w:b w:val="0"/>
        </w:rPr>
        <w:t xml:space="preserve">, which </w:t>
      </w:r>
      <w:r w:rsidR="00D83CAD" w:rsidRPr="007A7315">
        <w:rPr>
          <w:rStyle w:val="Strong"/>
          <w:b w:val="0"/>
        </w:rPr>
        <w:t xml:space="preserve">is above </w:t>
      </w:r>
      <w:r w:rsidR="00C87F14" w:rsidRPr="007A7315">
        <w:rPr>
          <w:rStyle w:val="Strong"/>
          <w:b w:val="0"/>
        </w:rPr>
        <w:t>2014-15</w:t>
      </w:r>
      <w:r w:rsidR="00D83CAD" w:rsidRPr="007A7315">
        <w:rPr>
          <w:rStyle w:val="Strong"/>
          <w:b w:val="0"/>
        </w:rPr>
        <w:t xml:space="preserve"> rates</w:t>
      </w:r>
      <w:r w:rsidR="00C87F14" w:rsidRPr="007A7315">
        <w:rPr>
          <w:rStyle w:val="Strong"/>
          <w:b w:val="0"/>
        </w:rPr>
        <w:t xml:space="preserve"> (38.6% females and 29.4%</w:t>
      </w:r>
      <w:r w:rsidR="004459EB" w:rsidRPr="007A7315">
        <w:rPr>
          <w:rStyle w:val="Strong"/>
          <w:b w:val="0"/>
        </w:rPr>
        <w:t xml:space="preserve"> males)</w:t>
      </w:r>
      <w:r w:rsidR="00D83CAD" w:rsidRPr="007A7315">
        <w:rPr>
          <w:rStyle w:val="Strong"/>
          <w:b w:val="0"/>
        </w:rPr>
        <w:t>, but below the project’s targets of 75% and 70%, respectively</w:t>
      </w:r>
      <w:r w:rsidR="00C87F14" w:rsidRPr="007A7315">
        <w:rPr>
          <w:rStyle w:val="Strong"/>
          <w:b w:val="0"/>
        </w:rPr>
        <w:t>.</w:t>
      </w:r>
      <w:r w:rsidR="00D179CF" w:rsidRPr="007A7315">
        <w:rPr>
          <w:rStyle w:val="FootnoteReference"/>
          <w:bCs/>
        </w:rPr>
        <w:footnoteReference w:id="40"/>
      </w:r>
      <w:r w:rsidR="00884B58" w:rsidRPr="007A7315">
        <w:rPr>
          <w:rStyle w:val="Strong"/>
          <w:b w:val="0"/>
        </w:rPr>
        <w:t xml:space="preserve">  </w:t>
      </w:r>
      <w:r w:rsidR="00D74D15">
        <w:rPr>
          <w:rStyle w:val="Strong"/>
          <w:b w:val="0"/>
        </w:rPr>
        <w:t>Overall, f</w:t>
      </w:r>
      <w:r w:rsidR="002B2088" w:rsidRPr="007A7315">
        <w:rPr>
          <w:rStyle w:val="Strong"/>
          <w:b w:val="0"/>
        </w:rPr>
        <w:t>ewer than 1</w:t>
      </w:r>
      <w:r w:rsidR="002221E1">
        <w:rPr>
          <w:rStyle w:val="Strong"/>
          <w:b w:val="0"/>
        </w:rPr>
        <w:t>5</w:t>
      </w:r>
      <w:r w:rsidR="002B2088" w:rsidRPr="007A7315">
        <w:rPr>
          <w:rStyle w:val="Strong"/>
          <w:b w:val="0"/>
        </w:rPr>
        <w:t>% of fe</w:t>
      </w:r>
      <w:r w:rsidR="00884B58" w:rsidRPr="007A7315">
        <w:rPr>
          <w:rStyle w:val="Strong"/>
          <w:b w:val="0"/>
        </w:rPr>
        <w:t>male and male learners have completed their program</w:t>
      </w:r>
      <w:r w:rsidR="00767189">
        <w:rPr>
          <w:rStyle w:val="Strong"/>
          <w:b w:val="0"/>
        </w:rPr>
        <w:t xml:space="preserve"> as of December 2017.  </w:t>
      </w:r>
      <w:r w:rsidR="005B17C7">
        <w:rPr>
          <w:rStyle w:val="Strong"/>
          <w:b w:val="0"/>
        </w:rPr>
        <w:t>Completion of ALS programs means the achievement of an individual learning agreement developed by IMs and lea</w:t>
      </w:r>
      <w:r w:rsidR="002221E1">
        <w:rPr>
          <w:rStyle w:val="Strong"/>
          <w:b w:val="0"/>
        </w:rPr>
        <w:t>r</w:t>
      </w:r>
      <w:r w:rsidR="005B17C7">
        <w:rPr>
          <w:rStyle w:val="Strong"/>
          <w:b w:val="0"/>
        </w:rPr>
        <w:t xml:space="preserve">ners.  </w:t>
      </w:r>
      <w:r w:rsidR="00543BEB">
        <w:rPr>
          <w:rStyle w:val="Strong"/>
          <w:b w:val="0"/>
        </w:rPr>
        <w:t>It should be noted that while ALS programs are designed as 10-month modul</w:t>
      </w:r>
      <w:r w:rsidR="005B17C7">
        <w:rPr>
          <w:rStyle w:val="Strong"/>
          <w:b w:val="0"/>
        </w:rPr>
        <w:t>e-based learning interventions, learners</w:t>
      </w:r>
      <w:r w:rsidR="00543BEB">
        <w:rPr>
          <w:rStyle w:val="Strong"/>
          <w:b w:val="0"/>
        </w:rPr>
        <w:t xml:space="preserve"> may </w:t>
      </w:r>
      <w:r w:rsidR="00543BEB" w:rsidRPr="004C5790">
        <w:rPr>
          <w:rStyle w:val="Strong"/>
          <w:b w:val="0"/>
        </w:rPr>
        <w:t>take more or less than 10 mon</w:t>
      </w:r>
      <w:r w:rsidR="005B17C7">
        <w:rPr>
          <w:rStyle w:val="Strong"/>
          <w:b w:val="0"/>
        </w:rPr>
        <w:t>ths to work through their learning agreement</w:t>
      </w:r>
      <w:r w:rsidR="00543BEB" w:rsidRPr="004C5790">
        <w:rPr>
          <w:rStyle w:val="Strong"/>
          <w:b w:val="0"/>
        </w:rPr>
        <w:t>.  Mo</w:t>
      </w:r>
      <w:r w:rsidR="00EE1072" w:rsidRPr="004C5790">
        <w:rPr>
          <w:rStyle w:val="Strong"/>
          <w:b w:val="0"/>
        </w:rPr>
        <w:t xml:space="preserve">reover, </w:t>
      </w:r>
      <w:r w:rsidR="00EE1072" w:rsidRPr="00802214">
        <w:rPr>
          <w:rStyle w:val="Strong"/>
          <w:b w:val="0"/>
        </w:rPr>
        <w:t>learners may self-evaluate</w:t>
      </w:r>
      <w:r w:rsidR="00543BEB" w:rsidRPr="00802214">
        <w:rPr>
          <w:rStyle w:val="Strong"/>
          <w:b w:val="0"/>
        </w:rPr>
        <w:t xml:space="preserve"> as being prepared to write the ALS test for their program before fi</w:t>
      </w:r>
      <w:r w:rsidR="00C62BCC" w:rsidRPr="00802214">
        <w:rPr>
          <w:rStyle w:val="Strong"/>
          <w:b w:val="0"/>
        </w:rPr>
        <w:t xml:space="preserve">nishing the learning modules. </w:t>
      </w:r>
      <w:r w:rsidR="00986F46" w:rsidRPr="00802214">
        <w:rPr>
          <w:rStyle w:val="Strong"/>
          <w:b w:val="0"/>
        </w:rPr>
        <w:t>Fo</w:t>
      </w:r>
      <w:r w:rsidR="006B290B" w:rsidRPr="00802214">
        <w:rPr>
          <w:rStyle w:val="Strong"/>
          <w:b w:val="0"/>
        </w:rPr>
        <w:t xml:space="preserve">rty-four </w:t>
      </w:r>
      <w:r w:rsidR="000F2992">
        <w:rPr>
          <w:rStyle w:val="Strong"/>
          <w:b w:val="0"/>
        </w:rPr>
        <w:t xml:space="preserve">inactive </w:t>
      </w:r>
      <w:r w:rsidR="00C62BCC" w:rsidRPr="00802214">
        <w:rPr>
          <w:rStyle w:val="Strong"/>
          <w:b w:val="0"/>
        </w:rPr>
        <w:t>ALS learners (1</w:t>
      </w:r>
      <w:r w:rsidR="006B290B" w:rsidRPr="00802214">
        <w:rPr>
          <w:rStyle w:val="Strong"/>
          <w:b w:val="0"/>
        </w:rPr>
        <w:t>7F:27</w:t>
      </w:r>
      <w:r w:rsidR="00C62BCC" w:rsidRPr="00802214">
        <w:rPr>
          <w:rStyle w:val="Strong"/>
          <w:b w:val="0"/>
        </w:rPr>
        <w:t>M)</w:t>
      </w:r>
      <w:r w:rsidR="000F2992">
        <w:rPr>
          <w:rStyle w:val="Strong"/>
          <w:b w:val="0"/>
        </w:rPr>
        <w:t xml:space="preserve"> </w:t>
      </w:r>
      <w:r w:rsidR="00C62BCC" w:rsidRPr="00802214">
        <w:rPr>
          <w:rStyle w:val="Strong"/>
          <w:b w:val="0"/>
        </w:rPr>
        <w:t>have written the</w:t>
      </w:r>
      <w:r w:rsidR="00F92C44" w:rsidRPr="00802214">
        <w:rPr>
          <w:rStyle w:val="Strong"/>
          <w:b w:val="0"/>
        </w:rPr>
        <w:t>ir</w:t>
      </w:r>
      <w:r w:rsidR="00C62BCC" w:rsidRPr="00802214">
        <w:rPr>
          <w:rStyle w:val="Strong"/>
          <w:b w:val="0"/>
        </w:rPr>
        <w:t xml:space="preserve"> exam.</w:t>
      </w:r>
      <w:r w:rsidR="00C62BCC" w:rsidRPr="00802214">
        <w:rPr>
          <w:rStyle w:val="FootnoteReference"/>
          <w:bCs/>
        </w:rPr>
        <w:footnoteReference w:id="41"/>
      </w:r>
    </w:p>
    <w:p w14:paraId="782BC4A5" w14:textId="4223E441" w:rsidR="00152370" w:rsidRDefault="00152370" w:rsidP="00BF03E9">
      <w:pPr>
        <w:jc w:val="both"/>
        <w:rPr>
          <w:rStyle w:val="Strong"/>
          <w:b w:val="0"/>
        </w:rPr>
      </w:pPr>
    </w:p>
    <w:tbl>
      <w:tblPr>
        <w:tblW w:w="9639" w:type="dxa"/>
        <w:tblInd w:w="108" w:type="dxa"/>
        <w:tblLayout w:type="fixed"/>
        <w:tblLook w:val="04A0" w:firstRow="1" w:lastRow="0" w:firstColumn="1" w:lastColumn="0" w:noHBand="0" w:noVBand="1"/>
      </w:tblPr>
      <w:tblGrid>
        <w:gridCol w:w="1418"/>
        <w:gridCol w:w="1346"/>
        <w:gridCol w:w="1347"/>
        <w:gridCol w:w="1347"/>
        <w:gridCol w:w="1346"/>
        <w:gridCol w:w="1347"/>
        <w:gridCol w:w="1488"/>
      </w:tblGrid>
      <w:tr w:rsidR="00152370" w:rsidRPr="003A03AD" w14:paraId="7259D998" w14:textId="77777777" w:rsidTr="0047467B">
        <w:tc>
          <w:tcPr>
            <w:tcW w:w="9639" w:type="dxa"/>
            <w:gridSpan w:val="7"/>
            <w:tcBorders>
              <w:bottom w:val="single" w:sz="8" w:space="0" w:color="auto"/>
            </w:tcBorders>
          </w:tcPr>
          <w:p w14:paraId="552B1F3A" w14:textId="77777777" w:rsidR="00152370" w:rsidRPr="00AE0C93" w:rsidRDefault="00152370" w:rsidP="0047467B">
            <w:pPr>
              <w:rPr>
                <w:b/>
                <w:sz w:val="22"/>
              </w:rPr>
            </w:pPr>
            <w:r>
              <w:rPr>
                <w:b/>
                <w:sz w:val="22"/>
              </w:rPr>
              <w:t>Table 10</w:t>
            </w:r>
            <w:r w:rsidRPr="00AE0C93">
              <w:rPr>
                <w:b/>
                <w:sz w:val="22"/>
              </w:rPr>
              <w:t xml:space="preserve">.  </w:t>
            </w:r>
            <w:r>
              <w:rPr>
                <w:b/>
                <w:sz w:val="22"/>
              </w:rPr>
              <w:t xml:space="preserve">Actual and </w:t>
            </w:r>
            <w:r>
              <w:rPr>
                <w:b/>
                <w:color w:val="FF0000"/>
                <w:sz w:val="22"/>
              </w:rPr>
              <w:t>t</w:t>
            </w:r>
            <w:r w:rsidRPr="00AE0C93">
              <w:rPr>
                <w:b/>
                <w:color w:val="FF0000"/>
                <w:sz w:val="22"/>
              </w:rPr>
              <w:t>argeted</w:t>
            </w:r>
            <w:r w:rsidRPr="00AE0C93">
              <w:rPr>
                <w:b/>
                <w:sz w:val="22"/>
              </w:rPr>
              <w:t xml:space="preserve"> proportions of RAISE-supported ALS learners </w:t>
            </w:r>
            <w:r>
              <w:rPr>
                <w:b/>
                <w:sz w:val="22"/>
              </w:rPr>
              <w:t>by current status</w:t>
            </w:r>
          </w:p>
        </w:tc>
      </w:tr>
      <w:tr w:rsidR="00152370" w:rsidRPr="003A03AD" w14:paraId="5E448169" w14:textId="77777777" w:rsidTr="0047467B">
        <w:tc>
          <w:tcPr>
            <w:tcW w:w="1418" w:type="dxa"/>
            <w:vMerge w:val="restart"/>
            <w:tcBorders>
              <w:top w:val="single" w:sz="8" w:space="0" w:color="auto"/>
              <w:bottom w:val="single" w:sz="12" w:space="0" w:color="FFFFFF" w:themeColor="background1"/>
              <w:right w:val="single" w:sz="12" w:space="0" w:color="FFFFFF" w:themeColor="background1"/>
            </w:tcBorders>
            <w:shd w:val="clear" w:color="auto" w:fill="F0C300" w:themeFill="accent4"/>
            <w:vAlign w:val="center"/>
          </w:tcPr>
          <w:p w14:paraId="7BFDA123" w14:textId="77777777" w:rsidR="00152370" w:rsidRPr="00EA233D" w:rsidRDefault="00152370" w:rsidP="0047467B">
            <w:pPr>
              <w:jc w:val="center"/>
              <w:rPr>
                <w:b/>
                <w:sz w:val="22"/>
              </w:rPr>
            </w:pPr>
            <w:r w:rsidRPr="004F48EE">
              <w:rPr>
                <w:b/>
                <w:color w:val="FFFFFF" w:themeColor="background1"/>
                <w:sz w:val="22"/>
              </w:rPr>
              <w:t>Learner Status</w:t>
            </w:r>
          </w:p>
        </w:tc>
        <w:tc>
          <w:tcPr>
            <w:tcW w:w="2693" w:type="dxa"/>
            <w:gridSpan w:val="2"/>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4C1BC4E8" w14:textId="77777777" w:rsidR="00152370" w:rsidRPr="004F48EE" w:rsidRDefault="00152370" w:rsidP="0047467B">
            <w:pPr>
              <w:jc w:val="center"/>
              <w:rPr>
                <w:b/>
                <w:color w:val="FFFFFF" w:themeColor="background1"/>
                <w:sz w:val="22"/>
              </w:rPr>
            </w:pPr>
            <w:r w:rsidRPr="004F48EE">
              <w:rPr>
                <w:b/>
                <w:color w:val="FFFFFF" w:themeColor="background1"/>
                <w:sz w:val="22"/>
              </w:rPr>
              <w:t>Masbate</w:t>
            </w:r>
          </w:p>
        </w:tc>
        <w:tc>
          <w:tcPr>
            <w:tcW w:w="2693" w:type="dxa"/>
            <w:gridSpan w:val="2"/>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605DE899" w14:textId="77777777" w:rsidR="00152370" w:rsidRPr="004F48EE" w:rsidRDefault="00152370" w:rsidP="0047467B">
            <w:pPr>
              <w:jc w:val="center"/>
              <w:rPr>
                <w:b/>
                <w:color w:val="FFFFFF" w:themeColor="background1"/>
                <w:sz w:val="22"/>
              </w:rPr>
            </w:pPr>
            <w:r w:rsidRPr="004F48EE">
              <w:rPr>
                <w:b/>
                <w:color w:val="FFFFFF" w:themeColor="background1"/>
                <w:sz w:val="22"/>
              </w:rPr>
              <w:t>Northern Samar</w:t>
            </w:r>
          </w:p>
        </w:tc>
        <w:tc>
          <w:tcPr>
            <w:tcW w:w="2835" w:type="dxa"/>
            <w:gridSpan w:val="2"/>
            <w:tcBorders>
              <w:top w:val="single" w:sz="8" w:space="0" w:color="auto"/>
              <w:left w:val="single" w:sz="12" w:space="0" w:color="FFFFFF" w:themeColor="background1"/>
              <w:bottom w:val="single" w:sz="12" w:space="0" w:color="FFFFFF" w:themeColor="background1"/>
            </w:tcBorders>
            <w:shd w:val="clear" w:color="auto" w:fill="F0C300" w:themeFill="accent4"/>
          </w:tcPr>
          <w:p w14:paraId="0DB11A24" w14:textId="77777777" w:rsidR="00152370" w:rsidRPr="004F48EE" w:rsidRDefault="00152370" w:rsidP="0047467B">
            <w:pPr>
              <w:jc w:val="center"/>
              <w:rPr>
                <w:b/>
                <w:color w:val="FFFFFF" w:themeColor="background1"/>
                <w:sz w:val="22"/>
              </w:rPr>
            </w:pPr>
            <w:r w:rsidRPr="004F48EE">
              <w:rPr>
                <w:b/>
                <w:color w:val="FFFFFF" w:themeColor="background1"/>
                <w:sz w:val="22"/>
              </w:rPr>
              <w:t>Total</w:t>
            </w:r>
          </w:p>
        </w:tc>
      </w:tr>
      <w:tr w:rsidR="00152370" w:rsidRPr="003A03AD" w14:paraId="0B9730D5" w14:textId="77777777" w:rsidTr="0047467B">
        <w:tc>
          <w:tcPr>
            <w:tcW w:w="1418" w:type="dxa"/>
            <w:vMerge/>
            <w:tcBorders>
              <w:top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05258B0A" w14:textId="77777777" w:rsidR="00152370" w:rsidRPr="00EA233D" w:rsidRDefault="00152370" w:rsidP="0047467B">
            <w:pPr>
              <w:jc w:val="both"/>
              <w:rPr>
                <w:b/>
                <w:sz w:val="22"/>
              </w:rPr>
            </w:pP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0C53B5B5" w14:textId="77777777" w:rsidR="00152370" w:rsidRPr="003A03AD" w:rsidRDefault="00152370" w:rsidP="0047467B">
            <w:pPr>
              <w:jc w:val="center"/>
              <w:rPr>
                <w:sz w:val="22"/>
              </w:rPr>
            </w:pPr>
            <w:r w:rsidRPr="003A03AD">
              <w:rPr>
                <w:sz w:val="22"/>
              </w:rPr>
              <w:t>Female</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026EA7A4" w14:textId="77777777" w:rsidR="00152370" w:rsidRPr="003A03AD" w:rsidRDefault="00152370" w:rsidP="0047467B">
            <w:pPr>
              <w:jc w:val="center"/>
              <w:rPr>
                <w:sz w:val="22"/>
              </w:rPr>
            </w:pPr>
            <w:r w:rsidRPr="003A03AD">
              <w:rPr>
                <w:sz w:val="22"/>
              </w:rPr>
              <w:t>Male</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6A21EB9C" w14:textId="77777777" w:rsidR="00152370" w:rsidRPr="003A03AD" w:rsidRDefault="00152370" w:rsidP="0047467B">
            <w:pPr>
              <w:jc w:val="center"/>
              <w:rPr>
                <w:sz w:val="22"/>
              </w:rPr>
            </w:pPr>
            <w:r w:rsidRPr="003A03AD">
              <w:rPr>
                <w:sz w:val="22"/>
              </w:rPr>
              <w:t>Female</w:t>
            </w: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32589FE2" w14:textId="77777777" w:rsidR="00152370" w:rsidRPr="003A03AD" w:rsidRDefault="00152370" w:rsidP="0047467B">
            <w:pPr>
              <w:jc w:val="center"/>
              <w:rPr>
                <w:sz w:val="22"/>
              </w:rPr>
            </w:pPr>
            <w:r w:rsidRPr="003A03AD">
              <w:rPr>
                <w:sz w:val="22"/>
              </w:rPr>
              <w:t>Male</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vAlign w:val="center"/>
          </w:tcPr>
          <w:p w14:paraId="0CFA7447" w14:textId="77777777" w:rsidR="00152370" w:rsidRPr="003A03AD" w:rsidRDefault="00152370" w:rsidP="0047467B">
            <w:pPr>
              <w:jc w:val="center"/>
              <w:rPr>
                <w:sz w:val="22"/>
              </w:rPr>
            </w:pPr>
            <w:r w:rsidRPr="003A03AD">
              <w:rPr>
                <w:sz w:val="22"/>
              </w:rPr>
              <w:t>Female</w:t>
            </w:r>
          </w:p>
        </w:tc>
        <w:tc>
          <w:tcPr>
            <w:tcW w:w="1488" w:type="dxa"/>
            <w:tcBorders>
              <w:top w:val="single" w:sz="12" w:space="0" w:color="FFFFFF" w:themeColor="background1"/>
              <w:left w:val="single" w:sz="12" w:space="0" w:color="FFFFFF" w:themeColor="background1"/>
              <w:bottom w:val="single" w:sz="12" w:space="0" w:color="FFFFFF" w:themeColor="background1"/>
            </w:tcBorders>
            <w:shd w:val="clear" w:color="auto" w:fill="F0C300" w:themeFill="accent4"/>
            <w:vAlign w:val="center"/>
          </w:tcPr>
          <w:p w14:paraId="7F4B6CBB" w14:textId="77777777" w:rsidR="00152370" w:rsidRPr="003A03AD" w:rsidRDefault="00152370" w:rsidP="0047467B">
            <w:pPr>
              <w:jc w:val="center"/>
              <w:rPr>
                <w:sz w:val="22"/>
              </w:rPr>
            </w:pPr>
            <w:r w:rsidRPr="003A03AD">
              <w:rPr>
                <w:sz w:val="22"/>
              </w:rPr>
              <w:t>Male</w:t>
            </w:r>
          </w:p>
        </w:tc>
      </w:tr>
      <w:tr w:rsidR="00152370" w:rsidRPr="003A03AD" w14:paraId="17508924" w14:textId="77777777" w:rsidTr="0047467B">
        <w:trPr>
          <w:trHeight w:val="403"/>
        </w:trPr>
        <w:tc>
          <w:tcPr>
            <w:tcW w:w="1418" w:type="dxa"/>
            <w:tcBorders>
              <w:top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42390843" w14:textId="77777777" w:rsidR="00152370" w:rsidRPr="00764C4E" w:rsidRDefault="00152370" w:rsidP="0047467B">
            <w:pPr>
              <w:spacing w:before="60" w:after="60"/>
              <w:rPr>
                <w:sz w:val="20"/>
                <w:szCs w:val="20"/>
              </w:rPr>
            </w:pPr>
            <w:r w:rsidRPr="00764C4E">
              <w:rPr>
                <w:sz w:val="20"/>
                <w:szCs w:val="20"/>
              </w:rPr>
              <w:t>Completed</w:t>
            </w: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0FEC49D" w14:textId="77777777" w:rsidR="00152370" w:rsidRPr="00764C4E" w:rsidRDefault="00152370" w:rsidP="0047467B">
            <w:pPr>
              <w:spacing w:before="60" w:after="60"/>
              <w:jc w:val="center"/>
              <w:rPr>
                <w:sz w:val="20"/>
                <w:szCs w:val="20"/>
              </w:rPr>
            </w:pPr>
            <w:r w:rsidRPr="00764C4E">
              <w:rPr>
                <w:sz w:val="20"/>
                <w:szCs w:val="20"/>
              </w:rPr>
              <w:t xml:space="preserve">10.3% </w:t>
            </w:r>
            <w:r w:rsidRPr="00764C4E">
              <w:rPr>
                <w:i/>
                <w:color w:val="FF0000"/>
                <w:sz w:val="20"/>
                <w:szCs w:val="20"/>
              </w:rPr>
              <w:t>(45%)</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8C97F71" w14:textId="77777777" w:rsidR="00152370" w:rsidRPr="00764C4E" w:rsidRDefault="00152370" w:rsidP="0047467B">
            <w:pPr>
              <w:spacing w:before="60" w:after="60"/>
              <w:jc w:val="center"/>
              <w:rPr>
                <w:sz w:val="20"/>
                <w:szCs w:val="20"/>
              </w:rPr>
            </w:pPr>
            <w:r w:rsidRPr="00764C4E">
              <w:rPr>
                <w:sz w:val="20"/>
                <w:szCs w:val="20"/>
              </w:rPr>
              <w:t xml:space="preserve">6.2% </w:t>
            </w:r>
            <w:r w:rsidRPr="00764C4E">
              <w:rPr>
                <w:i/>
                <w:color w:val="FF0000"/>
                <w:sz w:val="20"/>
                <w:szCs w:val="20"/>
              </w:rPr>
              <w:t>(35%)</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52B0C09" w14:textId="77777777" w:rsidR="00152370" w:rsidRPr="00764C4E" w:rsidRDefault="00152370" w:rsidP="0047467B">
            <w:pPr>
              <w:spacing w:before="60" w:after="60"/>
              <w:jc w:val="center"/>
              <w:rPr>
                <w:sz w:val="20"/>
                <w:szCs w:val="20"/>
              </w:rPr>
            </w:pPr>
            <w:r w:rsidRPr="00764C4E">
              <w:rPr>
                <w:sz w:val="20"/>
                <w:szCs w:val="20"/>
              </w:rPr>
              <w:t xml:space="preserve">21.2% </w:t>
            </w:r>
            <w:r w:rsidRPr="00764C4E">
              <w:rPr>
                <w:i/>
                <w:color w:val="FF0000"/>
                <w:sz w:val="20"/>
                <w:szCs w:val="20"/>
              </w:rPr>
              <w:t>(45%)</w:t>
            </w: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F798405" w14:textId="77777777" w:rsidR="00152370" w:rsidRPr="00764C4E" w:rsidRDefault="00152370" w:rsidP="0047467B">
            <w:pPr>
              <w:spacing w:before="60" w:after="60"/>
              <w:jc w:val="center"/>
              <w:rPr>
                <w:sz w:val="20"/>
                <w:szCs w:val="20"/>
              </w:rPr>
            </w:pPr>
            <w:r w:rsidRPr="00764C4E">
              <w:rPr>
                <w:sz w:val="20"/>
                <w:szCs w:val="20"/>
              </w:rPr>
              <w:t xml:space="preserve">21.2% </w:t>
            </w:r>
            <w:r w:rsidRPr="00764C4E">
              <w:rPr>
                <w:i/>
                <w:color w:val="FF0000"/>
                <w:sz w:val="20"/>
                <w:szCs w:val="20"/>
              </w:rPr>
              <w:t>(35%)</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3CA89FB" w14:textId="77777777" w:rsidR="00152370" w:rsidRPr="00764C4E" w:rsidRDefault="00152370" w:rsidP="0047467B">
            <w:pPr>
              <w:spacing w:before="60" w:after="60"/>
              <w:jc w:val="center"/>
              <w:rPr>
                <w:sz w:val="20"/>
                <w:szCs w:val="20"/>
              </w:rPr>
            </w:pPr>
            <w:r w:rsidRPr="00764C4E">
              <w:rPr>
                <w:sz w:val="20"/>
                <w:szCs w:val="20"/>
              </w:rPr>
              <w:t>14.7%</w:t>
            </w:r>
          </w:p>
        </w:tc>
        <w:tc>
          <w:tcPr>
            <w:tcW w:w="1488" w:type="dxa"/>
            <w:tcBorders>
              <w:top w:val="single" w:sz="12" w:space="0" w:color="FFFFFF" w:themeColor="background1"/>
              <w:left w:val="single" w:sz="12" w:space="0" w:color="FFFFFF" w:themeColor="background1"/>
              <w:bottom w:val="single" w:sz="12" w:space="0" w:color="FFFFFF" w:themeColor="background1"/>
            </w:tcBorders>
            <w:vAlign w:val="center"/>
          </w:tcPr>
          <w:p w14:paraId="6C1C5E0A" w14:textId="77777777" w:rsidR="00152370" w:rsidRPr="00764C4E" w:rsidRDefault="00152370" w:rsidP="0047467B">
            <w:pPr>
              <w:spacing w:before="60" w:after="60"/>
              <w:jc w:val="center"/>
              <w:rPr>
                <w:sz w:val="20"/>
                <w:szCs w:val="20"/>
              </w:rPr>
            </w:pPr>
            <w:r w:rsidRPr="00764C4E">
              <w:rPr>
                <w:sz w:val="20"/>
                <w:szCs w:val="20"/>
              </w:rPr>
              <w:t>12.2%</w:t>
            </w:r>
          </w:p>
        </w:tc>
      </w:tr>
      <w:tr w:rsidR="00152370" w:rsidRPr="003A03AD" w14:paraId="4219D371" w14:textId="77777777" w:rsidTr="0047467B">
        <w:tc>
          <w:tcPr>
            <w:tcW w:w="1418" w:type="dxa"/>
            <w:tcBorders>
              <w:top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07A9E5F3" w14:textId="77777777" w:rsidR="00152370" w:rsidRPr="00764C4E" w:rsidRDefault="00152370" w:rsidP="0047467B">
            <w:pPr>
              <w:spacing w:before="60" w:after="60"/>
              <w:rPr>
                <w:sz w:val="20"/>
                <w:szCs w:val="20"/>
              </w:rPr>
            </w:pPr>
            <w:r w:rsidRPr="00764C4E">
              <w:rPr>
                <w:sz w:val="20"/>
                <w:szCs w:val="20"/>
              </w:rPr>
              <w:t>Active</w:t>
            </w: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BE753C7" w14:textId="77777777" w:rsidR="00152370" w:rsidRPr="00764C4E" w:rsidRDefault="00152370" w:rsidP="0047467B">
            <w:pPr>
              <w:spacing w:before="60" w:after="60"/>
              <w:jc w:val="center"/>
              <w:rPr>
                <w:sz w:val="20"/>
                <w:szCs w:val="20"/>
              </w:rPr>
            </w:pPr>
            <w:r w:rsidRPr="00764C4E">
              <w:rPr>
                <w:sz w:val="20"/>
                <w:szCs w:val="20"/>
              </w:rPr>
              <w:t>37.7%</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485AB20" w14:textId="77777777" w:rsidR="00152370" w:rsidRPr="00764C4E" w:rsidRDefault="00152370" w:rsidP="0047467B">
            <w:pPr>
              <w:spacing w:before="60" w:after="60"/>
              <w:jc w:val="center"/>
              <w:rPr>
                <w:sz w:val="20"/>
                <w:szCs w:val="20"/>
              </w:rPr>
            </w:pPr>
            <w:r w:rsidRPr="00764C4E">
              <w:rPr>
                <w:sz w:val="20"/>
                <w:szCs w:val="20"/>
              </w:rPr>
              <w:t>35.2%</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7029615" w14:textId="77777777" w:rsidR="00152370" w:rsidRPr="00764C4E" w:rsidRDefault="00152370" w:rsidP="0047467B">
            <w:pPr>
              <w:spacing w:before="60" w:after="60"/>
              <w:jc w:val="center"/>
              <w:rPr>
                <w:sz w:val="20"/>
                <w:szCs w:val="20"/>
              </w:rPr>
            </w:pPr>
            <w:r w:rsidRPr="00764C4E">
              <w:rPr>
                <w:sz w:val="20"/>
                <w:szCs w:val="20"/>
              </w:rPr>
              <w:t>55.4%</w:t>
            </w: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9448AF4" w14:textId="77777777" w:rsidR="00152370" w:rsidRPr="00764C4E" w:rsidRDefault="00152370" w:rsidP="0047467B">
            <w:pPr>
              <w:spacing w:before="60" w:after="60"/>
              <w:jc w:val="center"/>
              <w:rPr>
                <w:sz w:val="20"/>
                <w:szCs w:val="20"/>
              </w:rPr>
            </w:pPr>
            <w:r w:rsidRPr="00764C4E">
              <w:rPr>
                <w:sz w:val="20"/>
                <w:szCs w:val="20"/>
              </w:rPr>
              <w:t>50.3%</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5939EFE" w14:textId="77777777" w:rsidR="00152370" w:rsidRPr="00764C4E" w:rsidRDefault="00152370" w:rsidP="0047467B">
            <w:pPr>
              <w:spacing w:before="60" w:after="60"/>
              <w:jc w:val="center"/>
              <w:rPr>
                <w:sz w:val="20"/>
                <w:szCs w:val="20"/>
              </w:rPr>
            </w:pPr>
            <w:r w:rsidRPr="00764C4E">
              <w:rPr>
                <w:sz w:val="20"/>
                <w:szCs w:val="20"/>
              </w:rPr>
              <w:t xml:space="preserve">44.2% </w:t>
            </w:r>
            <w:r w:rsidRPr="00764C4E">
              <w:rPr>
                <w:i/>
                <w:color w:val="FF0000"/>
                <w:sz w:val="20"/>
                <w:szCs w:val="20"/>
              </w:rPr>
              <w:t>(75%)</w:t>
            </w:r>
          </w:p>
        </w:tc>
        <w:tc>
          <w:tcPr>
            <w:tcW w:w="1488" w:type="dxa"/>
            <w:tcBorders>
              <w:top w:val="single" w:sz="12" w:space="0" w:color="FFFFFF" w:themeColor="background1"/>
              <w:left w:val="single" w:sz="12" w:space="0" w:color="FFFFFF" w:themeColor="background1"/>
              <w:bottom w:val="single" w:sz="12" w:space="0" w:color="FFFFFF" w:themeColor="background1"/>
            </w:tcBorders>
            <w:vAlign w:val="center"/>
          </w:tcPr>
          <w:p w14:paraId="0B471C6A" w14:textId="77777777" w:rsidR="00152370" w:rsidRPr="00764C4E" w:rsidRDefault="00152370" w:rsidP="0047467B">
            <w:pPr>
              <w:spacing w:before="60" w:after="60"/>
              <w:jc w:val="center"/>
              <w:rPr>
                <w:sz w:val="20"/>
                <w:szCs w:val="20"/>
              </w:rPr>
            </w:pPr>
            <w:r w:rsidRPr="00764C4E">
              <w:rPr>
                <w:sz w:val="20"/>
                <w:szCs w:val="20"/>
              </w:rPr>
              <w:t xml:space="preserve">40.6% </w:t>
            </w:r>
            <w:r w:rsidRPr="00764C4E">
              <w:rPr>
                <w:i/>
                <w:color w:val="FF0000"/>
                <w:sz w:val="20"/>
                <w:szCs w:val="20"/>
              </w:rPr>
              <w:t>(70%)</w:t>
            </w:r>
          </w:p>
        </w:tc>
      </w:tr>
      <w:tr w:rsidR="00152370" w:rsidRPr="003A03AD" w14:paraId="7478B105" w14:textId="77777777" w:rsidTr="0047467B">
        <w:tc>
          <w:tcPr>
            <w:tcW w:w="1418" w:type="dxa"/>
            <w:tcBorders>
              <w:top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73D17415" w14:textId="77777777" w:rsidR="00152370" w:rsidRPr="00764C4E" w:rsidRDefault="00152370" w:rsidP="0047467B">
            <w:pPr>
              <w:spacing w:before="60" w:after="60"/>
              <w:rPr>
                <w:sz w:val="20"/>
                <w:szCs w:val="20"/>
              </w:rPr>
            </w:pPr>
            <w:r w:rsidRPr="00764C4E">
              <w:rPr>
                <w:sz w:val="20"/>
                <w:szCs w:val="20"/>
              </w:rPr>
              <w:t>Temporarily Stopped</w:t>
            </w: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55F4842" w14:textId="77777777" w:rsidR="00152370" w:rsidRPr="00764C4E" w:rsidRDefault="00152370" w:rsidP="0047467B">
            <w:pPr>
              <w:spacing w:before="60" w:after="60"/>
              <w:jc w:val="center"/>
              <w:rPr>
                <w:sz w:val="20"/>
                <w:szCs w:val="20"/>
              </w:rPr>
            </w:pPr>
            <w:r w:rsidRPr="00764C4E">
              <w:rPr>
                <w:sz w:val="20"/>
                <w:szCs w:val="20"/>
              </w:rPr>
              <w:t>22.8%</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363E4EA" w14:textId="77777777" w:rsidR="00152370" w:rsidRPr="00764C4E" w:rsidRDefault="00152370" w:rsidP="0047467B">
            <w:pPr>
              <w:spacing w:before="60" w:after="60"/>
              <w:jc w:val="center"/>
              <w:rPr>
                <w:sz w:val="20"/>
                <w:szCs w:val="20"/>
              </w:rPr>
            </w:pPr>
            <w:r w:rsidRPr="00764C4E">
              <w:rPr>
                <w:sz w:val="20"/>
                <w:szCs w:val="20"/>
              </w:rPr>
              <w:t>16.8%</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A51D626" w14:textId="77777777" w:rsidR="00152370" w:rsidRPr="00764C4E" w:rsidRDefault="00152370" w:rsidP="0047467B">
            <w:pPr>
              <w:spacing w:before="60" w:after="60"/>
              <w:jc w:val="center"/>
              <w:rPr>
                <w:sz w:val="20"/>
                <w:szCs w:val="20"/>
              </w:rPr>
            </w:pPr>
            <w:r w:rsidRPr="00764C4E">
              <w:rPr>
                <w:sz w:val="20"/>
                <w:szCs w:val="20"/>
              </w:rPr>
              <w:t>6.1%</w:t>
            </w:r>
          </w:p>
        </w:tc>
        <w:tc>
          <w:tcPr>
            <w:tcW w:w="13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0915470" w14:textId="77777777" w:rsidR="00152370" w:rsidRPr="00764C4E" w:rsidRDefault="00152370" w:rsidP="0047467B">
            <w:pPr>
              <w:spacing w:before="60" w:after="60"/>
              <w:jc w:val="center"/>
              <w:rPr>
                <w:sz w:val="20"/>
                <w:szCs w:val="20"/>
              </w:rPr>
            </w:pPr>
            <w:r w:rsidRPr="00764C4E">
              <w:rPr>
                <w:sz w:val="20"/>
                <w:szCs w:val="20"/>
              </w:rPr>
              <w:t>9.2%</w:t>
            </w:r>
          </w:p>
        </w:tc>
        <w:tc>
          <w:tcPr>
            <w:tcW w:w="13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260FDFE" w14:textId="77777777" w:rsidR="00152370" w:rsidRPr="00764C4E" w:rsidRDefault="00152370" w:rsidP="0047467B">
            <w:pPr>
              <w:spacing w:before="60" w:after="60"/>
              <w:jc w:val="center"/>
              <w:rPr>
                <w:sz w:val="20"/>
                <w:szCs w:val="20"/>
              </w:rPr>
            </w:pPr>
            <w:r w:rsidRPr="00764C4E">
              <w:rPr>
                <w:sz w:val="20"/>
                <w:szCs w:val="20"/>
              </w:rPr>
              <w:t>16.6%</w:t>
            </w:r>
          </w:p>
        </w:tc>
        <w:tc>
          <w:tcPr>
            <w:tcW w:w="1488" w:type="dxa"/>
            <w:tcBorders>
              <w:top w:val="single" w:sz="12" w:space="0" w:color="FFFFFF" w:themeColor="background1"/>
              <w:left w:val="single" w:sz="12" w:space="0" w:color="FFFFFF" w:themeColor="background1"/>
              <w:bottom w:val="single" w:sz="12" w:space="0" w:color="FFFFFF" w:themeColor="background1"/>
            </w:tcBorders>
            <w:vAlign w:val="center"/>
          </w:tcPr>
          <w:p w14:paraId="4DFCC0AE" w14:textId="77777777" w:rsidR="00152370" w:rsidRPr="00764C4E" w:rsidRDefault="00152370" w:rsidP="0047467B">
            <w:pPr>
              <w:spacing w:before="60" w:after="60"/>
              <w:jc w:val="center"/>
              <w:rPr>
                <w:sz w:val="20"/>
                <w:szCs w:val="20"/>
              </w:rPr>
            </w:pPr>
            <w:r w:rsidRPr="00764C4E">
              <w:rPr>
                <w:sz w:val="20"/>
                <w:szCs w:val="20"/>
              </w:rPr>
              <w:t>14.0%</w:t>
            </w:r>
          </w:p>
        </w:tc>
      </w:tr>
      <w:tr w:rsidR="00152370" w:rsidRPr="003A03AD" w14:paraId="42C7E50A" w14:textId="77777777" w:rsidTr="0047467B">
        <w:tc>
          <w:tcPr>
            <w:tcW w:w="1418" w:type="dxa"/>
            <w:tcBorders>
              <w:top w:val="single" w:sz="12" w:space="0" w:color="FFFFFF" w:themeColor="background1"/>
              <w:bottom w:val="single" w:sz="8" w:space="0" w:color="auto"/>
              <w:right w:val="single" w:sz="12" w:space="0" w:color="FFFFFF" w:themeColor="background1"/>
            </w:tcBorders>
            <w:shd w:val="clear" w:color="auto" w:fill="auto"/>
            <w:vAlign w:val="center"/>
          </w:tcPr>
          <w:p w14:paraId="552BF68A" w14:textId="77777777" w:rsidR="00152370" w:rsidRPr="00764C4E" w:rsidRDefault="00152370" w:rsidP="0047467B">
            <w:pPr>
              <w:spacing w:before="60" w:after="60"/>
              <w:rPr>
                <w:sz w:val="20"/>
                <w:szCs w:val="20"/>
              </w:rPr>
            </w:pPr>
            <w:r w:rsidRPr="004061D0">
              <w:rPr>
                <w:sz w:val="20"/>
                <w:szCs w:val="20"/>
              </w:rPr>
              <w:t>Currently Inactive</w:t>
            </w:r>
          </w:p>
        </w:tc>
        <w:tc>
          <w:tcPr>
            <w:tcW w:w="1346"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129DF15D" w14:textId="77777777" w:rsidR="00152370" w:rsidRPr="00764C4E" w:rsidRDefault="00152370" w:rsidP="0047467B">
            <w:pPr>
              <w:spacing w:before="60" w:after="60"/>
              <w:jc w:val="center"/>
              <w:rPr>
                <w:sz w:val="20"/>
                <w:szCs w:val="20"/>
              </w:rPr>
            </w:pPr>
            <w:r w:rsidRPr="00764C4E">
              <w:rPr>
                <w:sz w:val="20"/>
                <w:szCs w:val="20"/>
              </w:rPr>
              <w:t>39.5%</w:t>
            </w:r>
          </w:p>
        </w:tc>
        <w:tc>
          <w:tcPr>
            <w:tcW w:w="1347"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50413F78" w14:textId="77777777" w:rsidR="00152370" w:rsidRPr="00764C4E" w:rsidRDefault="00152370" w:rsidP="0047467B">
            <w:pPr>
              <w:spacing w:before="60" w:after="60"/>
              <w:jc w:val="center"/>
              <w:rPr>
                <w:sz w:val="20"/>
                <w:szCs w:val="20"/>
              </w:rPr>
            </w:pPr>
            <w:r w:rsidRPr="00764C4E">
              <w:rPr>
                <w:sz w:val="20"/>
                <w:szCs w:val="20"/>
              </w:rPr>
              <w:t>48.1%</w:t>
            </w:r>
          </w:p>
        </w:tc>
        <w:tc>
          <w:tcPr>
            <w:tcW w:w="1347"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722CD1C1" w14:textId="77777777" w:rsidR="00152370" w:rsidRPr="00764C4E" w:rsidRDefault="00152370" w:rsidP="0047467B">
            <w:pPr>
              <w:spacing w:before="60" w:after="60"/>
              <w:jc w:val="center"/>
              <w:rPr>
                <w:sz w:val="20"/>
                <w:szCs w:val="20"/>
              </w:rPr>
            </w:pPr>
            <w:r w:rsidRPr="00764C4E">
              <w:rPr>
                <w:sz w:val="20"/>
                <w:szCs w:val="20"/>
              </w:rPr>
              <w:t>38.5%</w:t>
            </w:r>
          </w:p>
        </w:tc>
        <w:tc>
          <w:tcPr>
            <w:tcW w:w="1346"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3C77E049" w14:textId="77777777" w:rsidR="00152370" w:rsidRPr="00764C4E" w:rsidRDefault="00152370" w:rsidP="0047467B">
            <w:pPr>
              <w:spacing w:before="60" w:after="60"/>
              <w:jc w:val="center"/>
              <w:rPr>
                <w:sz w:val="20"/>
                <w:szCs w:val="20"/>
              </w:rPr>
            </w:pPr>
            <w:r w:rsidRPr="00764C4E">
              <w:rPr>
                <w:sz w:val="20"/>
                <w:szCs w:val="20"/>
              </w:rPr>
              <w:t>40.5%</w:t>
            </w:r>
          </w:p>
        </w:tc>
        <w:tc>
          <w:tcPr>
            <w:tcW w:w="1347"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5DE41E12" w14:textId="77777777" w:rsidR="00152370" w:rsidRPr="00764C4E" w:rsidRDefault="00152370" w:rsidP="0047467B">
            <w:pPr>
              <w:spacing w:before="60" w:after="60"/>
              <w:jc w:val="center"/>
              <w:rPr>
                <w:sz w:val="20"/>
                <w:szCs w:val="20"/>
              </w:rPr>
            </w:pPr>
            <w:r w:rsidRPr="00764C4E">
              <w:rPr>
                <w:sz w:val="20"/>
                <w:szCs w:val="20"/>
              </w:rPr>
              <w:t>39.1%</w:t>
            </w:r>
          </w:p>
        </w:tc>
        <w:tc>
          <w:tcPr>
            <w:tcW w:w="1488" w:type="dxa"/>
            <w:tcBorders>
              <w:top w:val="single" w:sz="12" w:space="0" w:color="FFFFFF" w:themeColor="background1"/>
              <w:left w:val="single" w:sz="12" w:space="0" w:color="FFFFFF" w:themeColor="background1"/>
              <w:bottom w:val="single" w:sz="8" w:space="0" w:color="auto"/>
            </w:tcBorders>
            <w:vAlign w:val="center"/>
          </w:tcPr>
          <w:p w14:paraId="1362724E" w14:textId="77777777" w:rsidR="00152370" w:rsidRPr="00764C4E" w:rsidRDefault="00152370" w:rsidP="0047467B">
            <w:pPr>
              <w:tabs>
                <w:tab w:val="center" w:pos="387"/>
              </w:tabs>
              <w:spacing w:before="60" w:after="60"/>
              <w:jc w:val="center"/>
              <w:rPr>
                <w:sz w:val="20"/>
                <w:szCs w:val="20"/>
              </w:rPr>
            </w:pPr>
            <w:r w:rsidRPr="00764C4E">
              <w:rPr>
                <w:sz w:val="20"/>
                <w:szCs w:val="20"/>
              </w:rPr>
              <w:t>45.3%</w:t>
            </w:r>
          </w:p>
        </w:tc>
      </w:tr>
      <w:tr w:rsidR="00152370" w:rsidRPr="003A03AD" w14:paraId="6F1BEF4A" w14:textId="77777777" w:rsidTr="0047467B">
        <w:tc>
          <w:tcPr>
            <w:tcW w:w="9639" w:type="dxa"/>
            <w:gridSpan w:val="7"/>
            <w:tcBorders>
              <w:top w:val="single" w:sz="8" w:space="0" w:color="auto"/>
            </w:tcBorders>
          </w:tcPr>
          <w:p w14:paraId="09AA8E26" w14:textId="77777777" w:rsidR="00152370" w:rsidRPr="00F0782D" w:rsidRDefault="00152370" w:rsidP="0047467B">
            <w:pPr>
              <w:spacing w:before="60" w:after="60"/>
              <w:rPr>
                <w:sz w:val="16"/>
                <w:szCs w:val="16"/>
              </w:rPr>
            </w:pPr>
            <w:r w:rsidRPr="00F0782D">
              <w:rPr>
                <w:i/>
                <w:sz w:val="16"/>
                <w:szCs w:val="16"/>
              </w:rPr>
              <w:t>Source:</w:t>
            </w:r>
            <w:r w:rsidRPr="00F0782D">
              <w:rPr>
                <w:sz w:val="16"/>
                <w:szCs w:val="16"/>
              </w:rPr>
              <w:t xml:space="preserve">  RAISE MIS</w:t>
            </w:r>
          </w:p>
        </w:tc>
      </w:tr>
    </w:tbl>
    <w:p w14:paraId="2069B89A" w14:textId="77777777" w:rsidR="00876067" w:rsidRPr="00802214" w:rsidRDefault="00876067" w:rsidP="00BF03E9">
      <w:pPr>
        <w:jc w:val="both"/>
        <w:rPr>
          <w:rStyle w:val="Strong"/>
          <w:b w:val="0"/>
        </w:rPr>
      </w:pPr>
    </w:p>
    <w:p w14:paraId="12DBB2E8" w14:textId="444CD4BC" w:rsidR="00876067" w:rsidRDefault="00E0017B" w:rsidP="00BF03E9">
      <w:pPr>
        <w:jc w:val="both"/>
        <w:rPr>
          <w:rStyle w:val="Strong"/>
          <w:b w:val="0"/>
        </w:rPr>
      </w:pPr>
      <w:r w:rsidRPr="00802214">
        <w:rPr>
          <w:rStyle w:val="Strong"/>
          <w:b w:val="0"/>
        </w:rPr>
        <w:t xml:space="preserve">ALS </w:t>
      </w:r>
      <w:r w:rsidR="00BE7AC0">
        <w:rPr>
          <w:rStyle w:val="Strong"/>
          <w:b w:val="0"/>
        </w:rPr>
        <w:t xml:space="preserve">learners temporarily stop their program or become inactive </w:t>
      </w:r>
      <w:r w:rsidRPr="00802214">
        <w:rPr>
          <w:rStyle w:val="Strong"/>
          <w:b w:val="0"/>
        </w:rPr>
        <w:t>for various reasons, but mainly due to economic reasons that are outside of the project’</w:t>
      </w:r>
      <w:r w:rsidR="00B26FB0" w:rsidRPr="00802214">
        <w:rPr>
          <w:rStyle w:val="Strong"/>
          <w:b w:val="0"/>
        </w:rPr>
        <w:t>s influence</w:t>
      </w:r>
      <w:r w:rsidR="00143C1A">
        <w:rPr>
          <w:rStyle w:val="Strong"/>
          <w:b w:val="0"/>
        </w:rPr>
        <w:t xml:space="preserve">.  </w:t>
      </w:r>
      <w:r w:rsidR="00B26FB0" w:rsidRPr="00802214">
        <w:rPr>
          <w:rStyle w:val="Strong"/>
          <w:b w:val="0"/>
        </w:rPr>
        <w:t>Specifically, 68.7% females and 75.9</w:t>
      </w:r>
      <w:r w:rsidRPr="00802214">
        <w:rPr>
          <w:rStyle w:val="Strong"/>
          <w:b w:val="0"/>
        </w:rPr>
        <w:t xml:space="preserve">% of males left the ALS program to focus on earning an income either within or outside of their community.  Feedback from female and male ALS learners in FGDs and DALSCs confirmed that ALS learners become inactive due to temporary migration and seasonal work or due to relocation to seek employment.  A few female ALS learners in FGDs indicated disapproval from their spouse or parents as reasons for discontinuing the ALS program.   </w:t>
      </w:r>
      <w:r w:rsidR="00CF2AB0" w:rsidRPr="00802214">
        <w:rPr>
          <w:rStyle w:val="Strong"/>
          <w:b w:val="0"/>
        </w:rPr>
        <w:t>Also</w:t>
      </w:r>
      <w:r w:rsidR="002221E1" w:rsidRPr="00802214">
        <w:rPr>
          <w:rStyle w:val="Strong"/>
          <w:b w:val="0"/>
        </w:rPr>
        <w:t xml:space="preserve"> worthy </w:t>
      </w:r>
      <w:r w:rsidRPr="00802214">
        <w:rPr>
          <w:rStyle w:val="Strong"/>
          <w:b w:val="0"/>
        </w:rPr>
        <w:t xml:space="preserve">of note is the gender-based difference in the share of inactive learners identifying marriage and family duties as a </w:t>
      </w:r>
      <w:r w:rsidRPr="00143C1A">
        <w:rPr>
          <w:rStyle w:val="Strong"/>
          <w:b w:val="0"/>
        </w:rPr>
        <w:t>reason for not completing their ALS program — 5.</w:t>
      </w:r>
      <w:r w:rsidR="002221E1" w:rsidRPr="00143C1A">
        <w:rPr>
          <w:rStyle w:val="Strong"/>
          <w:b w:val="0"/>
        </w:rPr>
        <w:t>8</w:t>
      </w:r>
      <w:r w:rsidRPr="00143C1A">
        <w:rPr>
          <w:rStyle w:val="Strong"/>
          <w:b w:val="0"/>
        </w:rPr>
        <w:t>% of inactive female learners compared to 1.</w:t>
      </w:r>
      <w:r w:rsidR="002221E1" w:rsidRPr="00143C1A">
        <w:rPr>
          <w:rStyle w:val="Strong"/>
          <w:b w:val="0"/>
        </w:rPr>
        <w:t>4</w:t>
      </w:r>
      <w:r w:rsidRPr="00143C1A">
        <w:rPr>
          <w:rStyle w:val="Strong"/>
          <w:b w:val="0"/>
        </w:rPr>
        <w:t xml:space="preserve">% of inactive male learners.    </w:t>
      </w:r>
      <w:r w:rsidR="007B43CC" w:rsidRPr="00143C1A">
        <w:rPr>
          <w:rStyle w:val="Strong"/>
          <w:b w:val="0"/>
        </w:rPr>
        <w:t xml:space="preserve">Overall, barriers </w:t>
      </w:r>
      <w:r w:rsidR="007B43CC" w:rsidRPr="00143C1A">
        <w:rPr>
          <w:rStyle w:val="Strong"/>
          <w:b w:val="0"/>
        </w:rPr>
        <w:lastRenderedPageBreak/>
        <w:t xml:space="preserve">related to burden of work (productive and reproductive) continue to have a greater impact on females.  </w:t>
      </w:r>
      <w:r w:rsidRPr="00143C1A">
        <w:rPr>
          <w:rStyle w:val="Strong"/>
          <w:b w:val="0"/>
        </w:rPr>
        <w:t xml:space="preserve">In addition, interviews with RAISE IMs indicated that ALS learners who finished their sessions were demotivated to complete the program due to the frequent postponement of scheduled ALS A&amp;E tests by </w:t>
      </w:r>
      <w:proofErr w:type="spellStart"/>
      <w:r w:rsidRPr="00143C1A">
        <w:rPr>
          <w:rStyle w:val="Strong"/>
          <w:b w:val="0"/>
        </w:rPr>
        <w:t>DepEd</w:t>
      </w:r>
      <w:proofErr w:type="spellEnd"/>
      <w:r w:rsidRPr="00143C1A">
        <w:rPr>
          <w:rStyle w:val="Strong"/>
          <w:b w:val="0"/>
        </w:rPr>
        <w:t xml:space="preserve"> between 2015 and 2017.  In Masbate, 16.3% of i</w:t>
      </w:r>
      <w:r w:rsidR="006B290B" w:rsidRPr="00143C1A">
        <w:rPr>
          <w:rStyle w:val="Strong"/>
          <w:b w:val="0"/>
        </w:rPr>
        <w:t>nactive female learners and 17.0</w:t>
      </w:r>
      <w:r w:rsidRPr="00143C1A">
        <w:rPr>
          <w:rStyle w:val="Strong"/>
          <w:b w:val="0"/>
        </w:rPr>
        <w:t>% of inactive male learners said they</w:t>
      </w:r>
      <w:r w:rsidRPr="00802214">
        <w:rPr>
          <w:rStyle w:val="Strong"/>
          <w:b w:val="0"/>
        </w:rPr>
        <w:t xml:space="preserve"> lost interest in their program.  </w:t>
      </w:r>
      <w:r w:rsidRPr="00520CC2">
        <w:rPr>
          <w:rStyle w:val="Strong"/>
        </w:rPr>
        <w:t xml:space="preserve">Figure </w:t>
      </w:r>
      <w:r w:rsidR="00BC747A">
        <w:rPr>
          <w:rStyle w:val="Strong"/>
        </w:rPr>
        <w:t>14</w:t>
      </w:r>
      <w:r w:rsidRPr="00802214">
        <w:rPr>
          <w:rStyle w:val="Strong"/>
        </w:rPr>
        <w:t xml:space="preserve"> </w:t>
      </w:r>
      <w:r w:rsidRPr="00802214">
        <w:rPr>
          <w:rStyle w:val="Strong"/>
          <w:b w:val="0"/>
        </w:rPr>
        <w:t>reflects other reasons</w:t>
      </w:r>
      <w:r w:rsidRPr="007A7315">
        <w:rPr>
          <w:rStyle w:val="Strong"/>
          <w:b w:val="0"/>
        </w:rPr>
        <w:t xml:space="preserve"> </w:t>
      </w:r>
      <w:r w:rsidR="00E05DDD">
        <w:rPr>
          <w:rStyle w:val="Strong"/>
          <w:b w:val="0"/>
        </w:rPr>
        <w:t xml:space="preserve">ALS learners </w:t>
      </w:r>
      <w:r w:rsidRPr="007A7315">
        <w:rPr>
          <w:rStyle w:val="Strong"/>
          <w:b w:val="0"/>
        </w:rPr>
        <w:t xml:space="preserve">give for </w:t>
      </w:r>
      <w:r w:rsidR="00E05DDD">
        <w:rPr>
          <w:rStyle w:val="Strong"/>
          <w:b w:val="0"/>
        </w:rPr>
        <w:t xml:space="preserve">temporarily </w:t>
      </w:r>
      <w:r w:rsidRPr="007A7315">
        <w:rPr>
          <w:rStyle w:val="Strong"/>
          <w:b w:val="0"/>
        </w:rPr>
        <w:t xml:space="preserve">stopping the ALS </w:t>
      </w:r>
      <w:r>
        <w:rPr>
          <w:rStyle w:val="Strong"/>
          <w:b w:val="0"/>
        </w:rPr>
        <w:t>program</w:t>
      </w:r>
      <w:r w:rsidR="00E05DDD">
        <w:rPr>
          <w:rStyle w:val="Strong"/>
          <w:b w:val="0"/>
        </w:rPr>
        <w:t xml:space="preserve"> or becoming inactive</w:t>
      </w:r>
      <w:r w:rsidRPr="007A7315">
        <w:rPr>
          <w:rStyle w:val="Strong"/>
          <w:b w:val="0"/>
        </w:rPr>
        <w:t>.</w:t>
      </w:r>
      <w:r>
        <w:rPr>
          <w:rStyle w:val="FootnoteReference"/>
          <w:bCs/>
        </w:rPr>
        <w:footnoteReference w:id="42"/>
      </w:r>
      <w:r w:rsidRPr="007A7315">
        <w:rPr>
          <w:rStyle w:val="Strong"/>
          <w:b w:val="0"/>
        </w:rPr>
        <w:t xml:space="preserve">  </w:t>
      </w:r>
    </w:p>
    <w:p w14:paraId="2E6143AB" w14:textId="63E4BD9F" w:rsidR="00CB2B5D" w:rsidRDefault="00CB2B5D" w:rsidP="00BF03E9">
      <w:pPr>
        <w:jc w:val="both"/>
        <w:rPr>
          <w:rStyle w:val="Strong"/>
          <w:b w:val="0"/>
        </w:rPr>
      </w:pPr>
    </w:p>
    <w:p w14:paraId="2A64044B" w14:textId="21184D9A" w:rsidR="00CB2B5D" w:rsidRDefault="00CB2B5D" w:rsidP="00BF03E9">
      <w:pPr>
        <w:jc w:val="both"/>
        <w:rPr>
          <w:rStyle w:val="Strong"/>
          <w:b w:val="0"/>
        </w:rPr>
      </w:pPr>
      <w:r>
        <w:rPr>
          <w:rStyle w:val="Strong"/>
          <w:b w:val="0"/>
        </w:rPr>
        <w:t>On the flip side, interviews with female and male ALS learners indicated peer motivation as a key factor to continue with ALS sessions.  After leaving school, many leavers, particularly girls, isolated themselves from social activities.  The opportunity afforded by the ALS to participate in a social environment motivated them to join or complete the program.  In a FGD, a male ALS learner indicated that he encouraged his peers to join ALS but as soon as he was promoted to A&amp;E secondary, his peers who were in ALS elementary sessions stopped attending the sessions.</w:t>
      </w:r>
    </w:p>
    <w:p w14:paraId="6D17F7D9" w14:textId="1869117F" w:rsidR="00CB2B5D" w:rsidRDefault="00CB2B5D" w:rsidP="00AB422F">
      <w:pPr>
        <w:jc w:val="both"/>
        <w:rPr>
          <w:bCs/>
        </w:rPr>
      </w:pPr>
    </w:p>
    <w:p w14:paraId="381CD696" w14:textId="77777777" w:rsidR="00152370" w:rsidRPr="00904F16" w:rsidRDefault="00152370" w:rsidP="00152370">
      <w:pPr>
        <w:jc w:val="both"/>
        <w:rPr>
          <w:rStyle w:val="Strong"/>
          <w:rFonts w:ascii="Corbel" w:hAnsi="Corbel"/>
          <w:b w:val="0"/>
        </w:rPr>
      </w:pPr>
      <w:r>
        <w:rPr>
          <w:rStyle w:val="Strong"/>
          <w:rFonts w:ascii="Corbel" w:hAnsi="Corbel"/>
          <w:b w:val="0"/>
        </w:rPr>
        <w:t xml:space="preserve">Retention of ALS learners in the target municipalities was also supported by RAISE IMs who functioned as </w:t>
      </w:r>
      <w:proofErr w:type="spellStart"/>
      <w:r>
        <w:rPr>
          <w:rStyle w:val="Strong"/>
          <w:rFonts w:ascii="Corbel" w:hAnsi="Corbel"/>
          <w:b w:val="0"/>
        </w:rPr>
        <w:t>DepEd’s</w:t>
      </w:r>
      <w:proofErr w:type="spellEnd"/>
      <w:r>
        <w:rPr>
          <w:rStyle w:val="Strong"/>
          <w:rFonts w:ascii="Corbel" w:hAnsi="Corbel"/>
          <w:b w:val="0"/>
        </w:rPr>
        <w:t xml:space="preserve"> ALS mobile teachers, providing flexible learning schedules and accessible learning sessions.  Feedback from both male and female ALS learners in FGDs indicated a high level of satisfaction with the support they receive from IMs.  According to both male and female ALS learners, the IMs were very accommodating in scheduling ALS sessions and prioritizing the learners’ availability as much as possible.  Male and female ALS learners also stated that IMs were good at delivering the ALS sessions in a clear manner and at motivating and counselling them to continue studying and to plan for their future.  Feedback from the </w:t>
      </w:r>
      <w:proofErr w:type="spellStart"/>
      <w:r>
        <w:rPr>
          <w:rStyle w:val="Strong"/>
          <w:rFonts w:ascii="Corbel" w:hAnsi="Corbel"/>
          <w:b w:val="0"/>
        </w:rPr>
        <w:t>DepEd</w:t>
      </w:r>
      <w:proofErr w:type="spellEnd"/>
      <w:r>
        <w:rPr>
          <w:rStyle w:val="Strong"/>
          <w:rFonts w:ascii="Corbel" w:hAnsi="Corbel"/>
          <w:b w:val="0"/>
        </w:rPr>
        <w:t xml:space="preserve"> Education Specialist for ALS division in Northern Samar indicated that ALS through social media is being used by </w:t>
      </w:r>
      <w:proofErr w:type="spellStart"/>
      <w:r>
        <w:rPr>
          <w:rStyle w:val="Strong"/>
          <w:rFonts w:ascii="Corbel" w:hAnsi="Corbel"/>
          <w:b w:val="0"/>
        </w:rPr>
        <w:t>DepEd</w:t>
      </w:r>
      <w:proofErr w:type="spellEnd"/>
      <w:r>
        <w:rPr>
          <w:rStyle w:val="Strong"/>
          <w:rFonts w:ascii="Corbel" w:hAnsi="Corbel"/>
          <w:b w:val="0"/>
        </w:rPr>
        <w:t xml:space="preserve"> to ensure that the relocation of ALS learners does not affect their access to learning.  Interviews with DALSCs also indicated the use of Facebook ALS as a key solution to temporary absence of ALS learners, particularly if they migrate to find work.</w:t>
      </w:r>
    </w:p>
    <w:p w14:paraId="161090E0" w14:textId="45610D76" w:rsidR="005A35D1" w:rsidRDefault="005A35D1" w:rsidP="00AB422F">
      <w:pPr>
        <w:jc w:val="both"/>
        <w:rPr>
          <w:bCs/>
        </w:rPr>
      </w:pPr>
    </w:p>
    <w:p w14:paraId="374E40F5" w14:textId="501ECFB8" w:rsidR="00152370" w:rsidRDefault="00152370" w:rsidP="00AB422F">
      <w:pPr>
        <w:jc w:val="both"/>
        <w:rPr>
          <w:bCs/>
        </w:rPr>
      </w:pPr>
    </w:p>
    <w:p w14:paraId="4913A215" w14:textId="113DCA1C" w:rsidR="00152370" w:rsidRDefault="00152370" w:rsidP="00AB422F">
      <w:pPr>
        <w:jc w:val="both"/>
        <w:rPr>
          <w:bCs/>
        </w:rPr>
      </w:pPr>
    </w:p>
    <w:p w14:paraId="0A7F5CC8" w14:textId="53171881" w:rsidR="00152370" w:rsidRDefault="00152370" w:rsidP="00AB422F">
      <w:pPr>
        <w:jc w:val="both"/>
        <w:rPr>
          <w:bCs/>
        </w:rPr>
      </w:pPr>
    </w:p>
    <w:p w14:paraId="38140161" w14:textId="7285AB05" w:rsidR="00152370" w:rsidRDefault="00152370" w:rsidP="00AB422F">
      <w:pPr>
        <w:jc w:val="both"/>
        <w:rPr>
          <w:bCs/>
        </w:rPr>
      </w:pPr>
    </w:p>
    <w:p w14:paraId="0CFED548" w14:textId="77777777" w:rsidR="00152370" w:rsidRDefault="00152370" w:rsidP="00AB422F">
      <w:pPr>
        <w:jc w:val="both"/>
        <w:rPr>
          <w:bCs/>
        </w:rPr>
      </w:pPr>
    </w:p>
    <w:p w14:paraId="537D22D7" w14:textId="77777777" w:rsidR="005A35D1" w:rsidRDefault="005A35D1" w:rsidP="00AB422F">
      <w:pPr>
        <w:jc w:val="both"/>
        <w:rPr>
          <w:bCs/>
        </w:rPr>
      </w:pPr>
    </w:p>
    <w:p w14:paraId="48B23286" w14:textId="20A2BAF4" w:rsidR="00CB2B5D" w:rsidRDefault="00CB2B5D" w:rsidP="00AB422F">
      <w:pPr>
        <w:jc w:val="both"/>
        <w:rPr>
          <w:bCs/>
        </w:rPr>
      </w:pPr>
    </w:p>
    <w:tbl>
      <w:tblPr>
        <w:tblW w:w="946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235"/>
        <w:gridCol w:w="2409"/>
        <w:gridCol w:w="2410"/>
        <w:gridCol w:w="2410"/>
      </w:tblGrid>
      <w:tr w:rsidR="00E0629C" w:rsidRPr="007A7315" w14:paraId="6C5BF7EF" w14:textId="77777777" w:rsidTr="00FD7000">
        <w:tc>
          <w:tcPr>
            <w:tcW w:w="9464" w:type="dxa"/>
            <w:gridSpan w:val="4"/>
            <w:tcBorders>
              <w:bottom w:val="single" w:sz="18" w:space="0" w:color="000000" w:themeColor="text2"/>
            </w:tcBorders>
          </w:tcPr>
          <w:p w14:paraId="5AF461E2" w14:textId="0B5272BE" w:rsidR="00E0629C" w:rsidRPr="007A7315" w:rsidRDefault="00DB6451" w:rsidP="00E866B7">
            <w:pPr>
              <w:rPr>
                <w:rStyle w:val="Strong"/>
              </w:rPr>
            </w:pPr>
            <w:r>
              <w:rPr>
                <w:rStyle w:val="Strong"/>
              </w:rPr>
              <w:lastRenderedPageBreak/>
              <w:t xml:space="preserve">Figure </w:t>
            </w:r>
            <w:r w:rsidR="00992827">
              <w:rPr>
                <w:rStyle w:val="Strong"/>
              </w:rPr>
              <w:t>14</w:t>
            </w:r>
            <w:r w:rsidR="007A7315" w:rsidRPr="007A7315">
              <w:rPr>
                <w:rStyle w:val="Strong"/>
              </w:rPr>
              <w:t>.</w:t>
            </w:r>
            <w:r w:rsidR="00AC2FB0">
              <w:rPr>
                <w:rStyle w:val="Strong"/>
              </w:rPr>
              <w:t xml:space="preserve">  </w:t>
            </w:r>
            <w:r w:rsidR="00634262">
              <w:rPr>
                <w:rStyle w:val="Strong"/>
              </w:rPr>
              <w:t>Most</w:t>
            </w:r>
            <w:r w:rsidR="00E866B7">
              <w:rPr>
                <w:rStyle w:val="Strong"/>
              </w:rPr>
              <w:t xml:space="preserve"> ALS learners </w:t>
            </w:r>
            <w:r w:rsidR="00FD7000">
              <w:rPr>
                <w:rStyle w:val="Strong"/>
              </w:rPr>
              <w:t xml:space="preserve">who </w:t>
            </w:r>
            <w:r w:rsidR="007A7ECF">
              <w:rPr>
                <w:rStyle w:val="Strong"/>
              </w:rPr>
              <w:t xml:space="preserve">become inactive do </w:t>
            </w:r>
            <w:r w:rsidR="00FD7000">
              <w:rPr>
                <w:rStyle w:val="Strong"/>
              </w:rPr>
              <w:t>so to focus on working for pay either within or outside of their community</w:t>
            </w:r>
          </w:p>
        </w:tc>
      </w:tr>
      <w:tr w:rsidR="007A7315" w:rsidRPr="007A7315" w14:paraId="39C58899" w14:textId="77777777" w:rsidTr="009A4165">
        <w:tc>
          <w:tcPr>
            <w:tcW w:w="2235" w:type="dxa"/>
            <w:tcBorders>
              <w:top w:val="single" w:sz="18" w:space="0" w:color="000000" w:themeColor="text2"/>
            </w:tcBorders>
          </w:tcPr>
          <w:p w14:paraId="1F438E0D" w14:textId="77777777" w:rsidR="00E0629C" w:rsidRPr="007A7315" w:rsidRDefault="00E0629C" w:rsidP="007A7315">
            <w:pPr>
              <w:rPr>
                <w:rStyle w:val="Strong"/>
              </w:rPr>
            </w:pPr>
          </w:p>
        </w:tc>
        <w:tc>
          <w:tcPr>
            <w:tcW w:w="2409" w:type="dxa"/>
            <w:tcBorders>
              <w:top w:val="single" w:sz="18" w:space="0" w:color="000000" w:themeColor="text2"/>
              <w:bottom w:val="nil"/>
              <w:right w:val="nil"/>
            </w:tcBorders>
            <w:vAlign w:val="center"/>
          </w:tcPr>
          <w:p w14:paraId="7DAD56DF" w14:textId="77777777" w:rsidR="00E0629C" w:rsidRPr="00584597" w:rsidRDefault="00A77B9B" w:rsidP="000E310E">
            <w:pPr>
              <w:jc w:val="center"/>
              <w:rPr>
                <w:rStyle w:val="Strong"/>
                <w:color w:val="B30068" w:themeColor="accent1" w:themeShade="BF"/>
                <w:sz w:val="20"/>
                <w:szCs w:val="20"/>
              </w:rPr>
            </w:pPr>
            <w:r w:rsidRPr="00584597">
              <w:rPr>
                <w:rStyle w:val="Strong"/>
                <w:color w:val="B30068" w:themeColor="accent1" w:themeShade="BF"/>
                <w:sz w:val="20"/>
                <w:szCs w:val="20"/>
              </w:rPr>
              <w:t>MASBATE</w:t>
            </w:r>
          </w:p>
        </w:tc>
        <w:tc>
          <w:tcPr>
            <w:tcW w:w="2410" w:type="dxa"/>
            <w:tcBorders>
              <w:top w:val="single" w:sz="18" w:space="0" w:color="000000" w:themeColor="text2"/>
              <w:left w:val="nil"/>
              <w:bottom w:val="nil"/>
              <w:right w:val="nil"/>
            </w:tcBorders>
            <w:vAlign w:val="center"/>
          </w:tcPr>
          <w:p w14:paraId="7DEA9428" w14:textId="77777777" w:rsidR="00E0629C" w:rsidRPr="00584597" w:rsidRDefault="00A77B9B" w:rsidP="000E310E">
            <w:pPr>
              <w:jc w:val="center"/>
              <w:rPr>
                <w:rStyle w:val="Strong"/>
                <w:color w:val="B30068" w:themeColor="accent1" w:themeShade="BF"/>
                <w:sz w:val="20"/>
                <w:szCs w:val="20"/>
              </w:rPr>
            </w:pPr>
            <w:r w:rsidRPr="00584597">
              <w:rPr>
                <w:rStyle w:val="Strong"/>
                <w:color w:val="B30068" w:themeColor="accent1" w:themeShade="BF"/>
                <w:sz w:val="20"/>
                <w:szCs w:val="20"/>
              </w:rPr>
              <w:t>NORTHERN SAMAR</w:t>
            </w:r>
          </w:p>
        </w:tc>
        <w:tc>
          <w:tcPr>
            <w:tcW w:w="2410" w:type="dxa"/>
            <w:tcBorders>
              <w:top w:val="single" w:sz="18" w:space="0" w:color="000000" w:themeColor="text2"/>
              <w:left w:val="nil"/>
              <w:bottom w:val="nil"/>
            </w:tcBorders>
            <w:vAlign w:val="center"/>
          </w:tcPr>
          <w:p w14:paraId="2B42B925" w14:textId="77777777" w:rsidR="00E0629C" w:rsidRPr="00584597" w:rsidRDefault="00A77B9B" w:rsidP="000E310E">
            <w:pPr>
              <w:jc w:val="center"/>
              <w:rPr>
                <w:rStyle w:val="Strong"/>
                <w:color w:val="B30068" w:themeColor="accent1" w:themeShade="BF"/>
                <w:sz w:val="20"/>
                <w:szCs w:val="20"/>
              </w:rPr>
            </w:pPr>
            <w:r w:rsidRPr="00584597">
              <w:rPr>
                <w:rStyle w:val="Strong"/>
                <w:color w:val="B30068" w:themeColor="accent1" w:themeShade="BF"/>
                <w:sz w:val="20"/>
                <w:szCs w:val="20"/>
              </w:rPr>
              <w:t>TOTAL</w:t>
            </w:r>
          </w:p>
        </w:tc>
      </w:tr>
      <w:tr w:rsidR="007A7315" w:rsidRPr="007A7315" w14:paraId="5D42FBBD" w14:textId="77777777" w:rsidTr="009A4165">
        <w:tc>
          <w:tcPr>
            <w:tcW w:w="2235" w:type="dxa"/>
            <w:vAlign w:val="center"/>
          </w:tcPr>
          <w:p w14:paraId="6A162C59" w14:textId="77777777" w:rsidR="00E0629C" w:rsidRPr="006E453E" w:rsidRDefault="00E0629C" w:rsidP="00FD7000">
            <w:pPr>
              <w:jc w:val="right"/>
              <w:rPr>
                <w:rStyle w:val="Strong"/>
                <w:b w:val="0"/>
                <w:sz w:val="22"/>
              </w:rPr>
            </w:pPr>
            <w:r w:rsidRPr="006E453E">
              <w:rPr>
                <w:rStyle w:val="Strong"/>
                <w:b w:val="0"/>
                <w:sz w:val="22"/>
              </w:rPr>
              <w:t>Left community to search for work</w:t>
            </w:r>
          </w:p>
        </w:tc>
        <w:tc>
          <w:tcPr>
            <w:tcW w:w="2409" w:type="dxa"/>
            <w:tcBorders>
              <w:top w:val="nil"/>
              <w:bottom w:val="nil"/>
              <w:right w:val="nil"/>
            </w:tcBorders>
          </w:tcPr>
          <w:p w14:paraId="6FB03935" w14:textId="77777777" w:rsidR="00E0629C" w:rsidRPr="007A7315" w:rsidRDefault="009F3EEB" w:rsidP="007A7315">
            <w:pPr>
              <w:rPr>
                <w:rStyle w:val="Strong"/>
              </w:rPr>
            </w:pPr>
            <w:r>
              <w:rPr>
                <w:noProof/>
                <w:lang w:val="en-US"/>
              </w:rPr>
              <w:drawing>
                <wp:inline distT="0" distB="0" distL="0" distR="0" wp14:anchorId="3F8F6D29" wp14:editId="78DB122C">
                  <wp:extent cx="2023200" cy="831600"/>
                  <wp:effectExtent l="0" t="0" r="0" b="6985"/>
                  <wp:docPr id="14" name="Chart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2410" w:type="dxa"/>
            <w:tcBorders>
              <w:top w:val="nil"/>
              <w:left w:val="nil"/>
              <w:bottom w:val="nil"/>
              <w:right w:val="nil"/>
            </w:tcBorders>
          </w:tcPr>
          <w:p w14:paraId="568F8F27" w14:textId="77777777" w:rsidR="00E0629C" w:rsidRPr="007A7315" w:rsidRDefault="00F91CF9" w:rsidP="007A7315">
            <w:pPr>
              <w:rPr>
                <w:rStyle w:val="Strong"/>
              </w:rPr>
            </w:pPr>
            <w:r>
              <w:rPr>
                <w:noProof/>
                <w:lang w:val="en-US"/>
              </w:rPr>
              <w:drawing>
                <wp:inline distT="0" distB="0" distL="0" distR="0" wp14:anchorId="632EBE11" wp14:editId="075516CD">
                  <wp:extent cx="1843200" cy="756000"/>
                  <wp:effectExtent l="0" t="0" r="5080" b="6350"/>
                  <wp:docPr id="29" name="Chart 2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1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2410" w:type="dxa"/>
            <w:tcBorders>
              <w:top w:val="nil"/>
              <w:left w:val="nil"/>
              <w:bottom w:val="nil"/>
            </w:tcBorders>
          </w:tcPr>
          <w:p w14:paraId="5C73B065" w14:textId="77777777" w:rsidR="00E0629C" w:rsidRPr="007A7315" w:rsidRDefault="00F91CF9" w:rsidP="007A7315">
            <w:pPr>
              <w:rPr>
                <w:rStyle w:val="Strong"/>
              </w:rPr>
            </w:pPr>
            <w:r>
              <w:rPr>
                <w:noProof/>
                <w:lang w:val="en-US"/>
              </w:rPr>
              <w:drawing>
                <wp:inline distT="0" distB="0" distL="0" distR="0" wp14:anchorId="607CFC30" wp14:editId="665870D7">
                  <wp:extent cx="1843200" cy="756000"/>
                  <wp:effectExtent l="0" t="0" r="5080" b="6350"/>
                  <wp:docPr id="30" name="Chart 3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8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r w:rsidR="007A7315" w:rsidRPr="007A7315" w14:paraId="0F8BDCEC" w14:textId="77777777" w:rsidTr="009A4165">
        <w:tc>
          <w:tcPr>
            <w:tcW w:w="2235" w:type="dxa"/>
            <w:vAlign w:val="center"/>
          </w:tcPr>
          <w:p w14:paraId="6DC074D3" w14:textId="77777777" w:rsidR="00E0629C" w:rsidRPr="006E453E" w:rsidRDefault="00E0629C" w:rsidP="00FD7000">
            <w:pPr>
              <w:jc w:val="right"/>
              <w:rPr>
                <w:rStyle w:val="Strong"/>
                <w:b w:val="0"/>
                <w:sz w:val="22"/>
              </w:rPr>
            </w:pPr>
            <w:r w:rsidRPr="006E453E">
              <w:rPr>
                <w:rStyle w:val="Strong"/>
                <w:b w:val="0"/>
                <w:sz w:val="22"/>
              </w:rPr>
              <w:t>Remain in same community, but need (or prefer) to focus on earning money</w:t>
            </w:r>
          </w:p>
        </w:tc>
        <w:tc>
          <w:tcPr>
            <w:tcW w:w="2409" w:type="dxa"/>
            <w:tcBorders>
              <w:top w:val="nil"/>
              <w:bottom w:val="nil"/>
              <w:right w:val="nil"/>
            </w:tcBorders>
          </w:tcPr>
          <w:p w14:paraId="0B4EA377" w14:textId="77777777" w:rsidR="00E0629C" w:rsidRPr="007A7315" w:rsidRDefault="00F91CF9" w:rsidP="007A7315">
            <w:pPr>
              <w:rPr>
                <w:rStyle w:val="Strong"/>
              </w:rPr>
            </w:pPr>
            <w:r>
              <w:rPr>
                <w:noProof/>
                <w:lang w:val="en-US"/>
              </w:rPr>
              <w:drawing>
                <wp:inline distT="0" distB="0" distL="0" distR="0" wp14:anchorId="790C7AFE" wp14:editId="69EDD50D">
                  <wp:extent cx="1843200" cy="756000"/>
                  <wp:effectExtent l="0" t="0" r="5080" b="6350"/>
                  <wp:docPr id="672" name="Chart 67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1A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2410" w:type="dxa"/>
            <w:tcBorders>
              <w:top w:val="nil"/>
              <w:left w:val="nil"/>
              <w:bottom w:val="nil"/>
              <w:right w:val="nil"/>
            </w:tcBorders>
          </w:tcPr>
          <w:p w14:paraId="62E1B36B" w14:textId="77777777" w:rsidR="00E0629C" w:rsidRPr="007A7315" w:rsidRDefault="00F91CF9" w:rsidP="007A7315">
            <w:pPr>
              <w:rPr>
                <w:rStyle w:val="Strong"/>
              </w:rPr>
            </w:pPr>
            <w:r>
              <w:rPr>
                <w:noProof/>
                <w:lang w:val="en-US"/>
              </w:rPr>
              <w:drawing>
                <wp:inline distT="0" distB="0" distL="0" distR="0" wp14:anchorId="58CFA9B8" wp14:editId="6413319B">
                  <wp:extent cx="1843200" cy="756000"/>
                  <wp:effectExtent l="0" t="0" r="5080" b="6350"/>
                  <wp:docPr id="673" name="Chart 67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2410" w:type="dxa"/>
            <w:tcBorders>
              <w:top w:val="nil"/>
              <w:left w:val="nil"/>
              <w:bottom w:val="nil"/>
            </w:tcBorders>
          </w:tcPr>
          <w:p w14:paraId="07ACE9A4" w14:textId="77777777" w:rsidR="00E0629C" w:rsidRPr="007A7315" w:rsidRDefault="00F91CF9" w:rsidP="007A7315">
            <w:pPr>
              <w:rPr>
                <w:rStyle w:val="Strong"/>
              </w:rPr>
            </w:pPr>
            <w:r>
              <w:rPr>
                <w:noProof/>
                <w:lang w:val="en-US"/>
              </w:rPr>
              <w:drawing>
                <wp:inline distT="0" distB="0" distL="0" distR="0" wp14:anchorId="1E01D1F8" wp14:editId="4F62F800">
                  <wp:extent cx="1843200" cy="756000"/>
                  <wp:effectExtent l="0" t="0" r="5080" b="6350"/>
                  <wp:docPr id="674" name="Chart 67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9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7A7315" w:rsidRPr="007A7315" w14:paraId="6212FADD" w14:textId="77777777" w:rsidTr="009A4165">
        <w:tc>
          <w:tcPr>
            <w:tcW w:w="2235" w:type="dxa"/>
            <w:vAlign w:val="center"/>
          </w:tcPr>
          <w:p w14:paraId="03A700E3" w14:textId="77777777" w:rsidR="00E0629C" w:rsidRPr="006E453E" w:rsidRDefault="00E0629C" w:rsidP="00FD7000">
            <w:pPr>
              <w:jc w:val="right"/>
              <w:rPr>
                <w:rStyle w:val="Strong"/>
                <w:b w:val="0"/>
                <w:sz w:val="22"/>
              </w:rPr>
            </w:pPr>
            <w:r w:rsidRPr="006E453E">
              <w:rPr>
                <w:rStyle w:val="Strong"/>
                <w:b w:val="0"/>
                <w:sz w:val="22"/>
              </w:rPr>
              <w:t>Lost interest in the program</w:t>
            </w:r>
          </w:p>
        </w:tc>
        <w:tc>
          <w:tcPr>
            <w:tcW w:w="2409" w:type="dxa"/>
            <w:tcBorders>
              <w:top w:val="nil"/>
              <w:bottom w:val="nil"/>
              <w:right w:val="nil"/>
            </w:tcBorders>
          </w:tcPr>
          <w:p w14:paraId="38D9ABF4" w14:textId="77777777" w:rsidR="00E0629C" w:rsidRPr="007A7315" w:rsidRDefault="00F91CF9" w:rsidP="007A7315">
            <w:pPr>
              <w:rPr>
                <w:rStyle w:val="Strong"/>
              </w:rPr>
            </w:pPr>
            <w:r>
              <w:rPr>
                <w:noProof/>
                <w:lang w:val="en-US"/>
              </w:rPr>
              <w:drawing>
                <wp:inline distT="0" distB="0" distL="0" distR="0" wp14:anchorId="39E1C80A" wp14:editId="22D0F909">
                  <wp:extent cx="1843200" cy="756000"/>
                  <wp:effectExtent l="0" t="0" r="5080" b="6350"/>
                  <wp:docPr id="675" name="Chart 67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1E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2410" w:type="dxa"/>
            <w:tcBorders>
              <w:top w:val="nil"/>
              <w:left w:val="nil"/>
              <w:bottom w:val="nil"/>
              <w:right w:val="nil"/>
            </w:tcBorders>
          </w:tcPr>
          <w:p w14:paraId="11A67EEB" w14:textId="77777777" w:rsidR="00E0629C" w:rsidRPr="007A7315" w:rsidRDefault="00F91CF9" w:rsidP="007A7315">
            <w:pPr>
              <w:rPr>
                <w:rStyle w:val="Strong"/>
              </w:rPr>
            </w:pPr>
            <w:r>
              <w:rPr>
                <w:noProof/>
                <w:lang w:val="en-US"/>
              </w:rPr>
              <w:drawing>
                <wp:inline distT="0" distB="0" distL="0" distR="0" wp14:anchorId="685FF452" wp14:editId="45EE8A5D">
                  <wp:extent cx="1843200" cy="756000"/>
                  <wp:effectExtent l="0" t="0" r="5080" b="6350"/>
                  <wp:docPr id="677" name="Chart 67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5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2410" w:type="dxa"/>
            <w:tcBorders>
              <w:top w:val="nil"/>
              <w:left w:val="nil"/>
              <w:bottom w:val="nil"/>
            </w:tcBorders>
          </w:tcPr>
          <w:p w14:paraId="3B5FB797" w14:textId="77777777" w:rsidR="00E0629C" w:rsidRPr="007A7315" w:rsidRDefault="00F91CF9" w:rsidP="007A7315">
            <w:pPr>
              <w:rPr>
                <w:rStyle w:val="Strong"/>
              </w:rPr>
            </w:pPr>
            <w:r>
              <w:rPr>
                <w:noProof/>
                <w:lang w:val="en-US"/>
              </w:rPr>
              <w:drawing>
                <wp:inline distT="0" distB="0" distL="0" distR="0" wp14:anchorId="089C5301" wp14:editId="6B3EDF2F">
                  <wp:extent cx="1843200" cy="756000"/>
                  <wp:effectExtent l="0" t="0" r="5080" b="6350"/>
                  <wp:docPr id="678" name="Chart 67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C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r w:rsidR="007A7315" w:rsidRPr="007A7315" w14:paraId="49E42B56" w14:textId="77777777" w:rsidTr="009A4165">
        <w:tc>
          <w:tcPr>
            <w:tcW w:w="2235" w:type="dxa"/>
            <w:vAlign w:val="center"/>
          </w:tcPr>
          <w:p w14:paraId="0D2ED66A" w14:textId="77777777" w:rsidR="00E0629C" w:rsidRPr="006E453E" w:rsidRDefault="00E0629C" w:rsidP="00FD7000">
            <w:pPr>
              <w:jc w:val="right"/>
              <w:rPr>
                <w:rStyle w:val="Strong"/>
                <w:b w:val="0"/>
                <w:sz w:val="22"/>
              </w:rPr>
            </w:pPr>
            <w:r w:rsidRPr="006E453E">
              <w:rPr>
                <w:rStyle w:val="Strong"/>
                <w:b w:val="0"/>
                <w:sz w:val="22"/>
              </w:rPr>
              <w:t>Family has relocated to another area</w:t>
            </w:r>
          </w:p>
        </w:tc>
        <w:tc>
          <w:tcPr>
            <w:tcW w:w="2409" w:type="dxa"/>
            <w:tcBorders>
              <w:top w:val="nil"/>
              <w:bottom w:val="nil"/>
              <w:right w:val="nil"/>
            </w:tcBorders>
          </w:tcPr>
          <w:p w14:paraId="58E46A16" w14:textId="77777777" w:rsidR="00E0629C" w:rsidRPr="007A7315" w:rsidRDefault="00F91CF9" w:rsidP="007A7315">
            <w:pPr>
              <w:rPr>
                <w:rStyle w:val="Strong"/>
              </w:rPr>
            </w:pPr>
            <w:r>
              <w:rPr>
                <w:noProof/>
                <w:lang w:val="en-US"/>
              </w:rPr>
              <w:drawing>
                <wp:inline distT="0" distB="0" distL="0" distR="0" wp14:anchorId="6FE40BD8" wp14:editId="66050043">
                  <wp:extent cx="1843200" cy="756000"/>
                  <wp:effectExtent l="0" t="0" r="5080" b="6350"/>
                  <wp:docPr id="683" name="Chart 68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c>
          <w:tcPr>
            <w:tcW w:w="2410" w:type="dxa"/>
            <w:tcBorders>
              <w:top w:val="nil"/>
              <w:left w:val="nil"/>
              <w:bottom w:val="nil"/>
              <w:right w:val="nil"/>
            </w:tcBorders>
          </w:tcPr>
          <w:p w14:paraId="4DC6B611" w14:textId="77777777" w:rsidR="00E0629C" w:rsidRPr="007A7315" w:rsidRDefault="00F91CF9" w:rsidP="007A7315">
            <w:pPr>
              <w:rPr>
                <w:rStyle w:val="Strong"/>
              </w:rPr>
            </w:pPr>
            <w:r>
              <w:rPr>
                <w:noProof/>
                <w:lang w:val="en-US"/>
              </w:rPr>
              <w:drawing>
                <wp:inline distT="0" distB="0" distL="0" distR="0" wp14:anchorId="2017F460" wp14:editId="68E803A6">
                  <wp:extent cx="1843200" cy="756000"/>
                  <wp:effectExtent l="0" t="0" r="5080" b="6350"/>
                  <wp:docPr id="685" name="Chart 68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0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2410" w:type="dxa"/>
            <w:tcBorders>
              <w:top w:val="nil"/>
              <w:left w:val="nil"/>
              <w:bottom w:val="nil"/>
            </w:tcBorders>
          </w:tcPr>
          <w:p w14:paraId="5B438F7A" w14:textId="77777777" w:rsidR="00E0629C" w:rsidRPr="007A7315" w:rsidRDefault="00F91CF9" w:rsidP="007A7315">
            <w:pPr>
              <w:rPr>
                <w:rStyle w:val="Strong"/>
              </w:rPr>
            </w:pPr>
            <w:r>
              <w:rPr>
                <w:noProof/>
                <w:lang w:val="en-US"/>
              </w:rPr>
              <w:drawing>
                <wp:inline distT="0" distB="0" distL="0" distR="0" wp14:anchorId="678C7BD7" wp14:editId="27E0D411">
                  <wp:extent cx="1843200" cy="756000"/>
                  <wp:effectExtent l="0" t="0" r="5080" b="6350"/>
                  <wp:docPr id="689" name="Chart 68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7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7A7315" w:rsidRPr="007A7315" w14:paraId="46290445" w14:textId="77777777" w:rsidTr="009A4165">
        <w:tc>
          <w:tcPr>
            <w:tcW w:w="2235" w:type="dxa"/>
            <w:vAlign w:val="center"/>
          </w:tcPr>
          <w:p w14:paraId="515F7149" w14:textId="77777777" w:rsidR="00E0629C" w:rsidRPr="006E453E" w:rsidRDefault="00E0629C" w:rsidP="00FD7000">
            <w:pPr>
              <w:jc w:val="right"/>
              <w:rPr>
                <w:rStyle w:val="Strong"/>
                <w:b w:val="0"/>
                <w:sz w:val="22"/>
              </w:rPr>
            </w:pPr>
            <w:r w:rsidRPr="006E453E">
              <w:rPr>
                <w:rStyle w:val="Strong"/>
                <w:b w:val="0"/>
                <w:sz w:val="22"/>
              </w:rPr>
              <w:t>Married and focusing on his/her family</w:t>
            </w:r>
          </w:p>
        </w:tc>
        <w:tc>
          <w:tcPr>
            <w:tcW w:w="2409" w:type="dxa"/>
            <w:tcBorders>
              <w:top w:val="nil"/>
              <w:bottom w:val="nil"/>
              <w:right w:val="nil"/>
            </w:tcBorders>
          </w:tcPr>
          <w:p w14:paraId="5589DEB3" w14:textId="77777777" w:rsidR="00E0629C" w:rsidRPr="007A7315" w:rsidRDefault="00F91CF9" w:rsidP="007A7315">
            <w:pPr>
              <w:rPr>
                <w:rStyle w:val="Strong"/>
              </w:rPr>
            </w:pPr>
            <w:r>
              <w:rPr>
                <w:noProof/>
                <w:lang w:val="en-US"/>
              </w:rPr>
              <w:drawing>
                <wp:inline distT="0" distB="0" distL="0" distR="0" wp14:anchorId="75822674" wp14:editId="77346511">
                  <wp:extent cx="1843200" cy="756000"/>
                  <wp:effectExtent l="0" t="0" r="5080" b="6350"/>
                  <wp:docPr id="690" name="Chart 69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1D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2410" w:type="dxa"/>
            <w:tcBorders>
              <w:top w:val="nil"/>
              <w:left w:val="nil"/>
              <w:bottom w:val="nil"/>
              <w:right w:val="nil"/>
            </w:tcBorders>
          </w:tcPr>
          <w:p w14:paraId="2531696C" w14:textId="77777777" w:rsidR="00E0629C" w:rsidRPr="007A7315" w:rsidRDefault="00F91CF9" w:rsidP="007A7315">
            <w:pPr>
              <w:rPr>
                <w:rStyle w:val="Strong"/>
              </w:rPr>
            </w:pPr>
            <w:r>
              <w:rPr>
                <w:noProof/>
                <w:lang w:val="en-US"/>
              </w:rPr>
              <w:drawing>
                <wp:inline distT="0" distB="0" distL="0" distR="0" wp14:anchorId="2797B834" wp14:editId="301635A9">
                  <wp:extent cx="1843200" cy="756000"/>
                  <wp:effectExtent l="0" t="0" r="5080" b="6350"/>
                  <wp:docPr id="691" name="Chart 69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4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2410" w:type="dxa"/>
            <w:tcBorders>
              <w:top w:val="nil"/>
              <w:left w:val="nil"/>
              <w:bottom w:val="nil"/>
            </w:tcBorders>
          </w:tcPr>
          <w:p w14:paraId="73A61964" w14:textId="77777777" w:rsidR="00E0629C" w:rsidRPr="007A7315" w:rsidRDefault="00F91CF9" w:rsidP="007A7315">
            <w:pPr>
              <w:rPr>
                <w:rStyle w:val="Strong"/>
              </w:rPr>
            </w:pPr>
            <w:r>
              <w:rPr>
                <w:noProof/>
                <w:lang w:val="en-US"/>
              </w:rPr>
              <w:drawing>
                <wp:inline distT="0" distB="0" distL="0" distR="0" wp14:anchorId="5EB0B4E1" wp14:editId="5F15713B">
                  <wp:extent cx="1843200" cy="756000"/>
                  <wp:effectExtent l="0" t="0" r="5080" b="6350"/>
                  <wp:docPr id="695" name="Chart 69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B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rsidR="007A7315" w:rsidRPr="007A7315" w14:paraId="6B3E7C35" w14:textId="77777777" w:rsidTr="009A4165">
        <w:tc>
          <w:tcPr>
            <w:tcW w:w="2235" w:type="dxa"/>
            <w:vAlign w:val="center"/>
          </w:tcPr>
          <w:p w14:paraId="2E95971F" w14:textId="77777777" w:rsidR="00E0629C" w:rsidRPr="006E453E" w:rsidRDefault="00E0629C" w:rsidP="00FD7000">
            <w:pPr>
              <w:jc w:val="right"/>
              <w:rPr>
                <w:rStyle w:val="Strong"/>
                <w:b w:val="0"/>
                <w:sz w:val="22"/>
              </w:rPr>
            </w:pPr>
            <w:r w:rsidRPr="006E453E">
              <w:rPr>
                <w:rStyle w:val="Strong"/>
                <w:b w:val="0"/>
                <w:sz w:val="22"/>
              </w:rPr>
              <w:t>Has a health problem or met with an accident</w:t>
            </w:r>
          </w:p>
        </w:tc>
        <w:tc>
          <w:tcPr>
            <w:tcW w:w="2409" w:type="dxa"/>
            <w:tcBorders>
              <w:top w:val="nil"/>
              <w:bottom w:val="nil"/>
              <w:right w:val="nil"/>
            </w:tcBorders>
          </w:tcPr>
          <w:p w14:paraId="3BD341C0" w14:textId="77777777" w:rsidR="00E0629C" w:rsidRPr="007A7315" w:rsidRDefault="00F91CF9" w:rsidP="007A7315">
            <w:pPr>
              <w:rPr>
                <w:rStyle w:val="Strong"/>
              </w:rPr>
            </w:pPr>
            <w:r>
              <w:rPr>
                <w:noProof/>
                <w:lang w:val="en-US"/>
              </w:rPr>
              <w:drawing>
                <wp:inline distT="0" distB="0" distL="0" distR="0" wp14:anchorId="7DB97CFF" wp14:editId="54A5C04B">
                  <wp:extent cx="1843200" cy="756000"/>
                  <wp:effectExtent l="0" t="0" r="5080" b="6350"/>
                  <wp:docPr id="696" name="Chart 69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1B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2410" w:type="dxa"/>
            <w:tcBorders>
              <w:top w:val="nil"/>
              <w:left w:val="nil"/>
              <w:bottom w:val="nil"/>
              <w:right w:val="nil"/>
            </w:tcBorders>
          </w:tcPr>
          <w:p w14:paraId="328E3326" w14:textId="77777777" w:rsidR="00E0629C" w:rsidRPr="007A7315" w:rsidRDefault="00F91CF9" w:rsidP="007A7315">
            <w:pPr>
              <w:rPr>
                <w:rStyle w:val="Strong"/>
              </w:rPr>
            </w:pPr>
            <w:r>
              <w:rPr>
                <w:noProof/>
                <w:lang w:val="en-US"/>
              </w:rPr>
              <w:drawing>
                <wp:inline distT="0" distB="0" distL="0" distR="0" wp14:anchorId="441C2B48" wp14:editId="75CEF19B">
                  <wp:extent cx="1843200" cy="756000"/>
                  <wp:effectExtent l="0" t="0" r="5080" b="6350"/>
                  <wp:docPr id="697" name="Chart 69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3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2410" w:type="dxa"/>
            <w:tcBorders>
              <w:top w:val="nil"/>
              <w:left w:val="nil"/>
              <w:bottom w:val="nil"/>
            </w:tcBorders>
          </w:tcPr>
          <w:p w14:paraId="144D0ED3" w14:textId="77777777" w:rsidR="00E0629C" w:rsidRPr="007A7315" w:rsidRDefault="00F91CF9" w:rsidP="007A7315">
            <w:pPr>
              <w:rPr>
                <w:rStyle w:val="Strong"/>
              </w:rPr>
            </w:pPr>
            <w:r>
              <w:rPr>
                <w:noProof/>
                <w:lang w:val="en-US"/>
              </w:rPr>
              <w:drawing>
                <wp:inline distT="0" distB="0" distL="0" distR="0" wp14:anchorId="4E767237" wp14:editId="1F17CAE3">
                  <wp:extent cx="1843200" cy="756000"/>
                  <wp:effectExtent l="0" t="0" r="5080" b="6350"/>
                  <wp:docPr id="699" name="Chart 69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A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r w:rsidR="007A7315" w:rsidRPr="007A7315" w14:paraId="73AF42E3" w14:textId="77777777" w:rsidTr="009A4165">
        <w:tc>
          <w:tcPr>
            <w:tcW w:w="2235" w:type="dxa"/>
            <w:vAlign w:val="center"/>
          </w:tcPr>
          <w:p w14:paraId="572FE900" w14:textId="77777777" w:rsidR="00E0629C" w:rsidRPr="006E453E" w:rsidRDefault="00E0629C" w:rsidP="00FD7000">
            <w:pPr>
              <w:jc w:val="right"/>
              <w:rPr>
                <w:rStyle w:val="Strong"/>
                <w:b w:val="0"/>
                <w:sz w:val="22"/>
              </w:rPr>
            </w:pPr>
            <w:r w:rsidRPr="006E453E">
              <w:rPr>
                <w:rStyle w:val="Strong"/>
                <w:b w:val="0"/>
                <w:sz w:val="22"/>
              </w:rPr>
              <w:t>Other</w:t>
            </w:r>
          </w:p>
        </w:tc>
        <w:tc>
          <w:tcPr>
            <w:tcW w:w="2409" w:type="dxa"/>
            <w:tcBorders>
              <w:top w:val="nil"/>
              <w:right w:val="nil"/>
            </w:tcBorders>
          </w:tcPr>
          <w:p w14:paraId="640A86A1" w14:textId="77777777" w:rsidR="00E0629C" w:rsidRPr="007A7315" w:rsidRDefault="00F91CF9" w:rsidP="007A7315">
            <w:pPr>
              <w:rPr>
                <w:rStyle w:val="Strong"/>
              </w:rPr>
            </w:pPr>
            <w:r>
              <w:rPr>
                <w:noProof/>
                <w:lang w:val="en-US"/>
              </w:rPr>
              <w:drawing>
                <wp:inline distT="0" distB="0" distL="0" distR="0" wp14:anchorId="2F9139A4" wp14:editId="6ECF1871">
                  <wp:extent cx="1843200" cy="756000"/>
                  <wp:effectExtent l="0" t="0" r="5080" b="6350"/>
                  <wp:docPr id="700" name="Chart 70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1F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2410" w:type="dxa"/>
            <w:tcBorders>
              <w:top w:val="nil"/>
              <w:left w:val="nil"/>
              <w:right w:val="nil"/>
            </w:tcBorders>
          </w:tcPr>
          <w:p w14:paraId="02DBC255" w14:textId="77777777" w:rsidR="00E0629C" w:rsidRPr="007A7315" w:rsidRDefault="00F91CF9" w:rsidP="007A7315">
            <w:pPr>
              <w:rPr>
                <w:rStyle w:val="Strong"/>
              </w:rPr>
            </w:pPr>
            <w:r>
              <w:rPr>
                <w:noProof/>
                <w:lang w:val="en-US"/>
              </w:rPr>
              <w:drawing>
                <wp:inline distT="0" distB="0" distL="0" distR="0" wp14:anchorId="1C8E1997" wp14:editId="19E986D0">
                  <wp:extent cx="1843200" cy="756000"/>
                  <wp:effectExtent l="0" t="0" r="5080" b="6350"/>
                  <wp:docPr id="701" name="Chart 70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F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2410" w:type="dxa"/>
            <w:tcBorders>
              <w:top w:val="nil"/>
              <w:left w:val="nil"/>
            </w:tcBorders>
          </w:tcPr>
          <w:p w14:paraId="43BAE350" w14:textId="77777777" w:rsidR="00E0629C" w:rsidRPr="007A7315" w:rsidRDefault="00F91CF9" w:rsidP="007A7315">
            <w:pPr>
              <w:rPr>
                <w:rStyle w:val="Strong"/>
              </w:rPr>
            </w:pPr>
            <w:r>
              <w:rPr>
                <w:noProof/>
                <w:lang w:val="en-US"/>
              </w:rPr>
              <w:drawing>
                <wp:inline distT="0" distB="0" distL="0" distR="0" wp14:anchorId="317627A7" wp14:editId="2EE5926F">
                  <wp:extent cx="1843200" cy="756000"/>
                  <wp:effectExtent l="0" t="0" r="5080" b="6350"/>
                  <wp:docPr id="702" name="Chart 70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2D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r w:rsidR="00FD7000" w:rsidRPr="007A7315" w14:paraId="707FE77A" w14:textId="77777777" w:rsidTr="00FD7000">
        <w:tc>
          <w:tcPr>
            <w:tcW w:w="2235" w:type="dxa"/>
            <w:tcBorders>
              <w:top w:val="single" w:sz="18" w:space="0" w:color="000000" w:themeColor="text2"/>
              <w:bottom w:val="single" w:sz="4" w:space="0" w:color="FFFFFF" w:themeColor="background1"/>
            </w:tcBorders>
          </w:tcPr>
          <w:p w14:paraId="25A5F29B" w14:textId="77777777" w:rsidR="00FD7000" w:rsidRPr="00FD7000" w:rsidRDefault="00FD7000" w:rsidP="00FD7000">
            <w:pPr>
              <w:spacing w:before="60" w:after="60"/>
              <w:rPr>
                <w:rStyle w:val="Strong"/>
                <w:bCs w:val="0"/>
                <w:sz w:val="18"/>
                <w:szCs w:val="18"/>
              </w:rPr>
            </w:pPr>
            <w:r w:rsidRPr="00A62D18">
              <w:rPr>
                <w:i/>
                <w:sz w:val="18"/>
                <w:szCs w:val="18"/>
              </w:rPr>
              <w:t>Source:</w:t>
            </w:r>
            <w:r w:rsidRPr="00A62D18">
              <w:rPr>
                <w:sz w:val="18"/>
                <w:szCs w:val="18"/>
              </w:rPr>
              <w:t xml:space="preserve">  RAISE MIS</w:t>
            </w:r>
          </w:p>
        </w:tc>
        <w:tc>
          <w:tcPr>
            <w:tcW w:w="7229" w:type="dxa"/>
            <w:gridSpan w:val="3"/>
            <w:tcBorders>
              <w:top w:val="single" w:sz="18" w:space="0" w:color="000000" w:themeColor="text2"/>
              <w:bottom w:val="single" w:sz="4" w:space="0" w:color="FFFFFF" w:themeColor="background1"/>
            </w:tcBorders>
          </w:tcPr>
          <w:p w14:paraId="6A58ECC3" w14:textId="77777777" w:rsidR="00FD7000" w:rsidRDefault="00FD7000" w:rsidP="007A7315">
            <w:pPr>
              <w:rPr>
                <w:noProof/>
                <w:lang w:val="en-US"/>
              </w:rPr>
            </w:pPr>
          </w:p>
        </w:tc>
      </w:tr>
    </w:tbl>
    <w:p w14:paraId="273CC810" w14:textId="100BC469" w:rsidR="00904F16" w:rsidRDefault="00904F16" w:rsidP="007C6A50">
      <w:pPr>
        <w:jc w:val="both"/>
        <w:rPr>
          <w:rStyle w:val="Strong"/>
          <w:rFonts w:ascii="Corbel" w:hAnsi="Corbel"/>
          <w:b w:val="0"/>
          <w:i/>
        </w:rPr>
      </w:pPr>
    </w:p>
    <w:p w14:paraId="630823C3" w14:textId="77777777" w:rsidR="00CB2B5D" w:rsidRDefault="00CB2B5D" w:rsidP="007C6A50">
      <w:pPr>
        <w:jc w:val="both"/>
        <w:rPr>
          <w:rStyle w:val="Strong"/>
          <w:rFonts w:ascii="Corbel" w:hAnsi="Corbel"/>
          <w:b w:val="0"/>
          <w:i/>
        </w:rPr>
      </w:pPr>
    </w:p>
    <w:p w14:paraId="61D3CDA6" w14:textId="77777777" w:rsidR="00D7239A" w:rsidRPr="00D7239A" w:rsidRDefault="00D7239A" w:rsidP="007C6A50">
      <w:pPr>
        <w:jc w:val="both"/>
        <w:rPr>
          <w:rStyle w:val="Strong"/>
          <w:rFonts w:ascii="Corbel" w:hAnsi="Corbel"/>
          <w:b w:val="0"/>
          <w:i/>
        </w:rPr>
      </w:pPr>
      <w:r>
        <w:rPr>
          <w:rStyle w:val="Strong"/>
          <w:rFonts w:ascii="Corbel" w:hAnsi="Corbel"/>
          <w:b w:val="0"/>
          <w:i/>
        </w:rPr>
        <w:t>Skills Training for ALS Learners</w:t>
      </w:r>
    </w:p>
    <w:p w14:paraId="15855038" w14:textId="4D731108" w:rsidR="00480E7F" w:rsidRDefault="00894746" w:rsidP="007C6A50">
      <w:pPr>
        <w:jc w:val="both"/>
        <w:rPr>
          <w:rStyle w:val="Strong"/>
          <w:rFonts w:ascii="Corbel" w:hAnsi="Corbel"/>
          <w:b w:val="0"/>
        </w:rPr>
      </w:pPr>
      <w:r>
        <w:rPr>
          <w:rStyle w:val="Strong"/>
          <w:rFonts w:ascii="Corbel" w:hAnsi="Corbel"/>
          <w:b w:val="0"/>
        </w:rPr>
        <w:t>Besides peer motivation</w:t>
      </w:r>
      <w:r w:rsidR="00F14CC3">
        <w:rPr>
          <w:rStyle w:val="Strong"/>
          <w:rFonts w:ascii="Corbel" w:hAnsi="Corbel"/>
          <w:b w:val="0"/>
        </w:rPr>
        <w:t>, the support</w:t>
      </w:r>
      <w:r>
        <w:rPr>
          <w:rStyle w:val="Strong"/>
          <w:rFonts w:ascii="Corbel" w:hAnsi="Corbel"/>
          <w:b w:val="0"/>
        </w:rPr>
        <w:t xml:space="preserve"> of RAISE IMs</w:t>
      </w:r>
      <w:r w:rsidR="00F14CC3">
        <w:rPr>
          <w:rStyle w:val="Strong"/>
          <w:rFonts w:ascii="Corbel" w:hAnsi="Corbel"/>
          <w:b w:val="0"/>
        </w:rPr>
        <w:t xml:space="preserve"> and flexibility</w:t>
      </w:r>
      <w:r>
        <w:rPr>
          <w:rStyle w:val="Strong"/>
          <w:rFonts w:ascii="Corbel" w:hAnsi="Corbel"/>
          <w:b w:val="0"/>
        </w:rPr>
        <w:t>, the opportunity to participate in skill</w:t>
      </w:r>
      <w:r w:rsidR="0065573E">
        <w:rPr>
          <w:rStyle w:val="Strong"/>
          <w:rFonts w:ascii="Corbel" w:hAnsi="Corbel"/>
          <w:b w:val="0"/>
        </w:rPr>
        <w:t xml:space="preserve">s training courses and </w:t>
      </w:r>
      <w:r w:rsidR="004A04B9">
        <w:rPr>
          <w:rStyle w:val="Strong"/>
          <w:rFonts w:ascii="Corbel" w:hAnsi="Corbel"/>
          <w:b w:val="0"/>
        </w:rPr>
        <w:t xml:space="preserve">to </w:t>
      </w:r>
      <w:r w:rsidR="0065573E">
        <w:rPr>
          <w:rStyle w:val="Strong"/>
          <w:rFonts w:ascii="Corbel" w:hAnsi="Corbel"/>
          <w:b w:val="0"/>
        </w:rPr>
        <w:t>obtain a</w:t>
      </w:r>
      <w:r>
        <w:rPr>
          <w:rStyle w:val="Strong"/>
          <w:rFonts w:ascii="Corbel" w:hAnsi="Corbel"/>
          <w:b w:val="0"/>
        </w:rPr>
        <w:t xml:space="preserve"> </w:t>
      </w:r>
      <w:r w:rsidR="00774FBB">
        <w:rPr>
          <w:rStyle w:val="Strong"/>
          <w:rFonts w:ascii="Corbel" w:hAnsi="Corbel"/>
          <w:b w:val="0"/>
        </w:rPr>
        <w:t>National Certification – level 2 (NC2)</w:t>
      </w:r>
      <w:r>
        <w:rPr>
          <w:rStyle w:val="Strong"/>
          <w:rFonts w:ascii="Corbel" w:hAnsi="Corbel"/>
          <w:b w:val="0"/>
        </w:rPr>
        <w:t xml:space="preserve"> acted as a potential incentive for ALS learners to complete ALS sessions and take the A&amp;E exam.  </w:t>
      </w:r>
      <w:r w:rsidR="00480E7F">
        <w:rPr>
          <w:rStyle w:val="Strong"/>
          <w:rFonts w:ascii="Corbel" w:hAnsi="Corbel"/>
          <w:b w:val="0"/>
        </w:rPr>
        <w:lastRenderedPageBreak/>
        <w:t xml:space="preserve">NC2 certification can improve ALS learners’ likelihood of finding work, but secondary level qualifications </w:t>
      </w:r>
      <w:r w:rsidR="00834500">
        <w:rPr>
          <w:rStyle w:val="Strong"/>
          <w:rFonts w:ascii="Corbel" w:hAnsi="Corbel"/>
          <w:b w:val="0"/>
        </w:rPr>
        <w:t>remain</w:t>
      </w:r>
      <w:r w:rsidR="00480E7F">
        <w:rPr>
          <w:rStyle w:val="Strong"/>
          <w:rFonts w:ascii="Corbel" w:hAnsi="Corbel"/>
          <w:b w:val="0"/>
        </w:rPr>
        <w:t xml:space="preserve"> a pre-requisite for employment and higher education eligibility.  According to the IMs and DALSCs, the NC2 certification, therefore, helps to </w:t>
      </w:r>
      <w:r w:rsidR="00D7239A">
        <w:rPr>
          <w:rStyle w:val="Strong"/>
          <w:rFonts w:ascii="Corbel" w:hAnsi="Corbel"/>
          <w:b w:val="0"/>
        </w:rPr>
        <w:t xml:space="preserve">attract and </w:t>
      </w:r>
      <w:r w:rsidR="00480E7F">
        <w:rPr>
          <w:rStyle w:val="Strong"/>
          <w:rFonts w:ascii="Corbel" w:hAnsi="Corbel"/>
          <w:b w:val="0"/>
        </w:rPr>
        <w:t>retain ALS learners.</w:t>
      </w:r>
    </w:p>
    <w:p w14:paraId="366331F0" w14:textId="77777777" w:rsidR="0094573C" w:rsidRDefault="0094573C" w:rsidP="007C6A50">
      <w:pPr>
        <w:jc w:val="both"/>
        <w:rPr>
          <w:rStyle w:val="Strong"/>
          <w:rFonts w:ascii="Corbel" w:hAnsi="Corbel"/>
          <w:b w:val="0"/>
        </w:rPr>
      </w:pPr>
    </w:p>
    <w:p w14:paraId="167F8381" w14:textId="4E6A3492" w:rsidR="00392F1B" w:rsidRDefault="0094573C" w:rsidP="007C6A50">
      <w:pPr>
        <w:jc w:val="both"/>
        <w:rPr>
          <w:rStyle w:val="Strong"/>
          <w:rFonts w:ascii="Corbel" w:hAnsi="Corbel"/>
          <w:b w:val="0"/>
        </w:rPr>
      </w:pPr>
      <w:r>
        <w:rPr>
          <w:rStyle w:val="Strong"/>
          <w:rFonts w:ascii="Corbel" w:hAnsi="Corbel"/>
          <w:b w:val="0"/>
        </w:rPr>
        <w:t xml:space="preserve">RAISE partnered with TESDA in mid-2016 to incorporate an informal education component to its ALS programs.  This undertaking, which was in response to the findings and recommendations of the project’s mid-term review, </w:t>
      </w:r>
      <w:r w:rsidR="002C1E22">
        <w:rPr>
          <w:rStyle w:val="Strong"/>
          <w:rFonts w:ascii="Corbel" w:hAnsi="Corbel"/>
          <w:b w:val="0"/>
        </w:rPr>
        <w:t>has a two-fold objective to</w:t>
      </w:r>
      <w:r w:rsidR="00834500">
        <w:rPr>
          <w:rStyle w:val="Strong"/>
          <w:rFonts w:ascii="Corbel" w:hAnsi="Corbel"/>
          <w:b w:val="0"/>
        </w:rPr>
        <w:t>: (</w:t>
      </w:r>
      <w:r w:rsidR="002C1E22">
        <w:rPr>
          <w:rStyle w:val="Strong"/>
          <w:rFonts w:ascii="Corbel" w:hAnsi="Corbel"/>
          <w:b w:val="0"/>
        </w:rPr>
        <w:t>1) increase enrolment in ALS, particularly among girls and young women; and (b) build personal and social assets of girls and young women by supporting them to obtain vocational/technical training and ASRH services.  In 2016-17, a total of</w:t>
      </w:r>
      <w:r w:rsidR="00774FBB" w:rsidRPr="00AB422F">
        <w:rPr>
          <w:rStyle w:val="Strong"/>
          <w:rFonts w:ascii="Corbel" w:hAnsi="Corbel"/>
          <w:b w:val="0"/>
        </w:rPr>
        <w:t xml:space="preserve"> </w:t>
      </w:r>
      <w:r w:rsidR="00AB422F" w:rsidRPr="00AB422F">
        <w:rPr>
          <w:rStyle w:val="Strong"/>
          <w:rFonts w:ascii="Corbel" w:hAnsi="Corbel"/>
          <w:b w:val="0"/>
        </w:rPr>
        <w:t>2</w:t>
      </w:r>
      <w:r w:rsidR="00F436E0">
        <w:rPr>
          <w:rStyle w:val="Strong"/>
          <w:rFonts w:ascii="Corbel" w:hAnsi="Corbel"/>
          <w:b w:val="0"/>
        </w:rPr>
        <w:t>79</w:t>
      </w:r>
      <w:r w:rsidR="00774FBB" w:rsidRPr="00AB422F">
        <w:rPr>
          <w:rStyle w:val="Strong"/>
          <w:rFonts w:ascii="Corbel" w:hAnsi="Corbel"/>
          <w:b w:val="0"/>
        </w:rPr>
        <w:t xml:space="preserve"> ALs learners/trainees (</w:t>
      </w:r>
      <w:r w:rsidR="00AB422F" w:rsidRPr="00AB422F">
        <w:rPr>
          <w:rStyle w:val="Strong"/>
          <w:rFonts w:ascii="Corbel" w:hAnsi="Corbel"/>
          <w:b w:val="0"/>
        </w:rPr>
        <w:t>1</w:t>
      </w:r>
      <w:r w:rsidR="000A1E05">
        <w:rPr>
          <w:rStyle w:val="Strong"/>
          <w:rFonts w:ascii="Corbel" w:hAnsi="Corbel"/>
          <w:b w:val="0"/>
        </w:rPr>
        <w:t>2</w:t>
      </w:r>
      <w:r w:rsidR="00593DD8">
        <w:rPr>
          <w:rStyle w:val="Strong"/>
          <w:rFonts w:ascii="Corbel" w:hAnsi="Corbel"/>
          <w:b w:val="0"/>
        </w:rPr>
        <w:t>1</w:t>
      </w:r>
      <w:r w:rsidR="00AB422F" w:rsidRPr="00AB422F">
        <w:rPr>
          <w:rStyle w:val="Strong"/>
          <w:rFonts w:ascii="Corbel" w:hAnsi="Corbel"/>
          <w:b w:val="0"/>
        </w:rPr>
        <w:t>F:1</w:t>
      </w:r>
      <w:r w:rsidR="000A1E05">
        <w:rPr>
          <w:rStyle w:val="Strong"/>
          <w:rFonts w:ascii="Corbel" w:hAnsi="Corbel"/>
          <w:b w:val="0"/>
        </w:rPr>
        <w:t>58</w:t>
      </w:r>
      <w:r w:rsidR="00774FBB" w:rsidRPr="00AB422F">
        <w:rPr>
          <w:rStyle w:val="Strong"/>
          <w:rFonts w:ascii="Corbel" w:hAnsi="Corbel"/>
          <w:b w:val="0"/>
        </w:rPr>
        <w:t>M) participated in skills training courses</w:t>
      </w:r>
      <w:r>
        <w:rPr>
          <w:rStyle w:val="Strong"/>
          <w:rFonts w:ascii="Corbel" w:hAnsi="Corbel"/>
          <w:b w:val="0"/>
        </w:rPr>
        <w:t xml:space="preserve"> of up to 15 days</w:t>
      </w:r>
      <w:r w:rsidR="00774FBB" w:rsidRPr="00AB422F">
        <w:rPr>
          <w:rStyle w:val="Strong"/>
          <w:rFonts w:ascii="Corbel" w:hAnsi="Corbel"/>
          <w:b w:val="0"/>
        </w:rPr>
        <w:t xml:space="preserve">.  </w:t>
      </w:r>
      <w:r w:rsidR="00392F1B">
        <w:rPr>
          <w:rStyle w:val="Strong"/>
          <w:rFonts w:ascii="Corbel" w:hAnsi="Corbel"/>
          <w:b w:val="0"/>
        </w:rPr>
        <w:t>Follow up work readiness training was provided to 1</w:t>
      </w:r>
      <w:r w:rsidR="000A1E05">
        <w:rPr>
          <w:rStyle w:val="Strong"/>
          <w:rFonts w:ascii="Corbel" w:hAnsi="Corbel"/>
          <w:b w:val="0"/>
        </w:rPr>
        <w:t xml:space="preserve">17 </w:t>
      </w:r>
      <w:r w:rsidR="00392F1B">
        <w:rPr>
          <w:rStyle w:val="Strong"/>
          <w:rFonts w:ascii="Corbel" w:hAnsi="Corbel"/>
          <w:b w:val="0"/>
        </w:rPr>
        <w:t>learners (</w:t>
      </w:r>
      <w:r w:rsidR="000A1E05">
        <w:rPr>
          <w:rStyle w:val="Strong"/>
          <w:rFonts w:ascii="Corbel" w:hAnsi="Corbel"/>
          <w:b w:val="0"/>
        </w:rPr>
        <w:t>52</w:t>
      </w:r>
      <w:r w:rsidR="00392F1B">
        <w:rPr>
          <w:rStyle w:val="Strong"/>
          <w:rFonts w:ascii="Corbel" w:hAnsi="Corbel"/>
          <w:b w:val="0"/>
        </w:rPr>
        <w:t>F:</w:t>
      </w:r>
      <w:r w:rsidR="000A1E05">
        <w:rPr>
          <w:rStyle w:val="Strong"/>
          <w:rFonts w:ascii="Corbel" w:hAnsi="Corbel"/>
          <w:b w:val="0"/>
        </w:rPr>
        <w:t>65</w:t>
      </w:r>
      <w:r w:rsidR="00392F1B">
        <w:rPr>
          <w:rStyle w:val="Strong"/>
          <w:rFonts w:ascii="Corbel" w:hAnsi="Corbel"/>
          <w:b w:val="0"/>
        </w:rPr>
        <w:t xml:space="preserve">M) to equip them with the skills necessary to take the next steps in the job search process (e.g., </w:t>
      </w:r>
      <w:r w:rsidR="007631DD">
        <w:rPr>
          <w:rStyle w:val="Strong"/>
          <w:rFonts w:ascii="Corbel" w:hAnsi="Corbel"/>
          <w:b w:val="0"/>
        </w:rPr>
        <w:t>resume</w:t>
      </w:r>
      <w:r w:rsidR="00392F1B">
        <w:rPr>
          <w:rStyle w:val="Strong"/>
          <w:rFonts w:ascii="Corbel" w:hAnsi="Corbel"/>
          <w:b w:val="0"/>
        </w:rPr>
        <w:t xml:space="preserve"> writing, interview skills).</w:t>
      </w:r>
    </w:p>
    <w:p w14:paraId="34E4B1FF" w14:textId="77777777" w:rsidR="00392F1B" w:rsidRDefault="00392F1B" w:rsidP="007C6A50">
      <w:pPr>
        <w:jc w:val="both"/>
        <w:rPr>
          <w:rStyle w:val="Strong"/>
          <w:rFonts w:ascii="Corbel" w:hAnsi="Corbel"/>
          <w:b w:val="0"/>
        </w:rPr>
      </w:pPr>
    </w:p>
    <w:p w14:paraId="448D5E13" w14:textId="77777777" w:rsidR="00566F1C" w:rsidRDefault="00774FBB" w:rsidP="007C6A50">
      <w:pPr>
        <w:jc w:val="both"/>
        <w:rPr>
          <w:rStyle w:val="Strong"/>
          <w:rFonts w:ascii="Corbel" w:hAnsi="Corbel"/>
          <w:b w:val="0"/>
        </w:rPr>
      </w:pPr>
      <w:r w:rsidRPr="00AB422F">
        <w:rPr>
          <w:rStyle w:val="Strong"/>
          <w:rFonts w:ascii="Corbel" w:hAnsi="Corbel"/>
          <w:b w:val="0"/>
        </w:rPr>
        <w:t>In Northern Samar, the skills training options included small engine repair, welding, food and bakery and spa services.  In Masbate, a food processing training was offere</w:t>
      </w:r>
      <w:r w:rsidR="00566F1C" w:rsidRPr="00AB422F">
        <w:rPr>
          <w:rStyle w:val="Strong"/>
          <w:rFonts w:ascii="Corbel" w:hAnsi="Corbel"/>
          <w:b w:val="0"/>
        </w:rPr>
        <w:t>d in</w:t>
      </w:r>
      <w:r w:rsidRPr="00AB422F">
        <w:rPr>
          <w:rStyle w:val="Strong"/>
          <w:rFonts w:ascii="Corbel" w:hAnsi="Corbel"/>
          <w:b w:val="0"/>
        </w:rPr>
        <w:t xml:space="preserve"> selected barangays</w:t>
      </w:r>
      <w:r>
        <w:rPr>
          <w:rStyle w:val="Strong"/>
          <w:rFonts w:ascii="Corbel" w:hAnsi="Corbel"/>
          <w:b w:val="0"/>
        </w:rPr>
        <w:t xml:space="preserve">.  Feedback from male and female trainees indicated that it helped them to </w:t>
      </w:r>
      <w:r w:rsidR="0065573E">
        <w:rPr>
          <w:rStyle w:val="Strong"/>
          <w:rFonts w:ascii="Corbel" w:hAnsi="Corbel"/>
          <w:b w:val="0"/>
        </w:rPr>
        <w:t xml:space="preserve">acquire a new skill and </w:t>
      </w:r>
      <w:r>
        <w:rPr>
          <w:rStyle w:val="Strong"/>
          <w:rFonts w:ascii="Corbel" w:hAnsi="Corbel"/>
          <w:b w:val="0"/>
        </w:rPr>
        <w:t xml:space="preserve">obtain </w:t>
      </w:r>
      <w:r w:rsidR="0065573E">
        <w:rPr>
          <w:rStyle w:val="Strong"/>
          <w:rFonts w:ascii="Corbel" w:hAnsi="Corbel"/>
          <w:b w:val="0"/>
        </w:rPr>
        <w:t>NC2 certification.  It was, however, noted that some welding trainees in Northern Samar were not able to obtain their certification as they are required to complete a three-month on-the-job training component.  Some male trainees were not able to attend, as they do not have the funds to cover transport to the employer’s office, while female trainees indicated that they cannot commit full-time for three months due to household responsibilities and apprehension from th</w:t>
      </w:r>
      <w:r w:rsidR="00566F1C">
        <w:rPr>
          <w:rStyle w:val="Strong"/>
          <w:rFonts w:ascii="Corbel" w:hAnsi="Corbel"/>
          <w:b w:val="0"/>
        </w:rPr>
        <w:t>eir spouses to travel every day</w:t>
      </w:r>
      <w:r w:rsidR="00D7239A">
        <w:rPr>
          <w:rStyle w:val="Strong"/>
          <w:rFonts w:ascii="Corbel" w:hAnsi="Corbel"/>
          <w:b w:val="0"/>
        </w:rPr>
        <w:t>.</w:t>
      </w:r>
    </w:p>
    <w:p w14:paraId="7E5EE1F4" w14:textId="77777777" w:rsidR="00392F1B" w:rsidRDefault="00392F1B" w:rsidP="007C6A50">
      <w:pPr>
        <w:jc w:val="both"/>
        <w:rPr>
          <w:rStyle w:val="Strong"/>
          <w:rFonts w:ascii="Corbel" w:hAnsi="Corbel"/>
          <w:b w:val="0"/>
        </w:rPr>
      </w:pPr>
    </w:p>
    <w:p w14:paraId="190F52CA" w14:textId="77777777" w:rsidR="00566F1C" w:rsidRDefault="00566F1C" w:rsidP="007C6A50">
      <w:pPr>
        <w:jc w:val="both"/>
        <w:rPr>
          <w:rStyle w:val="Strong"/>
          <w:rFonts w:ascii="Corbel" w:hAnsi="Corbel"/>
          <w:b w:val="0"/>
        </w:rPr>
      </w:pPr>
      <w:r>
        <w:rPr>
          <w:rStyle w:val="Strong"/>
          <w:rFonts w:ascii="Corbel" w:hAnsi="Corbel"/>
          <w:b w:val="0"/>
        </w:rPr>
        <w:t>At the time of field work for the qualitative research, the trainings had just concluded in Masbate.  Interviews with the food processing trainees, both male and female, indicated that they apply skills at home for household use but do not have the necessary equipment, capital or the market to set up and run a business.  Some trainees have, however</w:t>
      </w:r>
      <w:r w:rsidR="00D7239A">
        <w:rPr>
          <w:rStyle w:val="Strong"/>
          <w:rFonts w:ascii="Corbel" w:hAnsi="Corbel"/>
          <w:b w:val="0"/>
        </w:rPr>
        <w:t xml:space="preserve">, been able to translate the </w:t>
      </w:r>
      <w:r>
        <w:rPr>
          <w:rStyle w:val="Strong"/>
          <w:rFonts w:ascii="Corbel" w:hAnsi="Corbel"/>
          <w:b w:val="0"/>
        </w:rPr>
        <w:t xml:space="preserve">training into earnings.  For example, Mary </w:t>
      </w:r>
      <w:proofErr w:type="spellStart"/>
      <w:r>
        <w:rPr>
          <w:rStyle w:val="Strong"/>
          <w:rFonts w:ascii="Corbel" w:hAnsi="Corbel"/>
          <w:b w:val="0"/>
        </w:rPr>
        <w:t>Cris</w:t>
      </w:r>
      <w:proofErr w:type="spellEnd"/>
      <w:r w:rsidR="00480E7F">
        <w:rPr>
          <w:rStyle w:val="Strong"/>
          <w:rFonts w:ascii="Corbel" w:hAnsi="Corbel"/>
          <w:b w:val="0"/>
        </w:rPr>
        <w:t xml:space="preserve">, a 19-year-old ALS learner and a mother to a one-year old child, started to earn an income by providing nail care services after participating in the skills training in cosmetology in </w:t>
      </w:r>
      <w:proofErr w:type="spellStart"/>
      <w:r w:rsidR="00480E7F">
        <w:rPr>
          <w:rStyle w:val="Strong"/>
          <w:rFonts w:ascii="Corbel" w:hAnsi="Corbel"/>
          <w:b w:val="0"/>
        </w:rPr>
        <w:t>Irawahan</w:t>
      </w:r>
      <w:proofErr w:type="spellEnd"/>
      <w:r w:rsidR="00480E7F">
        <w:rPr>
          <w:rStyle w:val="Strong"/>
          <w:rFonts w:ascii="Corbel" w:hAnsi="Corbel"/>
          <w:b w:val="0"/>
        </w:rPr>
        <w:t xml:space="preserve">, </w:t>
      </w:r>
      <w:proofErr w:type="spellStart"/>
      <w:r w:rsidR="00480E7F">
        <w:rPr>
          <w:rStyle w:val="Strong"/>
          <w:rFonts w:ascii="Corbel" w:hAnsi="Corbel"/>
          <w:b w:val="0"/>
        </w:rPr>
        <w:t>Catubig</w:t>
      </w:r>
      <w:proofErr w:type="spellEnd"/>
      <w:r w:rsidR="00392F1B">
        <w:rPr>
          <w:rStyle w:val="Strong"/>
          <w:rFonts w:ascii="Corbel" w:hAnsi="Corbel"/>
          <w:b w:val="0"/>
        </w:rPr>
        <w:t>: “</w:t>
      </w:r>
      <w:r w:rsidR="00480E7F" w:rsidRPr="00480E7F">
        <w:rPr>
          <w:rStyle w:val="Strong"/>
          <w:rFonts w:ascii="Corbel" w:hAnsi="Corbel"/>
          <w:b w:val="0"/>
          <w:i/>
        </w:rPr>
        <w:t>An additional skill allows me to earn income for my daughter when there is no farming season</w:t>
      </w:r>
      <w:r w:rsidR="00480E7F">
        <w:rPr>
          <w:rStyle w:val="Strong"/>
          <w:rFonts w:ascii="Corbel" w:hAnsi="Corbel"/>
          <w:b w:val="0"/>
        </w:rPr>
        <w:t xml:space="preserve">,” she shared.  </w:t>
      </w:r>
    </w:p>
    <w:p w14:paraId="7BE7E0AD" w14:textId="77777777" w:rsidR="00D7239A" w:rsidRDefault="00D7239A" w:rsidP="007C6A50">
      <w:pPr>
        <w:jc w:val="both"/>
        <w:rPr>
          <w:rStyle w:val="Strong"/>
          <w:rFonts w:ascii="Corbel" w:hAnsi="Corbel"/>
          <w:b w:val="0"/>
        </w:rPr>
      </w:pPr>
    </w:p>
    <w:p w14:paraId="09A35020" w14:textId="77777777" w:rsidR="002D53F0" w:rsidRDefault="00D7239A" w:rsidP="007C6A50">
      <w:pPr>
        <w:jc w:val="both"/>
        <w:rPr>
          <w:rStyle w:val="Strong"/>
          <w:rFonts w:ascii="Corbel" w:hAnsi="Corbel"/>
          <w:b w:val="0"/>
        </w:rPr>
      </w:pPr>
      <w:r>
        <w:rPr>
          <w:rStyle w:val="Strong"/>
          <w:rFonts w:ascii="Corbel" w:hAnsi="Corbel"/>
          <w:b w:val="0"/>
        </w:rPr>
        <w:t xml:space="preserve">A limited number of project-targeted barangays in Northern Samar integrated gender orientation sessions into the skills training.  FGDs with both male and female ALS learners in these barangays indicated that they found the gender sessions useful as it helped to improve respect and reduce bullying of girls and Lesbian, Gay, Bi-Sexual and Transgender (LGBT) members in ALS sessions.  Feedback from female ALS learners and a few LGBT ALS learners indicated that the gender sessions encouraged some of them to take up skills training in </w:t>
      </w:r>
      <w:r>
        <w:rPr>
          <w:rStyle w:val="Strong"/>
          <w:rFonts w:ascii="Corbel" w:hAnsi="Corbel"/>
          <w:b w:val="0"/>
        </w:rPr>
        <w:lastRenderedPageBreak/>
        <w:t xml:space="preserve">welding and small engine repair as a step to challenge gender stereotypes.  However, most of these female ALS learners </w:t>
      </w:r>
      <w:r w:rsidR="00845501">
        <w:rPr>
          <w:rStyle w:val="Strong"/>
          <w:rFonts w:ascii="Corbel" w:hAnsi="Corbel"/>
          <w:b w:val="0"/>
        </w:rPr>
        <w:t>also indicated that their decision was based on the choice of their peers, who selected the same.</w:t>
      </w:r>
    </w:p>
    <w:p w14:paraId="59459817" w14:textId="77777777" w:rsidR="00845501" w:rsidRPr="00392F1B" w:rsidRDefault="00845501" w:rsidP="00392F1B">
      <w:pPr>
        <w:jc w:val="both"/>
        <w:rPr>
          <w:rStyle w:val="Strong"/>
          <w:rFonts w:ascii="Corbel" w:hAnsi="Corbel"/>
          <w:b w:val="0"/>
          <w:color w:val="808080" w:themeColor="background1" w:themeShade="80"/>
        </w:rPr>
      </w:pPr>
    </w:p>
    <w:p w14:paraId="5DE89A99" w14:textId="77777777" w:rsidR="00845501" w:rsidRDefault="00845501" w:rsidP="007C6A50">
      <w:pPr>
        <w:jc w:val="both"/>
        <w:rPr>
          <w:rStyle w:val="Strong"/>
          <w:rFonts w:ascii="Corbel" w:hAnsi="Corbel"/>
          <w:b w:val="0"/>
          <w:i/>
        </w:rPr>
      </w:pPr>
      <w:r>
        <w:rPr>
          <w:rStyle w:val="Strong"/>
          <w:rFonts w:ascii="Corbel" w:hAnsi="Corbel"/>
          <w:b w:val="0"/>
          <w:i/>
        </w:rPr>
        <w:t>ALS Centres and e-</w:t>
      </w:r>
      <w:proofErr w:type="spellStart"/>
      <w:r>
        <w:rPr>
          <w:rStyle w:val="Strong"/>
          <w:rFonts w:ascii="Corbel" w:hAnsi="Corbel"/>
          <w:b w:val="0"/>
          <w:i/>
        </w:rPr>
        <w:t>Skwela</w:t>
      </w:r>
      <w:proofErr w:type="spellEnd"/>
    </w:p>
    <w:p w14:paraId="3F7FBD2B" w14:textId="77777777" w:rsidR="0029626C" w:rsidRDefault="00845501" w:rsidP="0029626C">
      <w:pPr>
        <w:jc w:val="both"/>
        <w:rPr>
          <w:rStyle w:val="Strong"/>
          <w:rFonts w:ascii="Corbel" w:hAnsi="Corbel"/>
          <w:b w:val="0"/>
        </w:rPr>
      </w:pPr>
      <w:r>
        <w:rPr>
          <w:rStyle w:val="Strong"/>
          <w:rFonts w:ascii="Corbel" w:hAnsi="Corbel"/>
          <w:b w:val="0"/>
        </w:rPr>
        <w:t>Facilitating computer-based learning opport</w:t>
      </w:r>
      <w:r w:rsidR="00F14A10">
        <w:rPr>
          <w:rStyle w:val="Strong"/>
          <w:rFonts w:ascii="Corbel" w:hAnsi="Corbel"/>
          <w:b w:val="0"/>
        </w:rPr>
        <w:t xml:space="preserve">unities is another way the RAISE </w:t>
      </w:r>
      <w:r>
        <w:rPr>
          <w:rStyle w:val="Strong"/>
          <w:rFonts w:ascii="Corbel" w:hAnsi="Corbel"/>
          <w:b w:val="0"/>
        </w:rPr>
        <w:t xml:space="preserve">project sought to attract, motivate and retain ALS learners.   RAISE established </w:t>
      </w:r>
      <w:r w:rsidR="0029626C">
        <w:rPr>
          <w:rStyle w:val="Strong"/>
          <w:rFonts w:ascii="Corbel" w:hAnsi="Corbel"/>
          <w:b w:val="0"/>
        </w:rPr>
        <w:t xml:space="preserve">eight (8) </w:t>
      </w:r>
      <w:r>
        <w:rPr>
          <w:rStyle w:val="Strong"/>
          <w:rFonts w:ascii="Corbel" w:hAnsi="Corbel"/>
          <w:b w:val="0"/>
        </w:rPr>
        <w:t>ALS centres as multi-purpose facilities to support e-</w:t>
      </w:r>
      <w:proofErr w:type="spellStart"/>
      <w:r>
        <w:rPr>
          <w:rStyle w:val="Strong"/>
          <w:rFonts w:ascii="Corbel" w:hAnsi="Corbel"/>
          <w:b w:val="0"/>
        </w:rPr>
        <w:t>Skwela</w:t>
      </w:r>
      <w:proofErr w:type="spellEnd"/>
      <w:r>
        <w:rPr>
          <w:rStyle w:val="Strong"/>
          <w:rFonts w:ascii="Corbel" w:hAnsi="Corbel"/>
          <w:b w:val="0"/>
        </w:rPr>
        <w:t xml:space="preserve"> learners, as well as regular ALS classes, training events and other community purposes focused on education.  </w:t>
      </w:r>
      <w:r w:rsidR="0029626C">
        <w:rPr>
          <w:rStyle w:val="Strong"/>
          <w:rFonts w:ascii="Corbel" w:hAnsi="Corbel"/>
          <w:b w:val="0"/>
        </w:rPr>
        <w:t>Six of the eight centres were constructed with co-funding from RAISE and LGUs, with LGUs contributing about 30% of the cost of construction.  All the centres were equipped with desktop computers (10 each), tables and chairs, a printer and instructional materials, and designed with child care facilities and sex-segregated latrines.</w:t>
      </w:r>
    </w:p>
    <w:p w14:paraId="2288EF71" w14:textId="77777777" w:rsidR="0029626C" w:rsidRDefault="0029626C" w:rsidP="007C6A50">
      <w:pPr>
        <w:jc w:val="both"/>
        <w:rPr>
          <w:rStyle w:val="Strong"/>
          <w:rFonts w:ascii="Corbel" w:hAnsi="Corbel"/>
          <w:b w:val="0"/>
        </w:rPr>
      </w:pPr>
    </w:p>
    <w:p w14:paraId="7A568D33" w14:textId="76B40D10" w:rsidR="00F14A10" w:rsidRDefault="00845501" w:rsidP="007C6A50">
      <w:pPr>
        <w:jc w:val="both"/>
        <w:rPr>
          <w:rStyle w:val="Strong"/>
          <w:rFonts w:ascii="Corbel" w:hAnsi="Corbel"/>
          <w:b w:val="0"/>
        </w:rPr>
      </w:pPr>
      <w:r>
        <w:rPr>
          <w:rStyle w:val="Strong"/>
          <w:rFonts w:ascii="Corbel" w:hAnsi="Corbel"/>
          <w:b w:val="0"/>
        </w:rPr>
        <w:t>The qualitative research finds that the value</w:t>
      </w:r>
      <w:r w:rsidR="009713B9">
        <w:rPr>
          <w:rStyle w:val="Strong"/>
          <w:rFonts w:ascii="Corbel" w:hAnsi="Corbel"/>
          <w:b w:val="0"/>
        </w:rPr>
        <w:t>-</w:t>
      </w:r>
      <w:r>
        <w:rPr>
          <w:rStyle w:val="Strong"/>
          <w:rFonts w:ascii="Corbel" w:hAnsi="Corbel"/>
          <w:b w:val="0"/>
        </w:rPr>
        <w:t>add of the eight ALS centres constructed by the project, based on its current utilization, is that it provides a platform to conduct computer-based ALS sessions using the e-</w:t>
      </w:r>
      <w:proofErr w:type="spellStart"/>
      <w:r>
        <w:rPr>
          <w:rStyle w:val="Strong"/>
          <w:rFonts w:ascii="Corbel" w:hAnsi="Corbel"/>
          <w:b w:val="0"/>
        </w:rPr>
        <w:t>Skwela</w:t>
      </w:r>
      <w:proofErr w:type="spellEnd"/>
      <w:r>
        <w:rPr>
          <w:rStyle w:val="Strong"/>
          <w:rFonts w:ascii="Corbel" w:hAnsi="Corbel"/>
          <w:b w:val="0"/>
        </w:rPr>
        <w:t xml:space="preserve"> modules.  According to ALS learners, the computer-based learning is more interactive and interesting to them.  An added advantage is that ALS learners have gained computer literacy, as most learners stated that they had never used a computer before the e-</w:t>
      </w:r>
      <w:proofErr w:type="spellStart"/>
      <w:r>
        <w:rPr>
          <w:rStyle w:val="Strong"/>
          <w:rFonts w:ascii="Corbel" w:hAnsi="Corbel"/>
          <w:b w:val="0"/>
        </w:rPr>
        <w:t>Skwela</w:t>
      </w:r>
      <w:proofErr w:type="spellEnd"/>
      <w:r>
        <w:rPr>
          <w:rStyle w:val="Strong"/>
          <w:rFonts w:ascii="Corbel" w:hAnsi="Corbel"/>
          <w:b w:val="0"/>
        </w:rPr>
        <w:t xml:space="preserve"> sessions. </w:t>
      </w:r>
    </w:p>
    <w:p w14:paraId="6573E4D9" w14:textId="77777777" w:rsidR="0029626C" w:rsidRDefault="0029626C" w:rsidP="007C6A50">
      <w:pPr>
        <w:jc w:val="both"/>
        <w:rPr>
          <w:rStyle w:val="Strong"/>
          <w:rFonts w:ascii="Corbel" w:hAnsi="Corbel"/>
          <w:b w:val="0"/>
        </w:rPr>
      </w:pPr>
    </w:p>
    <w:p w14:paraId="2A1F3479" w14:textId="11ADD106" w:rsidR="000A5D60" w:rsidRDefault="00F14A10" w:rsidP="007C6A50">
      <w:pPr>
        <w:jc w:val="both"/>
        <w:rPr>
          <w:rStyle w:val="Strong"/>
          <w:rFonts w:ascii="Corbel" w:hAnsi="Corbel"/>
          <w:b w:val="0"/>
        </w:rPr>
      </w:pPr>
      <w:r>
        <w:rPr>
          <w:rStyle w:val="Strong"/>
          <w:rFonts w:ascii="Corbel" w:hAnsi="Corbel"/>
          <w:b w:val="0"/>
        </w:rPr>
        <w:t>DALSCs interviewed indicated that e-</w:t>
      </w:r>
      <w:proofErr w:type="spellStart"/>
      <w:r>
        <w:rPr>
          <w:rStyle w:val="Strong"/>
          <w:rFonts w:ascii="Corbel" w:hAnsi="Corbel"/>
          <w:b w:val="0"/>
        </w:rPr>
        <w:t>Skwela</w:t>
      </w:r>
      <w:proofErr w:type="spellEnd"/>
      <w:r>
        <w:rPr>
          <w:rStyle w:val="Strong"/>
          <w:rFonts w:ascii="Corbel" w:hAnsi="Corbel"/>
          <w:b w:val="0"/>
        </w:rPr>
        <w:t xml:space="preserve"> has created an interest among young learners (below 25 years) to both enrol and stay on in ALS</w:t>
      </w:r>
      <w:r w:rsidR="002B3819">
        <w:rPr>
          <w:rStyle w:val="Strong"/>
          <w:rFonts w:ascii="Corbel" w:hAnsi="Corbel"/>
          <w:b w:val="0"/>
        </w:rPr>
        <w:t xml:space="preserve">, as </w:t>
      </w:r>
      <w:r>
        <w:rPr>
          <w:rStyle w:val="Strong"/>
          <w:rFonts w:ascii="Corbel" w:hAnsi="Corbel"/>
          <w:b w:val="0"/>
        </w:rPr>
        <w:t>ALS centres with internet access facilitate access to job portals and career information for ALS learners.  However, DALSCs have noted that there are challenges with providing internet due to limited service availability and no funds to cover subscriptio</w:t>
      </w:r>
      <w:r w:rsidR="00993939">
        <w:rPr>
          <w:rStyle w:val="Strong"/>
          <w:rFonts w:ascii="Corbel" w:hAnsi="Corbel"/>
          <w:b w:val="0"/>
        </w:rPr>
        <w:t xml:space="preserve">n costs.  </w:t>
      </w:r>
      <w:r w:rsidR="002C027F">
        <w:rPr>
          <w:rStyle w:val="Strong"/>
          <w:rFonts w:ascii="Corbel" w:hAnsi="Corbel"/>
        </w:rPr>
        <w:t>Table 11</w:t>
      </w:r>
      <w:r>
        <w:rPr>
          <w:rStyle w:val="Strong"/>
          <w:rFonts w:ascii="Corbel" w:hAnsi="Corbel"/>
          <w:b w:val="0"/>
        </w:rPr>
        <w:t xml:space="preserve"> provides the results of assessments of ALS centres constructed by the RAISE project.  All centres scored low on internet access (under infrastructure and equipment).  </w:t>
      </w:r>
    </w:p>
    <w:p w14:paraId="0A2CBF0E" w14:textId="3206D20D" w:rsidR="000A5D60" w:rsidRDefault="000A5D60" w:rsidP="007C6A50">
      <w:pPr>
        <w:jc w:val="both"/>
        <w:rPr>
          <w:rStyle w:val="Strong"/>
          <w:rFonts w:ascii="Corbel" w:hAnsi="Corbel"/>
          <w:b w:val="0"/>
        </w:rPr>
      </w:pPr>
    </w:p>
    <w:p w14:paraId="1D4CA539" w14:textId="4E6AA84D" w:rsidR="00152370" w:rsidRDefault="00152370" w:rsidP="00152370">
      <w:pPr>
        <w:jc w:val="both"/>
        <w:rPr>
          <w:rStyle w:val="Strong"/>
          <w:b w:val="0"/>
        </w:rPr>
      </w:pPr>
      <w:r w:rsidRPr="00802214">
        <w:rPr>
          <w:rStyle w:val="Strong"/>
          <w:b w:val="0"/>
        </w:rPr>
        <w:t>While ALS centres include space for play and breastfeeding to encourage young mothers to attend ALS sessions, according to feedback from both male and female learners, most female learners do not bring their children to the centre as they will have to be accompanied by an additional adult to look after the child during the session.  The qualitative research, therefore, finds no specific impact on female learners’ enrolment or retention due to the ALS centre.</w:t>
      </w:r>
    </w:p>
    <w:p w14:paraId="6CC7746D" w14:textId="3ACA6D5D" w:rsidR="00152370" w:rsidRDefault="00152370" w:rsidP="00152370">
      <w:pPr>
        <w:jc w:val="both"/>
        <w:rPr>
          <w:rStyle w:val="Strong"/>
          <w:b w:val="0"/>
        </w:rPr>
      </w:pPr>
    </w:p>
    <w:p w14:paraId="5A07BDDA" w14:textId="12A11BCA" w:rsidR="00152370" w:rsidRDefault="00152370" w:rsidP="00152370">
      <w:pPr>
        <w:jc w:val="both"/>
        <w:rPr>
          <w:rStyle w:val="Strong"/>
          <w:b w:val="0"/>
        </w:rPr>
      </w:pPr>
      <w:r>
        <w:rPr>
          <w:rStyle w:val="Strong"/>
          <w:b w:val="0"/>
        </w:rPr>
        <w:t xml:space="preserve">Consistent with ALS centres’ multi-purpose design, partners, such as </w:t>
      </w:r>
      <w:proofErr w:type="spellStart"/>
      <w:r>
        <w:rPr>
          <w:rStyle w:val="Strong"/>
          <w:b w:val="0"/>
        </w:rPr>
        <w:t>DepEd</w:t>
      </w:r>
      <w:proofErr w:type="spellEnd"/>
      <w:r>
        <w:rPr>
          <w:rStyle w:val="Strong"/>
          <w:b w:val="0"/>
        </w:rPr>
        <w:t xml:space="preserve"> ALS Bureau, have been using the centres for trainings and workshops.  In San Roque, the ALS centre facilitated a public employment service to provide residents with summer jobs, a computer literacy program and initiatives to promote community service.  RAISE CDFs have also used the centres to conduct ASRH sessions with OOSCY.  ALS centres have also been used by students </w:t>
      </w:r>
      <w:r>
        <w:rPr>
          <w:rStyle w:val="Strong"/>
          <w:b w:val="0"/>
        </w:rPr>
        <w:lastRenderedPageBreak/>
        <w:t>of the University of Eastern Philippines and have potential for revenue generation to further support ALS learners and operational costs.</w:t>
      </w:r>
    </w:p>
    <w:p w14:paraId="49B3DD70" w14:textId="1442EF5A" w:rsidR="00152370" w:rsidRDefault="00152370" w:rsidP="00152370">
      <w:pPr>
        <w:jc w:val="both"/>
        <w:rPr>
          <w:rStyle w:val="Strong"/>
          <w:b w:val="0"/>
        </w:rPr>
      </w:pPr>
    </w:p>
    <w:tbl>
      <w:tblPr>
        <w:tblW w:w="0" w:type="auto"/>
        <w:tblInd w:w="108" w:type="dxa"/>
        <w:tblLook w:val="04A0" w:firstRow="1" w:lastRow="0" w:firstColumn="1" w:lastColumn="0" w:noHBand="0" w:noVBand="1"/>
      </w:tblPr>
      <w:tblGrid>
        <w:gridCol w:w="1807"/>
        <w:gridCol w:w="1915"/>
        <w:gridCol w:w="1915"/>
        <w:gridCol w:w="1915"/>
        <w:gridCol w:w="1916"/>
      </w:tblGrid>
      <w:tr w:rsidR="00152370" w:rsidRPr="00B60444" w14:paraId="1FF64795" w14:textId="77777777" w:rsidTr="0047467B">
        <w:tc>
          <w:tcPr>
            <w:tcW w:w="9468" w:type="dxa"/>
            <w:gridSpan w:val="5"/>
            <w:tcBorders>
              <w:bottom w:val="single" w:sz="8" w:space="0" w:color="auto"/>
            </w:tcBorders>
          </w:tcPr>
          <w:p w14:paraId="7B023D4A" w14:textId="77777777" w:rsidR="00152370" w:rsidRPr="00B60444" w:rsidRDefault="00152370" w:rsidP="0047467B">
            <w:pPr>
              <w:rPr>
                <w:rStyle w:val="Strong"/>
                <w:sz w:val="22"/>
              </w:rPr>
            </w:pPr>
            <w:r>
              <w:rPr>
                <w:rStyle w:val="Strong"/>
                <w:sz w:val="22"/>
              </w:rPr>
              <w:t>Table 11</w:t>
            </w:r>
            <w:r w:rsidRPr="00B60444">
              <w:rPr>
                <w:rStyle w:val="Strong"/>
                <w:sz w:val="22"/>
              </w:rPr>
              <w:t xml:space="preserve">.  </w:t>
            </w:r>
            <w:r>
              <w:rPr>
                <w:rStyle w:val="Strong"/>
                <w:sz w:val="22"/>
              </w:rPr>
              <w:t>Standardized scores on the adequacy of RAISE-established ALS centres by assessment area</w:t>
            </w:r>
          </w:p>
        </w:tc>
      </w:tr>
      <w:tr w:rsidR="00152370" w:rsidRPr="00B60444" w14:paraId="0EE07CC0" w14:textId="77777777" w:rsidTr="0047467B">
        <w:tc>
          <w:tcPr>
            <w:tcW w:w="1807" w:type="dxa"/>
            <w:tcBorders>
              <w:top w:val="single" w:sz="8" w:space="0" w:color="auto"/>
            </w:tcBorders>
            <w:shd w:val="clear" w:color="auto" w:fill="F0C300" w:themeFill="accent4"/>
            <w:vAlign w:val="center"/>
          </w:tcPr>
          <w:p w14:paraId="4624D0CE" w14:textId="77777777" w:rsidR="00152370" w:rsidRPr="004F48EE" w:rsidRDefault="00152370" w:rsidP="0047467B">
            <w:pPr>
              <w:jc w:val="center"/>
              <w:rPr>
                <w:rStyle w:val="Strong"/>
                <w:color w:val="FFFFFF" w:themeColor="background1"/>
                <w:sz w:val="22"/>
              </w:rPr>
            </w:pPr>
            <w:r w:rsidRPr="004F48EE">
              <w:rPr>
                <w:rStyle w:val="Strong"/>
                <w:color w:val="FFFFFF" w:themeColor="background1"/>
                <w:sz w:val="22"/>
              </w:rPr>
              <w:t>ALS MPLC/ Location</w:t>
            </w:r>
          </w:p>
        </w:tc>
        <w:tc>
          <w:tcPr>
            <w:tcW w:w="1915" w:type="dxa"/>
            <w:tcBorders>
              <w:top w:val="single" w:sz="8" w:space="0" w:color="auto"/>
            </w:tcBorders>
            <w:shd w:val="clear" w:color="auto" w:fill="F0C300" w:themeFill="accent4"/>
            <w:vAlign w:val="center"/>
          </w:tcPr>
          <w:p w14:paraId="0D6B5916" w14:textId="77777777" w:rsidR="00152370" w:rsidRPr="004F48EE" w:rsidRDefault="00152370" w:rsidP="0047467B">
            <w:pPr>
              <w:jc w:val="center"/>
              <w:rPr>
                <w:rStyle w:val="Strong"/>
                <w:color w:val="FFFFFF" w:themeColor="background1"/>
                <w:sz w:val="22"/>
              </w:rPr>
            </w:pPr>
            <w:r w:rsidRPr="004F48EE">
              <w:rPr>
                <w:rStyle w:val="Strong"/>
                <w:color w:val="FFFFFF" w:themeColor="background1"/>
                <w:sz w:val="22"/>
              </w:rPr>
              <w:t>Location</w:t>
            </w:r>
          </w:p>
        </w:tc>
        <w:tc>
          <w:tcPr>
            <w:tcW w:w="1915" w:type="dxa"/>
            <w:tcBorders>
              <w:top w:val="single" w:sz="8" w:space="0" w:color="auto"/>
            </w:tcBorders>
            <w:shd w:val="clear" w:color="auto" w:fill="F0C300" w:themeFill="accent4"/>
            <w:vAlign w:val="center"/>
          </w:tcPr>
          <w:p w14:paraId="6A456A32" w14:textId="77777777" w:rsidR="00152370" w:rsidRPr="004F48EE" w:rsidRDefault="00152370" w:rsidP="0047467B">
            <w:pPr>
              <w:jc w:val="center"/>
              <w:rPr>
                <w:rStyle w:val="Strong"/>
                <w:color w:val="FFFFFF" w:themeColor="background1"/>
                <w:sz w:val="22"/>
              </w:rPr>
            </w:pPr>
            <w:r w:rsidRPr="004F48EE">
              <w:rPr>
                <w:rStyle w:val="Strong"/>
                <w:color w:val="FFFFFF" w:themeColor="background1"/>
                <w:sz w:val="22"/>
              </w:rPr>
              <w:t>Physical Conditions &amp; Environment</w:t>
            </w:r>
          </w:p>
        </w:tc>
        <w:tc>
          <w:tcPr>
            <w:tcW w:w="1915" w:type="dxa"/>
            <w:tcBorders>
              <w:top w:val="single" w:sz="8" w:space="0" w:color="auto"/>
            </w:tcBorders>
            <w:shd w:val="clear" w:color="auto" w:fill="F0C300" w:themeFill="accent4"/>
            <w:vAlign w:val="center"/>
          </w:tcPr>
          <w:p w14:paraId="0407EBC4" w14:textId="77777777" w:rsidR="00152370" w:rsidRPr="004F48EE" w:rsidRDefault="00152370" w:rsidP="0047467B">
            <w:pPr>
              <w:jc w:val="center"/>
              <w:rPr>
                <w:rStyle w:val="Strong"/>
                <w:color w:val="FFFFFF" w:themeColor="background1"/>
                <w:sz w:val="22"/>
              </w:rPr>
            </w:pPr>
            <w:r w:rsidRPr="004F48EE">
              <w:rPr>
                <w:rStyle w:val="Strong"/>
                <w:color w:val="FFFFFF" w:themeColor="background1"/>
                <w:sz w:val="22"/>
              </w:rPr>
              <w:t>Infrastructure &amp; Equipment</w:t>
            </w:r>
          </w:p>
        </w:tc>
        <w:tc>
          <w:tcPr>
            <w:tcW w:w="1916" w:type="dxa"/>
            <w:tcBorders>
              <w:top w:val="single" w:sz="8" w:space="0" w:color="auto"/>
            </w:tcBorders>
            <w:shd w:val="clear" w:color="auto" w:fill="F0C300" w:themeFill="accent4"/>
            <w:vAlign w:val="center"/>
          </w:tcPr>
          <w:p w14:paraId="3EEC6B63" w14:textId="77777777" w:rsidR="00152370" w:rsidRPr="004F48EE" w:rsidRDefault="00152370" w:rsidP="0047467B">
            <w:pPr>
              <w:jc w:val="center"/>
              <w:rPr>
                <w:rStyle w:val="Strong"/>
                <w:color w:val="FFFFFF" w:themeColor="background1"/>
                <w:sz w:val="22"/>
              </w:rPr>
            </w:pPr>
            <w:r w:rsidRPr="004F48EE">
              <w:rPr>
                <w:rStyle w:val="Strong"/>
                <w:color w:val="FFFFFF" w:themeColor="background1"/>
                <w:sz w:val="22"/>
              </w:rPr>
              <w:t>Overall Standardized Score</w:t>
            </w:r>
            <w:r>
              <w:rPr>
                <w:rStyle w:val="Strong"/>
                <w:color w:val="FFFFFF" w:themeColor="background1"/>
                <w:sz w:val="22"/>
              </w:rPr>
              <w:t xml:space="preserve"> (out of 100)</w:t>
            </w:r>
          </w:p>
        </w:tc>
      </w:tr>
      <w:tr w:rsidR="00152370" w:rsidRPr="00B60444" w14:paraId="0E457538" w14:textId="77777777" w:rsidTr="0047467B">
        <w:trPr>
          <w:trHeight w:val="170"/>
        </w:trPr>
        <w:tc>
          <w:tcPr>
            <w:tcW w:w="1807" w:type="dxa"/>
            <w:shd w:val="clear" w:color="auto" w:fill="FCFBCA" w:themeFill="accent6" w:themeFillTint="33"/>
          </w:tcPr>
          <w:p w14:paraId="551E85AD" w14:textId="77777777" w:rsidR="00152370" w:rsidRPr="00B60444" w:rsidRDefault="00152370" w:rsidP="0047467B">
            <w:pPr>
              <w:rPr>
                <w:rStyle w:val="Strong"/>
                <w:sz w:val="22"/>
              </w:rPr>
            </w:pPr>
            <w:r w:rsidRPr="00B60444">
              <w:rPr>
                <w:rStyle w:val="Strong"/>
                <w:sz w:val="22"/>
              </w:rPr>
              <w:t>Northern Samar</w:t>
            </w:r>
          </w:p>
        </w:tc>
        <w:tc>
          <w:tcPr>
            <w:tcW w:w="1915" w:type="dxa"/>
            <w:shd w:val="clear" w:color="auto" w:fill="FCFBCA" w:themeFill="accent6" w:themeFillTint="33"/>
          </w:tcPr>
          <w:p w14:paraId="0EFB12F8" w14:textId="77777777" w:rsidR="00152370" w:rsidRPr="006E453E" w:rsidRDefault="00152370" w:rsidP="0047467B">
            <w:pPr>
              <w:jc w:val="center"/>
              <w:rPr>
                <w:rStyle w:val="Strong"/>
                <w:sz w:val="22"/>
              </w:rPr>
            </w:pPr>
            <w:r w:rsidRPr="006E453E">
              <w:rPr>
                <w:rStyle w:val="Strong"/>
                <w:sz w:val="22"/>
              </w:rPr>
              <w:t>9</w:t>
            </w:r>
            <w:r>
              <w:rPr>
                <w:rStyle w:val="Strong"/>
                <w:sz w:val="22"/>
              </w:rPr>
              <w:t>7</w:t>
            </w:r>
          </w:p>
        </w:tc>
        <w:tc>
          <w:tcPr>
            <w:tcW w:w="1915" w:type="dxa"/>
            <w:shd w:val="clear" w:color="auto" w:fill="FCFBCA" w:themeFill="accent6" w:themeFillTint="33"/>
          </w:tcPr>
          <w:p w14:paraId="511374C2" w14:textId="77777777" w:rsidR="00152370" w:rsidRPr="006E453E" w:rsidRDefault="00152370" w:rsidP="0047467B">
            <w:pPr>
              <w:jc w:val="center"/>
              <w:rPr>
                <w:rStyle w:val="Strong"/>
                <w:sz w:val="22"/>
              </w:rPr>
            </w:pPr>
            <w:r w:rsidRPr="006E453E">
              <w:rPr>
                <w:rStyle w:val="Strong"/>
                <w:sz w:val="22"/>
              </w:rPr>
              <w:t>96</w:t>
            </w:r>
          </w:p>
        </w:tc>
        <w:tc>
          <w:tcPr>
            <w:tcW w:w="1915" w:type="dxa"/>
            <w:shd w:val="clear" w:color="auto" w:fill="FCFBCA" w:themeFill="accent6" w:themeFillTint="33"/>
          </w:tcPr>
          <w:p w14:paraId="727306F2" w14:textId="77777777" w:rsidR="00152370" w:rsidRPr="006E453E" w:rsidRDefault="00152370" w:rsidP="0047467B">
            <w:pPr>
              <w:jc w:val="center"/>
              <w:rPr>
                <w:rStyle w:val="Strong"/>
                <w:sz w:val="22"/>
              </w:rPr>
            </w:pPr>
            <w:r w:rsidRPr="006E453E">
              <w:rPr>
                <w:rStyle w:val="Strong"/>
                <w:sz w:val="22"/>
              </w:rPr>
              <w:t>8</w:t>
            </w:r>
            <w:r>
              <w:rPr>
                <w:rStyle w:val="Strong"/>
                <w:sz w:val="22"/>
              </w:rPr>
              <w:t>8</w:t>
            </w:r>
          </w:p>
        </w:tc>
        <w:tc>
          <w:tcPr>
            <w:tcW w:w="1916" w:type="dxa"/>
            <w:shd w:val="clear" w:color="auto" w:fill="FCFBCA" w:themeFill="accent6" w:themeFillTint="33"/>
          </w:tcPr>
          <w:p w14:paraId="41DE7543" w14:textId="77777777" w:rsidR="00152370" w:rsidRPr="006E453E" w:rsidRDefault="00152370" w:rsidP="0047467B">
            <w:pPr>
              <w:jc w:val="center"/>
              <w:rPr>
                <w:rStyle w:val="Strong"/>
                <w:sz w:val="22"/>
              </w:rPr>
            </w:pPr>
            <w:r>
              <w:rPr>
                <w:rStyle w:val="Strong"/>
                <w:sz w:val="22"/>
              </w:rPr>
              <w:t>91</w:t>
            </w:r>
          </w:p>
        </w:tc>
      </w:tr>
      <w:tr w:rsidR="00152370" w:rsidRPr="00B60444" w14:paraId="0F0DEACB" w14:textId="77777777" w:rsidTr="0047467B">
        <w:trPr>
          <w:trHeight w:val="170"/>
        </w:trPr>
        <w:tc>
          <w:tcPr>
            <w:tcW w:w="1807" w:type="dxa"/>
          </w:tcPr>
          <w:p w14:paraId="19AE8BB6" w14:textId="77777777" w:rsidR="00152370" w:rsidRPr="00904F16" w:rsidRDefault="00152370" w:rsidP="0047467B">
            <w:pPr>
              <w:ind w:left="142"/>
              <w:rPr>
                <w:rStyle w:val="Strong"/>
                <w:b w:val="0"/>
                <w:sz w:val="22"/>
              </w:rPr>
            </w:pPr>
            <w:proofErr w:type="spellStart"/>
            <w:r w:rsidRPr="00904F16">
              <w:rPr>
                <w:rStyle w:val="Strong"/>
                <w:b w:val="0"/>
                <w:sz w:val="22"/>
              </w:rPr>
              <w:t>Catarman</w:t>
            </w:r>
            <w:proofErr w:type="spellEnd"/>
          </w:p>
        </w:tc>
        <w:tc>
          <w:tcPr>
            <w:tcW w:w="1915" w:type="dxa"/>
          </w:tcPr>
          <w:p w14:paraId="58327897" w14:textId="77777777" w:rsidR="00152370" w:rsidRPr="006E453E" w:rsidRDefault="00152370" w:rsidP="0047467B">
            <w:pPr>
              <w:jc w:val="center"/>
              <w:rPr>
                <w:rStyle w:val="Strong"/>
                <w:b w:val="0"/>
                <w:sz w:val="22"/>
              </w:rPr>
            </w:pPr>
            <w:r w:rsidRPr="006E453E">
              <w:rPr>
                <w:rStyle w:val="Strong"/>
                <w:b w:val="0"/>
                <w:sz w:val="22"/>
              </w:rPr>
              <w:t>9</w:t>
            </w:r>
            <w:r>
              <w:rPr>
                <w:rStyle w:val="Strong"/>
                <w:b w:val="0"/>
                <w:sz w:val="22"/>
              </w:rPr>
              <w:t>7</w:t>
            </w:r>
          </w:p>
        </w:tc>
        <w:tc>
          <w:tcPr>
            <w:tcW w:w="1915" w:type="dxa"/>
          </w:tcPr>
          <w:p w14:paraId="234930E5" w14:textId="77777777" w:rsidR="00152370" w:rsidRPr="006E453E" w:rsidRDefault="00152370" w:rsidP="0047467B">
            <w:pPr>
              <w:jc w:val="center"/>
              <w:rPr>
                <w:rStyle w:val="Strong"/>
                <w:b w:val="0"/>
                <w:sz w:val="22"/>
              </w:rPr>
            </w:pPr>
            <w:r w:rsidRPr="006E453E">
              <w:rPr>
                <w:rStyle w:val="Strong"/>
                <w:b w:val="0"/>
                <w:sz w:val="22"/>
              </w:rPr>
              <w:t>96</w:t>
            </w:r>
          </w:p>
        </w:tc>
        <w:tc>
          <w:tcPr>
            <w:tcW w:w="1915" w:type="dxa"/>
          </w:tcPr>
          <w:p w14:paraId="49E57438" w14:textId="77777777" w:rsidR="00152370" w:rsidRPr="006E453E" w:rsidRDefault="00152370" w:rsidP="0047467B">
            <w:pPr>
              <w:jc w:val="center"/>
              <w:rPr>
                <w:rStyle w:val="Strong"/>
                <w:b w:val="0"/>
                <w:sz w:val="22"/>
              </w:rPr>
            </w:pPr>
            <w:r w:rsidRPr="006E453E">
              <w:rPr>
                <w:rStyle w:val="Strong"/>
                <w:b w:val="0"/>
                <w:sz w:val="22"/>
              </w:rPr>
              <w:t>8</w:t>
            </w:r>
            <w:r>
              <w:rPr>
                <w:rStyle w:val="Strong"/>
                <w:b w:val="0"/>
                <w:sz w:val="22"/>
              </w:rPr>
              <w:t>8</w:t>
            </w:r>
          </w:p>
        </w:tc>
        <w:tc>
          <w:tcPr>
            <w:tcW w:w="1916" w:type="dxa"/>
          </w:tcPr>
          <w:p w14:paraId="02A85693" w14:textId="77777777" w:rsidR="00152370" w:rsidRPr="006E453E" w:rsidRDefault="00152370" w:rsidP="0047467B">
            <w:pPr>
              <w:jc w:val="center"/>
              <w:rPr>
                <w:rStyle w:val="Strong"/>
                <w:b w:val="0"/>
                <w:sz w:val="22"/>
              </w:rPr>
            </w:pPr>
            <w:r>
              <w:rPr>
                <w:rStyle w:val="Strong"/>
                <w:b w:val="0"/>
                <w:sz w:val="22"/>
              </w:rPr>
              <w:t>92</w:t>
            </w:r>
          </w:p>
        </w:tc>
      </w:tr>
      <w:tr w:rsidR="00152370" w:rsidRPr="00B60444" w14:paraId="26F14F77" w14:textId="77777777" w:rsidTr="0047467B">
        <w:trPr>
          <w:trHeight w:val="170"/>
        </w:trPr>
        <w:tc>
          <w:tcPr>
            <w:tcW w:w="1807" w:type="dxa"/>
          </w:tcPr>
          <w:p w14:paraId="23F539BA" w14:textId="77777777" w:rsidR="00152370" w:rsidRPr="00904F16" w:rsidRDefault="00152370" w:rsidP="0047467B">
            <w:pPr>
              <w:ind w:left="142"/>
              <w:rPr>
                <w:rStyle w:val="Strong"/>
                <w:b w:val="0"/>
                <w:sz w:val="22"/>
              </w:rPr>
            </w:pPr>
            <w:proofErr w:type="spellStart"/>
            <w:r w:rsidRPr="00904F16">
              <w:rPr>
                <w:rStyle w:val="Strong"/>
                <w:b w:val="0"/>
                <w:sz w:val="22"/>
              </w:rPr>
              <w:t>Catubig</w:t>
            </w:r>
            <w:proofErr w:type="spellEnd"/>
          </w:p>
        </w:tc>
        <w:tc>
          <w:tcPr>
            <w:tcW w:w="1915" w:type="dxa"/>
          </w:tcPr>
          <w:p w14:paraId="11B46618" w14:textId="77777777" w:rsidR="00152370" w:rsidRPr="006E453E" w:rsidRDefault="00152370" w:rsidP="0047467B">
            <w:pPr>
              <w:jc w:val="center"/>
              <w:rPr>
                <w:rStyle w:val="Strong"/>
                <w:b w:val="0"/>
                <w:sz w:val="22"/>
              </w:rPr>
            </w:pPr>
            <w:r w:rsidRPr="006E453E">
              <w:rPr>
                <w:rStyle w:val="Strong"/>
                <w:b w:val="0"/>
                <w:sz w:val="22"/>
              </w:rPr>
              <w:t>9</w:t>
            </w:r>
            <w:r>
              <w:rPr>
                <w:rStyle w:val="Strong"/>
                <w:b w:val="0"/>
                <w:sz w:val="22"/>
              </w:rPr>
              <w:t>7</w:t>
            </w:r>
          </w:p>
        </w:tc>
        <w:tc>
          <w:tcPr>
            <w:tcW w:w="1915" w:type="dxa"/>
          </w:tcPr>
          <w:p w14:paraId="50BD722C" w14:textId="77777777" w:rsidR="00152370" w:rsidRPr="006E453E" w:rsidRDefault="00152370" w:rsidP="0047467B">
            <w:pPr>
              <w:jc w:val="center"/>
              <w:rPr>
                <w:rStyle w:val="Strong"/>
                <w:b w:val="0"/>
                <w:sz w:val="22"/>
              </w:rPr>
            </w:pPr>
            <w:r w:rsidRPr="006E453E">
              <w:rPr>
                <w:rStyle w:val="Strong"/>
                <w:b w:val="0"/>
                <w:sz w:val="22"/>
              </w:rPr>
              <w:t>96</w:t>
            </w:r>
          </w:p>
        </w:tc>
        <w:tc>
          <w:tcPr>
            <w:tcW w:w="1915" w:type="dxa"/>
          </w:tcPr>
          <w:p w14:paraId="0ED1D874" w14:textId="77777777" w:rsidR="00152370" w:rsidRPr="006E453E" w:rsidRDefault="00152370" w:rsidP="0047467B">
            <w:pPr>
              <w:jc w:val="center"/>
              <w:rPr>
                <w:rStyle w:val="Strong"/>
                <w:b w:val="0"/>
                <w:sz w:val="22"/>
              </w:rPr>
            </w:pPr>
            <w:r w:rsidRPr="006E453E">
              <w:rPr>
                <w:rStyle w:val="Strong"/>
                <w:b w:val="0"/>
                <w:sz w:val="22"/>
              </w:rPr>
              <w:t>89</w:t>
            </w:r>
          </w:p>
        </w:tc>
        <w:tc>
          <w:tcPr>
            <w:tcW w:w="1916" w:type="dxa"/>
          </w:tcPr>
          <w:p w14:paraId="2369A525" w14:textId="77777777" w:rsidR="00152370" w:rsidRPr="006E453E" w:rsidRDefault="00152370" w:rsidP="0047467B">
            <w:pPr>
              <w:jc w:val="center"/>
              <w:rPr>
                <w:rStyle w:val="Strong"/>
                <w:b w:val="0"/>
                <w:sz w:val="22"/>
              </w:rPr>
            </w:pPr>
            <w:r w:rsidRPr="006E453E">
              <w:rPr>
                <w:rStyle w:val="Strong"/>
                <w:b w:val="0"/>
                <w:sz w:val="22"/>
              </w:rPr>
              <w:t>92</w:t>
            </w:r>
          </w:p>
        </w:tc>
      </w:tr>
      <w:tr w:rsidR="00152370" w:rsidRPr="00B60444" w14:paraId="0286A73A" w14:textId="77777777" w:rsidTr="0047467B">
        <w:trPr>
          <w:trHeight w:val="170"/>
        </w:trPr>
        <w:tc>
          <w:tcPr>
            <w:tcW w:w="1807" w:type="dxa"/>
          </w:tcPr>
          <w:p w14:paraId="1282459A" w14:textId="77777777" w:rsidR="00152370" w:rsidRPr="00904F16" w:rsidRDefault="00152370" w:rsidP="0047467B">
            <w:pPr>
              <w:ind w:left="142"/>
              <w:rPr>
                <w:rStyle w:val="Strong"/>
                <w:b w:val="0"/>
                <w:sz w:val="22"/>
              </w:rPr>
            </w:pPr>
            <w:r w:rsidRPr="00904F16">
              <w:rPr>
                <w:rStyle w:val="Strong"/>
                <w:b w:val="0"/>
                <w:sz w:val="22"/>
              </w:rPr>
              <w:t>San Roque</w:t>
            </w:r>
          </w:p>
        </w:tc>
        <w:tc>
          <w:tcPr>
            <w:tcW w:w="1915" w:type="dxa"/>
          </w:tcPr>
          <w:p w14:paraId="2AB4CF5B" w14:textId="77777777" w:rsidR="00152370" w:rsidRPr="006E453E" w:rsidRDefault="00152370" w:rsidP="0047467B">
            <w:pPr>
              <w:jc w:val="center"/>
              <w:rPr>
                <w:rStyle w:val="Strong"/>
                <w:b w:val="0"/>
                <w:sz w:val="22"/>
              </w:rPr>
            </w:pPr>
            <w:r w:rsidRPr="006E453E">
              <w:rPr>
                <w:rStyle w:val="Strong"/>
                <w:b w:val="0"/>
                <w:sz w:val="22"/>
              </w:rPr>
              <w:t>9</w:t>
            </w:r>
            <w:r>
              <w:rPr>
                <w:rStyle w:val="Strong"/>
                <w:b w:val="0"/>
                <w:sz w:val="22"/>
              </w:rPr>
              <w:t>7</w:t>
            </w:r>
          </w:p>
        </w:tc>
        <w:tc>
          <w:tcPr>
            <w:tcW w:w="1915" w:type="dxa"/>
          </w:tcPr>
          <w:p w14:paraId="7583A88D" w14:textId="77777777" w:rsidR="00152370" w:rsidRPr="006E453E" w:rsidRDefault="00152370" w:rsidP="0047467B">
            <w:pPr>
              <w:jc w:val="center"/>
              <w:rPr>
                <w:rStyle w:val="Strong"/>
                <w:b w:val="0"/>
                <w:sz w:val="22"/>
              </w:rPr>
            </w:pPr>
            <w:r w:rsidRPr="006E453E">
              <w:rPr>
                <w:rStyle w:val="Strong"/>
                <w:b w:val="0"/>
                <w:sz w:val="22"/>
              </w:rPr>
              <w:t>96</w:t>
            </w:r>
          </w:p>
        </w:tc>
        <w:tc>
          <w:tcPr>
            <w:tcW w:w="1915" w:type="dxa"/>
          </w:tcPr>
          <w:p w14:paraId="56E628E6" w14:textId="77777777" w:rsidR="00152370" w:rsidRPr="006E453E" w:rsidRDefault="00152370" w:rsidP="0047467B">
            <w:pPr>
              <w:jc w:val="center"/>
              <w:rPr>
                <w:rStyle w:val="Strong"/>
                <w:b w:val="0"/>
                <w:sz w:val="22"/>
              </w:rPr>
            </w:pPr>
            <w:r w:rsidRPr="006E453E">
              <w:rPr>
                <w:rStyle w:val="Strong"/>
                <w:b w:val="0"/>
                <w:sz w:val="22"/>
              </w:rPr>
              <w:t>8</w:t>
            </w:r>
            <w:r>
              <w:rPr>
                <w:rStyle w:val="Strong"/>
                <w:b w:val="0"/>
                <w:sz w:val="22"/>
              </w:rPr>
              <w:t>5</w:t>
            </w:r>
          </w:p>
        </w:tc>
        <w:tc>
          <w:tcPr>
            <w:tcW w:w="1916" w:type="dxa"/>
          </w:tcPr>
          <w:p w14:paraId="56BBED2C" w14:textId="77777777" w:rsidR="00152370" w:rsidRPr="006E453E" w:rsidRDefault="00152370" w:rsidP="0047467B">
            <w:pPr>
              <w:jc w:val="center"/>
              <w:rPr>
                <w:rStyle w:val="Strong"/>
                <w:b w:val="0"/>
                <w:sz w:val="22"/>
              </w:rPr>
            </w:pPr>
            <w:r>
              <w:rPr>
                <w:rStyle w:val="Strong"/>
                <w:b w:val="0"/>
                <w:sz w:val="22"/>
              </w:rPr>
              <w:t>90</w:t>
            </w:r>
          </w:p>
        </w:tc>
      </w:tr>
      <w:tr w:rsidR="00152370" w:rsidRPr="00B60444" w14:paraId="4A4C9947" w14:textId="77777777" w:rsidTr="0047467B">
        <w:trPr>
          <w:trHeight w:val="170"/>
        </w:trPr>
        <w:tc>
          <w:tcPr>
            <w:tcW w:w="1807" w:type="dxa"/>
            <w:shd w:val="clear" w:color="auto" w:fill="FCFBCA" w:themeFill="accent6" w:themeFillTint="33"/>
          </w:tcPr>
          <w:p w14:paraId="02CA0150" w14:textId="77777777" w:rsidR="00152370" w:rsidRPr="00B60444" w:rsidRDefault="00152370" w:rsidP="0047467B">
            <w:pPr>
              <w:rPr>
                <w:rStyle w:val="Strong"/>
                <w:sz w:val="22"/>
              </w:rPr>
            </w:pPr>
            <w:r w:rsidRPr="00B60444">
              <w:rPr>
                <w:rStyle w:val="Strong"/>
                <w:sz w:val="22"/>
              </w:rPr>
              <w:t>Masbate</w:t>
            </w:r>
          </w:p>
        </w:tc>
        <w:tc>
          <w:tcPr>
            <w:tcW w:w="1915" w:type="dxa"/>
            <w:shd w:val="clear" w:color="auto" w:fill="FCFBCA" w:themeFill="accent6" w:themeFillTint="33"/>
          </w:tcPr>
          <w:p w14:paraId="1AA1181C" w14:textId="77777777" w:rsidR="00152370" w:rsidRPr="006E453E" w:rsidRDefault="00152370" w:rsidP="0047467B">
            <w:pPr>
              <w:jc w:val="center"/>
              <w:rPr>
                <w:rStyle w:val="Strong"/>
                <w:sz w:val="22"/>
              </w:rPr>
            </w:pPr>
            <w:r w:rsidRPr="006E453E">
              <w:rPr>
                <w:rStyle w:val="Strong"/>
                <w:sz w:val="22"/>
              </w:rPr>
              <w:t>9</w:t>
            </w:r>
            <w:r>
              <w:rPr>
                <w:rStyle w:val="Strong"/>
                <w:sz w:val="22"/>
              </w:rPr>
              <w:t>7</w:t>
            </w:r>
          </w:p>
        </w:tc>
        <w:tc>
          <w:tcPr>
            <w:tcW w:w="1915" w:type="dxa"/>
            <w:shd w:val="clear" w:color="auto" w:fill="FCFBCA" w:themeFill="accent6" w:themeFillTint="33"/>
          </w:tcPr>
          <w:p w14:paraId="31269D92" w14:textId="77777777" w:rsidR="00152370" w:rsidRPr="006E453E" w:rsidRDefault="00152370" w:rsidP="0047467B">
            <w:pPr>
              <w:jc w:val="center"/>
              <w:rPr>
                <w:rStyle w:val="Strong"/>
                <w:sz w:val="22"/>
              </w:rPr>
            </w:pPr>
            <w:r w:rsidRPr="006E453E">
              <w:rPr>
                <w:rStyle w:val="Strong"/>
                <w:sz w:val="22"/>
              </w:rPr>
              <w:t>100</w:t>
            </w:r>
          </w:p>
        </w:tc>
        <w:tc>
          <w:tcPr>
            <w:tcW w:w="1915" w:type="dxa"/>
            <w:shd w:val="clear" w:color="auto" w:fill="FCFBCA" w:themeFill="accent6" w:themeFillTint="33"/>
          </w:tcPr>
          <w:p w14:paraId="3177AD1F" w14:textId="77777777" w:rsidR="00152370" w:rsidRPr="006E453E" w:rsidRDefault="00152370" w:rsidP="0047467B">
            <w:pPr>
              <w:jc w:val="center"/>
              <w:rPr>
                <w:rStyle w:val="Strong"/>
                <w:sz w:val="22"/>
              </w:rPr>
            </w:pPr>
            <w:r>
              <w:rPr>
                <w:rStyle w:val="Strong"/>
                <w:sz w:val="22"/>
              </w:rPr>
              <w:t>87</w:t>
            </w:r>
          </w:p>
        </w:tc>
        <w:tc>
          <w:tcPr>
            <w:tcW w:w="1916" w:type="dxa"/>
            <w:shd w:val="clear" w:color="auto" w:fill="FCFBCA" w:themeFill="accent6" w:themeFillTint="33"/>
          </w:tcPr>
          <w:p w14:paraId="57393FAC" w14:textId="77777777" w:rsidR="00152370" w:rsidRPr="006E453E" w:rsidRDefault="00152370" w:rsidP="0047467B">
            <w:pPr>
              <w:jc w:val="center"/>
              <w:rPr>
                <w:rStyle w:val="Strong"/>
                <w:sz w:val="22"/>
              </w:rPr>
            </w:pPr>
            <w:r>
              <w:rPr>
                <w:rStyle w:val="Strong"/>
                <w:sz w:val="22"/>
              </w:rPr>
              <w:t>92</w:t>
            </w:r>
          </w:p>
        </w:tc>
      </w:tr>
      <w:tr w:rsidR="00152370" w:rsidRPr="00B60444" w14:paraId="49C022C6" w14:textId="77777777" w:rsidTr="0047467B">
        <w:trPr>
          <w:trHeight w:val="170"/>
        </w:trPr>
        <w:tc>
          <w:tcPr>
            <w:tcW w:w="1807" w:type="dxa"/>
          </w:tcPr>
          <w:p w14:paraId="77A112EE" w14:textId="77777777" w:rsidR="00152370" w:rsidRPr="00904F16" w:rsidRDefault="00152370" w:rsidP="0047467B">
            <w:pPr>
              <w:ind w:left="142"/>
              <w:rPr>
                <w:rStyle w:val="Strong"/>
                <w:b w:val="0"/>
                <w:sz w:val="22"/>
              </w:rPr>
            </w:pPr>
            <w:proofErr w:type="spellStart"/>
            <w:r w:rsidRPr="00904F16">
              <w:rPr>
                <w:rStyle w:val="Strong"/>
                <w:b w:val="0"/>
                <w:sz w:val="22"/>
              </w:rPr>
              <w:t>Cawayan</w:t>
            </w:r>
            <w:proofErr w:type="spellEnd"/>
          </w:p>
        </w:tc>
        <w:tc>
          <w:tcPr>
            <w:tcW w:w="1915" w:type="dxa"/>
          </w:tcPr>
          <w:p w14:paraId="79602201" w14:textId="77777777" w:rsidR="00152370" w:rsidRPr="006E453E" w:rsidRDefault="00152370" w:rsidP="0047467B">
            <w:pPr>
              <w:jc w:val="center"/>
              <w:rPr>
                <w:rStyle w:val="Strong"/>
                <w:b w:val="0"/>
                <w:sz w:val="22"/>
              </w:rPr>
            </w:pPr>
            <w:r w:rsidRPr="006E453E">
              <w:rPr>
                <w:rStyle w:val="Strong"/>
                <w:b w:val="0"/>
                <w:sz w:val="22"/>
              </w:rPr>
              <w:t>9</w:t>
            </w:r>
            <w:r>
              <w:rPr>
                <w:rStyle w:val="Strong"/>
                <w:b w:val="0"/>
                <w:sz w:val="22"/>
              </w:rPr>
              <w:t>7</w:t>
            </w:r>
          </w:p>
        </w:tc>
        <w:tc>
          <w:tcPr>
            <w:tcW w:w="1915" w:type="dxa"/>
          </w:tcPr>
          <w:p w14:paraId="78056FC7" w14:textId="77777777" w:rsidR="00152370" w:rsidRPr="006E453E" w:rsidRDefault="00152370" w:rsidP="0047467B">
            <w:pPr>
              <w:jc w:val="center"/>
              <w:rPr>
                <w:rStyle w:val="Strong"/>
                <w:b w:val="0"/>
                <w:sz w:val="22"/>
              </w:rPr>
            </w:pPr>
            <w:r w:rsidRPr="006E453E">
              <w:rPr>
                <w:rStyle w:val="Strong"/>
                <w:b w:val="0"/>
                <w:sz w:val="22"/>
              </w:rPr>
              <w:t>100</w:t>
            </w:r>
          </w:p>
        </w:tc>
        <w:tc>
          <w:tcPr>
            <w:tcW w:w="1915" w:type="dxa"/>
          </w:tcPr>
          <w:p w14:paraId="039E2965" w14:textId="77777777" w:rsidR="00152370" w:rsidRPr="006E453E" w:rsidRDefault="00152370" w:rsidP="0047467B">
            <w:pPr>
              <w:jc w:val="center"/>
              <w:rPr>
                <w:rStyle w:val="Strong"/>
                <w:b w:val="0"/>
                <w:sz w:val="22"/>
              </w:rPr>
            </w:pPr>
            <w:r w:rsidRPr="006E453E">
              <w:rPr>
                <w:rStyle w:val="Strong"/>
                <w:b w:val="0"/>
                <w:sz w:val="22"/>
              </w:rPr>
              <w:t>88</w:t>
            </w:r>
          </w:p>
        </w:tc>
        <w:tc>
          <w:tcPr>
            <w:tcW w:w="1916" w:type="dxa"/>
          </w:tcPr>
          <w:p w14:paraId="65A6C428" w14:textId="77777777" w:rsidR="00152370" w:rsidRPr="006E453E" w:rsidRDefault="00152370" w:rsidP="0047467B">
            <w:pPr>
              <w:jc w:val="center"/>
              <w:rPr>
                <w:rStyle w:val="Strong"/>
                <w:b w:val="0"/>
                <w:sz w:val="22"/>
              </w:rPr>
            </w:pPr>
            <w:r w:rsidRPr="006E453E">
              <w:rPr>
                <w:rStyle w:val="Strong"/>
                <w:b w:val="0"/>
                <w:sz w:val="22"/>
              </w:rPr>
              <w:t>92</w:t>
            </w:r>
          </w:p>
        </w:tc>
      </w:tr>
      <w:tr w:rsidR="00152370" w:rsidRPr="00B60444" w14:paraId="4C38DBC8" w14:textId="77777777" w:rsidTr="0047467B">
        <w:trPr>
          <w:trHeight w:val="170"/>
        </w:trPr>
        <w:tc>
          <w:tcPr>
            <w:tcW w:w="1807" w:type="dxa"/>
          </w:tcPr>
          <w:p w14:paraId="6B02E383" w14:textId="77777777" w:rsidR="00152370" w:rsidRPr="00904F16" w:rsidRDefault="00152370" w:rsidP="0047467B">
            <w:pPr>
              <w:ind w:left="142"/>
              <w:rPr>
                <w:rStyle w:val="Strong"/>
                <w:b w:val="0"/>
                <w:sz w:val="22"/>
              </w:rPr>
            </w:pPr>
            <w:proofErr w:type="spellStart"/>
            <w:r w:rsidRPr="00904F16">
              <w:rPr>
                <w:rStyle w:val="Strong"/>
                <w:b w:val="0"/>
                <w:sz w:val="22"/>
              </w:rPr>
              <w:t>Mandaon</w:t>
            </w:r>
            <w:proofErr w:type="spellEnd"/>
          </w:p>
        </w:tc>
        <w:tc>
          <w:tcPr>
            <w:tcW w:w="1915" w:type="dxa"/>
          </w:tcPr>
          <w:p w14:paraId="68DF13C5" w14:textId="77777777" w:rsidR="00152370" w:rsidRPr="006E453E" w:rsidRDefault="00152370" w:rsidP="0047467B">
            <w:pPr>
              <w:jc w:val="center"/>
              <w:rPr>
                <w:rStyle w:val="Strong"/>
                <w:b w:val="0"/>
                <w:sz w:val="22"/>
              </w:rPr>
            </w:pPr>
            <w:r w:rsidRPr="006E453E">
              <w:rPr>
                <w:rStyle w:val="Strong"/>
                <w:b w:val="0"/>
                <w:sz w:val="22"/>
              </w:rPr>
              <w:t>9</w:t>
            </w:r>
            <w:r>
              <w:rPr>
                <w:rStyle w:val="Strong"/>
                <w:b w:val="0"/>
                <w:sz w:val="22"/>
              </w:rPr>
              <w:t>7</w:t>
            </w:r>
          </w:p>
        </w:tc>
        <w:tc>
          <w:tcPr>
            <w:tcW w:w="1915" w:type="dxa"/>
          </w:tcPr>
          <w:p w14:paraId="51065E15" w14:textId="77777777" w:rsidR="00152370" w:rsidRPr="006E453E" w:rsidRDefault="00152370" w:rsidP="0047467B">
            <w:pPr>
              <w:jc w:val="center"/>
              <w:rPr>
                <w:rStyle w:val="Strong"/>
                <w:b w:val="0"/>
                <w:sz w:val="22"/>
              </w:rPr>
            </w:pPr>
            <w:r w:rsidRPr="006E453E">
              <w:rPr>
                <w:rStyle w:val="Strong"/>
                <w:b w:val="0"/>
                <w:sz w:val="22"/>
              </w:rPr>
              <w:t>100</w:t>
            </w:r>
          </w:p>
        </w:tc>
        <w:tc>
          <w:tcPr>
            <w:tcW w:w="1915" w:type="dxa"/>
          </w:tcPr>
          <w:p w14:paraId="7C542C95" w14:textId="77777777" w:rsidR="00152370" w:rsidRPr="006E453E" w:rsidRDefault="00152370" w:rsidP="0047467B">
            <w:pPr>
              <w:jc w:val="center"/>
              <w:rPr>
                <w:rStyle w:val="Strong"/>
                <w:b w:val="0"/>
                <w:sz w:val="22"/>
              </w:rPr>
            </w:pPr>
            <w:r>
              <w:rPr>
                <w:rStyle w:val="Strong"/>
                <w:b w:val="0"/>
                <w:sz w:val="22"/>
              </w:rPr>
              <w:t>87</w:t>
            </w:r>
          </w:p>
        </w:tc>
        <w:tc>
          <w:tcPr>
            <w:tcW w:w="1916" w:type="dxa"/>
          </w:tcPr>
          <w:p w14:paraId="443F51FB" w14:textId="77777777" w:rsidR="00152370" w:rsidRPr="006E453E" w:rsidRDefault="00152370" w:rsidP="0047467B">
            <w:pPr>
              <w:jc w:val="center"/>
              <w:rPr>
                <w:rStyle w:val="Strong"/>
                <w:b w:val="0"/>
                <w:sz w:val="22"/>
              </w:rPr>
            </w:pPr>
            <w:r>
              <w:rPr>
                <w:rStyle w:val="Strong"/>
                <w:b w:val="0"/>
                <w:sz w:val="22"/>
              </w:rPr>
              <w:t>92</w:t>
            </w:r>
          </w:p>
        </w:tc>
      </w:tr>
      <w:tr w:rsidR="00152370" w:rsidRPr="00B60444" w14:paraId="32D99BD8" w14:textId="77777777" w:rsidTr="0047467B">
        <w:trPr>
          <w:trHeight w:val="170"/>
        </w:trPr>
        <w:tc>
          <w:tcPr>
            <w:tcW w:w="1807" w:type="dxa"/>
          </w:tcPr>
          <w:p w14:paraId="3C545A14" w14:textId="77777777" w:rsidR="00152370" w:rsidRPr="00904F16" w:rsidRDefault="00152370" w:rsidP="0047467B">
            <w:pPr>
              <w:ind w:left="142"/>
              <w:rPr>
                <w:rStyle w:val="Strong"/>
                <w:b w:val="0"/>
                <w:sz w:val="22"/>
              </w:rPr>
            </w:pPr>
            <w:r w:rsidRPr="00904F16">
              <w:rPr>
                <w:rStyle w:val="Strong"/>
                <w:b w:val="0"/>
                <w:sz w:val="22"/>
              </w:rPr>
              <w:t>Milagros</w:t>
            </w:r>
          </w:p>
        </w:tc>
        <w:tc>
          <w:tcPr>
            <w:tcW w:w="1915" w:type="dxa"/>
          </w:tcPr>
          <w:p w14:paraId="0B10839E" w14:textId="77777777" w:rsidR="00152370" w:rsidRPr="006E453E" w:rsidRDefault="00152370" w:rsidP="0047467B">
            <w:pPr>
              <w:jc w:val="center"/>
              <w:rPr>
                <w:rStyle w:val="Strong"/>
                <w:b w:val="0"/>
                <w:sz w:val="22"/>
              </w:rPr>
            </w:pPr>
            <w:r w:rsidRPr="006E453E">
              <w:rPr>
                <w:rStyle w:val="Strong"/>
                <w:b w:val="0"/>
                <w:sz w:val="22"/>
              </w:rPr>
              <w:t>9</w:t>
            </w:r>
            <w:r>
              <w:rPr>
                <w:rStyle w:val="Strong"/>
                <w:b w:val="0"/>
                <w:sz w:val="22"/>
              </w:rPr>
              <w:t>7</w:t>
            </w:r>
          </w:p>
        </w:tc>
        <w:tc>
          <w:tcPr>
            <w:tcW w:w="1915" w:type="dxa"/>
          </w:tcPr>
          <w:p w14:paraId="1395E96B" w14:textId="77777777" w:rsidR="00152370" w:rsidRPr="006E453E" w:rsidRDefault="00152370" w:rsidP="0047467B">
            <w:pPr>
              <w:jc w:val="center"/>
              <w:rPr>
                <w:rStyle w:val="Strong"/>
                <w:b w:val="0"/>
                <w:sz w:val="22"/>
              </w:rPr>
            </w:pPr>
            <w:r w:rsidRPr="006E453E">
              <w:rPr>
                <w:rStyle w:val="Strong"/>
                <w:b w:val="0"/>
                <w:sz w:val="22"/>
              </w:rPr>
              <w:t>100</w:t>
            </w:r>
          </w:p>
        </w:tc>
        <w:tc>
          <w:tcPr>
            <w:tcW w:w="1915" w:type="dxa"/>
          </w:tcPr>
          <w:p w14:paraId="79285701" w14:textId="77777777" w:rsidR="00152370" w:rsidRPr="006E453E" w:rsidRDefault="00152370" w:rsidP="0047467B">
            <w:pPr>
              <w:jc w:val="center"/>
              <w:rPr>
                <w:rStyle w:val="Strong"/>
                <w:b w:val="0"/>
                <w:sz w:val="22"/>
              </w:rPr>
            </w:pPr>
            <w:r>
              <w:rPr>
                <w:rStyle w:val="Strong"/>
                <w:b w:val="0"/>
                <w:sz w:val="22"/>
              </w:rPr>
              <w:t>85</w:t>
            </w:r>
          </w:p>
        </w:tc>
        <w:tc>
          <w:tcPr>
            <w:tcW w:w="1916" w:type="dxa"/>
          </w:tcPr>
          <w:p w14:paraId="1B9EB6DA" w14:textId="77777777" w:rsidR="00152370" w:rsidRPr="006E453E" w:rsidRDefault="00152370" w:rsidP="0047467B">
            <w:pPr>
              <w:jc w:val="center"/>
              <w:rPr>
                <w:rStyle w:val="Strong"/>
                <w:b w:val="0"/>
                <w:sz w:val="22"/>
              </w:rPr>
            </w:pPr>
            <w:r>
              <w:rPr>
                <w:rStyle w:val="Strong"/>
                <w:b w:val="0"/>
                <w:sz w:val="22"/>
              </w:rPr>
              <w:t>91</w:t>
            </w:r>
          </w:p>
        </w:tc>
      </w:tr>
      <w:tr w:rsidR="00152370" w:rsidRPr="00B60444" w14:paraId="2F73153E" w14:textId="77777777" w:rsidTr="0047467B">
        <w:trPr>
          <w:trHeight w:val="170"/>
        </w:trPr>
        <w:tc>
          <w:tcPr>
            <w:tcW w:w="1807" w:type="dxa"/>
          </w:tcPr>
          <w:p w14:paraId="613C6E5B" w14:textId="77777777" w:rsidR="00152370" w:rsidRPr="00904F16" w:rsidRDefault="00152370" w:rsidP="0047467B">
            <w:pPr>
              <w:ind w:left="142"/>
              <w:rPr>
                <w:rStyle w:val="Strong"/>
                <w:b w:val="0"/>
                <w:sz w:val="22"/>
              </w:rPr>
            </w:pPr>
            <w:proofErr w:type="spellStart"/>
            <w:r w:rsidRPr="00904F16">
              <w:rPr>
                <w:rStyle w:val="Strong"/>
                <w:b w:val="0"/>
                <w:sz w:val="22"/>
              </w:rPr>
              <w:t>Palanas</w:t>
            </w:r>
            <w:proofErr w:type="spellEnd"/>
          </w:p>
        </w:tc>
        <w:tc>
          <w:tcPr>
            <w:tcW w:w="1915" w:type="dxa"/>
          </w:tcPr>
          <w:p w14:paraId="66627E6F" w14:textId="77777777" w:rsidR="00152370" w:rsidRPr="006E453E" w:rsidRDefault="00152370" w:rsidP="0047467B">
            <w:pPr>
              <w:jc w:val="center"/>
              <w:rPr>
                <w:rStyle w:val="Strong"/>
                <w:b w:val="0"/>
                <w:sz w:val="22"/>
              </w:rPr>
            </w:pPr>
            <w:r w:rsidRPr="006E453E">
              <w:rPr>
                <w:rStyle w:val="Strong"/>
                <w:b w:val="0"/>
                <w:sz w:val="22"/>
              </w:rPr>
              <w:t>97</w:t>
            </w:r>
          </w:p>
        </w:tc>
        <w:tc>
          <w:tcPr>
            <w:tcW w:w="1915" w:type="dxa"/>
          </w:tcPr>
          <w:p w14:paraId="6B995F4F" w14:textId="77777777" w:rsidR="00152370" w:rsidRPr="006E453E" w:rsidRDefault="00152370" w:rsidP="0047467B">
            <w:pPr>
              <w:jc w:val="center"/>
              <w:rPr>
                <w:rStyle w:val="Strong"/>
                <w:b w:val="0"/>
                <w:sz w:val="22"/>
              </w:rPr>
            </w:pPr>
            <w:r w:rsidRPr="006E453E">
              <w:rPr>
                <w:rStyle w:val="Strong"/>
                <w:b w:val="0"/>
                <w:sz w:val="22"/>
              </w:rPr>
              <w:t>100</w:t>
            </w:r>
          </w:p>
        </w:tc>
        <w:tc>
          <w:tcPr>
            <w:tcW w:w="1915" w:type="dxa"/>
          </w:tcPr>
          <w:p w14:paraId="75EA449E" w14:textId="77777777" w:rsidR="00152370" w:rsidRPr="006E453E" w:rsidRDefault="00152370" w:rsidP="0047467B">
            <w:pPr>
              <w:jc w:val="center"/>
              <w:rPr>
                <w:rStyle w:val="Strong"/>
                <w:b w:val="0"/>
                <w:sz w:val="22"/>
              </w:rPr>
            </w:pPr>
            <w:r w:rsidRPr="006E453E">
              <w:rPr>
                <w:rStyle w:val="Strong"/>
                <w:b w:val="0"/>
                <w:sz w:val="22"/>
              </w:rPr>
              <w:t>8</w:t>
            </w:r>
            <w:r>
              <w:rPr>
                <w:rStyle w:val="Strong"/>
                <w:b w:val="0"/>
                <w:sz w:val="22"/>
              </w:rPr>
              <w:t>5</w:t>
            </w:r>
          </w:p>
        </w:tc>
        <w:tc>
          <w:tcPr>
            <w:tcW w:w="1916" w:type="dxa"/>
          </w:tcPr>
          <w:p w14:paraId="37576965" w14:textId="77777777" w:rsidR="00152370" w:rsidRPr="006E453E" w:rsidRDefault="00152370" w:rsidP="0047467B">
            <w:pPr>
              <w:jc w:val="center"/>
              <w:rPr>
                <w:rStyle w:val="Strong"/>
                <w:b w:val="0"/>
                <w:sz w:val="22"/>
              </w:rPr>
            </w:pPr>
            <w:r w:rsidRPr="006E453E">
              <w:rPr>
                <w:rStyle w:val="Strong"/>
                <w:b w:val="0"/>
                <w:sz w:val="22"/>
              </w:rPr>
              <w:t>91</w:t>
            </w:r>
          </w:p>
        </w:tc>
      </w:tr>
      <w:tr w:rsidR="00152370" w:rsidRPr="00B60444" w14:paraId="4EF90566" w14:textId="77777777" w:rsidTr="0047467B">
        <w:trPr>
          <w:trHeight w:val="170"/>
        </w:trPr>
        <w:tc>
          <w:tcPr>
            <w:tcW w:w="1807" w:type="dxa"/>
          </w:tcPr>
          <w:p w14:paraId="6D02C549" w14:textId="77777777" w:rsidR="00152370" w:rsidRPr="00904F16" w:rsidRDefault="00152370" w:rsidP="0047467B">
            <w:pPr>
              <w:ind w:left="142"/>
              <w:rPr>
                <w:rStyle w:val="Strong"/>
                <w:b w:val="0"/>
                <w:sz w:val="22"/>
              </w:rPr>
            </w:pPr>
            <w:r w:rsidRPr="00904F16">
              <w:rPr>
                <w:rStyle w:val="Strong"/>
                <w:b w:val="0"/>
                <w:sz w:val="22"/>
              </w:rPr>
              <w:t>Placer</w:t>
            </w:r>
          </w:p>
        </w:tc>
        <w:tc>
          <w:tcPr>
            <w:tcW w:w="1915" w:type="dxa"/>
          </w:tcPr>
          <w:p w14:paraId="1E577297" w14:textId="77777777" w:rsidR="00152370" w:rsidRPr="006E453E" w:rsidRDefault="00152370" w:rsidP="0047467B">
            <w:pPr>
              <w:jc w:val="center"/>
              <w:rPr>
                <w:rStyle w:val="Strong"/>
                <w:b w:val="0"/>
                <w:sz w:val="22"/>
              </w:rPr>
            </w:pPr>
            <w:r w:rsidRPr="006E453E">
              <w:rPr>
                <w:rStyle w:val="Strong"/>
                <w:b w:val="0"/>
                <w:sz w:val="22"/>
              </w:rPr>
              <w:t>97</w:t>
            </w:r>
          </w:p>
        </w:tc>
        <w:tc>
          <w:tcPr>
            <w:tcW w:w="1915" w:type="dxa"/>
          </w:tcPr>
          <w:p w14:paraId="1BD3C215" w14:textId="77777777" w:rsidR="00152370" w:rsidRPr="006E453E" w:rsidRDefault="00152370" w:rsidP="0047467B">
            <w:pPr>
              <w:jc w:val="center"/>
              <w:rPr>
                <w:rStyle w:val="Strong"/>
                <w:b w:val="0"/>
                <w:sz w:val="22"/>
              </w:rPr>
            </w:pPr>
            <w:r w:rsidRPr="006E453E">
              <w:rPr>
                <w:rStyle w:val="Strong"/>
                <w:b w:val="0"/>
                <w:sz w:val="22"/>
              </w:rPr>
              <w:t>100</w:t>
            </w:r>
          </w:p>
        </w:tc>
        <w:tc>
          <w:tcPr>
            <w:tcW w:w="1915" w:type="dxa"/>
          </w:tcPr>
          <w:p w14:paraId="25C94E16" w14:textId="77777777" w:rsidR="00152370" w:rsidRPr="006E453E" w:rsidRDefault="00152370" w:rsidP="0047467B">
            <w:pPr>
              <w:jc w:val="center"/>
              <w:rPr>
                <w:rStyle w:val="Strong"/>
                <w:b w:val="0"/>
                <w:sz w:val="22"/>
              </w:rPr>
            </w:pPr>
            <w:r w:rsidRPr="006E453E">
              <w:rPr>
                <w:rStyle w:val="Strong"/>
                <w:b w:val="0"/>
                <w:sz w:val="22"/>
              </w:rPr>
              <w:t>88</w:t>
            </w:r>
          </w:p>
        </w:tc>
        <w:tc>
          <w:tcPr>
            <w:tcW w:w="1916" w:type="dxa"/>
          </w:tcPr>
          <w:p w14:paraId="36C56D25" w14:textId="77777777" w:rsidR="00152370" w:rsidRPr="006E453E" w:rsidRDefault="00152370" w:rsidP="0047467B">
            <w:pPr>
              <w:jc w:val="center"/>
              <w:rPr>
                <w:rStyle w:val="Strong"/>
                <w:b w:val="0"/>
                <w:sz w:val="22"/>
              </w:rPr>
            </w:pPr>
            <w:r w:rsidRPr="006E453E">
              <w:rPr>
                <w:rStyle w:val="Strong"/>
                <w:b w:val="0"/>
                <w:sz w:val="22"/>
              </w:rPr>
              <w:t>92</w:t>
            </w:r>
          </w:p>
        </w:tc>
      </w:tr>
      <w:tr w:rsidR="00152370" w:rsidRPr="00B60444" w14:paraId="58D9ABF3" w14:textId="77777777" w:rsidTr="0047467B">
        <w:trPr>
          <w:trHeight w:val="170"/>
        </w:trPr>
        <w:tc>
          <w:tcPr>
            <w:tcW w:w="1807" w:type="dxa"/>
            <w:tcBorders>
              <w:bottom w:val="single" w:sz="8" w:space="0" w:color="auto"/>
            </w:tcBorders>
            <w:shd w:val="clear" w:color="auto" w:fill="FAF895" w:themeFill="accent6" w:themeFillTint="66"/>
          </w:tcPr>
          <w:p w14:paraId="4250F58B" w14:textId="77777777" w:rsidR="00152370" w:rsidRPr="00B60444" w:rsidRDefault="00152370" w:rsidP="0047467B">
            <w:pPr>
              <w:tabs>
                <w:tab w:val="left" w:pos="966"/>
              </w:tabs>
              <w:rPr>
                <w:rStyle w:val="Strong"/>
                <w:sz w:val="22"/>
              </w:rPr>
            </w:pPr>
            <w:r w:rsidRPr="00B60444">
              <w:rPr>
                <w:rStyle w:val="Strong"/>
                <w:sz w:val="22"/>
              </w:rPr>
              <w:t>Total</w:t>
            </w:r>
            <w:r w:rsidRPr="00B60444">
              <w:rPr>
                <w:rStyle w:val="Strong"/>
                <w:sz w:val="22"/>
              </w:rPr>
              <w:tab/>
            </w:r>
          </w:p>
        </w:tc>
        <w:tc>
          <w:tcPr>
            <w:tcW w:w="1915" w:type="dxa"/>
            <w:tcBorders>
              <w:bottom w:val="single" w:sz="8" w:space="0" w:color="auto"/>
            </w:tcBorders>
            <w:shd w:val="clear" w:color="auto" w:fill="FAF895" w:themeFill="accent6" w:themeFillTint="66"/>
          </w:tcPr>
          <w:p w14:paraId="36E8A705" w14:textId="77777777" w:rsidR="00152370" w:rsidRPr="006E453E" w:rsidRDefault="00152370" w:rsidP="0047467B">
            <w:pPr>
              <w:jc w:val="center"/>
              <w:rPr>
                <w:rStyle w:val="Strong"/>
                <w:sz w:val="22"/>
              </w:rPr>
            </w:pPr>
            <w:r w:rsidRPr="006E453E">
              <w:rPr>
                <w:rStyle w:val="Strong"/>
                <w:sz w:val="22"/>
              </w:rPr>
              <w:t>9</w:t>
            </w:r>
            <w:r>
              <w:rPr>
                <w:rStyle w:val="Strong"/>
                <w:sz w:val="22"/>
              </w:rPr>
              <w:t>7</w:t>
            </w:r>
          </w:p>
        </w:tc>
        <w:tc>
          <w:tcPr>
            <w:tcW w:w="1915" w:type="dxa"/>
            <w:tcBorders>
              <w:bottom w:val="single" w:sz="8" w:space="0" w:color="auto"/>
            </w:tcBorders>
            <w:shd w:val="clear" w:color="auto" w:fill="FAF895" w:themeFill="accent6" w:themeFillTint="66"/>
          </w:tcPr>
          <w:p w14:paraId="165C3646" w14:textId="77777777" w:rsidR="00152370" w:rsidRPr="006E453E" w:rsidRDefault="00152370" w:rsidP="0047467B">
            <w:pPr>
              <w:jc w:val="center"/>
              <w:rPr>
                <w:rStyle w:val="Strong"/>
                <w:sz w:val="22"/>
              </w:rPr>
            </w:pPr>
            <w:r w:rsidRPr="006E453E">
              <w:rPr>
                <w:rStyle w:val="Strong"/>
                <w:sz w:val="22"/>
              </w:rPr>
              <w:t>98</w:t>
            </w:r>
          </w:p>
        </w:tc>
        <w:tc>
          <w:tcPr>
            <w:tcW w:w="1915" w:type="dxa"/>
            <w:tcBorders>
              <w:bottom w:val="single" w:sz="8" w:space="0" w:color="auto"/>
            </w:tcBorders>
            <w:shd w:val="clear" w:color="auto" w:fill="FAF895" w:themeFill="accent6" w:themeFillTint="66"/>
          </w:tcPr>
          <w:p w14:paraId="6A9ACB88" w14:textId="77777777" w:rsidR="00152370" w:rsidRPr="006E453E" w:rsidRDefault="00152370" w:rsidP="0047467B">
            <w:pPr>
              <w:jc w:val="center"/>
              <w:rPr>
                <w:rStyle w:val="Strong"/>
                <w:sz w:val="22"/>
              </w:rPr>
            </w:pPr>
            <w:r w:rsidRPr="006E453E">
              <w:rPr>
                <w:rStyle w:val="Strong"/>
                <w:sz w:val="22"/>
              </w:rPr>
              <w:t>8</w:t>
            </w:r>
            <w:r>
              <w:rPr>
                <w:rStyle w:val="Strong"/>
                <w:sz w:val="22"/>
              </w:rPr>
              <w:t>7</w:t>
            </w:r>
          </w:p>
        </w:tc>
        <w:tc>
          <w:tcPr>
            <w:tcW w:w="1916" w:type="dxa"/>
            <w:tcBorders>
              <w:bottom w:val="single" w:sz="8" w:space="0" w:color="auto"/>
            </w:tcBorders>
            <w:shd w:val="clear" w:color="auto" w:fill="FAF895" w:themeFill="accent6" w:themeFillTint="66"/>
          </w:tcPr>
          <w:p w14:paraId="4F7F11C6" w14:textId="77777777" w:rsidR="00152370" w:rsidRPr="006E453E" w:rsidRDefault="00152370" w:rsidP="0047467B">
            <w:pPr>
              <w:jc w:val="center"/>
              <w:rPr>
                <w:rStyle w:val="Strong"/>
                <w:sz w:val="22"/>
              </w:rPr>
            </w:pPr>
            <w:r>
              <w:rPr>
                <w:rStyle w:val="Strong"/>
                <w:sz w:val="22"/>
              </w:rPr>
              <w:t>91</w:t>
            </w:r>
          </w:p>
        </w:tc>
      </w:tr>
      <w:tr w:rsidR="00152370" w:rsidRPr="00B60444" w14:paraId="58B0B680" w14:textId="77777777" w:rsidTr="0047467B">
        <w:trPr>
          <w:trHeight w:val="78"/>
        </w:trPr>
        <w:tc>
          <w:tcPr>
            <w:tcW w:w="9468" w:type="dxa"/>
            <w:gridSpan w:val="5"/>
            <w:tcBorders>
              <w:top w:val="single" w:sz="8" w:space="0" w:color="auto"/>
            </w:tcBorders>
          </w:tcPr>
          <w:p w14:paraId="31A66D02" w14:textId="77777777" w:rsidR="00152370" w:rsidRPr="006E453E" w:rsidRDefault="00152370" w:rsidP="0047467B">
            <w:pPr>
              <w:rPr>
                <w:rStyle w:val="Strong"/>
                <w:b w:val="0"/>
                <w:sz w:val="18"/>
                <w:szCs w:val="18"/>
              </w:rPr>
            </w:pPr>
            <w:r w:rsidRPr="006E453E">
              <w:rPr>
                <w:rStyle w:val="Strong"/>
                <w:b w:val="0"/>
                <w:i/>
                <w:sz w:val="18"/>
                <w:szCs w:val="18"/>
              </w:rPr>
              <w:t>Source:</w:t>
            </w:r>
            <w:r w:rsidRPr="006E453E">
              <w:rPr>
                <w:rStyle w:val="Strong"/>
                <w:b w:val="0"/>
                <w:sz w:val="18"/>
                <w:szCs w:val="18"/>
              </w:rPr>
              <w:t xml:space="preserve">  RAISE MIS</w:t>
            </w:r>
          </w:p>
        </w:tc>
      </w:tr>
    </w:tbl>
    <w:p w14:paraId="66E5051E" w14:textId="77777777" w:rsidR="00152370" w:rsidRDefault="00152370" w:rsidP="00152370">
      <w:pPr>
        <w:jc w:val="both"/>
        <w:rPr>
          <w:rStyle w:val="Strong"/>
          <w:b w:val="0"/>
        </w:rPr>
      </w:pPr>
    </w:p>
    <w:p w14:paraId="5685FD79" w14:textId="0AE2800E" w:rsidR="007C6A50" w:rsidRDefault="007C6A50" w:rsidP="007C6A50">
      <w:pPr>
        <w:jc w:val="both"/>
        <w:rPr>
          <w:rStyle w:val="Strong"/>
          <w:i/>
        </w:rPr>
      </w:pPr>
      <w:r w:rsidRPr="00F92C44">
        <w:rPr>
          <w:rStyle w:val="Strong"/>
          <w:i/>
        </w:rPr>
        <w:t>A&amp;E Test Takers &amp; Pass Rates</w:t>
      </w:r>
    </w:p>
    <w:p w14:paraId="678851D1" w14:textId="77777777" w:rsidR="00152370" w:rsidRDefault="00152370" w:rsidP="00152370">
      <w:pPr>
        <w:jc w:val="both"/>
        <w:rPr>
          <w:rStyle w:val="Strong"/>
          <w:b w:val="0"/>
        </w:rPr>
      </w:pPr>
      <w:r>
        <w:rPr>
          <w:rStyle w:val="Strong"/>
          <w:b w:val="0"/>
        </w:rPr>
        <w:t xml:space="preserve">As presented in </w:t>
      </w:r>
      <w:r w:rsidRPr="00520CC2">
        <w:rPr>
          <w:rStyle w:val="Strong"/>
        </w:rPr>
        <w:t xml:space="preserve">Figure </w:t>
      </w:r>
      <w:r>
        <w:rPr>
          <w:rStyle w:val="Strong"/>
        </w:rPr>
        <w:t>1</w:t>
      </w:r>
      <w:r w:rsidRPr="00520CC2">
        <w:rPr>
          <w:rStyle w:val="Strong"/>
        </w:rPr>
        <w:t>5</w:t>
      </w:r>
      <w:r w:rsidRPr="009372A2">
        <w:rPr>
          <w:rStyle w:val="Strong"/>
          <w:b w:val="0"/>
        </w:rPr>
        <w:t>,</w:t>
      </w:r>
      <w:r>
        <w:rPr>
          <w:rStyle w:val="Strong"/>
          <w:b w:val="0"/>
        </w:rPr>
        <w:t xml:space="preserve"> a total of 389 project-supported ALS learners (202F:187M) have taken the A&amp;E test to date.  This represents 20.4% of all enrolled female </w:t>
      </w:r>
      <w:r w:rsidRPr="00802214">
        <w:rPr>
          <w:rStyle w:val="Strong"/>
          <w:b w:val="0"/>
        </w:rPr>
        <w:t>learners and 13.3% of enrolled male learners.  Where results are known, the pass rate among female learners is also higher at 50.0%, compared to 38.5% for male learners.  These pass rates are higher than the total passing rate on the A&amp;E test, which, according to a 2016 World Bank study, is about 20%.</w:t>
      </w:r>
      <w:r w:rsidRPr="00802214">
        <w:rPr>
          <w:rStyle w:val="FootnoteReference"/>
          <w:bCs/>
        </w:rPr>
        <w:footnoteReference w:id="43"/>
      </w:r>
    </w:p>
    <w:p w14:paraId="73B7AE44" w14:textId="77777777" w:rsidR="00152370" w:rsidRDefault="00152370" w:rsidP="00152370">
      <w:pPr>
        <w:jc w:val="both"/>
        <w:rPr>
          <w:rStyle w:val="Strong"/>
          <w:b w:val="0"/>
        </w:rPr>
      </w:pPr>
    </w:p>
    <w:p w14:paraId="68A563C2" w14:textId="77777777" w:rsidR="00152370" w:rsidRPr="00152370" w:rsidRDefault="00152370" w:rsidP="00152370">
      <w:pPr>
        <w:jc w:val="both"/>
        <w:rPr>
          <w:rStyle w:val="Strong"/>
          <w:b w:val="0"/>
        </w:rPr>
      </w:pPr>
      <w:r>
        <w:rPr>
          <w:rStyle w:val="Strong"/>
          <w:b w:val="0"/>
        </w:rPr>
        <w:t>Test results for the 175 ALS learners (92F:83M) who sat for exams in November 2017 in Masbate and Northern Samar were not yet available at the time this report was written.</w:t>
      </w:r>
    </w:p>
    <w:p w14:paraId="2E5755EE" w14:textId="5439217E" w:rsidR="00152370" w:rsidRDefault="00152370" w:rsidP="007C6A50">
      <w:pPr>
        <w:jc w:val="both"/>
        <w:rPr>
          <w:rStyle w:val="Strong"/>
          <w:b w:val="0"/>
        </w:rPr>
      </w:pPr>
    </w:p>
    <w:p w14:paraId="2EC6BF82" w14:textId="19ADA4D0" w:rsidR="00152370" w:rsidRDefault="00152370" w:rsidP="007C6A50">
      <w:pPr>
        <w:jc w:val="both"/>
        <w:rPr>
          <w:rStyle w:val="Strong"/>
          <w:b w:val="0"/>
        </w:rPr>
      </w:pPr>
    </w:p>
    <w:p w14:paraId="35987716" w14:textId="351D5152" w:rsidR="00152370" w:rsidRDefault="00152370" w:rsidP="007C6A50">
      <w:pPr>
        <w:jc w:val="both"/>
        <w:rPr>
          <w:rStyle w:val="Strong"/>
          <w:b w:val="0"/>
        </w:rPr>
      </w:pPr>
    </w:p>
    <w:p w14:paraId="40C597D2" w14:textId="775E35BE" w:rsidR="00152370" w:rsidRDefault="00152370" w:rsidP="007C6A50">
      <w:pPr>
        <w:jc w:val="both"/>
        <w:rPr>
          <w:rStyle w:val="Strong"/>
          <w:b w:val="0"/>
        </w:rPr>
      </w:pPr>
    </w:p>
    <w:p w14:paraId="7440ADC9" w14:textId="7057EA48" w:rsidR="00152370" w:rsidRDefault="00152370" w:rsidP="007C6A50">
      <w:pPr>
        <w:jc w:val="both"/>
        <w:rPr>
          <w:rStyle w:val="Strong"/>
          <w:b w:val="0"/>
        </w:rPr>
      </w:pPr>
    </w:p>
    <w:p w14:paraId="77C3CC81" w14:textId="2D8976E9" w:rsidR="00152370" w:rsidRDefault="00152370" w:rsidP="007C6A50">
      <w:pPr>
        <w:jc w:val="both"/>
        <w:rPr>
          <w:rStyle w:val="Strong"/>
          <w:b w:val="0"/>
        </w:rPr>
      </w:pPr>
    </w:p>
    <w:tbl>
      <w:tblPr>
        <w:tblpPr w:leftFromText="180" w:rightFromText="180" w:vertAnchor="text" w:horzAnchor="page" w:tblpX="6148" w:tblpY="190"/>
        <w:tblW w:w="0" w:type="auto"/>
        <w:tblLayout w:type="fixed"/>
        <w:tblLook w:val="04A0" w:firstRow="1" w:lastRow="0" w:firstColumn="1" w:lastColumn="0" w:noHBand="0" w:noVBand="1"/>
      </w:tblPr>
      <w:tblGrid>
        <w:gridCol w:w="250"/>
        <w:gridCol w:w="4786"/>
      </w:tblGrid>
      <w:tr w:rsidR="00152370" w14:paraId="02EC32E1" w14:textId="77777777" w:rsidTr="00152370">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180643" w14:textId="77777777" w:rsidR="00152370" w:rsidRPr="00431A37" w:rsidRDefault="00152370" w:rsidP="00152370">
            <w:pPr>
              <w:jc w:val="both"/>
              <w:rPr>
                <w:rStyle w:val="Strong"/>
                <w:sz w:val="22"/>
              </w:rPr>
            </w:pPr>
          </w:p>
        </w:tc>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B50776" w14:textId="77777777" w:rsidR="00152370" w:rsidRPr="00431A37" w:rsidRDefault="00152370" w:rsidP="00152370">
            <w:pPr>
              <w:rPr>
                <w:rStyle w:val="Strong"/>
                <w:sz w:val="22"/>
              </w:rPr>
            </w:pPr>
          </w:p>
        </w:tc>
      </w:tr>
      <w:tr w:rsidR="00152370" w14:paraId="58A6DB61" w14:textId="77777777" w:rsidTr="00152370">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68A2B4" w14:textId="77777777" w:rsidR="00152370" w:rsidRPr="00431A37" w:rsidRDefault="00152370" w:rsidP="00152370">
            <w:pPr>
              <w:jc w:val="both"/>
              <w:rPr>
                <w:rStyle w:val="Strong"/>
                <w:sz w:val="22"/>
              </w:rPr>
            </w:pPr>
          </w:p>
        </w:tc>
        <w:tc>
          <w:tcPr>
            <w:tcW w:w="4786" w:type="dxa"/>
            <w:tcBorders>
              <w:top w:val="single" w:sz="4" w:space="0" w:color="FFFFFF" w:themeColor="background1"/>
              <w:left w:val="single" w:sz="4" w:space="0" w:color="FFFFFF" w:themeColor="background1"/>
              <w:bottom w:val="single" w:sz="18" w:space="0" w:color="auto"/>
              <w:right w:val="single" w:sz="4" w:space="0" w:color="FFFFFF" w:themeColor="background1"/>
            </w:tcBorders>
          </w:tcPr>
          <w:p w14:paraId="5B369960" w14:textId="77777777" w:rsidR="00152370" w:rsidRPr="00E06A26" w:rsidRDefault="00152370" w:rsidP="00152370">
            <w:pPr>
              <w:rPr>
                <w:rStyle w:val="Strong"/>
                <w:sz w:val="22"/>
              </w:rPr>
            </w:pPr>
            <w:r w:rsidRPr="00431A37">
              <w:rPr>
                <w:rStyle w:val="Strong"/>
                <w:sz w:val="22"/>
              </w:rPr>
              <w:t xml:space="preserve">Figure </w:t>
            </w:r>
            <w:r>
              <w:rPr>
                <w:rStyle w:val="Strong"/>
                <w:sz w:val="22"/>
              </w:rPr>
              <w:t>15</w:t>
            </w:r>
            <w:r w:rsidRPr="00431A37">
              <w:rPr>
                <w:rStyle w:val="Strong"/>
                <w:sz w:val="22"/>
              </w:rPr>
              <w:t xml:space="preserve">.  </w:t>
            </w:r>
            <w:r>
              <w:rPr>
                <w:rStyle w:val="Strong"/>
                <w:sz w:val="22"/>
              </w:rPr>
              <w:t xml:space="preserve">Proportionally more female learners in project-supported ALS programs </w:t>
            </w:r>
            <w:r w:rsidRPr="00B226A1">
              <w:rPr>
                <w:rStyle w:val="Strong"/>
                <w:color w:val="F0C300" w:themeColor="accent4"/>
                <w:sz w:val="22"/>
              </w:rPr>
              <w:t>pass</w:t>
            </w:r>
            <w:r>
              <w:rPr>
                <w:rStyle w:val="Strong"/>
                <w:sz w:val="22"/>
              </w:rPr>
              <w:t xml:space="preserve"> the A&amp;E exam compared to male learners</w:t>
            </w:r>
          </w:p>
        </w:tc>
      </w:tr>
      <w:tr w:rsidR="00152370" w14:paraId="7C8FB654" w14:textId="77777777" w:rsidTr="00152370">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3AFA79" w14:textId="77777777" w:rsidR="00152370" w:rsidRDefault="00152370" w:rsidP="00152370">
            <w:pPr>
              <w:jc w:val="both"/>
              <w:rPr>
                <w:noProof/>
                <w:lang w:val="en-US"/>
              </w:rPr>
            </w:pPr>
          </w:p>
        </w:tc>
        <w:tc>
          <w:tcPr>
            <w:tcW w:w="4786" w:type="dxa"/>
            <w:tcBorders>
              <w:top w:val="single" w:sz="18" w:space="0" w:color="auto"/>
              <w:left w:val="single" w:sz="4" w:space="0" w:color="FFFFFF" w:themeColor="background1"/>
              <w:bottom w:val="single" w:sz="18" w:space="0" w:color="auto"/>
              <w:right w:val="single" w:sz="4" w:space="0" w:color="FFFFFF" w:themeColor="background1"/>
            </w:tcBorders>
            <w:vAlign w:val="center"/>
          </w:tcPr>
          <w:p w14:paraId="35A7AC74" w14:textId="77777777" w:rsidR="00152370" w:rsidRDefault="00152370" w:rsidP="00152370">
            <w:pPr>
              <w:rPr>
                <w:rStyle w:val="Strong"/>
                <w:rFonts w:ascii="Corbel" w:hAnsi="Corbel"/>
              </w:rPr>
            </w:pPr>
            <w:r>
              <w:rPr>
                <w:noProof/>
                <w:lang w:val="en-US"/>
              </w:rPr>
              <w:drawing>
                <wp:inline distT="0" distB="0" distL="0" distR="0" wp14:anchorId="2F407E18" wp14:editId="58323077">
                  <wp:extent cx="2901950" cy="2096770"/>
                  <wp:effectExtent l="0" t="0" r="0" b="0"/>
                  <wp:docPr id="703" name="Chart 70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6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r w:rsidR="00152370" w14:paraId="2C0A070B" w14:textId="77777777" w:rsidTr="00152370">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52ACB4" w14:textId="77777777" w:rsidR="00152370" w:rsidRPr="00431A37" w:rsidRDefault="00152370" w:rsidP="00152370">
            <w:pPr>
              <w:jc w:val="both"/>
              <w:rPr>
                <w:rStyle w:val="Strong"/>
                <w:i/>
                <w:sz w:val="18"/>
                <w:szCs w:val="18"/>
              </w:rPr>
            </w:pPr>
          </w:p>
        </w:tc>
        <w:tc>
          <w:tcPr>
            <w:tcW w:w="4786"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14:paraId="6EB8365A" w14:textId="77777777" w:rsidR="00152370" w:rsidRPr="006E453E" w:rsidRDefault="00152370" w:rsidP="00152370">
            <w:pPr>
              <w:jc w:val="both"/>
              <w:rPr>
                <w:rStyle w:val="Strong"/>
                <w:b w:val="0"/>
                <w:sz w:val="18"/>
                <w:szCs w:val="18"/>
              </w:rPr>
            </w:pPr>
            <w:r w:rsidRPr="006E453E">
              <w:rPr>
                <w:rStyle w:val="Strong"/>
                <w:b w:val="0"/>
                <w:i/>
                <w:sz w:val="18"/>
                <w:szCs w:val="18"/>
              </w:rPr>
              <w:t>Source:</w:t>
            </w:r>
            <w:r w:rsidRPr="006E453E">
              <w:rPr>
                <w:rStyle w:val="Strong"/>
                <w:b w:val="0"/>
                <w:sz w:val="18"/>
                <w:szCs w:val="18"/>
              </w:rPr>
              <w:t xml:space="preserve">  RAISE MIS</w:t>
            </w:r>
          </w:p>
        </w:tc>
      </w:tr>
      <w:tr w:rsidR="00152370" w14:paraId="7D834023" w14:textId="77777777" w:rsidTr="00152370">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BCFDA7" w14:textId="77777777" w:rsidR="00152370" w:rsidRPr="00431A37" w:rsidRDefault="00152370" w:rsidP="00152370">
            <w:pPr>
              <w:jc w:val="both"/>
              <w:rPr>
                <w:rStyle w:val="Strong"/>
                <w:i/>
                <w:sz w:val="18"/>
                <w:szCs w:val="18"/>
              </w:rPr>
            </w:pPr>
          </w:p>
        </w:tc>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5B9C2D" w14:textId="77777777" w:rsidR="00152370" w:rsidRPr="006E453E" w:rsidRDefault="00152370" w:rsidP="00152370">
            <w:pPr>
              <w:rPr>
                <w:rStyle w:val="Strong"/>
                <w:b w:val="0"/>
                <w:sz w:val="18"/>
                <w:szCs w:val="18"/>
              </w:rPr>
            </w:pPr>
            <w:r w:rsidRPr="006E453E">
              <w:rPr>
                <w:rStyle w:val="Strong"/>
                <w:b w:val="0"/>
                <w:i/>
                <w:sz w:val="18"/>
                <w:szCs w:val="18"/>
              </w:rPr>
              <w:t xml:space="preserve">* </w:t>
            </w:r>
            <w:r w:rsidRPr="006E453E">
              <w:rPr>
                <w:rStyle w:val="Strong"/>
                <w:b w:val="0"/>
                <w:sz w:val="18"/>
                <w:szCs w:val="18"/>
              </w:rPr>
              <w:t>The results of the A&amp;E exams held in November 201</w:t>
            </w:r>
            <w:r>
              <w:rPr>
                <w:rStyle w:val="Strong"/>
                <w:b w:val="0"/>
                <w:sz w:val="18"/>
                <w:szCs w:val="18"/>
              </w:rPr>
              <w:t>7 were not available when this report was written.</w:t>
            </w:r>
          </w:p>
        </w:tc>
      </w:tr>
    </w:tbl>
    <w:p w14:paraId="2DE7C548" w14:textId="202E8841" w:rsidR="00F92C44" w:rsidRPr="00E0017B" w:rsidRDefault="0048698C" w:rsidP="00F92C44">
      <w:pPr>
        <w:jc w:val="both"/>
        <w:rPr>
          <w:rStyle w:val="Strong"/>
          <w:b w:val="0"/>
          <w:bCs w:val="0"/>
        </w:rPr>
      </w:pPr>
      <w:r>
        <w:rPr>
          <w:rStyle w:val="IntenseReference"/>
        </w:rPr>
        <w:t>Project Activities</w:t>
      </w:r>
      <w:r w:rsidR="00F92C44" w:rsidRPr="00F92C44">
        <w:rPr>
          <w:rStyle w:val="IntenseReference"/>
        </w:rPr>
        <w:t xml:space="preserve">:  </w:t>
      </w:r>
      <w:r w:rsidR="00F92C44">
        <w:t xml:space="preserve">Though ALS programs were available as a flexible learning option in Masbate and Northern Samar prior to the implementation of the RAISE project, they were not easily accessed by the most marginalized adolescents, including girls.  The quality of ALS delivery was also low, as demonstrated by a low national pass rate, contributing to the failure of learners to qualify for secondary school accreditation.  According to data released by </w:t>
      </w:r>
      <w:proofErr w:type="spellStart"/>
      <w:r w:rsidR="00F92C44">
        <w:t>DepEd</w:t>
      </w:r>
      <w:proofErr w:type="spellEnd"/>
      <w:r w:rsidR="00F92C44">
        <w:t>, in 2013, just 24.5% of elementary test takers (6,135 of 24,998 applicants) and 32.5% of secondary level test takers (72,076 of 221,598 applicants) were successful.</w:t>
      </w:r>
      <w:r w:rsidR="00F92C44">
        <w:rPr>
          <w:rStyle w:val="FootnoteReference"/>
        </w:rPr>
        <w:footnoteReference w:id="44"/>
      </w:r>
      <w:r w:rsidR="00F92C44">
        <w:t xml:space="preserve">  The RAISE project, therefore, supported adolescent girls and boys in the two targeted provinces to access an improved ALS program.  </w:t>
      </w:r>
      <w:r w:rsidR="00F92C44">
        <w:rPr>
          <w:rStyle w:val="Strong"/>
          <w:b w:val="0"/>
        </w:rPr>
        <w:t>Project documents show that assistance in targeted municipalities included:</w:t>
      </w:r>
    </w:p>
    <w:p w14:paraId="2F88165A" w14:textId="77777777" w:rsidR="00F92C44" w:rsidRDefault="00F92C44" w:rsidP="00F92C44">
      <w:pPr>
        <w:pStyle w:val="ListParagraph"/>
        <w:numPr>
          <w:ilvl w:val="0"/>
          <w:numId w:val="20"/>
        </w:numPr>
        <w:spacing w:before="120"/>
        <w:jc w:val="both"/>
        <w:rPr>
          <w:rStyle w:val="Strong"/>
          <w:b w:val="0"/>
        </w:rPr>
      </w:pPr>
      <w:r>
        <w:rPr>
          <w:rStyle w:val="Strong"/>
          <w:b w:val="0"/>
        </w:rPr>
        <w:t>Recruiting and providing honoraria to 35 IMs to facilitate ALS sessions in 47 barangays</w:t>
      </w:r>
    </w:p>
    <w:p w14:paraId="12CE4135" w14:textId="48E4DEC5" w:rsidR="00F92C44" w:rsidRPr="00AF4D8A" w:rsidRDefault="00F92C44" w:rsidP="00F92C44">
      <w:pPr>
        <w:pStyle w:val="ListParagraph"/>
        <w:numPr>
          <w:ilvl w:val="0"/>
          <w:numId w:val="20"/>
        </w:numPr>
        <w:jc w:val="both"/>
        <w:rPr>
          <w:rStyle w:val="Strong"/>
          <w:b w:val="0"/>
        </w:rPr>
      </w:pPr>
      <w:r w:rsidRPr="00AF4D8A">
        <w:rPr>
          <w:rStyle w:val="Strong"/>
          <w:b w:val="0"/>
        </w:rPr>
        <w:t xml:space="preserve">Training of </w:t>
      </w:r>
      <w:r w:rsidR="005F6F42">
        <w:rPr>
          <w:rStyle w:val="Strong"/>
          <w:b w:val="0"/>
        </w:rPr>
        <w:t>68</w:t>
      </w:r>
      <w:r w:rsidRPr="00AF4D8A">
        <w:rPr>
          <w:rStyle w:val="Strong"/>
          <w:b w:val="0"/>
        </w:rPr>
        <w:t xml:space="preserve"> ALS IMs, government’s mobile teachers and DALSCs, including on e-</w:t>
      </w:r>
      <w:proofErr w:type="spellStart"/>
      <w:r w:rsidRPr="00AF4D8A">
        <w:rPr>
          <w:rStyle w:val="Strong"/>
          <w:b w:val="0"/>
        </w:rPr>
        <w:t>Skwela</w:t>
      </w:r>
      <w:proofErr w:type="spellEnd"/>
      <w:r w:rsidRPr="00AF4D8A">
        <w:rPr>
          <w:rStyle w:val="Strong"/>
          <w:b w:val="0"/>
        </w:rPr>
        <w:t xml:space="preserve"> modules (</w:t>
      </w:r>
      <w:r w:rsidR="005F6F42">
        <w:rPr>
          <w:rStyle w:val="Strong"/>
          <w:b w:val="0"/>
        </w:rPr>
        <w:t>3</w:t>
      </w:r>
      <w:r w:rsidR="0061601D">
        <w:rPr>
          <w:rStyle w:val="Strong"/>
          <w:b w:val="0"/>
        </w:rPr>
        <w:t>3</w:t>
      </w:r>
      <w:r w:rsidRPr="00AF4D8A">
        <w:rPr>
          <w:rStyle w:val="Strong"/>
          <w:b w:val="0"/>
        </w:rPr>
        <w:t>F:</w:t>
      </w:r>
      <w:r w:rsidR="005F6F42">
        <w:rPr>
          <w:rStyle w:val="Strong"/>
          <w:b w:val="0"/>
        </w:rPr>
        <w:t>3</w:t>
      </w:r>
      <w:r w:rsidR="0061601D">
        <w:rPr>
          <w:rStyle w:val="Strong"/>
          <w:b w:val="0"/>
        </w:rPr>
        <w:t>5</w:t>
      </w:r>
      <w:r w:rsidRPr="00AF4D8A">
        <w:rPr>
          <w:rStyle w:val="Strong"/>
          <w:b w:val="0"/>
        </w:rPr>
        <w:t xml:space="preserve">M) </w:t>
      </w:r>
    </w:p>
    <w:p w14:paraId="0DA83ED0" w14:textId="690A7D4B" w:rsidR="00F92C44" w:rsidRPr="00AF4D8A" w:rsidRDefault="00F92C44" w:rsidP="00F92C44">
      <w:pPr>
        <w:pStyle w:val="ListParagraph"/>
        <w:numPr>
          <w:ilvl w:val="0"/>
          <w:numId w:val="20"/>
        </w:numPr>
        <w:jc w:val="both"/>
        <w:rPr>
          <w:rStyle w:val="Strong"/>
          <w:b w:val="0"/>
        </w:rPr>
      </w:pPr>
      <w:r w:rsidRPr="00AF4D8A">
        <w:rPr>
          <w:rStyle w:val="Strong"/>
          <w:b w:val="0"/>
        </w:rPr>
        <w:t>Reproducing and providing ALS modules (</w:t>
      </w:r>
      <w:r w:rsidR="005F6F42">
        <w:rPr>
          <w:rStyle w:val="Strong"/>
          <w:b w:val="0"/>
        </w:rPr>
        <w:t>420</w:t>
      </w:r>
      <w:r w:rsidRPr="00AF4D8A">
        <w:rPr>
          <w:rStyle w:val="Strong"/>
          <w:b w:val="0"/>
        </w:rPr>
        <w:t xml:space="preserve"> in print and 80 digitized)</w:t>
      </w:r>
    </w:p>
    <w:p w14:paraId="0A7E59A7" w14:textId="77777777" w:rsidR="00F92C44" w:rsidRPr="00AF4D8A" w:rsidRDefault="00F92C44" w:rsidP="00F92C44">
      <w:pPr>
        <w:pStyle w:val="ListParagraph"/>
        <w:numPr>
          <w:ilvl w:val="0"/>
          <w:numId w:val="20"/>
        </w:numPr>
        <w:jc w:val="both"/>
        <w:rPr>
          <w:rStyle w:val="Strong"/>
          <w:b w:val="0"/>
        </w:rPr>
      </w:pPr>
      <w:r w:rsidRPr="00AF4D8A">
        <w:rPr>
          <w:rStyle w:val="Strong"/>
          <w:b w:val="0"/>
        </w:rPr>
        <w:t>Constructing eight ALS centres, equipped with computers, learning space, sex-segregated latrines, breastfeeding room, kitchen and a play corner for learners’ children</w:t>
      </w:r>
    </w:p>
    <w:p w14:paraId="2C4215F7" w14:textId="77777777" w:rsidR="00F92C44" w:rsidRPr="00AF4D8A" w:rsidRDefault="00F92C44" w:rsidP="00F92C44">
      <w:pPr>
        <w:pStyle w:val="ListParagraph"/>
        <w:numPr>
          <w:ilvl w:val="0"/>
          <w:numId w:val="20"/>
        </w:numPr>
        <w:jc w:val="both"/>
        <w:rPr>
          <w:rStyle w:val="Strong"/>
          <w:b w:val="0"/>
        </w:rPr>
      </w:pPr>
      <w:r w:rsidRPr="00AF4D8A">
        <w:rPr>
          <w:rStyle w:val="Strong"/>
          <w:b w:val="0"/>
        </w:rPr>
        <w:t>Administering e-</w:t>
      </w:r>
      <w:proofErr w:type="spellStart"/>
      <w:r w:rsidRPr="00AF4D8A">
        <w:rPr>
          <w:rStyle w:val="Strong"/>
          <w:b w:val="0"/>
        </w:rPr>
        <w:t>Skwela</w:t>
      </w:r>
      <w:proofErr w:type="spellEnd"/>
      <w:r w:rsidRPr="00AF4D8A">
        <w:rPr>
          <w:rStyle w:val="Strong"/>
          <w:b w:val="0"/>
        </w:rPr>
        <w:t xml:space="preserve"> modules in ALS sessions at the eight ALS centres</w:t>
      </w:r>
    </w:p>
    <w:p w14:paraId="7E516457" w14:textId="77777777" w:rsidR="00F92C44" w:rsidRPr="00AF4D8A" w:rsidRDefault="00F92C44" w:rsidP="00F92C44">
      <w:pPr>
        <w:pStyle w:val="ListParagraph"/>
        <w:numPr>
          <w:ilvl w:val="0"/>
          <w:numId w:val="20"/>
        </w:numPr>
        <w:jc w:val="both"/>
        <w:rPr>
          <w:rStyle w:val="Strong"/>
          <w:b w:val="0"/>
        </w:rPr>
      </w:pPr>
      <w:r w:rsidRPr="00AF4D8A">
        <w:rPr>
          <w:rStyle w:val="Strong"/>
          <w:b w:val="0"/>
        </w:rPr>
        <w:t xml:space="preserve">Providing school materials and supporting the costs of </w:t>
      </w:r>
      <w:r>
        <w:rPr>
          <w:rStyle w:val="Strong"/>
          <w:b w:val="0"/>
        </w:rPr>
        <w:t>383</w:t>
      </w:r>
      <w:r w:rsidRPr="00AF4D8A">
        <w:rPr>
          <w:rStyle w:val="Strong"/>
          <w:b w:val="0"/>
        </w:rPr>
        <w:t xml:space="preserve"> ALS learners’ participation in national A&amp;E exams (</w:t>
      </w:r>
      <w:r>
        <w:rPr>
          <w:rStyle w:val="Strong"/>
          <w:b w:val="0"/>
        </w:rPr>
        <w:t>196</w:t>
      </w:r>
      <w:r w:rsidRPr="00AF4D8A">
        <w:rPr>
          <w:rStyle w:val="Strong"/>
          <w:b w:val="0"/>
        </w:rPr>
        <w:t>F:1</w:t>
      </w:r>
      <w:r>
        <w:rPr>
          <w:rStyle w:val="Strong"/>
          <w:b w:val="0"/>
        </w:rPr>
        <w:t>8</w:t>
      </w:r>
      <w:r w:rsidRPr="00AF4D8A">
        <w:rPr>
          <w:rStyle w:val="Strong"/>
          <w:b w:val="0"/>
        </w:rPr>
        <w:t>7M)</w:t>
      </w:r>
      <w:r w:rsidRPr="00AF4D8A">
        <w:rPr>
          <w:rStyle w:val="FootnoteReference"/>
          <w:bCs/>
        </w:rPr>
        <w:footnoteReference w:id="45"/>
      </w:r>
    </w:p>
    <w:p w14:paraId="138365FA" w14:textId="233A1782" w:rsidR="00F92C44" w:rsidRPr="000A1E05" w:rsidRDefault="00F92C44" w:rsidP="00F92C44">
      <w:pPr>
        <w:pStyle w:val="ListParagraph"/>
        <w:numPr>
          <w:ilvl w:val="0"/>
          <w:numId w:val="20"/>
        </w:numPr>
        <w:jc w:val="both"/>
        <w:rPr>
          <w:rStyle w:val="Strong"/>
          <w:b w:val="0"/>
        </w:rPr>
      </w:pPr>
      <w:r w:rsidRPr="00AF4D8A">
        <w:rPr>
          <w:rStyle w:val="Strong"/>
          <w:b w:val="0"/>
        </w:rPr>
        <w:t xml:space="preserve">Providing skills training opportunities through TESDA for </w:t>
      </w:r>
      <w:r>
        <w:rPr>
          <w:rStyle w:val="Strong"/>
          <w:b w:val="0"/>
        </w:rPr>
        <w:t>2</w:t>
      </w:r>
      <w:r w:rsidR="00F07A80">
        <w:rPr>
          <w:rStyle w:val="Strong"/>
          <w:b w:val="0"/>
        </w:rPr>
        <w:t>79</w:t>
      </w:r>
      <w:r w:rsidRPr="00AF4D8A">
        <w:rPr>
          <w:rStyle w:val="Strong"/>
          <w:b w:val="0"/>
        </w:rPr>
        <w:t xml:space="preserve"> ALS learners in Masbate and Northern Samar (1</w:t>
      </w:r>
      <w:r>
        <w:rPr>
          <w:rStyle w:val="Strong"/>
          <w:b w:val="0"/>
        </w:rPr>
        <w:t>2</w:t>
      </w:r>
      <w:r w:rsidR="00F07A80">
        <w:rPr>
          <w:rStyle w:val="Strong"/>
          <w:b w:val="0"/>
        </w:rPr>
        <w:t>1</w:t>
      </w:r>
      <w:r w:rsidRPr="00AF4D8A">
        <w:rPr>
          <w:rStyle w:val="Strong"/>
          <w:b w:val="0"/>
        </w:rPr>
        <w:t>F:</w:t>
      </w:r>
      <w:r>
        <w:rPr>
          <w:rStyle w:val="Strong"/>
          <w:b w:val="0"/>
        </w:rPr>
        <w:t>158</w:t>
      </w:r>
      <w:r w:rsidRPr="00AF4D8A">
        <w:rPr>
          <w:rStyle w:val="Strong"/>
          <w:b w:val="0"/>
        </w:rPr>
        <w:t>M), as well as orientation on work readiness for 1</w:t>
      </w:r>
      <w:r>
        <w:rPr>
          <w:rStyle w:val="Strong"/>
          <w:b w:val="0"/>
        </w:rPr>
        <w:t>17</w:t>
      </w:r>
      <w:r w:rsidRPr="00AF4D8A">
        <w:rPr>
          <w:rStyle w:val="Strong"/>
          <w:b w:val="0"/>
        </w:rPr>
        <w:t xml:space="preserve"> ALS learners (</w:t>
      </w:r>
      <w:r>
        <w:rPr>
          <w:rStyle w:val="Strong"/>
          <w:b w:val="0"/>
        </w:rPr>
        <w:t>52</w:t>
      </w:r>
      <w:r w:rsidRPr="00AF4D8A">
        <w:rPr>
          <w:rStyle w:val="Strong"/>
          <w:b w:val="0"/>
        </w:rPr>
        <w:t>F:6</w:t>
      </w:r>
      <w:r>
        <w:rPr>
          <w:rStyle w:val="Strong"/>
          <w:b w:val="0"/>
        </w:rPr>
        <w:t>5</w:t>
      </w:r>
      <w:r w:rsidRPr="00AF4D8A">
        <w:rPr>
          <w:rStyle w:val="Strong"/>
          <w:b w:val="0"/>
        </w:rPr>
        <w:t>M)</w:t>
      </w:r>
    </w:p>
    <w:p w14:paraId="32EBF1C7" w14:textId="77777777" w:rsidR="00F92C44" w:rsidRPr="00AF4D8A" w:rsidRDefault="00F92C44" w:rsidP="00F92C44">
      <w:pPr>
        <w:jc w:val="both"/>
        <w:rPr>
          <w:rStyle w:val="Strong"/>
          <w:b w:val="0"/>
        </w:rPr>
      </w:pPr>
    </w:p>
    <w:p w14:paraId="0C0E66CF" w14:textId="0FEC863E" w:rsidR="00F92C44" w:rsidRDefault="00F92C44" w:rsidP="00874172">
      <w:pPr>
        <w:jc w:val="both"/>
        <w:rPr>
          <w:rStyle w:val="Strong"/>
          <w:b w:val="0"/>
        </w:rPr>
      </w:pPr>
      <w:r w:rsidRPr="00AF4D8A">
        <w:rPr>
          <w:bCs/>
        </w:rPr>
        <w:t>Additionally, the project</w:t>
      </w:r>
      <w:r w:rsidR="00905DD9">
        <w:rPr>
          <w:bCs/>
        </w:rPr>
        <w:t xml:space="preserve"> </w:t>
      </w:r>
      <w:r w:rsidRPr="00AF4D8A">
        <w:rPr>
          <w:bCs/>
        </w:rPr>
        <w:t>contributed</w:t>
      </w:r>
      <w:r>
        <w:rPr>
          <w:bCs/>
        </w:rPr>
        <w:t xml:space="preserve"> to the review of ALS modules and supported </w:t>
      </w:r>
      <w:proofErr w:type="spellStart"/>
      <w:r>
        <w:rPr>
          <w:bCs/>
        </w:rPr>
        <w:t>DepEd</w:t>
      </w:r>
      <w:proofErr w:type="spellEnd"/>
      <w:r>
        <w:rPr>
          <w:bCs/>
        </w:rPr>
        <w:t xml:space="preserve"> to align the ALS modules to the new Kindergarten to Grade 12 (K-12) school curriculum, with </w:t>
      </w:r>
      <w:r w:rsidRPr="000964F2">
        <w:rPr>
          <w:bCs/>
        </w:rPr>
        <w:lastRenderedPageBreak/>
        <w:t>considerations to strengthen gender sensitivity in the module content.</w:t>
      </w:r>
      <w:r>
        <w:rPr>
          <w:rStyle w:val="Strong"/>
          <w:b w:val="0"/>
        </w:rPr>
        <w:t xml:space="preserve">  </w:t>
      </w:r>
      <w:r w:rsidRPr="000964F2">
        <w:rPr>
          <w:rStyle w:val="Strong"/>
          <w:b w:val="0"/>
        </w:rPr>
        <w:t>Like the challenges faced in the implementation of MISOSA and OHSP after the launch of the K-12 curriculum, ALS facilitators</w:t>
      </w:r>
      <w:r>
        <w:rPr>
          <w:rStyle w:val="Strong"/>
          <w:b w:val="0"/>
        </w:rPr>
        <w:t xml:space="preserve"> </w:t>
      </w:r>
      <w:r w:rsidRPr="000964F2">
        <w:rPr>
          <w:rStyle w:val="Strong"/>
          <w:b w:val="0"/>
        </w:rPr>
        <w:t>found the existing ALS modules inadequate when compared to the breadth of competencies and topics covered in the new curriculum.  RAISE, therefore,</w:t>
      </w:r>
      <w:r>
        <w:rPr>
          <w:rStyle w:val="Strong"/>
          <w:b w:val="0"/>
        </w:rPr>
        <w:t xml:space="preserve"> </w:t>
      </w:r>
      <w:r w:rsidRPr="000964F2">
        <w:rPr>
          <w:rStyle w:val="Strong"/>
          <w:b w:val="0"/>
        </w:rPr>
        <w:t xml:space="preserve">supported the review and revision of ALS modules to align with the K-12 curriculum.  The review exercise was led by </w:t>
      </w:r>
      <w:proofErr w:type="spellStart"/>
      <w:r w:rsidRPr="000964F2">
        <w:rPr>
          <w:rStyle w:val="Strong"/>
          <w:b w:val="0"/>
        </w:rPr>
        <w:t>DepEd</w:t>
      </w:r>
      <w:proofErr w:type="spellEnd"/>
      <w:r w:rsidRPr="000964F2">
        <w:rPr>
          <w:rStyle w:val="Strong"/>
          <w:b w:val="0"/>
        </w:rPr>
        <w:t xml:space="preserve"> Regional Office V.  RAISE supported the printing of the revised modules to be distributed to communities running the ALS program.  As ALS is a modular approach, RAISE also provided self-</w:t>
      </w:r>
      <w:r w:rsidRPr="00905DD9">
        <w:rPr>
          <w:rStyle w:val="Strong"/>
          <w:b w:val="0"/>
        </w:rPr>
        <w:t>instructional modules for the learners and teachers’ guide to IMs.</w:t>
      </w:r>
    </w:p>
    <w:p w14:paraId="7FE6C219" w14:textId="5B8E0B10" w:rsidR="00B20FF5" w:rsidRDefault="00B20FF5" w:rsidP="00874172">
      <w:pPr>
        <w:jc w:val="both"/>
        <w:rPr>
          <w:bCs/>
        </w:rPr>
      </w:pPr>
    </w:p>
    <w:p w14:paraId="410B7AAB" w14:textId="74FB80A7" w:rsidR="00B20FF5" w:rsidRDefault="00B20FF5" w:rsidP="00874172">
      <w:pPr>
        <w:jc w:val="both"/>
      </w:pPr>
      <w:r>
        <w:t xml:space="preserve">The project has successfully established close partnerships with LGUs and this was evident by the way in which BLGUs/MLGUs contributed to supplement fees of RAISE IMs, to cover operational costs of ALS centres.  Project staff conducted dialogues with BLGUs and MLGUs to obtain commitment and funding for retaining ALS IMs post-RAISE. </w:t>
      </w:r>
      <w:r w:rsidR="00A350F5">
        <w:t>However, t</w:t>
      </w:r>
      <w:r>
        <w:t xml:space="preserve">he QRT finds that, in general, project </w:t>
      </w:r>
      <w:proofErr w:type="gramStart"/>
      <w:r>
        <w:t>staff are</w:t>
      </w:r>
      <w:proofErr w:type="gramEnd"/>
      <w:r>
        <w:t xml:space="preserve"> not sufficiently familiar with the LGU planning and budgeting processes to strategically influence decision making to gauge funds for project activities such as fees of IMs and transport fees for ALS learners to attend ALS centres. </w:t>
      </w:r>
    </w:p>
    <w:p w14:paraId="73660F05" w14:textId="2E61FA29" w:rsidR="007473AE" w:rsidRDefault="007473AE" w:rsidP="00874172">
      <w:pPr>
        <w:jc w:val="both"/>
      </w:pPr>
    </w:p>
    <w:p w14:paraId="6B07A1FC" w14:textId="6A3C8033" w:rsidR="00874172" w:rsidRDefault="00874172" w:rsidP="00874172">
      <w:pPr>
        <w:jc w:val="both"/>
      </w:pPr>
      <w:r w:rsidRPr="00905DD9">
        <w:rPr>
          <w:rStyle w:val="IntenseReference"/>
        </w:rPr>
        <w:t>Sustainability:</w:t>
      </w:r>
      <w:r w:rsidR="00A94A82">
        <w:t xml:space="preserve">  </w:t>
      </w:r>
      <w:r w:rsidRPr="00905DD9">
        <w:t xml:space="preserve">ALS implementation in the target barangays of the project are likely to discontinue </w:t>
      </w:r>
      <w:r w:rsidR="00905DD9">
        <w:t xml:space="preserve">if funds are unavailable </w:t>
      </w:r>
      <w:r w:rsidRPr="00905DD9">
        <w:t>to cover allowances for RAISE IMs</w:t>
      </w:r>
      <w:r w:rsidR="00A94A82">
        <w:t xml:space="preserve">, however, ALS learners can access existing </w:t>
      </w:r>
      <w:proofErr w:type="spellStart"/>
      <w:r w:rsidR="00A94A82">
        <w:t>DepEd</w:t>
      </w:r>
      <w:proofErr w:type="spellEnd"/>
      <w:r w:rsidR="00A94A82">
        <w:t xml:space="preserve"> sessions run by mobile teachers</w:t>
      </w:r>
      <w:r w:rsidR="00905DD9">
        <w:t xml:space="preserve">.  </w:t>
      </w:r>
      <w:r w:rsidRPr="00905DD9">
        <w:t>Dialogue with BLGUs to provide funding for IMs is on-going but, at the time of field work, no concrete plan or commitment to provide funding was stated</w:t>
      </w:r>
      <w:r w:rsidR="00905DD9">
        <w:t xml:space="preserve">.  </w:t>
      </w:r>
      <w:r w:rsidR="00917A4A">
        <w:t xml:space="preserve">The municipalities of </w:t>
      </w:r>
      <w:proofErr w:type="spellStart"/>
      <w:r w:rsidR="00917A4A">
        <w:t>Palanas</w:t>
      </w:r>
      <w:proofErr w:type="spellEnd"/>
      <w:r w:rsidR="00917A4A">
        <w:t xml:space="preserve"> and </w:t>
      </w:r>
      <w:proofErr w:type="spellStart"/>
      <w:r w:rsidR="00917A4A">
        <w:t>Cawayan</w:t>
      </w:r>
      <w:proofErr w:type="spellEnd"/>
      <w:r w:rsidR="00917A4A">
        <w:t xml:space="preserve"> are exceptions.</w:t>
      </w:r>
      <w:r w:rsidR="00C40A21">
        <w:t xml:space="preserve">  </w:t>
      </w:r>
      <w:proofErr w:type="spellStart"/>
      <w:r w:rsidR="00917A4A">
        <w:t>Palanas</w:t>
      </w:r>
      <w:proofErr w:type="spellEnd"/>
      <w:r w:rsidR="00917A4A">
        <w:t xml:space="preserve"> </w:t>
      </w:r>
      <w:r w:rsidRPr="00905DD9">
        <w:t xml:space="preserve">secured </w:t>
      </w:r>
      <w:r w:rsidR="001A1D05">
        <w:t>806,100</w:t>
      </w:r>
      <w:r w:rsidR="00C40A21">
        <w:t xml:space="preserve"> </w:t>
      </w:r>
      <w:proofErr w:type="spellStart"/>
      <w:r w:rsidR="00C40A21">
        <w:t>Php</w:t>
      </w:r>
      <w:proofErr w:type="spellEnd"/>
      <w:r w:rsidR="001A1D05">
        <w:t xml:space="preserve"> (about US$17,316) to support:  capacity building support and honoraria of 13 ALS IMs and associated supplies to continue supporting ALS learners in 13 barangays; transportation support for ALS learners to attend e-</w:t>
      </w:r>
      <w:proofErr w:type="spellStart"/>
      <w:r w:rsidR="001A1D05">
        <w:t>skwela</w:t>
      </w:r>
      <w:proofErr w:type="spellEnd"/>
      <w:r w:rsidR="001A1D05">
        <w:t xml:space="preserve"> in ALS centres; sustained support to the YPE/SGC in RAISE schools and expanded YPE programming </w:t>
      </w:r>
      <w:r w:rsidR="005F2FE9">
        <w:t xml:space="preserve">throughout the whole municipality.  </w:t>
      </w:r>
      <w:r w:rsidR="00C40A21">
        <w:t xml:space="preserve">This was achieved by tapping into the 5% </w:t>
      </w:r>
      <w:r w:rsidR="00B853E5">
        <w:t>Internal Revenue Allotment (IRA)</w:t>
      </w:r>
      <w:r w:rsidR="00C40A21">
        <w:t xml:space="preserve"> for</w:t>
      </w:r>
      <w:r w:rsidR="00E65A28">
        <w:t xml:space="preserve"> </w:t>
      </w:r>
      <w:r w:rsidR="003C2197">
        <w:t>Gender and Development</w:t>
      </w:r>
      <w:r w:rsidR="00E65A28">
        <w:t xml:space="preserve"> (GAD)</w:t>
      </w:r>
      <w:r w:rsidR="003C2197">
        <w:t xml:space="preserve"> </w:t>
      </w:r>
      <w:r w:rsidR="00C40A21">
        <w:t xml:space="preserve">at municipal level.  Feedback from project staff indicated that the </w:t>
      </w:r>
      <w:proofErr w:type="spellStart"/>
      <w:r w:rsidR="00C40A21">
        <w:t>Palanas</w:t>
      </w:r>
      <w:proofErr w:type="spellEnd"/>
      <w:r w:rsidR="00C40A21">
        <w:t xml:space="preserve"> MLGU is lobbying for an ordinance to make these allocations permanent so that any government transitions will not affect budget allocation for these activities.  </w:t>
      </w:r>
      <w:r w:rsidR="00917A4A">
        <w:t xml:space="preserve">In </w:t>
      </w:r>
      <w:proofErr w:type="spellStart"/>
      <w:r w:rsidR="00917A4A">
        <w:t>Cawayan</w:t>
      </w:r>
      <w:proofErr w:type="spellEnd"/>
      <w:r w:rsidR="00917A4A">
        <w:t xml:space="preserve">, </w:t>
      </w:r>
      <w:r w:rsidR="005F2FE9">
        <w:t>four</w:t>
      </w:r>
      <w:r w:rsidR="00917A4A">
        <w:t xml:space="preserve"> IMs were hired by the municipal government to continue the ALS program in that community as a result of the project’s advocacy activity.</w:t>
      </w:r>
      <w:r w:rsidR="00C40A21">
        <w:t xml:space="preserve">  </w:t>
      </w:r>
      <w:r w:rsidR="005F2FE9">
        <w:t xml:space="preserve">In Milagros, the project, together with the </w:t>
      </w:r>
      <w:proofErr w:type="spellStart"/>
      <w:r w:rsidR="005F2FE9">
        <w:t>DepEd</w:t>
      </w:r>
      <w:proofErr w:type="spellEnd"/>
      <w:r w:rsidR="005F2FE9">
        <w:t xml:space="preserve"> ALS implementers, successfully lobbied for the expansion of the ALS program to 27 barangays.  The LGU pas</w:t>
      </w:r>
      <w:r w:rsidR="005F2FE9" w:rsidRPr="00A94A82">
        <w:t xml:space="preserve">sed an ordinance to fund the ALS program, specifically honoraria of literacy volunteers, to continue the program into 2018.  </w:t>
      </w:r>
      <w:r w:rsidR="00917A4A" w:rsidRPr="00A94A82">
        <w:t xml:space="preserve">Further, the </w:t>
      </w:r>
      <w:r w:rsidRPr="00A94A82">
        <w:t xml:space="preserve">National Education Budget has increased in absolute figures in 2018, and the </w:t>
      </w:r>
      <w:proofErr w:type="spellStart"/>
      <w:r w:rsidRPr="00A94A82">
        <w:t>DepEd</w:t>
      </w:r>
      <w:proofErr w:type="spellEnd"/>
      <w:r w:rsidRPr="00A94A82">
        <w:t xml:space="preserve"> Secretary has been prioritizing alternative education.</w:t>
      </w:r>
      <w:r w:rsidR="00917A4A" w:rsidRPr="00A94A82">
        <w:t xml:space="preserve">  Seven RAISE IMs have so far been hired by </w:t>
      </w:r>
      <w:proofErr w:type="spellStart"/>
      <w:r w:rsidR="00917A4A" w:rsidRPr="00A94A82">
        <w:t>DepEd</w:t>
      </w:r>
      <w:proofErr w:type="spellEnd"/>
      <w:r w:rsidR="00917A4A" w:rsidRPr="00A94A82">
        <w:t xml:space="preserve"> in various functions.</w:t>
      </w:r>
      <w:r w:rsidR="007A7ECF" w:rsidRPr="00A94A82">
        <w:t xml:space="preserve">  Another possibility is for </w:t>
      </w:r>
      <w:proofErr w:type="spellStart"/>
      <w:r w:rsidR="007A7ECF" w:rsidRPr="00A94A82">
        <w:t>DepEd</w:t>
      </w:r>
      <w:proofErr w:type="spellEnd"/>
      <w:r w:rsidR="007A7ECF" w:rsidRPr="00A94A82">
        <w:t xml:space="preserve"> to support the rest of the RAISE communities, as and when funds become available.</w:t>
      </w:r>
    </w:p>
    <w:p w14:paraId="63B7EEDE" w14:textId="06FD616D" w:rsidR="00C40A21" w:rsidRDefault="00C40A21" w:rsidP="00874172">
      <w:pPr>
        <w:jc w:val="both"/>
      </w:pPr>
    </w:p>
    <w:p w14:paraId="5BCFFBDC" w14:textId="54FDFF7C" w:rsidR="00454557" w:rsidRPr="00454557" w:rsidRDefault="00766068" w:rsidP="00454557">
      <w:pPr>
        <w:jc w:val="both"/>
        <w:rPr>
          <w:rStyle w:val="Strong"/>
          <w:rFonts w:ascii="Corbel" w:hAnsi="Corbel"/>
          <w:b w:val="0"/>
        </w:rPr>
      </w:pPr>
      <w:r>
        <w:rPr>
          <w:rStyle w:val="Strong"/>
          <w:rFonts w:ascii="Corbel" w:hAnsi="Corbel"/>
          <w:b w:val="0"/>
        </w:rPr>
        <w:lastRenderedPageBreak/>
        <w:t xml:space="preserve">To ensure sustained support to the ALS centres established by the project, they are managed by </w:t>
      </w:r>
      <w:proofErr w:type="spellStart"/>
      <w:r>
        <w:rPr>
          <w:rStyle w:val="Strong"/>
          <w:rFonts w:ascii="Corbel" w:hAnsi="Corbel"/>
          <w:b w:val="0"/>
        </w:rPr>
        <w:t>DepEd</w:t>
      </w:r>
      <w:proofErr w:type="spellEnd"/>
      <w:r>
        <w:rPr>
          <w:rStyle w:val="Strong"/>
          <w:rFonts w:ascii="Corbel" w:hAnsi="Corbel"/>
          <w:b w:val="0"/>
        </w:rPr>
        <w:t xml:space="preserve">, with clear roles and responsibilities for the </w:t>
      </w:r>
      <w:proofErr w:type="spellStart"/>
      <w:r>
        <w:rPr>
          <w:rStyle w:val="Strong"/>
          <w:rFonts w:ascii="Corbel" w:hAnsi="Corbel"/>
          <w:b w:val="0"/>
        </w:rPr>
        <w:t>DepEd</w:t>
      </w:r>
      <w:proofErr w:type="spellEnd"/>
      <w:r>
        <w:rPr>
          <w:rStyle w:val="Strong"/>
          <w:rFonts w:ascii="Corbel" w:hAnsi="Corbel"/>
          <w:b w:val="0"/>
        </w:rPr>
        <w:t xml:space="preserve"> and LGU.  A number of LGUs </w:t>
      </w:r>
      <w:r w:rsidR="007473AE">
        <w:rPr>
          <w:rStyle w:val="Strong"/>
          <w:rFonts w:ascii="Corbel" w:hAnsi="Corbel"/>
          <w:b w:val="0"/>
        </w:rPr>
        <w:t xml:space="preserve">provided </w:t>
      </w:r>
      <w:r>
        <w:rPr>
          <w:rStyle w:val="Strong"/>
          <w:rFonts w:ascii="Corbel" w:hAnsi="Corbel"/>
          <w:b w:val="0"/>
        </w:rPr>
        <w:t xml:space="preserve">in-kind support, such as for utilities.  </w:t>
      </w:r>
      <w:r>
        <w:t>The</w:t>
      </w:r>
      <w:r w:rsidR="00C40A21">
        <w:t xml:space="preserve"> QRT notes that the close collaboration established with </w:t>
      </w:r>
      <w:proofErr w:type="spellStart"/>
      <w:r w:rsidR="00C40A21">
        <w:t>DepEd</w:t>
      </w:r>
      <w:proofErr w:type="spellEnd"/>
      <w:r w:rsidR="00C40A21">
        <w:t xml:space="preserve"> </w:t>
      </w:r>
      <w:r w:rsidR="007473AE">
        <w:t xml:space="preserve">also </w:t>
      </w:r>
      <w:r w:rsidR="00C40A21">
        <w:t>allows for creating a close working relationship between schools and DALSCs to tap the e-classroom infrastructure for ALS e-</w:t>
      </w:r>
      <w:proofErr w:type="spellStart"/>
      <w:r w:rsidR="00C40A21">
        <w:t>Skwela</w:t>
      </w:r>
      <w:proofErr w:type="spellEnd"/>
      <w:r w:rsidR="00C40A21">
        <w:t xml:space="preserve"> sessions in the barangays that do not have easy access to the ALS centres.  The qualitative research finds that e-</w:t>
      </w:r>
      <w:proofErr w:type="spellStart"/>
      <w:r w:rsidR="00C40A21">
        <w:t>Skwela</w:t>
      </w:r>
      <w:proofErr w:type="spellEnd"/>
      <w:r w:rsidR="00C40A21">
        <w:t xml:space="preserve"> sessions and coverage can be expanded using the school e-classroom infrastructure in the barangays that are located far from the ALS centres.  The</w:t>
      </w:r>
      <w:r w:rsidR="00C40A21" w:rsidRPr="00905DD9">
        <w:t xml:space="preserve"> ALS centre users will be limited to nearby </w:t>
      </w:r>
      <w:r w:rsidR="00C40A21">
        <w:t>b</w:t>
      </w:r>
      <w:r w:rsidR="00C40A21" w:rsidRPr="00905DD9">
        <w:t>arangays once the RAISE project stops financing the transport fares for travel, and feedback from ALS learners indicated that most ALS learners are likely to stop travelling to attend the e-</w:t>
      </w:r>
      <w:proofErr w:type="spellStart"/>
      <w:r w:rsidR="00C40A21" w:rsidRPr="00905DD9">
        <w:t>Skwela</w:t>
      </w:r>
      <w:proofErr w:type="spellEnd"/>
      <w:r w:rsidR="00C40A21" w:rsidRPr="00905DD9">
        <w:t xml:space="preserve"> sessions if the transport fare is not covered.  </w:t>
      </w:r>
      <w:r w:rsidR="00C40A21" w:rsidRPr="00EA4605">
        <w:rPr>
          <w:rStyle w:val="Strong"/>
          <w:rFonts w:ascii="Corbel" w:hAnsi="Corbel"/>
          <w:b w:val="0"/>
        </w:rPr>
        <w:t>That said</w:t>
      </w:r>
      <w:proofErr w:type="gramStart"/>
      <w:r w:rsidR="00C40A21" w:rsidRPr="00EA4605">
        <w:rPr>
          <w:rStyle w:val="Strong"/>
          <w:rFonts w:ascii="Corbel" w:hAnsi="Corbel"/>
          <w:b w:val="0"/>
        </w:rPr>
        <w:t>,</w:t>
      </w:r>
      <w:proofErr w:type="gramEnd"/>
      <w:r w:rsidR="00C40A21" w:rsidRPr="00EA4605">
        <w:rPr>
          <w:rStyle w:val="Strong"/>
          <w:rFonts w:ascii="Corbel" w:hAnsi="Corbel"/>
          <w:b w:val="0"/>
        </w:rPr>
        <w:t xml:space="preserve"> establishing e-</w:t>
      </w:r>
      <w:proofErr w:type="spellStart"/>
      <w:r w:rsidR="00C40A21" w:rsidRPr="00EA4605">
        <w:rPr>
          <w:rStyle w:val="Strong"/>
          <w:rFonts w:ascii="Corbel" w:hAnsi="Corbel"/>
          <w:b w:val="0"/>
        </w:rPr>
        <w:t>Skwela</w:t>
      </w:r>
      <w:proofErr w:type="spellEnd"/>
      <w:r w:rsidR="00C40A21" w:rsidRPr="00EA4605">
        <w:rPr>
          <w:rStyle w:val="Strong"/>
          <w:rFonts w:ascii="Corbel" w:hAnsi="Corbel"/>
          <w:b w:val="0"/>
        </w:rPr>
        <w:t xml:space="preserve"> in schools would necessitate firm scheduling and sharing of </w:t>
      </w:r>
      <w:r w:rsidR="00C40A21">
        <w:rPr>
          <w:rStyle w:val="Strong"/>
          <w:rFonts w:ascii="Corbel" w:hAnsi="Corbel"/>
          <w:b w:val="0"/>
        </w:rPr>
        <w:t>resources with formal learners,</w:t>
      </w:r>
      <w:r w:rsidR="00C40A21" w:rsidRPr="00EA4605">
        <w:rPr>
          <w:rStyle w:val="Strong"/>
          <w:rFonts w:ascii="Corbel" w:hAnsi="Corbel"/>
          <w:b w:val="0"/>
        </w:rPr>
        <w:t xml:space="preserve"> which could result in limited availability for ALS learners before/after school hours or on weekends.  Further, not all barangay schools have computer facilities and are near an existing ALS centre.  This would, therefore, prevent e-</w:t>
      </w:r>
      <w:proofErr w:type="spellStart"/>
      <w:r w:rsidR="00C40A21" w:rsidRPr="00EA4605">
        <w:rPr>
          <w:rStyle w:val="Strong"/>
          <w:rFonts w:ascii="Corbel" w:hAnsi="Corbel"/>
          <w:b w:val="0"/>
        </w:rPr>
        <w:t>Skwela</w:t>
      </w:r>
      <w:proofErr w:type="spellEnd"/>
      <w:r w:rsidR="00C40A21" w:rsidRPr="00EA4605">
        <w:rPr>
          <w:rStyle w:val="Strong"/>
          <w:rFonts w:ascii="Corbel" w:hAnsi="Corbel"/>
          <w:b w:val="0"/>
        </w:rPr>
        <w:t xml:space="preserve"> from being flexible and easily accessible to ALS learners.</w:t>
      </w:r>
    </w:p>
    <w:p w14:paraId="24DDDF64" w14:textId="179575AC" w:rsidR="009855DB" w:rsidRDefault="009855DB" w:rsidP="006A61F2">
      <w:pPr>
        <w:pStyle w:val="Heading3"/>
        <w:rPr>
          <w:rStyle w:val="Strong"/>
        </w:rPr>
      </w:pPr>
      <w:r>
        <w:rPr>
          <w:rStyle w:val="Strong"/>
        </w:rPr>
        <w:t>Educational Assistance</w:t>
      </w:r>
    </w:p>
    <w:p w14:paraId="06EA7399" w14:textId="77777777" w:rsidR="006A61F2" w:rsidRPr="006A61F2" w:rsidRDefault="006A61F2" w:rsidP="006A61F2"/>
    <w:p w14:paraId="6ECFC3CF" w14:textId="77777777" w:rsidR="009855DB" w:rsidRPr="0008046C" w:rsidRDefault="009855DB" w:rsidP="009855DB">
      <w:pPr>
        <w:rPr>
          <w:b/>
        </w:rPr>
      </w:pPr>
      <w:r w:rsidRPr="00A97737">
        <w:rPr>
          <w:b/>
        </w:rPr>
        <w:t>Community Savings Groups</w:t>
      </w:r>
    </w:p>
    <w:p w14:paraId="3397DD27" w14:textId="39C41D22" w:rsidR="00540BA3" w:rsidRPr="00802214" w:rsidRDefault="00F92C44" w:rsidP="00F66422">
      <w:pPr>
        <w:jc w:val="both"/>
      </w:pPr>
      <w:r w:rsidRPr="00F92C44">
        <w:rPr>
          <w:rStyle w:val="IntenseReference"/>
        </w:rPr>
        <w:t>Main Results</w:t>
      </w:r>
      <w:r w:rsidR="00947F59">
        <w:rPr>
          <w:rStyle w:val="IntenseReference"/>
        </w:rPr>
        <w:t xml:space="preserve"> </w:t>
      </w:r>
      <w:r w:rsidRPr="00F92C44">
        <w:rPr>
          <w:rStyle w:val="IntenseReference"/>
        </w:rPr>
        <w:t xml:space="preserve">&amp; </w:t>
      </w:r>
      <w:r w:rsidR="00947F59">
        <w:rPr>
          <w:rStyle w:val="IntenseReference"/>
        </w:rPr>
        <w:t>Effectiveness</w:t>
      </w:r>
      <w:r w:rsidRPr="00F92C44">
        <w:rPr>
          <w:rStyle w:val="IntenseReference"/>
        </w:rPr>
        <w:t>:</w:t>
      </w:r>
      <w:r>
        <w:t xml:space="preserve">  </w:t>
      </w:r>
      <w:r w:rsidR="009855DB">
        <w:t>CSGs were established by the project to encourage parents of PARDOs/SARDOs</w:t>
      </w:r>
      <w:r w:rsidR="00F66422">
        <w:rPr>
          <w:rStyle w:val="FootnoteReference"/>
        </w:rPr>
        <w:footnoteReference w:id="46"/>
      </w:r>
      <w:r w:rsidR="009855DB">
        <w:t xml:space="preserve"> </w:t>
      </w:r>
      <w:r w:rsidR="00915F6A">
        <w:t>to</w:t>
      </w:r>
      <w:r w:rsidR="009855DB">
        <w:t xml:space="preserve"> save to meet </w:t>
      </w:r>
      <w:r w:rsidR="009855DB" w:rsidRPr="00802214">
        <w:t>the needs associated with school</w:t>
      </w:r>
      <w:r w:rsidR="007E5C7B" w:rsidRPr="00802214">
        <w:t xml:space="preserve"> e</w:t>
      </w:r>
      <w:r w:rsidR="00B6469E" w:rsidRPr="00802214">
        <w:t>xpenses.  The project trained 7</w:t>
      </w:r>
      <w:r w:rsidR="000D1E00" w:rsidRPr="00802214">
        <w:t>8</w:t>
      </w:r>
      <w:r w:rsidR="007E5C7B" w:rsidRPr="00802214">
        <w:t xml:space="preserve"> CSGs (4</w:t>
      </w:r>
      <w:r w:rsidR="00AF3785">
        <w:t>1</w:t>
      </w:r>
      <w:r w:rsidR="00B6469E" w:rsidRPr="00802214">
        <w:t xml:space="preserve"> in Masbate and 3</w:t>
      </w:r>
      <w:r w:rsidR="00AF3785">
        <w:t>7</w:t>
      </w:r>
      <w:r w:rsidR="007E5C7B" w:rsidRPr="00802214">
        <w:t xml:space="preserve"> in Northern Samar), consisting of 1,7</w:t>
      </w:r>
      <w:r w:rsidR="007A4AD4">
        <w:t>69</w:t>
      </w:r>
      <w:r w:rsidR="007E5C7B" w:rsidRPr="00802214">
        <w:t xml:space="preserve"> parents (1,6</w:t>
      </w:r>
      <w:r w:rsidR="006D4B7E">
        <w:t>4</w:t>
      </w:r>
      <w:r w:rsidR="007A4AD4">
        <w:t>5</w:t>
      </w:r>
      <w:r w:rsidR="007E5C7B" w:rsidRPr="00802214">
        <w:t>F:1</w:t>
      </w:r>
      <w:r w:rsidR="007F314B" w:rsidRPr="00802214">
        <w:t>2</w:t>
      </w:r>
      <w:r w:rsidR="007A4AD4">
        <w:t>4</w:t>
      </w:r>
      <w:r w:rsidR="007E5C7B" w:rsidRPr="00802214">
        <w:t>M)</w:t>
      </w:r>
      <w:r w:rsidR="00B6469E" w:rsidRPr="00802214">
        <w:t xml:space="preserve">.  </w:t>
      </w:r>
      <w:r w:rsidR="00540BA3" w:rsidRPr="00802214">
        <w:t>Once trained, CSGs received a “CSG kit” that included a cash box and locks.  CSG members are primarily mothers of PARDOs/SARDOs, while some are mixed groups of parents of both PARDOs/SARDOs and other parents in the community</w:t>
      </w:r>
      <w:r w:rsidR="007F314B" w:rsidRPr="00802214">
        <w:t xml:space="preserve">.  </w:t>
      </w:r>
      <w:r w:rsidR="00540BA3" w:rsidRPr="00802214">
        <w:t>Barangay leaders were engaged by the project to act as champions to encourage more men to join CSGs.  Other entry points such as drivers’ associations were also tapped</w:t>
      </w:r>
      <w:r w:rsidR="00511323" w:rsidRPr="00802214">
        <w:t xml:space="preserve"> to increase male engagement and promote the shared responsibility of both women and men to save for their children’s education.</w:t>
      </w:r>
    </w:p>
    <w:p w14:paraId="0497E876" w14:textId="77777777" w:rsidR="00F92C44" w:rsidRPr="00802214" w:rsidRDefault="00F92C44" w:rsidP="00F66422">
      <w:pPr>
        <w:jc w:val="both"/>
      </w:pPr>
    </w:p>
    <w:p w14:paraId="640BEBDF" w14:textId="6F1F8C61" w:rsidR="00540BA3" w:rsidRPr="00802214" w:rsidRDefault="00F66422" w:rsidP="00F66422">
      <w:pPr>
        <w:jc w:val="both"/>
      </w:pPr>
      <w:r w:rsidRPr="00802214">
        <w:t xml:space="preserve">According to the RAISE MTR, </w:t>
      </w:r>
      <w:r w:rsidR="009855DB" w:rsidRPr="00802214">
        <w:t xml:space="preserve">CSG group members validated that the orientation and participation in CSGs have improved </w:t>
      </w:r>
      <w:r w:rsidR="00A50B64" w:rsidRPr="00802214">
        <w:t>their attitudes towards savings and</w:t>
      </w:r>
      <w:r w:rsidR="009855DB" w:rsidRPr="00802214">
        <w:t xml:space="preserve"> the importance of managing household expenses and</w:t>
      </w:r>
      <w:r w:rsidR="00915F6A" w:rsidRPr="00802214">
        <w:t xml:space="preserve"> </w:t>
      </w:r>
      <w:r w:rsidR="009855DB" w:rsidRPr="00802214">
        <w:t>has allowed them greater access to loans.</w:t>
      </w:r>
      <w:r w:rsidRPr="00802214">
        <w:rPr>
          <w:rStyle w:val="FootnoteReference"/>
        </w:rPr>
        <w:t xml:space="preserve"> </w:t>
      </w:r>
      <w:r w:rsidRPr="00802214">
        <w:rPr>
          <w:rStyle w:val="FootnoteReference"/>
        </w:rPr>
        <w:footnoteReference w:id="47"/>
      </w:r>
      <w:r w:rsidRPr="00802214">
        <w:t xml:space="preserve">  </w:t>
      </w:r>
      <w:r w:rsidR="009855DB" w:rsidRPr="00802214">
        <w:t xml:space="preserve">CSGs </w:t>
      </w:r>
      <w:r w:rsidRPr="00802214">
        <w:t>were</w:t>
      </w:r>
      <w:r w:rsidR="009855DB" w:rsidRPr="00802214">
        <w:t xml:space="preserve"> </w:t>
      </w:r>
      <w:r w:rsidRPr="00802214">
        <w:t xml:space="preserve">also found to be </w:t>
      </w:r>
      <w:r w:rsidR="009855DB" w:rsidRPr="00802214">
        <w:t>generally functional</w:t>
      </w:r>
      <w:r w:rsidRPr="00802214">
        <w:t xml:space="preserve"> and group members participating in FGDs for the MTR </w:t>
      </w:r>
      <w:r w:rsidRPr="00802214">
        <w:lastRenderedPageBreak/>
        <w:t xml:space="preserve">indicated that delayed payments and defaults were not a significant problem.  The primary use of savings and loans was for school expenses and health </w:t>
      </w:r>
      <w:proofErr w:type="spellStart"/>
      <w:r w:rsidRPr="00802214">
        <w:t>check</w:t>
      </w:r>
      <w:r w:rsidR="007D3578">
        <w:t xml:space="preserve"> </w:t>
      </w:r>
      <w:r w:rsidRPr="00802214">
        <w:t>ups</w:t>
      </w:r>
      <w:proofErr w:type="spellEnd"/>
      <w:r w:rsidRPr="00802214">
        <w:t xml:space="preserve">, as shown in </w:t>
      </w:r>
      <w:r w:rsidRPr="00520CC2">
        <w:rPr>
          <w:b/>
        </w:rPr>
        <w:t xml:space="preserve">Figure </w:t>
      </w:r>
      <w:r w:rsidR="00BC747A">
        <w:rPr>
          <w:b/>
        </w:rPr>
        <w:t>1</w:t>
      </w:r>
      <w:r w:rsidR="004F48EE" w:rsidRPr="00520CC2">
        <w:rPr>
          <w:b/>
        </w:rPr>
        <w:t>6</w:t>
      </w:r>
      <w:r w:rsidRPr="00802214">
        <w:t xml:space="preserve">.   </w:t>
      </w:r>
    </w:p>
    <w:p w14:paraId="3864A786" w14:textId="77777777" w:rsidR="00511323" w:rsidRPr="00802214" w:rsidRDefault="00511323" w:rsidP="00F66422">
      <w:pPr>
        <w:jc w:val="both"/>
      </w:pPr>
    </w:p>
    <w:p w14:paraId="0F9B3750" w14:textId="6A765C22" w:rsidR="00F92C44" w:rsidRDefault="00511323" w:rsidP="00F66422">
      <w:pPr>
        <w:jc w:val="both"/>
      </w:pPr>
      <w:r w:rsidRPr="00802214">
        <w:t>The MTR concluded that CSGs have limited scope to contribute to higher-level project outcomes on reducing barriers to education as financial gains from CSGs are not likely to influence decisions on keeping children at home to take care of siblings in order to allow parents to work or to engage children in cash earning activities, which is a more serious risk to education continuity.</w:t>
      </w:r>
      <w:r w:rsidRPr="00802214">
        <w:rPr>
          <w:rStyle w:val="FootnoteReference"/>
        </w:rPr>
        <w:footnoteReference w:id="48"/>
      </w:r>
      <w:r w:rsidRPr="00802214">
        <w:t xml:space="preserve">  However, RAISE used CSGs not just as a strategy for building financial assets to support education, but also </w:t>
      </w:r>
      <w:r w:rsidR="00B100FD">
        <w:t>as an</w:t>
      </w:r>
      <w:r w:rsidRPr="00802214">
        <w:t xml:space="preserve"> entry point for further awareness building and training of parents. For example, representatives from</w:t>
      </w:r>
      <w:r w:rsidR="006D4B7E">
        <w:t xml:space="preserve"> </w:t>
      </w:r>
      <w:r w:rsidRPr="00802214">
        <w:t>CSGs have been trained as trainers on parenting of adolescents, and some have also been trained in positive masculinities and GBV. RAISE also integrated disaster risk reduction training to improve readiness in typhoon-prone locations.</w:t>
      </w:r>
    </w:p>
    <w:p w14:paraId="2AFD4D0C" w14:textId="77777777" w:rsidR="00947F59" w:rsidRDefault="00947F59" w:rsidP="00F66422">
      <w:pPr>
        <w:jc w:val="both"/>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69"/>
        <w:gridCol w:w="5499"/>
      </w:tblGrid>
      <w:tr w:rsidR="00DB1635" w:rsidRPr="00DB1635" w14:paraId="457402C1" w14:textId="77777777" w:rsidTr="00ED4014">
        <w:tc>
          <w:tcPr>
            <w:tcW w:w="9468" w:type="dxa"/>
            <w:gridSpan w:val="2"/>
            <w:tcBorders>
              <w:bottom w:val="single" w:sz="18" w:space="0" w:color="auto"/>
            </w:tcBorders>
          </w:tcPr>
          <w:p w14:paraId="767018CA" w14:textId="71C602DA" w:rsidR="00DB1635" w:rsidRPr="00742667" w:rsidRDefault="00DB1635" w:rsidP="00C25F5C">
            <w:pPr>
              <w:jc w:val="both"/>
              <w:rPr>
                <w:b/>
                <w:sz w:val="22"/>
                <w:szCs w:val="22"/>
              </w:rPr>
            </w:pPr>
            <w:r w:rsidRPr="00742667">
              <w:rPr>
                <w:b/>
                <w:sz w:val="22"/>
                <w:szCs w:val="22"/>
              </w:rPr>
              <w:t xml:space="preserve">Figure </w:t>
            </w:r>
            <w:r w:rsidR="00992827">
              <w:rPr>
                <w:b/>
                <w:sz w:val="22"/>
                <w:szCs w:val="22"/>
              </w:rPr>
              <w:t>1</w:t>
            </w:r>
            <w:r w:rsidR="004F48EE">
              <w:rPr>
                <w:b/>
                <w:sz w:val="22"/>
                <w:szCs w:val="22"/>
              </w:rPr>
              <w:t>6</w:t>
            </w:r>
            <w:r w:rsidRPr="00742667">
              <w:rPr>
                <w:b/>
                <w:sz w:val="22"/>
                <w:szCs w:val="22"/>
              </w:rPr>
              <w:t xml:space="preserve">.  </w:t>
            </w:r>
            <w:r w:rsidR="00742667" w:rsidRPr="00742667">
              <w:rPr>
                <w:b/>
                <w:sz w:val="22"/>
                <w:szCs w:val="22"/>
              </w:rPr>
              <w:t xml:space="preserve">Most CSG members will use savings and loans </w:t>
            </w:r>
            <w:r w:rsidR="00742667">
              <w:rPr>
                <w:b/>
                <w:sz w:val="22"/>
                <w:szCs w:val="22"/>
              </w:rPr>
              <w:t>for education and health expenses</w:t>
            </w:r>
          </w:p>
        </w:tc>
      </w:tr>
      <w:tr w:rsidR="00DB1635" w:rsidRPr="00DB1635" w14:paraId="3DC1FD85" w14:textId="77777777" w:rsidTr="007E5C7B">
        <w:tc>
          <w:tcPr>
            <w:tcW w:w="3969" w:type="dxa"/>
            <w:tcBorders>
              <w:top w:val="single" w:sz="18" w:space="0" w:color="auto"/>
              <w:bottom w:val="single" w:sz="18" w:space="0" w:color="auto"/>
            </w:tcBorders>
          </w:tcPr>
          <w:p w14:paraId="0E9A8C3E" w14:textId="77777777" w:rsidR="00DB1635" w:rsidRPr="00DB1635" w:rsidRDefault="007E5C7B" w:rsidP="00F66422">
            <w:pPr>
              <w:jc w:val="both"/>
              <w:rPr>
                <w:sz w:val="22"/>
                <w:szCs w:val="22"/>
              </w:rPr>
            </w:pPr>
            <w:r>
              <w:rPr>
                <w:noProof/>
                <w:lang w:val="en-US"/>
              </w:rPr>
              <w:drawing>
                <wp:inline distT="0" distB="0" distL="0" distR="0" wp14:anchorId="4774314E" wp14:editId="3B8D5B65">
                  <wp:extent cx="2390774" cy="2743200"/>
                  <wp:effectExtent l="0" t="0" r="0"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5499" w:type="dxa"/>
            <w:tcBorders>
              <w:top w:val="single" w:sz="18" w:space="0" w:color="auto"/>
              <w:bottom w:val="single" w:sz="18" w:space="0" w:color="auto"/>
            </w:tcBorders>
          </w:tcPr>
          <w:p w14:paraId="5A02F01A" w14:textId="77777777" w:rsidR="00DB1635" w:rsidRPr="00DB1635" w:rsidRDefault="00075205" w:rsidP="00F66422">
            <w:pPr>
              <w:jc w:val="both"/>
              <w:rPr>
                <w:sz w:val="22"/>
                <w:szCs w:val="22"/>
              </w:rPr>
            </w:pPr>
            <w:r>
              <w:rPr>
                <w:noProof/>
                <w:lang w:val="en-US"/>
              </w:rPr>
              <w:drawing>
                <wp:inline distT="0" distB="0" distL="0" distR="0" wp14:anchorId="07D8B6EC" wp14:editId="38F80C6E">
                  <wp:extent cx="3456633" cy="27432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r w:rsidR="00DB1635" w:rsidRPr="00DB1635" w14:paraId="4D7BE96A" w14:textId="77777777" w:rsidTr="00ED4014">
        <w:tc>
          <w:tcPr>
            <w:tcW w:w="9468" w:type="dxa"/>
            <w:gridSpan w:val="2"/>
            <w:tcBorders>
              <w:top w:val="single" w:sz="18" w:space="0" w:color="auto"/>
            </w:tcBorders>
          </w:tcPr>
          <w:p w14:paraId="5627BC9E" w14:textId="77777777" w:rsidR="00DB1635" w:rsidRPr="00DB1635" w:rsidRDefault="00DB1635" w:rsidP="00F66422">
            <w:pPr>
              <w:jc w:val="both"/>
              <w:rPr>
                <w:sz w:val="18"/>
                <w:szCs w:val="18"/>
              </w:rPr>
            </w:pPr>
            <w:r w:rsidRPr="00DB1635">
              <w:rPr>
                <w:i/>
                <w:sz w:val="18"/>
                <w:szCs w:val="18"/>
              </w:rPr>
              <w:t>Source:</w:t>
            </w:r>
            <w:r w:rsidRPr="00DB1635">
              <w:rPr>
                <w:sz w:val="18"/>
                <w:szCs w:val="18"/>
              </w:rPr>
              <w:t xml:space="preserve">  RAISE MIS (2015)</w:t>
            </w:r>
          </w:p>
        </w:tc>
      </w:tr>
    </w:tbl>
    <w:p w14:paraId="25B6768E" w14:textId="77777777" w:rsidR="009855DB" w:rsidRDefault="009855DB" w:rsidP="009855DB">
      <w:pPr>
        <w:jc w:val="both"/>
      </w:pPr>
    </w:p>
    <w:p w14:paraId="5E23BFCF" w14:textId="4D3FF289" w:rsidR="00540BA3" w:rsidRDefault="009855DB" w:rsidP="009855DB">
      <w:pPr>
        <w:jc w:val="both"/>
      </w:pPr>
      <w:r>
        <w:t>Although not an</w:t>
      </w:r>
      <w:r w:rsidR="00A50B64">
        <w:t xml:space="preserve"> initial</w:t>
      </w:r>
      <w:r>
        <w:t xml:space="preserve"> objective of the project, </w:t>
      </w:r>
      <w:r w:rsidR="00B6469E">
        <w:t xml:space="preserve">RAISE trained a further </w:t>
      </w:r>
      <w:r w:rsidR="00470188">
        <w:t>376</w:t>
      </w:r>
      <w:r w:rsidR="00B6469E">
        <w:t xml:space="preserve"> (</w:t>
      </w:r>
      <w:r w:rsidR="00470188">
        <w:t>211</w:t>
      </w:r>
      <w:r w:rsidR="00B6469E">
        <w:t>F:1</w:t>
      </w:r>
      <w:r w:rsidR="00470188">
        <w:t>65</w:t>
      </w:r>
      <w:r w:rsidR="00B6469E">
        <w:t xml:space="preserve">M) </w:t>
      </w:r>
      <w:r w:rsidR="00511323">
        <w:t xml:space="preserve">in-school and out-of-school </w:t>
      </w:r>
      <w:r w:rsidR="00B6469E">
        <w:t>youth on savings groups, leading to the formation of 1</w:t>
      </w:r>
      <w:r w:rsidR="00470188">
        <w:t>6</w:t>
      </w:r>
      <w:r w:rsidR="00B6469E">
        <w:t xml:space="preserve"> youth savings groups in Masbate (</w:t>
      </w:r>
      <w:r w:rsidR="00470188">
        <w:t>1</w:t>
      </w:r>
      <w:r w:rsidR="00B6469E">
        <w:t>) and Northern Samar (1</w:t>
      </w:r>
      <w:r w:rsidR="00470188">
        <w:t>5</w:t>
      </w:r>
      <w:r w:rsidR="00B6469E">
        <w:t xml:space="preserve">).  </w:t>
      </w:r>
      <w:r w:rsidR="00511323">
        <w:t xml:space="preserve">This was initiated as an offshoot of the financial literacy training provided to youth to help instill the value of saving.  </w:t>
      </w:r>
      <w:r w:rsidR="00B6469E">
        <w:t xml:space="preserve">A </w:t>
      </w:r>
      <w:r>
        <w:t xml:space="preserve">teacher’s savers group was </w:t>
      </w:r>
      <w:r w:rsidR="00B6469E">
        <w:t xml:space="preserve">also </w:t>
      </w:r>
      <w:r>
        <w:t xml:space="preserve">facilitated in </w:t>
      </w:r>
      <w:proofErr w:type="spellStart"/>
      <w:r>
        <w:t>Sagudsorun</w:t>
      </w:r>
      <w:proofErr w:type="spellEnd"/>
      <w:r w:rsidR="00B6469E">
        <w:t xml:space="preserve">, Northern Samar, including the training of </w:t>
      </w:r>
      <w:r w:rsidR="007A4AD4">
        <w:t>15</w:t>
      </w:r>
      <w:r w:rsidR="00B6469E">
        <w:t xml:space="preserve"> </w:t>
      </w:r>
      <w:r w:rsidR="00B6469E">
        <w:lastRenderedPageBreak/>
        <w:t>teachers (</w:t>
      </w:r>
      <w:r w:rsidR="007A4AD4">
        <w:t>13</w:t>
      </w:r>
      <w:r w:rsidR="00B6469E">
        <w:t>F:</w:t>
      </w:r>
      <w:r w:rsidR="007A4AD4">
        <w:t>2</w:t>
      </w:r>
      <w:r w:rsidR="00B6469E">
        <w:t>M)</w:t>
      </w:r>
      <w:r>
        <w:t>.</w:t>
      </w:r>
      <w:r>
        <w:rPr>
          <w:rStyle w:val="FootnoteReference"/>
        </w:rPr>
        <w:footnoteReference w:id="49"/>
      </w:r>
      <w:r>
        <w:t xml:space="preserve">   The group, which consists of elementary school teachers at </w:t>
      </w:r>
      <w:proofErr w:type="spellStart"/>
      <w:r>
        <w:t>Sagudsorun</w:t>
      </w:r>
      <w:proofErr w:type="spellEnd"/>
      <w:r>
        <w:t xml:space="preserve"> Elementary School and nearby non-RAISE schools, was formed in January 2017.  Funds are being used by the member elementary school teachers for both personal reasons and to purchase instructional materials.</w:t>
      </w:r>
    </w:p>
    <w:p w14:paraId="10683A19" w14:textId="77777777" w:rsidR="00874172" w:rsidRDefault="00874172" w:rsidP="00874172">
      <w:pPr>
        <w:jc w:val="both"/>
      </w:pPr>
    </w:p>
    <w:p w14:paraId="2CB4F578" w14:textId="612E8A06" w:rsidR="00874172" w:rsidRDefault="00874172" w:rsidP="00874172">
      <w:pPr>
        <w:jc w:val="both"/>
      </w:pPr>
      <w:r w:rsidRPr="00874172">
        <w:rPr>
          <w:rStyle w:val="IntenseReference"/>
        </w:rPr>
        <w:t>Sustainability:</w:t>
      </w:r>
      <w:r>
        <w:t xml:space="preserve">  According to the MTR, some CSGs will sustain beyond the life of the project but require further support to develop practical strategies to grow their financial capacity and link to livelihood opportunities.  Without this support, the MTR concludes that the continuation of CSGs would be at levels that do not make a meaningful contribution to reducing barriers to education.  CSGs are part of Plan Philippines’ Country Strategic Plan for 2017-2021 and will be scaled up through Plan’s regular programming structure beyond the RAISE project (e.g.,</w:t>
      </w:r>
      <w:r w:rsidR="003C2197">
        <w:t xml:space="preserve"> Disaster Risk Management</w:t>
      </w:r>
      <w:r>
        <w:t xml:space="preserve"> and Youth Economic Empowerment Programs). </w:t>
      </w:r>
    </w:p>
    <w:p w14:paraId="789175B4" w14:textId="77777777" w:rsidR="00874172" w:rsidRPr="00874172" w:rsidRDefault="00874172" w:rsidP="00874172">
      <w:pPr>
        <w:jc w:val="both"/>
      </w:pPr>
    </w:p>
    <w:p w14:paraId="4ED2ACC8" w14:textId="6FCDE686" w:rsidR="009855DB" w:rsidRPr="0008046C" w:rsidRDefault="009855DB" w:rsidP="009855DB">
      <w:pPr>
        <w:rPr>
          <w:b/>
        </w:rPr>
      </w:pPr>
      <w:r>
        <w:rPr>
          <w:b/>
        </w:rPr>
        <w:t xml:space="preserve">School </w:t>
      </w:r>
      <w:r w:rsidR="002C027F">
        <w:rPr>
          <w:b/>
        </w:rPr>
        <w:t xml:space="preserve">Assistance </w:t>
      </w:r>
      <w:r>
        <w:rPr>
          <w:b/>
        </w:rPr>
        <w:t>Grants</w:t>
      </w:r>
    </w:p>
    <w:p w14:paraId="033B66ED" w14:textId="6F2EAA5E" w:rsidR="00620446" w:rsidRDefault="00947F59" w:rsidP="00904F16">
      <w:pPr>
        <w:jc w:val="both"/>
      </w:pPr>
      <w:r w:rsidRPr="00F92C44">
        <w:rPr>
          <w:rStyle w:val="IntenseReference"/>
        </w:rPr>
        <w:t>Main Results</w:t>
      </w:r>
      <w:r>
        <w:rPr>
          <w:rStyle w:val="IntenseReference"/>
        </w:rPr>
        <w:t xml:space="preserve"> </w:t>
      </w:r>
      <w:r w:rsidRPr="00F92C44">
        <w:rPr>
          <w:rStyle w:val="IntenseReference"/>
        </w:rPr>
        <w:t xml:space="preserve">&amp; </w:t>
      </w:r>
      <w:r>
        <w:rPr>
          <w:rStyle w:val="IntenseReference"/>
        </w:rPr>
        <w:t>Effectiveness</w:t>
      </w:r>
      <w:r w:rsidRPr="00F92C44">
        <w:rPr>
          <w:rStyle w:val="IntenseReference"/>
        </w:rPr>
        <w:t>:</w:t>
      </w:r>
      <w:r>
        <w:t xml:space="preserve">  </w:t>
      </w:r>
      <w:r w:rsidR="009855DB">
        <w:t xml:space="preserve">To address non-enrolment in school due to economic issues, the RAISE project provided direct individual financial or material support to </w:t>
      </w:r>
      <w:r w:rsidR="00BC3E13">
        <w:t>4,40</w:t>
      </w:r>
      <w:r w:rsidR="00470188">
        <w:t xml:space="preserve">0 </w:t>
      </w:r>
      <w:r w:rsidR="00BC3E13">
        <w:t>marginalized students (54.1</w:t>
      </w:r>
      <w:r w:rsidR="009855DB">
        <w:t xml:space="preserve">% female) from </w:t>
      </w:r>
      <w:r w:rsidR="009855DB" w:rsidRPr="00BC3E13">
        <w:t xml:space="preserve">RAISE-supported elementary and secondary schools.  This includes </w:t>
      </w:r>
      <w:r w:rsidR="00F92CFA">
        <w:t>grants</w:t>
      </w:r>
      <w:r w:rsidR="009855DB" w:rsidRPr="00BC3E13">
        <w:t xml:space="preserve"> to </w:t>
      </w:r>
      <w:r w:rsidR="00F92CFA">
        <w:t>1,313</w:t>
      </w:r>
      <w:r w:rsidR="00BC3E13" w:rsidRPr="00BC3E13">
        <w:t xml:space="preserve"> girls and </w:t>
      </w:r>
      <w:r w:rsidR="00F92CFA">
        <w:t>1,276</w:t>
      </w:r>
      <w:r w:rsidR="00BC3E13" w:rsidRPr="00BC3E13">
        <w:t xml:space="preserve"> </w:t>
      </w:r>
      <w:r w:rsidR="009855DB" w:rsidRPr="00BC3E13">
        <w:t>boys</w:t>
      </w:r>
      <w:r w:rsidR="00F92CFA">
        <w:t xml:space="preserve"> in elementary school</w:t>
      </w:r>
      <w:r w:rsidR="009855DB" w:rsidRPr="00BC3E13">
        <w:t xml:space="preserve">, to </w:t>
      </w:r>
      <w:r w:rsidR="009122B0">
        <w:t>assist with</w:t>
      </w:r>
      <w:r w:rsidR="009855DB" w:rsidRPr="00BC3E13">
        <w:t xml:space="preserve"> school-related fees</w:t>
      </w:r>
      <w:r w:rsidR="00F92CFA">
        <w:t xml:space="preserve">, including </w:t>
      </w:r>
      <w:r w:rsidR="009855DB" w:rsidRPr="00BC3E13">
        <w:t>graduation (or</w:t>
      </w:r>
      <w:r w:rsidR="00F92CFA">
        <w:t xml:space="preserve"> 92.1</w:t>
      </w:r>
      <w:r w:rsidR="009855DB" w:rsidRPr="00BC3E13">
        <w:t>% of</w:t>
      </w:r>
      <w:r w:rsidR="00790BA2">
        <w:t xml:space="preserve"> the total </w:t>
      </w:r>
      <w:r w:rsidR="009855DB" w:rsidRPr="00BC3E13">
        <w:t xml:space="preserve">target).  It also includes </w:t>
      </w:r>
      <w:r w:rsidR="00BC3E13" w:rsidRPr="00BC3E13">
        <w:t>1,</w:t>
      </w:r>
      <w:r w:rsidR="00F92CFA">
        <w:t xml:space="preserve">543 </w:t>
      </w:r>
      <w:r w:rsidR="009855DB" w:rsidRPr="00BC3E13">
        <w:t xml:space="preserve">girls and </w:t>
      </w:r>
      <w:r w:rsidR="00BC3E13" w:rsidRPr="00BC3E13">
        <w:t>1,</w:t>
      </w:r>
      <w:r w:rsidR="00F92CFA">
        <w:t>032</w:t>
      </w:r>
      <w:r w:rsidR="009855DB" w:rsidRPr="00BC3E13">
        <w:t xml:space="preserve"> boys </w:t>
      </w:r>
      <w:r w:rsidR="00F92CFA">
        <w:t xml:space="preserve">in secondary schools </w:t>
      </w:r>
      <w:r w:rsidR="009855DB" w:rsidRPr="00BC3E13">
        <w:t>who received TSAP grants (</w:t>
      </w:r>
      <w:r w:rsidR="00F92CFA">
        <w:t>91.3</w:t>
      </w:r>
      <w:r w:rsidR="009855DB" w:rsidRPr="00BC3E13">
        <w:t xml:space="preserve">% of </w:t>
      </w:r>
      <w:r w:rsidR="00790BA2">
        <w:t xml:space="preserve">the total </w:t>
      </w:r>
      <w:r w:rsidR="009855DB" w:rsidRPr="00BC3E13">
        <w:t>target).  The MTR found that TSAP grants have “</w:t>
      </w:r>
      <w:r w:rsidR="009855DB" w:rsidRPr="009122B0">
        <w:rPr>
          <w:i/>
        </w:rPr>
        <w:t>limited scope to contribute to higher level project outcomes on reducing barriers to education with limited ability to bridge the more serious financial needs associated with keeping students in school such as the opportunity cost of students watching siblings to allow parents to work or the students engaging in cash employment themselves.”</w:t>
      </w:r>
      <w:r w:rsidR="009855DB" w:rsidRPr="009122B0">
        <w:rPr>
          <w:rStyle w:val="FootnoteReference"/>
          <w:i/>
        </w:rPr>
        <w:footnoteReference w:id="50"/>
      </w:r>
      <w:r w:rsidR="009855DB">
        <w:t xml:space="preserve"> </w:t>
      </w:r>
      <w:r w:rsidR="0043789D">
        <w:t xml:space="preserve">  Moreover, </w:t>
      </w:r>
      <w:r w:rsidR="00620446">
        <w:t xml:space="preserve">since the project was designed, </w:t>
      </w:r>
      <w:proofErr w:type="spellStart"/>
      <w:r w:rsidR="0043789D">
        <w:t>DepEd</w:t>
      </w:r>
      <w:proofErr w:type="spellEnd"/>
      <w:r w:rsidR="0043789D">
        <w:t xml:space="preserve"> </w:t>
      </w:r>
      <w:r w:rsidR="00620446">
        <w:t xml:space="preserve">significantly </w:t>
      </w:r>
      <w:r w:rsidR="0043789D">
        <w:t xml:space="preserve">expanded its coverage of the conditional cash transfer program (4Ps) across RAISE targeted areas, resulting in duplication between RAISE and </w:t>
      </w:r>
      <w:proofErr w:type="spellStart"/>
      <w:r w:rsidR="0043789D">
        <w:t>DepEd</w:t>
      </w:r>
      <w:proofErr w:type="spellEnd"/>
      <w:r w:rsidR="0043789D">
        <w:t xml:space="preserve"> support.</w:t>
      </w:r>
      <w:r w:rsidR="00620446">
        <w:t xml:space="preserve">  </w:t>
      </w:r>
      <w:r w:rsidR="009855DB">
        <w:t>School assistance grants for both elementary and secondary students were</w:t>
      </w:r>
      <w:r w:rsidR="00620446">
        <w:t>, therefore,</w:t>
      </w:r>
      <w:r w:rsidR="009855DB">
        <w:t xml:space="preserve"> discontinue</w:t>
      </w:r>
      <w:r w:rsidR="00620446">
        <w:t xml:space="preserve">d as of June 2016.  </w:t>
      </w:r>
      <w:r w:rsidR="009855DB">
        <w:t>Funds were</w:t>
      </w:r>
      <w:r w:rsidR="00620446">
        <w:t xml:space="preserve"> </w:t>
      </w:r>
      <w:r w:rsidR="009855DB">
        <w:t xml:space="preserve">reallocated to other drop-out reduction activities to support at-risk students. </w:t>
      </w:r>
    </w:p>
    <w:p w14:paraId="4DD16C46" w14:textId="77777777" w:rsidR="00454557" w:rsidRDefault="00454557">
      <w:pPr>
        <w:rPr>
          <w:rFonts w:asciiTheme="majorHAnsi" w:eastAsiaTheme="majorEastAsia" w:hAnsiTheme="majorHAnsi" w:cstheme="majorBidi"/>
          <w:b/>
          <w:bCs/>
          <w:color w:val="B30068" w:themeColor="accent1" w:themeShade="BF"/>
          <w:sz w:val="28"/>
          <w:szCs w:val="28"/>
        </w:rPr>
      </w:pPr>
      <w:r>
        <w:br w:type="page"/>
      </w:r>
    </w:p>
    <w:p w14:paraId="18E845A7" w14:textId="073315A1" w:rsidR="002B1480" w:rsidRPr="002B1480" w:rsidRDefault="00AF0C02" w:rsidP="00EC7AF6">
      <w:pPr>
        <w:pStyle w:val="Heading1"/>
        <w:jc w:val="both"/>
      </w:pPr>
      <w:r>
        <w:lastRenderedPageBreak/>
        <w:t>4</w:t>
      </w:r>
      <w:r w:rsidR="00B30840">
        <w:t>.</w:t>
      </w:r>
      <w:r w:rsidR="00647DC7">
        <w:t>2</w:t>
      </w:r>
      <w:r>
        <w:t xml:space="preserve"> </w:t>
      </w:r>
      <w:r w:rsidR="002B1480">
        <w:t>Social, Personal and Financial Assets</w:t>
      </w:r>
    </w:p>
    <w:p w14:paraId="3BA55DDB" w14:textId="3204C27E" w:rsidR="004F48EE" w:rsidRDefault="00AE5676" w:rsidP="0073508E">
      <w:pPr>
        <w:jc w:val="both"/>
      </w:pPr>
      <w:r>
        <w:t xml:space="preserve">Aside from education, other key elements to girls’ empowerment are social, personal and financial assets that help to raise their self-confidence, self-worth and </w:t>
      </w:r>
      <w:r w:rsidR="00F94B7E">
        <w:t>their belief in their own ability to control their lives</w:t>
      </w:r>
      <w:r w:rsidR="004E5703">
        <w:t xml:space="preserve"> (intermediate </w:t>
      </w:r>
      <w:r w:rsidR="004E5703" w:rsidRPr="00EA233D">
        <w:t xml:space="preserve">outcome 3).  </w:t>
      </w:r>
      <w:r w:rsidR="00904F16" w:rsidRPr="00520CC2">
        <w:rPr>
          <w:b/>
        </w:rPr>
        <w:t xml:space="preserve">Figure </w:t>
      </w:r>
      <w:r w:rsidR="00BC747A">
        <w:rPr>
          <w:b/>
        </w:rPr>
        <w:t>1</w:t>
      </w:r>
      <w:r w:rsidR="004F48EE" w:rsidRPr="00520CC2">
        <w:rPr>
          <w:b/>
        </w:rPr>
        <w:t>7</w:t>
      </w:r>
      <w:r w:rsidR="00EA233D">
        <w:t xml:space="preserve"> </w:t>
      </w:r>
      <w:r w:rsidR="002B1480" w:rsidRPr="00EA233D">
        <w:t xml:space="preserve">presents the results of the </w:t>
      </w:r>
      <w:proofErr w:type="spellStart"/>
      <w:r w:rsidR="002B1480" w:rsidRPr="00EA233D">
        <w:t>endline</w:t>
      </w:r>
      <w:proofErr w:type="spellEnd"/>
      <w:r w:rsidR="002B1480" w:rsidRPr="00EA233D">
        <w:t xml:space="preserve"> secondary student survey</w:t>
      </w:r>
      <w:r w:rsidR="0023133A">
        <w:t xml:space="preserve"> (also see </w:t>
      </w:r>
      <w:r w:rsidR="0023133A" w:rsidRPr="0023133A">
        <w:rPr>
          <w:b/>
        </w:rPr>
        <w:t>Annex I</w:t>
      </w:r>
      <w:r w:rsidR="0023133A">
        <w:t xml:space="preserve"> for more details)</w:t>
      </w:r>
      <w:r w:rsidR="002B1480" w:rsidRPr="00EA233D">
        <w:t>.  According to the survey, 80.4% of adolescent girls and 77.0% of adolescent boys had a standardized score of 70</w:t>
      </w:r>
      <w:r w:rsidR="006250E4">
        <w:t>%</w:t>
      </w:r>
      <w:r w:rsidR="002B1480" w:rsidRPr="00EA233D">
        <w:t xml:space="preserve"> or more on an index measuring their perceptions of their social, personal and financial assets.</w:t>
      </w:r>
      <w:r w:rsidR="00A12ED7">
        <w:t xml:space="preserve">  This meets the project’s </w:t>
      </w:r>
      <w:r w:rsidR="007765AE" w:rsidRPr="00EA233D">
        <w:t>target</w:t>
      </w:r>
      <w:r w:rsidR="00A12ED7">
        <w:t>s</w:t>
      </w:r>
      <w:r w:rsidR="007765AE" w:rsidRPr="00EA233D">
        <w:t xml:space="preserve"> for </w:t>
      </w:r>
      <w:r w:rsidR="00A12ED7">
        <w:t xml:space="preserve">both females and </w:t>
      </w:r>
      <w:r w:rsidR="007765AE" w:rsidRPr="00EA233D">
        <w:t>males.  The results also sh</w:t>
      </w:r>
      <w:r w:rsidR="00A51DC1">
        <w:t xml:space="preserve">ow increases over </w:t>
      </w:r>
      <w:r w:rsidR="006250E4">
        <w:t xml:space="preserve">the </w:t>
      </w:r>
      <w:r w:rsidR="00A51DC1">
        <w:t>baseline</w:t>
      </w:r>
      <w:r w:rsidR="006250E4">
        <w:t xml:space="preserve"> values of </w:t>
      </w:r>
      <w:r w:rsidR="00A51DC1">
        <w:t>62</w:t>
      </w:r>
      <w:r w:rsidR="006250E4">
        <w:t>.0</w:t>
      </w:r>
      <w:r w:rsidR="00A51DC1">
        <w:t xml:space="preserve">% </w:t>
      </w:r>
      <w:r w:rsidR="006250E4">
        <w:t xml:space="preserve">for </w:t>
      </w:r>
      <w:r w:rsidR="00A51DC1">
        <w:t xml:space="preserve">females </w:t>
      </w:r>
      <w:r w:rsidR="006250E4">
        <w:t xml:space="preserve">(p-value &lt; 0.01) </w:t>
      </w:r>
      <w:r w:rsidR="00A51DC1">
        <w:t>and 5</w:t>
      </w:r>
      <w:r w:rsidR="004578D9">
        <w:t>8.7</w:t>
      </w:r>
      <w:r w:rsidR="007765AE" w:rsidRPr="00EA233D">
        <w:t xml:space="preserve">% </w:t>
      </w:r>
      <w:r w:rsidR="006250E4">
        <w:t>for</w:t>
      </w:r>
      <w:r w:rsidR="007765AE" w:rsidRPr="00EA233D">
        <w:t xml:space="preserve"> males</w:t>
      </w:r>
      <w:r w:rsidR="006250E4">
        <w:t xml:space="preserve"> (p-value &lt; 0.01)</w:t>
      </w:r>
      <w:r w:rsidR="007765AE" w:rsidRPr="00EA233D">
        <w:t xml:space="preserve">.  While Masbate had higher </w:t>
      </w:r>
      <w:r w:rsidR="006250E4">
        <w:t xml:space="preserve">overall </w:t>
      </w:r>
      <w:r w:rsidR="007765AE" w:rsidRPr="00EA233D">
        <w:t>results compared to Northern Samar, the difference</w:t>
      </w:r>
      <w:r w:rsidR="006250E4">
        <w:t xml:space="preserve"> is not statistically significant</w:t>
      </w:r>
      <w:r w:rsidR="007765AE" w:rsidRPr="00EA233D">
        <w:t xml:space="preserve"> </w:t>
      </w:r>
      <w:r w:rsidR="006250E4">
        <w:t xml:space="preserve">and </w:t>
      </w:r>
      <w:r w:rsidR="007765AE" w:rsidRPr="00EA233D">
        <w:t>can be explained, at least</w:t>
      </w:r>
      <w:r w:rsidR="007765AE">
        <w:t xml:space="preserve"> partially, by the inclusion of RAISE Higher secondary schools in the </w:t>
      </w:r>
      <w:proofErr w:type="spellStart"/>
      <w:r w:rsidR="007765AE">
        <w:t>endline</w:t>
      </w:r>
      <w:proofErr w:type="spellEnd"/>
      <w:r w:rsidR="007765AE">
        <w:t xml:space="preserve"> survey (all of which </w:t>
      </w:r>
      <w:r w:rsidR="00402A63">
        <w:t>are in</w:t>
      </w:r>
      <w:r w:rsidR="007765AE">
        <w:t xml:space="preserve"> Northern Samar).  RAISE Higher schools</w:t>
      </w:r>
      <w:r w:rsidR="00DB5AA3">
        <w:t xml:space="preserve"> </w:t>
      </w:r>
      <w:r w:rsidR="007765AE">
        <w:t>would have received fewer rounds of trainings.</w:t>
      </w:r>
    </w:p>
    <w:p w14:paraId="7BA624FA" w14:textId="2FE5766B" w:rsidR="00454557" w:rsidRDefault="00454557" w:rsidP="0073508E">
      <w:pPr>
        <w:jc w:val="both"/>
      </w:pPr>
    </w:p>
    <w:p w14:paraId="4A8862A7" w14:textId="77777777" w:rsidR="00454557" w:rsidRDefault="00454557" w:rsidP="00454557">
      <w:pPr>
        <w:jc w:val="both"/>
      </w:pPr>
      <w:r>
        <w:t>The largest improvements relative to baseline were in perceptions of personal assets, especially around ASRH (p-value &lt; 0.01 for both girls and boys), health (p-value &lt; 0.05 for girls and p-value &lt; 0.01 for boys) and decision making (p-value &lt; 0.01 for both girls and boys).  In contrast, scores on perceptions around financial support, participation in school management (p-value &lt; 0.01 for girls only), institutional support and social networks (p-value &lt; 0.05 for boys only) have decreased since baseline.  Though both adolescent girls and boys reported that student representatives are actively involved in their school (74.4% of girls and 78.1% of boys), fewer than half of respondents reported being able to voice their concerns to school management and local authorities.  This result is contrary to expectations as YPEs are to become part of SSGs.  On institutional support, 66.7% of adolescent girls and 71.4% of adolescent boys report that there are referral and reporting systems in place for students who have been abused.  Further, 87.2% of adolescent girls and 78.6% of adolescent boys say counselling services are available and accessible in their schools.  However, students’ perceptions about the confidentiality of disclosing issues is not as strong, particularly in Masbate where 47.1% of girls and 51.3% of boys say that there is a disclosure/confidentiality system allowing students to report issues without the risk of being exposed (73.1% for females and 71.7% for males in Northern Samar).</w:t>
      </w:r>
    </w:p>
    <w:p w14:paraId="10FCBA6B" w14:textId="7039AD00" w:rsidR="00454557" w:rsidRDefault="00454557" w:rsidP="0073508E">
      <w:pPr>
        <w:jc w:val="both"/>
      </w:pPr>
    </w:p>
    <w:p w14:paraId="6AA2DE1F" w14:textId="0530324B" w:rsidR="00454557" w:rsidRDefault="00454557" w:rsidP="0073508E">
      <w:pPr>
        <w:jc w:val="both"/>
      </w:pPr>
    </w:p>
    <w:p w14:paraId="2506115C" w14:textId="74D4AD0B" w:rsidR="00454557" w:rsidRDefault="00454557" w:rsidP="0073508E">
      <w:pPr>
        <w:jc w:val="both"/>
      </w:pPr>
    </w:p>
    <w:p w14:paraId="1DFF68CC" w14:textId="6A641FDE" w:rsidR="00454557" w:rsidRDefault="00454557" w:rsidP="0073508E">
      <w:pPr>
        <w:jc w:val="both"/>
      </w:pPr>
    </w:p>
    <w:p w14:paraId="1E27659C" w14:textId="6871E2F8" w:rsidR="00454557" w:rsidRDefault="00454557" w:rsidP="0073508E">
      <w:pPr>
        <w:jc w:val="both"/>
      </w:pPr>
    </w:p>
    <w:p w14:paraId="741D2101" w14:textId="1C880632" w:rsidR="00454557" w:rsidRDefault="00454557" w:rsidP="0073508E">
      <w:pPr>
        <w:jc w:val="both"/>
      </w:pPr>
    </w:p>
    <w:p w14:paraId="2962761F" w14:textId="415A4174" w:rsidR="00454557" w:rsidRDefault="00454557" w:rsidP="0073508E">
      <w:pPr>
        <w:jc w:val="both"/>
      </w:pPr>
    </w:p>
    <w:p w14:paraId="3E8DCFD7" w14:textId="77777777" w:rsidR="00454557" w:rsidRDefault="00454557" w:rsidP="0073508E">
      <w:pPr>
        <w:jc w:val="both"/>
      </w:pPr>
    </w:p>
    <w:p w14:paraId="69677B8A" w14:textId="616D62FA" w:rsidR="009157FE" w:rsidRDefault="009157FE" w:rsidP="0073508E">
      <w:pPr>
        <w:jc w:val="both"/>
      </w:pPr>
    </w:p>
    <w:tbl>
      <w:tblPr>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546"/>
        <w:gridCol w:w="4922"/>
      </w:tblGrid>
      <w:tr w:rsidR="00A12ED7" w:rsidRPr="005917C2" w14:paraId="72E51482" w14:textId="77777777" w:rsidTr="00DF0C37">
        <w:tc>
          <w:tcPr>
            <w:tcW w:w="9468" w:type="dxa"/>
            <w:gridSpan w:val="2"/>
            <w:tcBorders>
              <w:bottom w:val="single" w:sz="4" w:space="0" w:color="FFFFFF" w:themeColor="background1"/>
            </w:tcBorders>
          </w:tcPr>
          <w:p w14:paraId="0BF937F9" w14:textId="39C19660" w:rsidR="00A12ED7" w:rsidRPr="00BC047C" w:rsidRDefault="00904F16" w:rsidP="00C25F5C">
            <w:pPr>
              <w:rPr>
                <w:b/>
                <w:i/>
                <w:sz w:val="22"/>
              </w:rPr>
            </w:pPr>
            <w:r>
              <w:rPr>
                <w:b/>
                <w:sz w:val="22"/>
              </w:rPr>
              <w:lastRenderedPageBreak/>
              <w:t xml:space="preserve">Figure </w:t>
            </w:r>
            <w:r w:rsidR="00992827">
              <w:rPr>
                <w:b/>
                <w:sz w:val="22"/>
              </w:rPr>
              <w:t>1</w:t>
            </w:r>
            <w:r w:rsidR="004F48EE">
              <w:rPr>
                <w:b/>
                <w:sz w:val="22"/>
              </w:rPr>
              <w:t>7</w:t>
            </w:r>
            <w:r w:rsidR="00A12ED7">
              <w:rPr>
                <w:b/>
                <w:sz w:val="22"/>
              </w:rPr>
              <w:t xml:space="preserve">.  Both girls and boys in RAISE-supported secondary schools </w:t>
            </w:r>
            <w:r w:rsidR="00B10B73">
              <w:rPr>
                <w:b/>
                <w:sz w:val="22"/>
              </w:rPr>
              <w:t>had improved</w:t>
            </w:r>
            <w:r w:rsidR="00A12ED7">
              <w:rPr>
                <w:b/>
                <w:sz w:val="22"/>
              </w:rPr>
              <w:t xml:space="preserve"> overall perceptions about their social, personal and financial assets</w:t>
            </w:r>
            <w:r w:rsidR="00CE3885" w:rsidRPr="00CE3885">
              <w:rPr>
                <w:b/>
                <w:sz w:val="22"/>
                <w:vertAlign w:val="superscript"/>
              </w:rPr>
              <w:t>1</w:t>
            </w:r>
            <w:r w:rsidR="00A12ED7">
              <w:rPr>
                <w:b/>
                <w:sz w:val="22"/>
              </w:rPr>
              <w:t xml:space="preserve"> from </w:t>
            </w:r>
            <w:r w:rsidR="00A12ED7" w:rsidRPr="003E064A">
              <w:rPr>
                <w:b/>
                <w:color w:val="808080" w:themeColor="background1" w:themeShade="80"/>
                <w:sz w:val="22"/>
              </w:rPr>
              <w:t xml:space="preserve">baseline </w:t>
            </w:r>
            <w:r w:rsidR="00A12ED7">
              <w:rPr>
                <w:b/>
                <w:sz w:val="22"/>
              </w:rPr>
              <w:t xml:space="preserve">to </w:t>
            </w:r>
            <w:proofErr w:type="spellStart"/>
            <w:r w:rsidR="00A12ED7" w:rsidRPr="003E064A">
              <w:rPr>
                <w:b/>
                <w:color w:val="F0C300" w:themeColor="accent4"/>
                <w:sz w:val="22"/>
              </w:rPr>
              <w:t>endline</w:t>
            </w:r>
            <w:proofErr w:type="spellEnd"/>
            <w:r w:rsidR="00A12ED7">
              <w:rPr>
                <w:b/>
                <w:sz w:val="22"/>
              </w:rPr>
              <w:t xml:space="preserve">, meeting </w:t>
            </w:r>
            <w:r w:rsidR="00A12ED7" w:rsidRPr="00A12ED7">
              <w:rPr>
                <w:b/>
                <w:color w:val="FF0000"/>
                <w:sz w:val="22"/>
              </w:rPr>
              <w:t>targets</w:t>
            </w:r>
            <w:r w:rsidR="003D4BA7" w:rsidRPr="003D4BA7">
              <w:rPr>
                <w:sz w:val="22"/>
                <w:vertAlign w:val="superscript"/>
              </w:rPr>
              <w:t>2,3</w:t>
            </w:r>
          </w:p>
        </w:tc>
      </w:tr>
      <w:tr w:rsidR="00C751A2" w:rsidRPr="00DF0C37" w14:paraId="04ADE869" w14:textId="77777777" w:rsidTr="00DF0C37">
        <w:tc>
          <w:tcPr>
            <w:tcW w:w="4546" w:type="dxa"/>
            <w:tcBorders>
              <w:top w:val="single" w:sz="4" w:space="0" w:color="FFFFFF" w:themeColor="background1"/>
              <w:bottom w:val="single" w:sz="18" w:space="0" w:color="auto"/>
              <w:right w:val="single" w:sz="18" w:space="0" w:color="FFFFFF" w:themeColor="background1"/>
            </w:tcBorders>
          </w:tcPr>
          <w:p w14:paraId="5950C340" w14:textId="77777777" w:rsidR="00C751A2" w:rsidRPr="00DF0C37" w:rsidRDefault="00B4672E" w:rsidP="0073508E">
            <w:pPr>
              <w:jc w:val="both"/>
              <w:rPr>
                <w:b/>
                <w:sz w:val="6"/>
                <w:szCs w:val="6"/>
              </w:rPr>
            </w:pPr>
            <w:r>
              <w:rPr>
                <w:b/>
                <w:noProof/>
                <w:sz w:val="22"/>
                <w:lang w:val="en-US"/>
              </w:rPr>
              <mc:AlternateContent>
                <mc:Choice Requires="wps">
                  <w:drawing>
                    <wp:anchor distT="0" distB="0" distL="114300" distR="114300" simplePos="0" relativeHeight="251672064" behindDoc="0" locked="0" layoutInCell="1" allowOverlap="1" wp14:anchorId="0ED844D4" wp14:editId="1F01B087">
                      <wp:simplePos x="0" y="0"/>
                      <wp:positionH relativeFrom="column">
                        <wp:posOffset>2579370</wp:posOffset>
                      </wp:positionH>
                      <wp:positionV relativeFrom="paragraph">
                        <wp:posOffset>5080</wp:posOffset>
                      </wp:positionV>
                      <wp:extent cx="502417" cy="276225"/>
                      <wp:effectExtent l="0" t="0" r="0" b="9525"/>
                      <wp:wrapNone/>
                      <wp:docPr id="698" name="Rectangle 698"/>
                      <wp:cNvGraphicFramePr/>
                      <a:graphic xmlns:a="http://schemas.openxmlformats.org/drawingml/2006/main">
                        <a:graphicData uri="http://schemas.microsoft.com/office/word/2010/wordprocessingShape">
                          <wps:wsp>
                            <wps:cNvSpPr/>
                            <wps:spPr>
                              <a:xfrm>
                                <a:off x="0" y="0"/>
                                <a:ext cx="502417" cy="27622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7CA87FA" id="Rectangle 698" o:spid="_x0000_s1026" style="position:absolute;margin-left:203.1pt;margin-top:.4pt;width:39.55pt;height:21.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" fillcolor="white [3212]" stroked="f"/>
                  </w:pict>
                </mc:Fallback>
              </mc:AlternateContent>
            </w:r>
          </w:p>
        </w:tc>
        <w:tc>
          <w:tcPr>
            <w:tcW w:w="4922" w:type="dxa"/>
            <w:tcBorders>
              <w:top w:val="single" w:sz="4" w:space="0" w:color="FFFFFF" w:themeColor="background1"/>
              <w:left w:val="single" w:sz="18" w:space="0" w:color="FFFFFF" w:themeColor="background1"/>
              <w:bottom w:val="single" w:sz="18" w:space="0" w:color="auto"/>
            </w:tcBorders>
          </w:tcPr>
          <w:p w14:paraId="0A5F4A31" w14:textId="77777777" w:rsidR="00C751A2" w:rsidRPr="00DF0C37" w:rsidRDefault="00C751A2" w:rsidP="0073508E">
            <w:pPr>
              <w:jc w:val="both"/>
              <w:rPr>
                <w:b/>
                <w:sz w:val="6"/>
                <w:szCs w:val="6"/>
              </w:rPr>
            </w:pPr>
          </w:p>
        </w:tc>
      </w:tr>
      <w:tr w:rsidR="00BC047C" w:rsidRPr="005917C2" w14:paraId="5E16F8CE" w14:textId="77777777" w:rsidTr="00DF0C37">
        <w:tc>
          <w:tcPr>
            <w:tcW w:w="4546" w:type="dxa"/>
            <w:tcBorders>
              <w:top w:val="single" w:sz="18" w:space="0" w:color="auto"/>
              <w:bottom w:val="single" w:sz="8" w:space="0" w:color="auto"/>
              <w:right w:val="single" w:sz="18" w:space="0" w:color="FFFFFF" w:themeColor="background1"/>
            </w:tcBorders>
          </w:tcPr>
          <w:p w14:paraId="1EB9B6E0" w14:textId="77777777" w:rsidR="00BC047C" w:rsidRPr="00BC047C" w:rsidRDefault="00BC047C" w:rsidP="00BC047C">
            <w:pPr>
              <w:jc w:val="center"/>
              <w:rPr>
                <w:b/>
                <w:color w:val="B30068" w:themeColor="accent1" w:themeShade="BF"/>
                <w:sz w:val="22"/>
              </w:rPr>
            </w:pPr>
            <w:r>
              <w:rPr>
                <w:b/>
                <w:color w:val="B30068" w:themeColor="accent1" w:themeShade="BF"/>
                <w:sz w:val="22"/>
              </w:rPr>
              <w:t>FEMALES</w:t>
            </w:r>
          </w:p>
        </w:tc>
        <w:tc>
          <w:tcPr>
            <w:tcW w:w="4922" w:type="dxa"/>
            <w:tcBorders>
              <w:top w:val="single" w:sz="18" w:space="0" w:color="auto"/>
              <w:left w:val="single" w:sz="18" w:space="0" w:color="FFFFFF" w:themeColor="background1"/>
              <w:bottom w:val="single" w:sz="8" w:space="0" w:color="auto"/>
            </w:tcBorders>
          </w:tcPr>
          <w:p w14:paraId="55A961BA" w14:textId="77777777" w:rsidR="00BC047C" w:rsidRPr="00BC047C" w:rsidRDefault="00BC047C" w:rsidP="00BC047C">
            <w:pPr>
              <w:jc w:val="center"/>
              <w:rPr>
                <w:b/>
                <w:color w:val="B30068" w:themeColor="accent1" w:themeShade="BF"/>
                <w:sz w:val="22"/>
              </w:rPr>
            </w:pPr>
            <w:r>
              <w:rPr>
                <w:b/>
                <w:color w:val="B30068" w:themeColor="accent1" w:themeShade="BF"/>
                <w:sz w:val="22"/>
              </w:rPr>
              <w:t>MALES</w:t>
            </w:r>
          </w:p>
        </w:tc>
      </w:tr>
      <w:tr w:rsidR="00BC047C" w:rsidRPr="005917C2" w14:paraId="0B371A25" w14:textId="77777777" w:rsidTr="003E064A">
        <w:tc>
          <w:tcPr>
            <w:tcW w:w="4546" w:type="dxa"/>
            <w:tcBorders>
              <w:top w:val="single" w:sz="8" w:space="0" w:color="auto"/>
              <w:bottom w:val="single" w:sz="18" w:space="0" w:color="auto"/>
              <w:right w:val="single" w:sz="18" w:space="0" w:color="FFFFFF" w:themeColor="background1"/>
            </w:tcBorders>
          </w:tcPr>
          <w:p w14:paraId="3253E7AE" w14:textId="77777777" w:rsidR="00BC047C" w:rsidRPr="005917C2" w:rsidRDefault="003E064A" w:rsidP="0073508E">
            <w:pPr>
              <w:jc w:val="both"/>
              <w:rPr>
                <w:sz w:val="22"/>
              </w:rPr>
            </w:pPr>
            <w:r>
              <w:rPr>
                <w:noProof/>
                <w:lang w:val="en-US"/>
              </w:rPr>
              <w:drawing>
                <wp:inline distT="0" distB="0" distL="0" distR="0" wp14:anchorId="228BAA46" wp14:editId="1EDDF958">
                  <wp:extent cx="2753249" cy="5486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c>
          <w:tcPr>
            <w:tcW w:w="4922" w:type="dxa"/>
            <w:tcBorders>
              <w:top w:val="single" w:sz="8" w:space="0" w:color="auto"/>
              <w:left w:val="single" w:sz="18" w:space="0" w:color="FFFFFF" w:themeColor="background1"/>
              <w:bottom w:val="single" w:sz="18" w:space="0" w:color="auto"/>
            </w:tcBorders>
          </w:tcPr>
          <w:p w14:paraId="57EBC6D1" w14:textId="77777777" w:rsidR="00BC047C" w:rsidRPr="00DF0C37" w:rsidRDefault="003E064A" w:rsidP="0073508E">
            <w:pPr>
              <w:jc w:val="both"/>
              <w:rPr>
                <w:sz w:val="18"/>
                <w:szCs w:val="18"/>
              </w:rPr>
            </w:pPr>
            <w:r>
              <w:rPr>
                <w:noProof/>
                <w:lang w:val="en-US"/>
              </w:rPr>
              <w:drawing>
                <wp:inline distT="0" distB="0" distL="0" distR="0" wp14:anchorId="79E0122B" wp14:editId="0878711C">
                  <wp:extent cx="2823587" cy="5486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DF0C37" w:rsidRPr="005917C2" w14:paraId="176B6D72" w14:textId="77777777" w:rsidTr="003D4BA7">
        <w:trPr>
          <w:trHeight w:val="974"/>
        </w:trPr>
        <w:tc>
          <w:tcPr>
            <w:tcW w:w="9468" w:type="dxa"/>
            <w:gridSpan w:val="2"/>
            <w:tcBorders>
              <w:top w:val="single" w:sz="18" w:space="0" w:color="auto"/>
            </w:tcBorders>
          </w:tcPr>
          <w:p w14:paraId="5BF2A53A" w14:textId="77777777" w:rsidR="00DF0C37" w:rsidRPr="00473039" w:rsidRDefault="00DF0C37" w:rsidP="0073508E">
            <w:pPr>
              <w:jc w:val="both"/>
              <w:rPr>
                <w:sz w:val="18"/>
                <w:szCs w:val="18"/>
              </w:rPr>
            </w:pPr>
            <w:r w:rsidRPr="00473039">
              <w:rPr>
                <w:i/>
                <w:sz w:val="18"/>
                <w:szCs w:val="18"/>
              </w:rPr>
              <w:t xml:space="preserve">Source:  </w:t>
            </w:r>
            <w:r w:rsidRPr="00473039">
              <w:rPr>
                <w:sz w:val="18"/>
                <w:szCs w:val="18"/>
              </w:rPr>
              <w:t>RAISE Adolescent Knowledge and Assets Survey, 2015 and 2017</w:t>
            </w:r>
          </w:p>
          <w:p w14:paraId="6CB8AC6A" w14:textId="03BB5832" w:rsidR="00CE3885" w:rsidRPr="00473039" w:rsidRDefault="00F2228B" w:rsidP="00644694">
            <w:pPr>
              <w:jc w:val="both"/>
              <w:rPr>
                <w:i/>
                <w:sz w:val="18"/>
                <w:szCs w:val="18"/>
              </w:rPr>
            </w:pPr>
            <w:r w:rsidRPr="00473039">
              <w:rPr>
                <w:i/>
                <w:sz w:val="18"/>
                <w:szCs w:val="18"/>
              </w:rPr>
              <w:t>Note</w:t>
            </w:r>
            <w:r w:rsidR="00CE3885" w:rsidRPr="00473039">
              <w:rPr>
                <w:i/>
                <w:sz w:val="18"/>
                <w:szCs w:val="18"/>
              </w:rPr>
              <w:t>s</w:t>
            </w:r>
            <w:r w:rsidRPr="00473039">
              <w:rPr>
                <w:i/>
                <w:sz w:val="18"/>
                <w:szCs w:val="18"/>
              </w:rPr>
              <w:t>:</w:t>
            </w:r>
          </w:p>
          <w:p w14:paraId="3177262F" w14:textId="4300A5F3" w:rsidR="00CE3885" w:rsidRPr="00473039" w:rsidRDefault="001301A2" w:rsidP="00CE3885">
            <w:pPr>
              <w:pStyle w:val="ListParagraph"/>
              <w:numPr>
                <w:ilvl w:val="0"/>
                <w:numId w:val="84"/>
              </w:numPr>
              <w:jc w:val="both"/>
              <w:rPr>
                <w:sz w:val="18"/>
                <w:szCs w:val="18"/>
              </w:rPr>
            </w:pPr>
            <w:r w:rsidRPr="00473039">
              <w:rPr>
                <w:sz w:val="18"/>
                <w:szCs w:val="18"/>
              </w:rPr>
              <w:t xml:space="preserve">As perceived by </w:t>
            </w:r>
            <w:r w:rsidR="00644694" w:rsidRPr="00473039">
              <w:rPr>
                <w:sz w:val="18"/>
                <w:szCs w:val="18"/>
              </w:rPr>
              <w:t>secondary students at RAISE-supported schools.</w:t>
            </w:r>
          </w:p>
          <w:p w14:paraId="3BC53FBF" w14:textId="332CFA5C" w:rsidR="00CE3885" w:rsidRPr="00473039" w:rsidRDefault="00CE3885" w:rsidP="00644694">
            <w:pPr>
              <w:pStyle w:val="ListParagraph"/>
              <w:numPr>
                <w:ilvl w:val="0"/>
                <w:numId w:val="84"/>
              </w:numPr>
              <w:jc w:val="both"/>
              <w:rPr>
                <w:rStyle w:val="Strong"/>
                <w:b w:val="0"/>
                <w:bCs w:val="0"/>
                <w:sz w:val="18"/>
                <w:szCs w:val="18"/>
              </w:rPr>
            </w:pPr>
            <w:r w:rsidRPr="00473039">
              <w:rPr>
                <w:rStyle w:val="Strong"/>
                <w:b w:val="0"/>
                <w:sz w:val="18"/>
                <w:szCs w:val="18"/>
              </w:rPr>
              <w:t xml:space="preserve">Baseline vs. </w:t>
            </w:r>
            <w:proofErr w:type="spellStart"/>
            <w:r w:rsidRPr="00473039">
              <w:rPr>
                <w:rStyle w:val="Strong"/>
                <w:b w:val="0"/>
                <w:sz w:val="18"/>
                <w:szCs w:val="18"/>
              </w:rPr>
              <w:t>Endline</w:t>
            </w:r>
            <w:proofErr w:type="spellEnd"/>
            <w:r w:rsidRPr="00473039">
              <w:rPr>
                <w:rStyle w:val="Strong"/>
                <w:b w:val="0"/>
                <w:sz w:val="18"/>
                <w:szCs w:val="18"/>
              </w:rPr>
              <w:t xml:space="preserve">:  </w:t>
            </w:r>
            <w:r w:rsidR="00F2228B" w:rsidRPr="00473039">
              <w:rPr>
                <w:rStyle w:val="Strong"/>
                <w:b w:val="0"/>
                <w:sz w:val="18"/>
                <w:szCs w:val="18"/>
              </w:rPr>
              <w:t>*** p</w:t>
            </w:r>
            <w:r w:rsidR="00727EA3">
              <w:rPr>
                <w:rStyle w:val="Strong"/>
                <w:b w:val="0"/>
                <w:sz w:val="18"/>
                <w:szCs w:val="18"/>
              </w:rPr>
              <w:t xml:space="preserve">-value </w:t>
            </w:r>
            <w:r w:rsidR="00F2228B" w:rsidRPr="00473039">
              <w:rPr>
                <w:rStyle w:val="Strong"/>
                <w:b w:val="0"/>
                <w:sz w:val="18"/>
                <w:szCs w:val="18"/>
              </w:rPr>
              <w:t>&lt;0.01 (significantly different at 99%), ** p</w:t>
            </w:r>
            <w:r w:rsidR="00727EA3">
              <w:rPr>
                <w:rStyle w:val="Strong"/>
                <w:b w:val="0"/>
                <w:sz w:val="18"/>
                <w:szCs w:val="18"/>
              </w:rPr>
              <w:t xml:space="preserve">-value </w:t>
            </w:r>
            <w:r w:rsidR="00F2228B" w:rsidRPr="00473039">
              <w:rPr>
                <w:rStyle w:val="Strong"/>
                <w:b w:val="0"/>
                <w:sz w:val="18"/>
                <w:szCs w:val="18"/>
              </w:rPr>
              <w:t>&lt;0.05 (significantly different at 95%), *p</w:t>
            </w:r>
            <w:r w:rsidR="00727EA3">
              <w:rPr>
                <w:rStyle w:val="Strong"/>
                <w:b w:val="0"/>
                <w:sz w:val="18"/>
                <w:szCs w:val="18"/>
              </w:rPr>
              <w:t xml:space="preserve">-value </w:t>
            </w:r>
            <w:r w:rsidR="00F2228B" w:rsidRPr="00473039">
              <w:rPr>
                <w:rStyle w:val="Strong"/>
                <w:b w:val="0"/>
                <w:sz w:val="18"/>
                <w:szCs w:val="18"/>
              </w:rPr>
              <w:t>&lt;0.1 (significantly different at 90%).</w:t>
            </w:r>
          </w:p>
          <w:p w14:paraId="06B98D39" w14:textId="7088CA79" w:rsidR="00CE3885" w:rsidRPr="00CE3885" w:rsidRDefault="00CE3885" w:rsidP="00644694">
            <w:pPr>
              <w:pStyle w:val="ListParagraph"/>
              <w:numPr>
                <w:ilvl w:val="0"/>
                <w:numId w:val="84"/>
              </w:numPr>
              <w:jc w:val="both"/>
              <w:rPr>
                <w:sz w:val="18"/>
                <w:szCs w:val="18"/>
              </w:rPr>
            </w:pPr>
            <w:r w:rsidRPr="00473039">
              <w:rPr>
                <w:sz w:val="18"/>
                <w:szCs w:val="18"/>
              </w:rPr>
              <w:t xml:space="preserve">Females vs. </w:t>
            </w:r>
            <w:r w:rsidR="007522A6" w:rsidRPr="00473039">
              <w:rPr>
                <w:sz w:val="18"/>
                <w:szCs w:val="18"/>
              </w:rPr>
              <w:t xml:space="preserve">Males at </w:t>
            </w:r>
            <w:proofErr w:type="spellStart"/>
            <w:r w:rsidR="007522A6" w:rsidRPr="00473039">
              <w:rPr>
                <w:sz w:val="18"/>
                <w:szCs w:val="18"/>
              </w:rPr>
              <w:t>Endline</w:t>
            </w:r>
            <w:proofErr w:type="spellEnd"/>
            <w:r w:rsidRPr="00473039">
              <w:rPr>
                <w:sz w:val="18"/>
                <w:szCs w:val="18"/>
              </w:rPr>
              <w:t xml:space="preserve">:  </w:t>
            </w:r>
            <w:r w:rsidRPr="00473039">
              <w:rPr>
                <w:rStyle w:val="Strong"/>
                <w:b w:val="0"/>
                <w:sz w:val="18"/>
                <w:szCs w:val="18"/>
              </w:rPr>
              <w:t>### p&lt;0.01 (significantly different at 99%), ## p</w:t>
            </w:r>
            <w:r w:rsidR="00727EA3">
              <w:rPr>
                <w:rStyle w:val="Strong"/>
                <w:b w:val="0"/>
                <w:sz w:val="18"/>
                <w:szCs w:val="18"/>
              </w:rPr>
              <w:t xml:space="preserve">-value </w:t>
            </w:r>
            <w:r w:rsidRPr="00473039">
              <w:rPr>
                <w:rStyle w:val="Strong"/>
                <w:b w:val="0"/>
                <w:sz w:val="18"/>
                <w:szCs w:val="18"/>
              </w:rPr>
              <w:t>&lt;0.05 (significantly different at 95%), #p</w:t>
            </w:r>
            <w:r w:rsidR="00727EA3">
              <w:rPr>
                <w:rStyle w:val="Strong"/>
                <w:b w:val="0"/>
                <w:sz w:val="18"/>
                <w:szCs w:val="18"/>
              </w:rPr>
              <w:t xml:space="preserve">-value </w:t>
            </w:r>
            <w:r w:rsidRPr="00473039">
              <w:rPr>
                <w:rStyle w:val="Strong"/>
                <w:b w:val="0"/>
                <w:sz w:val="18"/>
                <w:szCs w:val="18"/>
              </w:rPr>
              <w:t>&lt;0.1 (significantly different at 90%).</w:t>
            </w:r>
          </w:p>
        </w:tc>
      </w:tr>
    </w:tbl>
    <w:p w14:paraId="0F526890" w14:textId="77777777" w:rsidR="007765AE" w:rsidRDefault="007765AE" w:rsidP="0073508E">
      <w:pPr>
        <w:jc w:val="both"/>
      </w:pPr>
    </w:p>
    <w:p w14:paraId="03B7271A" w14:textId="0ABBFEBA" w:rsidR="003574A4" w:rsidRDefault="003574A4" w:rsidP="00904F16">
      <w:pPr>
        <w:jc w:val="both"/>
      </w:pPr>
      <w:r>
        <w:lastRenderedPageBreak/>
        <w:t xml:space="preserve">Teachers surveyed at </w:t>
      </w:r>
      <w:proofErr w:type="spellStart"/>
      <w:r>
        <w:t>endline</w:t>
      </w:r>
      <w:proofErr w:type="spellEnd"/>
      <w:r>
        <w:t xml:space="preserve"> identified financial/economic problems as the most common reason for students being at-risk.  With the discontinuation of the school grants, perceptions on financial support have declined somewhat amongst both adolescent girls and boys surveyed.  At </w:t>
      </w:r>
      <w:proofErr w:type="spellStart"/>
      <w:r>
        <w:t>endline</w:t>
      </w:r>
      <w:proofErr w:type="spellEnd"/>
      <w:r>
        <w:t xml:space="preserve"> 54.8% of girls and 63.3% of boys scored 70% or more on financial support, compared to 58.8% and 66.7%, respectively, at baseline.</w:t>
      </w:r>
      <w:r>
        <w:rPr>
          <w:rStyle w:val="FootnoteReference"/>
        </w:rPr>
        <w:footnoteReference w:id="51"/>
      </w:r>
      <w:r>
        <w:t xml:space="preserve">    </w:t>
      </w:r>
      <w:r w:rsidR="00BA659E">
        <w:t xml:space="preserve">Though the difference between baseline and </w:t>
      </w:r>
      <w:proofErr w:type="spellStart"/>
      <w:r w:rsidR="00BA659E">
        <w:t>endline</w:t>
      </w:r>
      <w:proofErr w:type="spellEnd"/>
      <w:r w:rsidR="00BA659E">
        <w:t xml:space="preserve"> is not statistically significant for </w:t>
      </w:r>
      <w:proofErr w:type="gramStart"/>
      <w:r w:rsidR="00BA659E">
        <w:t>either girls</w:t>
      </w:r>
      <w:proofErr w:type="gramEnd"/>
      <w:r w:rsidR="00BA659E">
        <w:t xml:space="preserve"> or boys, the lower result for girls at </w:t>
      </w:r>
      <w:proofErr w:type="spellStart"/>
      <w:r w:rsidR="00BA659E">
        <w:t>endline</w:t>
      </w:r>
      <w:proofErr w:type="spellEnd"/>
      <w:r w:rsidR="00BA659E">
        <w:t xml:space="preserve"> compared to boys is statistically significant (p</w:t>
      </w:r>
      <w:r w:rsidR="000510AF">
        <w:t>-value</w:t>
      </w:r>
      <w:r w:rsidR="00BA659E">
        <w:t xml:space="preserve"> &lt; 0.10).</w:t>
      </w:r>
    </w:p>
    <w:p w14:paraId="2463D5AE" w14:textId="77777777" w:rsidR="003574A4" w:rsidRDefault="003574A4" w:rsidP="00904F16">
      <w:pPr>
        <w:jc w:val="both"/>
      </w:pPr>
    </w:p>
    <w:p w14:paraId="250947C2" w14:textId="7673224F" w:rsidR="00904F16" w:rsidRPr="00DF06A2" w:rsidRDefault="00904F16" w:rsidP="0073508E">
      <w:pPr>
        <w:jc w:val="both"/>
        <w:rPr>
          <w:bCs/>
        </w:rPr>
      </w:pPr>
      <w:r>
        <w:rPr>
          <w:rStyle w:val="Strong"/>
          <w:b w:val="0"/>
        </w:rPr>
        <w:t>The main RAISE interventions that contributed to the achievement (or non-achievement) of the objective to improve adolescents’, especially girls’, social, personal and financial assets are discussed in the sub-sections that follow</w:t>
      </w:r>
      <w:r w:rsidR="000A5D60">
        <w:rPr>
          <w:rStyle w:val="Strong"/>
          <w:b w:val="0"/>
        </w:rPr>
        <w:t>.</w:t>
      </w:r>
    </w:p>
    <w:tbl>
      <w:tblPr>
        <w:tblpPr w:leftFromText="180" w:rightFromText="180" w:vertAnchor="text" w:horzAnchor="page" w:tblpX="6073" w:tblpY="-48"/>
        <w:tblW w:w="0" w:type="auto"/>
        <w:tblLayout w:type="fixed"/>
        <w:tblLook w:val="04A0" w:firstRow="1" w:lastRow="0" w:firstColumn="1" w:lastColumn="0" w:noHBand="0" w:noVBand="1"/>
      </w:tblPr>
      <w:tblGrid>
        <w:gridCol w:w="250"/>
        <w:gridCol w:w="4786"/>
      </w:tblGrid>
      <w:tr w:rsidR="00454557" w14:paraId="0F5B2D2E" w14:textId="77777777" w:rsidTr="00454557">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55D5EE" w14:textId="77777777" w:rsidR="00454557" w:rsidRPr="00431A37" w:rsidRDefault="00454557" w:rsidP="00454557">
            <w:pPr>
              <w:jc w:val="both"/>
              <w:rPr>
                <w:rStyle w:val="Strong"/>
                <w:sz w:val="22"/>
              </w:rPr>
            </w:pPr>
          </w:p>
        </w:tc>
        <w:tc>
          <w:tcPr>
            <w:tcW w:w="4786" w:type="dxa"/>
            <w:tcBorders>
              <w:left w:val="single" w:sz="4" w:space="0" w:color="FFFFFF" w:themeColor="background1"/>
              <w:bottom w:val="single" w:sz="18" w:space="0" w:color="auto"/>
              <w:right w:val="single" w:sz="4" w:space="0" w:color="FFFFFF" w:themeColor="background1"/>
            </w:tcBorders>
          </w:tcPr>
          <w:p w14:paraId="24FCBFEA" w14:textId="77777777" w:rsidR="00454557" w:rsidRPr="00E06A26" w:rsidRDefault="00454557" w:rsidP="00454557">
            <w:pPr>
              <w:rPr>
                <w:rStyle w:val="Strong"/>
                <w:sz w:val="22"/>
              </w:rPr>
            </w:pPr>
            <w:r w:rsidRPr="00431A37">
              <w:rPr>
                <w:rStyle w:val="Strong"/>
                <w:sz w:val="22"/>
              </w:rPr>
              <w:t xml:space="preserve">Figure </w:t>
            </w:r>
            <w:r>
              <w:rPr>
                <w:rStyle w:val="Strong"/>
                <w:sz w:val="22"/>
              </w:rPr>
              <w:t>18</w:t>
            </w:r>
            <w:r w:rsidRPr="00431A37">
              <w:rPr>
                <w:rStyle w:val="Strong"/>
                <w:sz w:val="22"/>
              </w:rPr>
              <w:t xml:space="preserve">.  </w:t>
            </w:r>
            <w:r>
              <w:rPr>
                <w:rStyle w:val="Strong"/>
                <w:sz w:val="22"/>
              </w:rPr>
              <w:t xml:space="preserve">Proportionally more adolescent girls and boys can identify </w:t>
            </w:r>
            <w:r w:rsidRPr="00740D32">
              <w:rPr>
                <w:rStyle w:val="Strong"/>
                <w:sz w:val="22"/>
              </w:rPr>
              <w:t>at least three key ASRH messages a</w:t>
            </w:r>
            <w:r>
              <w:rPr>
                <w:rStyle w:val="Strong"/>
                <w:sz w:val="22"/>
              </w:rPr>
              <w:t>nd their practical application</w:t>
            </w:r>
            <w:r w:rsidRPr="003D4BA7">
              <w:rPr>
                <w:rStyle w:val="Strong"/>
                <w:sz w:val="22"/>
                <w:vertAlign w:val="superscript"/>
              </w:rPr>
              <w:t>1</w:t>
            </w:r>
            <w:r>
              <w:rPr>
                <w:rStyle w:val="Strong"/>
                <w:sz w:val="22"/>
              </w:rPr>
              <w:t xml:space="preserve"> at </w:t>
            </w:r>
            <w:proofErr w:type="spellStart"/>
            <w:r w:rsidRPr="00EF6BE6">
              <w:rPr>
                <w:rStyle w:val="Strong"/>
                <w:color w:val="F0C300" w:themeColor="accent4"/>
                <w:sz w:val="22"/>
              </w:rPr>
              <w:t>endline</w:t>
            </w:r>
            <w:proofErr w:type="spellEnd"/>
            <w:r w:rsidRPr="00740D32">
              <w:rPr>
                <w:rStyle w:val="Strong"/>
                <w:color w:val="A6A6A6" w:themeColor="background1" w:themeShade="A6"/>
                <w:sz w:val="22"/>
              </w:rPr>
              <w:t xml:space="preserve"> </w:t>
            </w:r>
            <w:r>
              <w:rPr>
                <w:rStyle w:val="Strong"/>
                <w:sz w:val="22"/>
              </w:rPr>
              <w:t xml:space="preserve">compared to </w:t>
            </w:r>
            <w:r w:rsidRPr="00EF6BE6">
              <w:rPr>
                <w:rStyle w:val="Strong"/>
                <w:color w:val="A6A6A6" w:themeColor="background1" w:themeShade="A6"/>
                <w:sz w:val="22"/>
              </w:rPr>
              <w:t>baseline</w:t>
            </w:r>
            <w:r>
              <w:rPr>
                <w:rStyle w:val="Strong"/>
                <w:sz w:val="22"/>
              </w:rPr>
              <w:t xml:space="preserve">, with the </w:t>
            </w:r>
            <w:r w:rsidRPr="00740D32">
              <w:rPr>
                <w:rStyle w:val="Strong"/>
                <w:color w:val="FF0000"/>
                <w:sz w:val="22"/>
              </w:rPr>
              <w:t xml:space="preserve">target </w:t>
            </w:r>
            <w:r>
              <w:rPr>
                <w:rStyle w:val="Strong"/>
                <w:sz w:val="22"/>
              </w:rPr>
              <w:t>for girls met</w:t>
            </w:r>
            <w:r w:rsidRPr="003D4BA7">
              <w:rPr>
                <w:rStyle w:val="Strong"/>
                <w:b w:val="0"/>
                <w:sz w:val="22"/>
                <w:vertAlign w:val="superscript"/>
              </w:rPr>
              <w:t>2,3</w:t>
            </w:r>
          </w:p>
        </w:tc>
      </w:tr>
      <w:tr w:rsidR="00454557" w14:paraId="2FA9B06F" w14:textId="77777777" w:rsidTr="00454557">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E107E4" w14:textId="77777777" w:rsidR="00454557" w:rsidRDefault="00454557" w:rsidP="00454557">
            <w:pPr>
              <w:jc w:val="both"/>
              <w:rPr>
                <w:noProof/>
                <w:lang w:val="en-US"/>
              </w:rPr>
            </w:pPr>
          </w:p>
        </w:tc>
        <w:tc>
          <w:tcPr>
            <w:tcW w:w="4786" w:type="dxa"/>
            <w:tcBorders>
              <w:top w:val="single" w:sz="18" w:space="0" w:color="auto"/>
              <w:left w:val="single" w:sz="4" w:space="0" w:color="FFFFFF" w:themeColor="background1"/>
              <w:bottom w:val="single" w:sz="18" w:space="0" w:color="auto"/>
              <w:right w:val="single" w:sz="4" w:space="0" w:color="FFFFFF" w:themeColor="background1"/>
            </w:tcBorders>
            <w:vAlign w:val="center"/>
          </w:tcPr>
          <w:p w14:paraId="4EF888EC" w14:textId="77777777" w:rsidR="00454557" w:rsidRDefault="00454557" w:rsidP="00454557">
            <w:pPr>
              <w:rPr>
                <w:rStyle w:val="Strong"/>
                <w:rFonts w:ascii="Corbel" w:hAnsi="Corbel"/>
              </w:rPr>
            </w:pPr>
            <w:r>
              <w:rPr>
                <w:noProof/>
                <w:lang w:val="en-US"/>
              </w:rPr>
              <w:drawing>
                <wp:inline distT="0" distB="0" distL="0" distR="0" wp14:anchorId="3722E021" wp14:editId="4FFD1234">
                  <wp:extent cx="2944167" cy="2662813"/>
                  <wp:effectExtent l="0" t="0" r="8890" b="4445"/>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r w:rsidR="00454557" w14:paraId="685F9D4F" w14:textId="77777777" w:rsidTr="00454557">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E25EFA" w14:textId="77777777" w:rsidR="00454557" w:rsidRPr="00431A37" w:rsidRDefault="00454557" w:rsidP="00454557">
            <w:pPr>
              <w:jc w:val="both"/>
              <w:rPr>
                <w:rStyle w:val="Strong"/>
                <w:i/>
                <w:sz w:val="18"/>
                <w:szCs w:val="18"/>
              </w:rPr>
            </w:pPr>
          </w:p>
        </w:tc>
        <w:tc>
          <w:tcPr>
            <w:tcW w:w="4786" w:type="dxa"/>
            <w:tcBorders>
              <w:top w:val="single" w:sz="18" w:space="0" w:color="auto"/>
              <w:left w:val="single" w:sz="4" w:space="0" w:color="FFFFFF" w:themeColor="background1"/>
              <w:bottom w:val="single" w:sz="4" w:space="0" w:color="FFFFFF" w:themeColor="background1"/>
            </w:tcBorders>
          </w:tcPr>
          <w:p w14:paraId="56626FB1" w14:textId="77777777" w:rsidR="00454557" w:rsidRDefault="00454557" w:rsidP="00454557">
            <w:pPr>
              <w:rPr>
                <w:sz w:val="18"/>
                <w:szCs w:val="18"/>
              </w:rPr>
            </w:pPr>
            <w:r w:rsidRPr="006E453E">
              <w:rPr>
                <w:rStyle w:val="Strong"/>
                <w:b w:val="0"/>
                <w:i/>
                <w:sz w:val="18"/>
                <w:szCs w:val="18"/>
              </w:rPr>
              <w:t>Source:</w:t>
            </w:r>
            <w:r w:rsidRPr="006E453E">
              <w:rPr>
                <w:rStyle w:val="Strong"/>
                <w:b w:val="0"/>
                <w:sz w:val="18"/>
                <w:szCs w:val="18"/>
              </w:rPr>
              <w:t xml:space="preserve">  </w:t>
            </w:r>
            <w:r w:rsidRPr="00BC047C">
              <w:rPr>
                <w:sz w:val="18"/>
                <w:szCs w:val="18"/>
              </w:rPr>
              <w:t>RAISE Adolescent Knowledge and Assets Survey, 2015 and 2017</w:t>
            </w:r>
          </w:p>
          <w:p w14:paraId="1963AF19" w14:textId="77777777" w:rsidR="00454557" w:rsidRPr="003D4BA7" w:rsidRDefault="00454557" w:rsidP="00454557">
            <w:pPr>
              <w:rPr>
                <w:i/>
                <w:sz w:val="18"/>
                <w:szCs w:val="18"/>
              </w:rPr>
            </w:pPr>
            <w:r>
              <w:rPr>
                <w:i/>
                <w:sz w:val="18"/>
                <w:szCs w:val="18"/>
              </w:rPr>
              <w:t>Notes:</w:t>
            </w:r>
          </w:p>
          <w:p w14:paraId="204104BC" w14:textId="77777777" w:rsidR="00454557" w:rsidRPr="003D4BA7" w:rsidRDefault="00454557" w:rsidP="00454557">
            <w:pPr>
              <w:pStyle w:val="ListParagraph"/>
              <w:numPr>
                <w:ilvl w:val="0"/>
                <w:numId w:val="85"/>
              </w:numPr>
              <w:jc w:val="both"/>
              <w:rPr>
                <w:rStyle w:val="Strong"/>
                <w:b w:val="0"/>
                <w:bCs w:val="0"/>
                <w:sz w:val="18"/>
                <w:szCs w:val="18"/>
              </w:rPr>
            </w:pPr>
            <w:r>
              <w:rPr>
                <w:rStyle w:val="Strong"/>
                <w:b w:val="0"/>
                <w:bCs w:val="0"/>
                <w:sz w:val="18"/>
                <w:szCs w:val="18"/>
              </w:rPr>
              <w:t xml:space="preserve">Respondents scoring </w:t>
            </w:r>
            <w:r>
              <w:rPr>
                <w:rStyle w:val="Strong"/>
                <w:rFonts w:ascii="Corbel" w:hAnsi="Corbel"/>
                <w:b w:val="0"/>
                <w:bCs w:val="0"/>
                <w:sz w:val="18"/>
                <w:szCs w:val="18"/>
              </w:rPr>
              <w:t>≥</w:t>
            </w:r>
            <w:r>
              <w:rPr>
                <w:rStyle w:val="Strong"/>
                <w:b w:val="0"/>
                <w:bCs w:val="0"/>
                <w:sz w:val="18"/>
                <w:szCs w:val="18"/>
              </w:rPr>
              <w:t xml:space="preserve"> 70% on ASRH-related questions.</w:t>
            </w:r>
          </w:p>
          <w:p w14:paraId="795F720A" w14:textId="77777777" w:rsidR="00454557" w:rsidRPr="003D4BA7" w:rsidRDefault="00454557" w:rsidP="00454557">
            <w:pPr>
              <w:pStyle w:val="ListParagraph"/>
              <w:numPr>
                <w:ilvl w:val="0"/>
                <w:numId w:val="85"/>
              </w:numPr>
              <w:jc w:val="both"/>
              <w:rPr>
                <w:rStyle w:val="Strong"/>
                <w:b w:val="0"/>
                <w:bCs w:val="0"/>
                <w:sz w:val="18"/>
                <w:szCs w:val="18"/>
              </w:rPr>
            </w:pPr>
            <w:proofErr w:type="spellStart"/>
            <w:r>
              <w:rPr>
                <w:rStyle w:val="Strong"/>
                <w:b w:val="0"/>
                <w:sz w:val="18"/>
                <w:szCs w:val="18"/>
              </w:rPr>
              <w:t>Endline</w:t>
            </w:r>
            <w:proofErr w:type="spellEnd"/>
            <w:r>
              <w:rPr>
                <w:rStyle w:val="Strong"/>
                <w:b w:val="0"/>
                <w:sz w:val="18"/>
                <w:szCs w:val="18"/>
              </w:rPr>
              <w:t xml:space="preserve"> is significantly different from baseline at 99% for both girls and boys (p-value &lt; 0.01).</w:t>
            </w:r>
          </w:p>
          <w:p w14:paraId="5DA6F05A" w14:textId="77777777" w:rsidR="00454557" w:rsidRPr="003D4BA7" w:rsidRDefault="00454557" w:rsidP="00454557">
            <w:pPr>
              <w:pStyle w:val="ListParagraph"/>
              <w:numPr>
                <w:ilvl w:val="0"/>
                <w:numId w:val="85"/>
              </w:numPr>
              <w:jc w:val="both"/>
              <w:rPr>
                <w:rStyle w:val="Strong"/>
                <w:b w:val="0"/>
                <w:bCs w:val="0"/>
                <w:sz w:val="18"/>
                <w:szCs w:val="18"/>
              </w:rPr>
            </w:pPr>
            <w:r>
              <w:rPr>
                <w:sz w:val="18"/>
                <w:szCs w:val="18"/>
              </w:rPr>
              <w:t xml:space="preserve">At </w:t>
            </w:r>
            <w:proofErr w:type="spellStart"/>
            <w:r>
              <w:rPr>
                <w:sz w:val="18"/>
                <w:szCs w:val="18"/>
              </w:rPr>
              <w:t>endline</w:t>
            </w:r>
            <w:proofErr w:type="spellEnd"/>
            <w:r>
              <w:rPr>
                <w:sz w:val="18"/>
                <w:szCs w:val="18"/>
              </w:rPr>
              <w:t>, the difference in girls’ and boys’ score is significant at 99% (p-value &lt; 0.01).</w:t>
            </w:r>
          </w:p>
        </w:tc>
      </w:tr>
    </w:tbl>
    <w:p w14:paraId="7012A541" w14:textId="22F17EA1" w:rsidR="00927D7C" w:rsidRDefault="00943AB8" w:rsidP="002134FB">
      <w:pPr>
        <w:pStyle w:val="Heading3"/>
        <w:jc w:val="both"/>
        <w:rPr>
          <w:rStyle w:val="Strong"/>
        </w:rPr>
      </w:pPr>
      <w:r>
        <w:rPr>
          <w:rStyle w:val="Strong"/>
        </w:rPr>
        <w:t>Youth Peer Educators</w:t>
      </w:r>
    </w:p>
    <w:p w14:paraId="165AAF45" w14:textId="6AF48937" w:rsidR="002B73E6" w:rsidRDefault="002B73E6" w:rsidP="0073508E">
      <w:pPr>
        <w:jc w:val="both"/>
      </w:pPr>
    </w:p>
    <w:p w14:paraId="300298E6" w14:textId="2A5FE7AB" w:rsidR="002B73E6" w:rsidRDefault="002B73E6" w:rsidP="0073508E">
      <w:pPr>
        <w:jc w:val="both"/>
        <w:rPr>
          <w:b/>
        </w:rPr>
      </w:pPr>
      <w:r w:rsidRPr="002B73E6">
        <w:rPr>
          <w:b/>
        </w:rPr>
        <w:t>ASRH</w:t>
      </w:r>
      <w:r w:rsidR="00927D7C">
        <w:rPr>
          <w:b/>
        </w:rPr>
        <w:t xml:space="preserve"> &amp; Health</w:t>
      </w:r>
    </w:p>
    <w:p w14:paraId="74046CFF" w14:textId="4B82978A" w:rsidR="00E03CB7" w:rsidRDefault="00F92C44" w:rsidP="0051180D">
      <w:pPr>
        <w:jc w:val="both"/>
      </w:pPr>
      <w:r w:rsidRPr="00F92C44">
        <w:rPr>
          <w:rStyle w:val="IntenseReference"/>
        </w:rPr>
        <w:t>Main Results</w:t>
      </w:r>
      <w:r w:rsidR="0062370E">
        <w:rPr>
          <w:rStyle w:val="IntenseReference"/>
        </w:rPr>
        <w:t xml:space="preserve"> &amp; Effectiveness</w:t>
      </w:r>
      <w:r w:rsidRPr="00F92C44">
        <w:rPr>
          <w:rStyle w:val="IntenseReference"/>
        </w:rPr>
        <w:t>:</w:t>
      </w:r>
      <w:r>
        <w:t xml:space="preserve">  </w:t>
      </w:r>
      <w:r w:rsidR="00F21DE6">
        <w:t>A total of 1</w:t>
      </w:r>
      <w:r w:rsidR="003B7FB5">
        <w:t>4</w:t>
      </w:r>
      <w:r w:rsidR="00EF6BE6">
        <w:t>7</w:t>
      </w:r>
      <w:r w:rsidR="00F21DE6">
        <w:t xml:space="preserve"> </w:t>
      </w:r>
      <w:r w:rsidR="003B7FB5">
        <w:t xml:space="preserve">youth and adults </w:t>
      </w:r>
      <w:r w:rsidR="00F21DE6">
        <w:t>(9</w:t>
      </w:r>
      <w:r w:rsidR="003B7FB5">
        <w:t>7</w:t>
      </w:r>
      <w:r w:rsidR="00F21DE6">
        <w:t>F:5</w:t>
      </w:r>
      <w:r w:rsidR="00EF6BE6">
        <w:t>0</w:t>
      </w:r>
      <w:r w:rsidR="00F21DE6">
        <w:t xml:space="preserve">M) were trained </w:t>
      </w:r>
      <w:r w:rsidR="003B7FB5">
        <w:t xml:space="preserve">as YPEs </w:t>
      </w:r>
      <w:r w:rsidR="00F21DE6">
        <w:t xml:space="preserve">on ASRH.  </w:t>
      </w:r>
      <w:r w:rsidR="00927D7C">
        <w:t xml:space="preserve">The roll-out sessions integrated ASRH as a </w:t>
      </w:r>
      <w:r w:rsidR="00927D7C" w:rsidRPr="00646C58">
        <w:t>core topic in all RAISE</w:t>
      </w:r>
      <w:r w:rsidR="009A7E3D" w:rsidRPr="00646C58">
        <w:t xml:space="preserve"> schools and reached a total of 1,376 </w:t>
      </w:r>
      <w:r w:rsidR="00927D7C" w:rsidRPr="00646C58">
        <w:t xml:space="preserve">girls and </w:t>
      </w:r>
      <w:r w:rsidR="006272F6" w:rsidRPr="00646C58">
        <w:t>96</w:t>
      </w:r>
      <w:r w:rsidR="00E03CB7" w:rsidRPr="00646C58">
        <w:t>5</w:t>
      </w:r>
      <w:r w:rsidR="00927D7C" w:rsidRPr="00646C58">
        <w:t xml:space="preserve"> boys.</w:t>
      </w:r>
      <w:r w:rsidR="0028699F" w:rsidRPr="00646C58">
        <w:rPr>
          <w:rStyle w:val="FootnoteReference"/>
        </w:rPr>
        <w:footnoteReference w:id="52"/>
      </w:r>
      <w:r w:rsidR="00927D7C" w:rsidRPr="00646C58">
        <w:t xml:space="preserve">  </w:t>
      </w:r>
      <w:r w:rsidR="00364848">
        <w:t xml:space="preserve">As presented in </w:t>
      </w:r>
      <w:r w:rsidR="00364848" w:rsidRPr="00364848">
        <w:rPr>
          <w:b/>
        </w:rPr>
        <w:t>Figure 18</w:t>
      </w:r>
      <w:r w:rsidR="00364848">
        <w:t>, t</w:t>
      </w:r>
      <w:r w:rsidR="00927D7C" w:rsidRPr="00646C58">
        <w:t xml:space="preserve">he </w:t>
      </w:r>
      <w:proofErr w:type="spellStart"/>
      <w:r w:rsidR="00927D7C" w:rsidRPr="00646C58">
        <w:t>endline</w:t>
      </w:r>
      <w:proofErr w:type="spellEnd"/>
      <w:r w:rsidR="00927D7C" w:rsidRPr="00646C58">
        <w:t xml:space="preserve"> survey of secondary students shows that </w:t>
      </w:r>
      <w:r w:rsidR="00927D7C" w:rsidRPr="00646C58">
        <w:rPr>
          <w:b/>
          <w:i/>
        </w:rPr>
        <w:t>90.0% of adolescent girls and 76.0% of adolescent boys can identify at least three key ASRH messages and their practical application, which is up from 62.5%</w:t>
      </w:r>
      <w:r w:rsidR="00C37270">
        <w:rPr>
          <w:b/>
          <w:i/>
        </w:rPr>
        <w:t xml:space="preserve"> (p</w:t>
      </w:r>
      <w:r w:rsidR="000510AF">
        <w:rPr>
          <w:b/>
          <w:i/>
        </w:rPr>
        <w:t>-value</w:t>
      </w:r>
      <w:r w:rsidR="00C37270">
        <w:rPr>
          <w:b/>
          <w:i/>
        </w:rPr>
        <w:t xml:space="preserve"> &lt; 0.01)</w:t>
      </w:r>
      <w:r w:rsidR="00927D7C" w:rsidRPr="00646C58">
        <w:rPr>
          <w:b/>
          <w:i/>
        </w:rPr>
        <w:t xml:space="preserve"> and 52.7%</w:t>
      </w:r>
      <w:r w:rsidR="00C37270">
        <w:rPr>
          <w:b/>
          <w:i/>
        </w:rPr>
        <w:t xml:space="preserve"> (p</w:t>
      </w:r>
      <w:r w:rsidR="000510AF">
        <w:rPr>
          <w:b/>
          <w:i/>
        </w:rPr>
        <w:t>-value</w:t>
      </w:r>
      <w:r w:rsidR="00C37270">
        <w:rPr>
          <w:b/>
          <w:i/>
        </w:rPr>
        <w:t xml:space="preserve"> &lt; 0.01)</w:t>
      </w:r>
      <w:r w:rsidR="001B56C4" w:rsidRPr="00646C58">
        <w:rPr>
          <w:b/>
          <w:i/>
        </w:rPr>
        <w:t>, respectively, at baseline</w:t>
      </w:r>
      <w:r w:rsidR="00364848">
        <w:t xml:space="preserve">. </w:t>
      </w:r>
      <w:r w:rsidR="001B56C4" w:rsidRPr="00740D32">
        <w:t xml:space="preserve">Data on pregnancies at project-supported schools were not systematically </w:t>
      </w:r>
      <w:proofErr w:type="gramStart"/>
      <w:r w:rsidR="001B56C4" w:rsidRPr="00740D32">
        <w:t>collected,</w:t>
      </w:r>
      <w:proofErr w:type="gramEnd"/>
      <w:r w:rsidR="001B56C4" w:rsidRPr="00740D32">
        <w:t xml:space="preserve"> however, at least one school (Milagros National</w:t>
      </w:r>
      <w:r w:rsidR="001B56C4">
        <w:t xml:space="preserve"> High School) attributes its drop in teenage pregnancie</w:t>
      </w:r>
      <w:r w:rsidR="00E03CB7">
        <w:t>s</w:t>
      </w:r>
      <w:r w:rsidR="001B56C4">
        <w:t xml:space="preserve"> to </w:t>
      </w:r>
      <w:r w:rsidR="00E03CB7">
        <w:t xml:space="preserve">YPE and </w:t>
      </w:r>
      <w:r w:rsidR="001B56C4">
        <w:t>the ASRH roll out</w:t>
      </w:r>
      <w:r w:rsidR="003574A4">
        <w:t>: “</w:t>
      </w:r>
      <w:r w:rsidR="00E03CB7" w:rsidRPr="001E3134">
        <w:rPr>
          <w:i/>
        </w:rPr>
        <w:t xml:space="preserve">Before YPE, the school averages 20 teenage-pregnancy related drop outs. That is why I really support the implementation of </w:t>
      </w:r>
      <w:r w:rsidR="00E03CB7" w:rsidRPr="001E3134">
        <w:rPr>
          <w:i/>
        </w:rPr>
        <w:lastRenderedPageBreak/>
        <w:t>YPE because it has helped students, especially girls, gain information and awareness on ASRH that can help them decide for their future</w:t>
      </w:r>
      <w:r w:rsidR="00E03CB7" w:rsidRPr="001E3134">
        <w:t>,</w:t>
      </w:r>
      <w:r w:rsidR="00E03CB7">
        <w:t>”</w:t>
      </w:r>
      <w:r w:rsidR="00E03CB7" w:rsidRPr="001E3134">
        <w:t xml:space="preserve"> said </w:t>
      </w:r>
      <w:proofErr w:type="spellStart"/>
      <w:r w:rsidR="00E03CB7" w:rsidRPr="001E3134">
        <w:t>Efipania</w:t>
      </w:r>
      <w:proofErr w:type="spellEnd"/>
      <w:r w:rsidR="00E03CB7" w:rsidRPr="001E3134">
        <w:t>, school head of Milagros National High School.  In 2016</w:t>
      </w:r>
      <w:r w:rsidR="00E03CB7">
        <w:t>-17, Milagros</w:t>
      </w:r>
      <w:r w:rsidR="00E03CB7" w:rsidRPr="001E3134">
        <w:t xml:space="preserve"> recorded one pregnancy, but the student was able to continue her studies</w:t>
      </w:r>
      <w:r w:rsidR="00E03CB7">
        <w:t xml:space="preserve"> while pregnant because of </w:t>
      </w:r>
      <w:r w:rsidR="00E03CB7" w:rsidRPr="001E3134">
        <w:t>OHSP.</w:t>
      </w:r>
    </w:p>
    <w:p w14:paraId="6BFC6C8F" w14:textId="77777777" w:rsidR="00071FEC" w:rsidRDefault="00071FEC" w:rsidP="0051180D">
      <w:pPr>
        <w:jc w:val="both"/>
      </w:pPr>
    </w:p>
    <w:p w14:paraId="68D6704A" w14:textId="66AA85F4" w:rsidR="001B56C4" w:rsidRDefault="007D70FA" w:rsidP="0051180D">
      <w:pPr>
        <w:jc w:val="both"/>
      </w:pPr>
      <w:r>
        <w:t>According to data from the Masbate POPCOM Office (Adolescent Health and Youth Development Program), t</w:t>
      </w:r>
      <w:r w:rsidR="00880334">
        <w:t>he number of facility-based deliveries by a</w:t>
      </w:r>
      <w:r w:rsidR="00646EED">
        <w:t xml:space="preserve">dolescent girls in Masbate declined from 537 in 2013 to 506 in 2015, but </w:t>
      </w:r>
      <w:r>
        <w:t xml:space="preserve">as </w:t>
      </w:r>
      <w:r w:rsidR="00880334">
        <w:t>these figures are at the provincial</w:t>
      </w:r>
      <w:r w:rsidR="00646EED">
        <w:t xml:space="preserve"> </w:t>
      </w:r>
      <w:r>
        <w:t xml:space="preserve">level, they </w:t>
      </w:r>
      <w:r w:rsidR="00880334">
        <w:t>are not directly attributable to the project.</w:t>
      </w:r>
      <w:r w:rsidR="005825B6">
        <w:rPr>
          <w:rStyle w:val="FootnoteReference"/>
        </w:rPr>
        <w:footnoteReference w:id="53"/>
      </w:r>
      <w:r>
        <w:t xml:space="preserve">  In Northern Samar, data from the provincial </w:t>
      </w:r>
      <w:r w:rsidR="006A0295">
        <w:t>health office</w:t>
      </w:r>
      <w:r>
        <w:t xml:space="preserve"> shows that the number of deliveries by adolescent mothers swung from 148 in 2013, to 1,701 in 2015 to 608 in 2016.  These large fluctuations suggest possible data quality issues.  For example, the reported data may not be consistent, with some </w:t>
      </w:r>
      <w:r w:rsidR="00C97DF4">
        <w:t xml:space="preserve">annual figures </w:t>
      </w:r>
      <w:r>
        <w:t>reflecting only selected municipalities or less than a calendar year of data.</w:t>
      </w:r>
    </w:p>
    <w:p w14:paraId="059EB841" w14:textId="77777777" w:rsidR="00646EED" w:rsidRDefault="00646EED" w:rsidP="0051180D">
      <w:pPr>
        <w:jc w:val="both"/>
      </w:pPr>
    </w:p>
    <w:p w14:paraId="350F4246" w14:textId="77777777" w:rsidR="001B56C4" w:rsidRDefault="001B56C4" w:rsidP="0051180D">
      <w:pPr>
        <w:jc w:val="both"/>
      </w:pPr>
      <w:r>
        <w:t xml:space="preserve">Qualitative findings show that while the </w:t>
      </w:r>
      <w:proofErr w:type="spellStart"/>
      <w:r>
        <w:t>ToT</w:t>
      </w:r>
      <w:proofErr w:type="spellEnd"/>
      <w:r>
        <w:t xml:space="preserve"> on ASRH was comprehensive, involving practical sessions such as condom use demonstrations, its application at school level through the YPE roll out sessions differed from school to school.  Most schools strongly emphasized abstinence and did not discuss condom use during the ASRH sessions.  Some schools discussed it but not in detail.  Yet one school </w:t>
      </w:r>
      <w:r w:rsidRPr="001B56C4">
        <w:t>visited during the evaluation covered ASRH topics in-dept</w:t>
      </w:r>
      <w:r w:rsidR="0051180D">
        <w:t xml:space="preserve">h in the YPE roll out sessions.  </w:t>
      </w:r>
      <w:r w:rsidR="0051180D" w:rsidRPr="0051180D">
        <w:t xml:space="preserve">During the qualitative field work, the YPE facilitators in only one school confirmed that they discussed condom use in classroom sessions and </w:t>
      </w:r>
      <w:r w:rsidR="0051180D">
        <w:t xml:space="preserve">that </w:t>
      </w:r>
      <w:r w:rsidR="0051180D" w:rsidRPr="0051180D">
        <w:t>they also did condom use demonstrations. Feedback from the YPE facilitators in the school indicated that to manage the sensitivities associat</w:t>
      </w:r>
      <w:r w:rsidR="0051180D">
        <w:t xml:space="preserve">ed with the topic, they </w:t>
      </w:r>
      <w:r w:rsidR="0051180D" w:rsidRPr="0051180D">
        <w:t>explained the purpose of the discussion, which is to make students aware of the consequences of unsafe sex and that just because they discuss it does not mean that students should engage in sex, which they view as an irrespo</w:t>
      </w:r>
      <w:r w:rsidR="0051180D" w:rsidRPr="001B56C4">
        <w:t>nsible attitude.</w:t>
      </w:r>
    </w:p>
    <w:p w14:paraId="0FEC46E3" w14:textId="05BD4BEA" w:rsidR="00F56273" w:rsidRDefault="00BA659E" w:rsidP="0051180D">
      <w:pPr>
        <w:jc w:val="both"/>
      </w:pPr>
      <w:r w:rsidRPr="00F92C44">
        <w:rPr>
          <w:rStyle w:val="IntenseReference"/>
          <w:noProof/>
          <w:lang w:val="en-US"/>
        </w:rPr>
        <w:lastRenderedPageBreak/>
        <mc:AlternateContent>
          <mc:Choice Requires="wps">
            <w:drawing>
              <wp:anchor distT="91440" distB="91440" distL="114300" distR="114300" simplePos="0" relativeHeight="251653632" behindDoc="0" locked="0" layoutInCell="1" allowOverlap="1" wp14:anchorId="38868AD8" wp14:editId="2F6DADCD">
                <wp:simplePos x="0" y="0"/>
                <wp:positionH relativeFrom="margin">
                  <wp:posOffset>2428875</wp:posOffset>
                </wp:positionH>
                <wp:positionV relativeFrom="margin">
                  <wp:posOffset>535940</wp:posOffset>
                </wp:positionV>
                <wp:extent cx="3474720" cy="2724150"/>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2724150"/>
                        </a:xfrm>
                        <a:prstGeom prst="rect">
                          <a:avLst/>
                        </a:prstGeom>
                        <a:noFill/>
                        <a:ln w="9525">
                          <a:noFill/>
                          <a:miter lim="800000"/>
                          <a:headEnd/>
                          <a:tailEnd/>
                        </a:ln>
                      </wps:spPr>
                      <wps:txbx>
                        <w:txbxContent>
                          <w:p w14:paraId="3C4753F4" w14:textId="77777777" w:rsidR="0047467B" w:rsidRPr="00F92C44" w:rsidRDefault="0047467B" w:rsidP="00BA659E">
                            <w:pPr>
                              <w:pStyle w:val="IntenseQuote"/>
                              <w:jc w:val="center"/>
                              <w:rPr>
                                <w:b w:val="0"/>
                              </w:rPr>
                            </w:pPr>
                            <w:r w:rsidRPr="00F92C44">
                              <w:rPr>
                                <w:b w:val="0"/>
                              </w:rPr>
                              <w:t xml:space="preserve">“When I became </w:t>
                            </w:r>
                            <w:proofErr w:type="gramStart"/>
                            <w:r w:rsidRPr="00F92C44">
                              <w:rPr>
                                <w:b w:val="0"/>
                              </w:rPr>
                              <w:t>a</w:t>
                            </w:r>
                            <w:proofErr w:type="gramEnd"/>
                            <w:r w:rsidRPr="00F92C44">
                              <w:rPr>
                                <w:b w:val="0"/>
                              </w:rPr>
                              <w:t xml:space="preserve"> YPE, I learned so much like the health risks of teenage pregnancy.  I want to share this information to my friends because we live very far from the city, we have to travel by boat and land just to get to a hospital and these things are not openly discussed to us.  I think the knowledge I have can help me in my decisions in life and my friends too.” — Jean, </w:t>
                            </w:r>
                            <w:r w:rsidRPr="00F92C44">
                              <w:t>Youth Peer Educator</w:t>
                            </w:r>
                            <w:r w:rsidRPr="00F92C44">
                              <w:rPr>
                                <w:b w:val="0"/>
                              </w:rPr>
                              <w:t>, Northern Samar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8868AD8" id="_x0000_s1035" type="#_x0000_t202" style="position:absolute;left:0;text-align:left;margin-left:191.25pt;margin-top:42.2pt;width:273.6pt;height:214.5pt;z-index:2516536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" filled="f" stroked="f">
                <v:textbox>
                  <w:txbxContent>
                    <w:p w14:paraId="3C4753F4" w14:textId="77777777" w:rsidR="0047467B" w:rsidRPr="00F92C44" w:rsidRDefault="0047467B" w:rsidP="00BA659E">
                      <w:pPr>
                        <w:pStyle w:val="IntenseQuote"/>
                        <w:jc w:val="center"/>
                        <w:rPr>
                          <w:b w:val="0"/>
                        </w:rPr>
                      </w:pPr>
                      <w:r w:rsidRPr="00F92C44">
                        <w:rPr>
                          <w:b w:val="0"/>
                        </w:rPr>
                        <w:t xml:space="preserve">“When I became a YPE, I learned so much like the health risks of teenage pregnancy.  I want to share this information to my friends because we live very far from the city, we have to travel by boat and land just to get to a hospital and these things are not openly discussed to us.  I think the knowledge I have can help me in my decisions in life and my friends too.” — Jean, </w:t>
                      </w:r>
                      <w:r w:rsidRPr="00F92C44">
                        <w:t>Youth Peer Educator</w:t>
                      </w:r>
                      <w:r w:rsidRPr="00F92C44">
                        <w:rPr>
                          <w:b w:val="0"/>
                        </w:rPr>
                        <w:t>, Northern Samar</w:t>
                      </w:r>
                    </w:p>
                  </w:txbxContent>
                </v:textbox>
                <w10:wrap type="square" anchorx="margin" anchory="margin"/>
              </v:shape>
            </w:pict>
          </mc:Fallback>
        </mc:AlternateContent>
      </w:r>
      <w:r w:rsidR="001B56C4">
        <w:t xml:space="preserve">FGDs with both male and female YPE facilitators indicated that </w:t>
      </w:r>
      <w:r w:rsidR="0051180D">
        <w:t xml:space="preserve">many </w:t>
      </w:r>
      <w:r w:rsidR="001B56C4">
        <w:t>YPE facilitators refrain from discussing condom use and safe sex as they may be portrayed by students and parents as promoting sexual behaviour. They also noted that these topics were not</w:t>
      </w:r>
      <w:r w:rsidR="00C91161">
        <w:t xml:space="preserve"> as</w:t>
      </w:r>
      <w:r w:rsidR="001B56C4">
        <w:t xml:space="preserve"> extensively covered in the second liner trainings </w:t>
      </w:r>
      <w:r w:rsidR="00C91161">
        <w:t xml:space="preserve">as was done in the </w:t>
      </w:r>
      <w:proofErr w:type="spellStart"/>
      <w:r w:rsidR="00C91161">
        <w:t>ToT</w:t>
      </w:r>
      <w:proofErr w:type="spellEnd"/>
      <w:r w:rsidR="00C91161">
        <w:t xml:space="preserve">.  </w:t>
      </w:r>
      <w:r w:rsidR="001B56C4" w:rsidRPr="001B56C4">
        <w:t>Feedback during FGDs with female YPEs particularly indicated a strong apprehension to discuss</w:t>
      </w:r>
      <w:r w:rsidR="00C91161">
        <w:t>ing</w:t>
      </w:r>
      <w:r w:rsidR="001B56C4" w:rsidRPr="001B56C4">
        <w:t xml:space="preserve"> condom use.</w:t>
      </w:r>
      <w:r w:rsidR="00C91161">
        <w:t xml:space="preserve"> In one school visited as part of the qualitative research, female YPE facilitators indicated that they participated in a barangay hearing to talk about the provision of free condoms in schools which they rejected </w:t>
      </w:r>
      <w:r w:rsidR="001B56C4" w:rsidRPr="001B56C4">
        <w:t>firmly with the Barangay official</w:t>
      </w:r>
      <w:r w:rsidR="00C91161">
        <w:t xml:space="preserve">s.  </w:t>
      </w:r>
      <w:r w:rsidR="001B56C4" w:rsidRPr="001B56C4">
        <w:t>Feedback from another second liner female YPE facilitator FGD indicated that they do not feel comfortable discussing condom use because they have never seen and were no</w:t>
      </w:r>
      <w:r w:rsidR="00C91161">
        <w:t xml:space="preserve">t </w:t>
      </w:r>
      <w:r w:rsidR="00B10B73">
        <w:t>familiar</w:t>
      </w:r>
      <w:r w:rsidR="00C91161">
        <w:t xml:space="preserve"> with condoms.  Male YPE facilitators in FGDs showed more openness towards </w:t>
      </w:r>
      <w:r w:rsidR="00C91161" w:rsidRPr="0051180D">
        <w:t xml:space="preserve">discussions on condoms and are more positive towards the potential government policy of availing free condoms in schools. </w:t>
      </w:r>
      <w:r w:rsidR="001B56C4" w:rsidRPr="0051180D">
        <w:t>YPEs across the board stated that discussion on STIs and HIV/AIDS was the most difficult topic.</w:t>
      </w:r>
    </w:p>
    <w:p w14:paraId="76681E98" w14:textId="6C12CB9F" w:rsidR="00F56273" w:rsidRDefault="00F56273" w:rsidP="0051180D">
      <w:pPr>
        <w:jc w:val="both"/>
      </w:pPr>
    </w:p>
    <w:p w14:paraId="136AACE6" w14:textId="77777777" w:rsidR="00F56273" w:rsidRDefault="00F56273" w:rsidP="0051180D">
      <w:pPr>
        <w:jc w:val="both"/>
      </w:pPr>
      <w:r>
        <w:t xml:space="preserve">In short, the qualitative research finds that while the YPE </w:t>
      </w:r>
      <w:proofErr w:type="spellStart"/>
      <w:r>
        <w:t>ToTs</w:t>
      </w:r>
      <w:proofErr w:type="spellEnd"/>
      <w:r>
        <w:t xml:space="preserve"> provided comprehensive knowledge on ASRH, the </w:t>
      </w:r>
      <w:proofErr w:type="spellStart"/>
      <w:r>
        <w:t>ToTs</w:t>
      </w:r>
      <w:proofErr w:type="spellEnd"/>
      <w:r>
        <w:t xml:space="preserve"> did not fully guide the YPE facilitators on messaging and managing sensitivities around the topic, which limited the effective application of the ASRH information in YPE activities.  Hence, while the YPE serves an important avenue for disseminating ASRH information, the approach to ASRH was not fully effective.</w:t>
      </w:r>
      <w:r>
        <w:rPr>
          <w:rStyle w:val="FootnoteReference"/>
        </w:rPr>
        <w:footnoteReference w:id="54"/>
      </w:r>
    </w:p>
    <w:p w14:paraId="7E77BACF" w14:textId="77777777" w:rsidR="000E2D6B" w:rsidRDefault="000E2D6B" w:rsidP="0051180D">
      <w:pPr>
        <w:jc w:val="both"/>
      </w:pPr>
    </w:p>
    <w:p w14:paraId="3B523407" w14:textId="321B7CFD" w:rsidR="000E2D6B" w:rsidRPr="00802214" w:rsidRDefault="0062370E" w:rsidP="0051180D">
      <w:pPr>
        <w:jc w:val="both"/>
      </w:pPr>
      <w:r>
        <w:rPr>
          <w:rStyle w:val="IntenseReference"/>
        </w:rPr>
        <w:t>Project Activities</w:t>
      </w:r>
      <w:r w:rsidR="00F92C44" w:rsidRPr="00F92C44">
        <w:rPr>
          <w:rStyle w:val="IntenseReference"/>
        </w:rPr>
        <w:t>:</w:t>
      </w:r>
      <w:r w:rsidR="00F92C44">
        <w:t xml:space="preserve">  </w:t>
      </w:r>
      <w:r w:rsidR="000E2D6B" w:rsidRPr="000E2D6B">
        <w:t xml:space="preserve">The first YPE </w:t>
      </w:r>
      <w:proofErr w:type="spellStart"/>
      <w:r w:rsidR="000E2D6B" w:rsidRPr="000E2D6B">
        <w:t>ToT</w:t>
      </w:r>
      <w:proofErr w:type="spellEnd"/>
      <w:r w:rsidR="000E2D6B" w:rsidRPr="000E2D6B">
        <w:t xml:space="preserve"> facilitated by </w:t>
      </w:r>
      <w:r w:rsidR="00DE5C5A">
        <w:t>FPOP</w:t>
      </w:r>
      <w:r w:rsidR="000E2D6B" w:rsidRPr="000E2D6B">
        <w:t xml:space="preserve"> was held in 2014, followed by re-orientation in 2016.  The training used participatory approaches that included supporting YPEs to identify gender-based barriers to education, such as teenage pregnancy, bullying, GBV and other issues within their schools.  YPEs were also supported to introduce action plans to address these issues in their schools and to integrate rollout activities into the school calendar.  </w:t>
      </w:r>
      <w:r w:rsidR="00063349" w:rsidRPr="000E2D6B">
        <w:t xml:space="preserve">POPCOM and the Provincial GAD Office of Northern Samar led a second </w:t>
      </w:r>
      <w:proofErr w:type="spellStart"/>
      <w:r w:rsidR="00063349" w:rsidRPr="000E2D6B">
        <w:t>ToT</w:t>
      </w:r>
      <w:proofErr w:type="spellEnd"/>
      <w:r w:rsidR="00063349" w:rsidRPr="000E2D6B">
        <w:t xml:space="preserve"> for new </w:t>
      </w:r>
      <w:r w:rsidR="00063349" w:rsidRPr="000E2D6B">
        <w:lastRenderedPageBreak/>
        <w:t xml:space="preserve">facilitators, </w:t>
      </w:r>
      <w:r w:rsidR="00F31F4B" w:rsidRPr="000E2D6B">
        <w:t>considering</w:t>
      </w:r>
      <w:r w:rsidR="00063349" w:rsidRPr="000E2D6B">
        <w:t xml:space="preserve"> lessons learned from implementation from 2014-2015</w:t>
      </w:r>
      <w:r w:rsidR="000E2D6B" w:rsidRPr="000E2D6B">
        <w:t xml:space="preserve">.  </w:t>
      </w:r>
      <w:r w:rsidR="00063349" w:rsidRPr="000E2D6B">
        <w:t>To promote sustainability, YPEs were supported to cascade knowledge to the second and third liners</w:t>
      </w:r>
      <w:r w:rsidR="000E2D6B" w:rsidRPr="000E2D6B">
        <w:t>.</w:t>
      </w:r>
      <w:r w:rsidR="00AA4E28">
        <w:t xml:space="preserve">  ASRH materials</w:t>
      </w:r>
      <w:r w:rsidR="00CD1C87">
        <w:t xml:space="preserve"> such as flipcharts</w:t>
      </w:r>
      <w:r w:rsidR="00AA4E28">
        <w:t xml:space="preserve"> produced by FPOP and Plan were also distributed to the partner secondary schools to be used for information dissemination.</w:t>
      </w:r>
      <w:r w:rsidR="00F31F4B">
        <w:t xml:space="preserve">  The flipcharts cover the basic concepts of ASHR, including teenage pregnancy.  In Northern Samar, videos created and produced by youth trained on film making on ASRH-related topics were debuted in 11 secondary schools with YPE.</w:t>
      </w:r>
      <w:r w:rsidR="00F92C44">
        <w:t xml:space="preserve">  </w:t>
      </w:r>
      <w:r w:rsidR="000E2D6B">
        <w:t xml:space="preserve">Despite representation from 20 secondary schools in the </w:t>
      </w:r>
      <w:proofErr w:type="spellStart"/>
      <w:r w:rsidR="000E2D6B">
        <w:t>ToT</w:t>
      </w:r>
      <w:proofErr w:type="spellEnd"/>
      <w:r w:rsidR="000E2D6B">
        <w:t xml:space="preserve">, </w:t>
      </w:r>
      <w:r w:rsidR="001B3CD1">
        <w:t xml:space="preserve">only 18 schools implemented roll out activities.  </w:t>
      </w:r>
      <w:r w:rsidR="001B3CD1" w:rsidRPr="00802214">
        <w:t xml:space="preserve">The two schools that did not formally roll out YPE conducted ad hoc </w:t>
      </w:r>
      <w:r w:rsidR="0028699F" w:rsidRPr="00802214">
        <w:t>activities.</w:t>
      </w:r>
    </w:p>
    <w:p w14:paraId="5BA2D193" w14:textId="77777777" w:rsidR="000E2D6B" w:rsidRPr="00802214" w:rsidRDefault="000E2D6B" w:rsidP="0051180D">
      <w:pPr>
        <w:jc w:val="both"/>
      </w:pPr>
    </w:p>
    <w:p w14:paraId="104ED6DD" w14:textId="77777777" w:rsidR="00F56273" w:rsidRPr="00802214" w:rsidRDefault="00F56273" w:rsidP="0051180D">
      <w:pPr>
        <w:jc w:val="both"/>
        <w:rPr>
          <w:b/>
        </w:rPr>
      </w:pPr>
      <w:r w:rsidRPr="00802214">
        <w:rPr>
          <w:b/>
        </w:rPr>
        <w:t xml:space="preserve">Gender Equality </w:t>
      </w:r>
      <w:r w:rsidR="0073508E" w:rsidRPr="00802214">
        <w:rPr>
          <w:b/>
        </w:rPr>
        <w:t>Training for Students</w:t>
      </w:r>
    </w:p>
    <w:p w14:paraId="6B544B1E" w14:textId="7BB043A7" w:rsidR="00454557" w:rsidRDefault="00412F21" w:rsidP="0051180D">
      <w:pPr>
        <w:jc w:val="both"/>
      </w:pPr>
      <w:r w:rsidRPr="00802214">
        <w:rPr>
          <w:rStyle w:val="IntenseReference"/>
        </w:rPr>
        <w:t>Main Results</w:t>
      </w:r>
      <w:r w:rsidR="00990D81" w:rsidRPr="00802214">
        <w:rPr>
          <w:rStyle w:val="IntenseReference"/>
        </w:rPr>
        <w:t xml:space="preserve"> &amp; </w:t>
      </w:r>
      <w:r w:rsidR="00317E7A" w:rsidRPr="00802214">
        <w:rPr>
          <w:rStyle w:val="IntenseReference"/>
        </w:rPr>
        <w:t>Effectiveness</w:t>
      </w:r>
      <w:r w:rsidRPr="00802214">
        <w:rPr>
          <w:rStyle w:val="IntenseReference"/>
        </w:rPr>
        <w:t>:</w:t>
      </w:r>
      <w:r w:rsidRPr="00802214">
        <w:t xml:space="preserve">  </w:t>
      </w:r>
      <w:r w:rsidR="00A97737" w:rsidRPr="00802214">
        <w:t>On gender stereotypes, there has been an improvement relative to baseline for both adolescent girls</w:t>
      </w:r>
      <w:r w:rsidR="0023133A">
        <w:t xml:space="preserve"> (p</w:t>
      </w:r>
      <w:r w:rsidR="000510AF">
        <w:t>-value</w:t>
      </w:r>
      <w:r w:rsidR="0023133A">
        <w:t xml:space="preserve"> &lt; 0.05)</w:t>
      </w:r>
      <w:r w:rsidR="00A97737" w:rsidRPr="00802214">
        <w:t xml:space="preserve"> and boys</w:t>
      </w:r>
      <w:r w:rsidR="0023133A">
        <w:t xml:space="preserve"> (p</w:t>
      </w:r>
      <w:r w:rsidR="000510AF">
        <w:t>-value</w:t>
      </w:r>
      <w:r w:rsidR="0023133A">
        <w:t xml:space="preserve"> &lt; 0.01)</w:t>
      </w:r>
      <w:r w:rsidR="00A97737" w:rsidRPr="00802214">
        <w:t xml:space="preserve"> in secondary school, but the results are still low</w:t>
      </w:r>
      <w:r w:rsidR="00C354F0" w:rsidRPr="00802214">
        <w:t xml:space="preserve"> (see </w:t>
      </w:r>
      <w:r w:rsidR="00C354F0" w:rsidRPr="00520CC2">
        <w:rPr>
          <w:b/>
        </w:rPr>
        <w:t xml:space="preserve">Figure </w:t>
      </w:r>
      <w:r w:rsidR="00BC747A">
        <w:rPr>
          <w:b/>
        </w:rPr>
        <w:t>1</w:t>
      </w:r>
      <w:r w:rsidR="00C354F0" w:rsidRPr="00520CC2">
        <w:rPr>
          <w:b/>
        </w:rPr>
        <w:t>7</w:t>
      </w:r>
      <w:r w:rsidR="00C354F0" w:rsidRPr="00802214">
        <w:t>)</w:t>
      </w:r>
      <w:r w:rsidR="006E470F" w:rsidRPr="00802214">
        <w:t>.  At about 3.7</w:t>
      </w:r>
      <w:r w:rsidR="00A97737" w:rsidRPr="00802214">
        <w:t>%, the percentage of girls scoring 70% or more on th</w:t>
      </w:r>
      <w:r w:rsidR="006E470F" w:rsidRPr="00802214">
        <w:t>is domain is lower than boys</w:t>
      </w:r>
      <w:r w:rsidR="0023133A">
        <w:t xml:space="preserve"> at </w:t>
      </w:r>
      <w:r w:rsidR="006E470F" w:rsidRPr="00802214">
        <w:t>14.</w:t>
      </w:r>
      <w:r w:rsidR="00A97737" w:rsidRPr="00802214">
        <w:t>8%</w:t>
      </w:r>
      <w:r w:rsidR="0023133A">
        <w:t xml:space="preserve"> (p</w:t>
      </w:r>
      <w:r w:rsidR="000510AF">
        <w:t>-value</w:t>
      </w:r>
      <w:r w:rsidR="0023133A">
        <w:t xml:space="preserve"> &lt; 0.01)</w:t>
      </w:r>
      <w:r w:rsidR="00A97737" w:rsidRPr="00802214">
        <w:t xml:space="preserve">.  </w:t>
      </w:r>
      <w:r w:rsidR="0028699F" w:rsidRPr="00802214">
        <w:t>Most</w:t>
      </w:r>
      <w:r w:rsidR="009D310A" w:rsidRPr="00802214">
        <w:t xml:space="preserve"> male respondents to the </w:t>
      </w:r>
      <w:proofErr w:type="spellStart"/>
      <w:r w:rsidR="009D310A" w:rsidRPr="00802214">
        <w:t>endline</w:t>
      </w:r>
      <w:proofErr w:type="spellEnd"/>
      <w:r w:rsidR="009D310A" w:rsidRPr="00802214">
        <w:t xml:space="preserve"> Adolescent Knowledge and Life Skills Survey also report taking actions to support gender equ</w:t>
      </w:r>
      <w:r w:rsidR="00C25F5C" w:rsidRPr="00802214">
        <w:t xml:space="preserve">ality, as presented in </w:t>
      </w:r>
      <w:r w:rsidR="00C25F5C" w:rsidRPr="00520CC2">
        <w:rPr>
          <w:b/>
        </w:rPr>
        <w:t xml:space="preserve">Figure </w:t>
      </w:r>
      <w:r w:rsidR="00BC747A">
        <w:rPr>
          <w:b/>
        </w:rPr>
        <w:t>1</w:t>
      </w:r>
      <w:r w:rsidR="00C80BDA" w:rsidRPr="00520CC2">
        <w:rPr>
          <w:b/>
        </w:rPr>
        <w:t>9</w:t>
      </w:r>
      <w:r w:rsidR="009D310A" w:rsidRPr="00802214">
        <w:t xml:space="preserve">.  </w:t>
      </w:r>
      <w:r w:rsidR="00A97737" w:rsidRPr="00802214">
        <w:t>This could be because training on gender equality for boys was more recently reinforced through the anti-GBV/positive masculinities training.  The survey questions may also be a factor as they ask about student’s observations (what ‘is’) rather than their attitudes (what ‘should be’).</w:t>
      </w:r>
    </w:p>
    <w:p w14:paraId="7CC5B4C8" w14:textId="77777777" w:rsidR="00454557" w:rsidRPr="00802214" w:rsidRDefault="00454557" w:rsidP="0051180D">
      <w:pPr>
        <w:jc w:val="both"/>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468"/>
      </w:tblGrid>
      <w:tr w:rsidR="009D310A" w:rsidRPr="00802214" w14:paraId="5B88DB89" w14:textId="77777777" w:rsidTr="00FE1398">
        <w:tc>
          <w:tcPr>
            <w:tcW w:w="9468" w:type="dxa"/>
            <w:tcBorders>
              <w:bottom w:val="single" w:sz="18" w:space="0" w:color="auto"/>
            </w:tcBorders>
          </w:tcPr>
          <w:p w14:paraId="4A6338DA" w14:textId="7E40DCB1" w:rsidR="009D310A" w:rsidRPr="00802214" w:rsidRDefault="00C25F5C" w:rsidP="0051180D">
            <w:pPr>
              <w:jc w:val="both"/>
              <w:rPr>
                <w:b/>
                <w:sz w:val="22"/>
                <w:szCs w:val="22"/>
              </w:rPr>
            </w:pPr>
            <w:r w:rsidRPr="00802214">
              <w:rPr>
                <w:b/>
                <w:sz w:val="22"/>
                <w:szCs w:val="22"/>
              </w:rPr>
              <w:t xml:space="preserve">Figure </w:t>
            </w:r>
            <w:r w:rsidR="00992827">
              <w:rPr>
                <w:b/>
                <w:sz w:val="22"/>
                <w:szCs w:val="22"/>
              </w:rPr>
              <w:t>1</w:t>
            </w:r>
            <w:r w:rsidR="004F48EE">
              <w:rPr>
                <w:b/>
                <w:sz w:val="22"/>
                <w:szCs w:val="22"/>
              </w:rPr>
              <w:t>9</w:t>
            </w:r>
            <w:r w:rsidR="00FE1398" w:rsidRPr="00802214">
              <w:rPr>
                <w:b/>
                <w:sz w:val="22"/>
                <w:szCs w:val="22"/>
              </w:rPr>
              <w:t>.  The majority of male students report taking actions in support of gender equality</w:t>
            </w:r>
          </w:p>
        </w:tc>
      </w:tr>
      <w:tr w:rsidR="009D310A" w:rsidRPr="00802214" w14:paraId="38B07821" w14:textId="77777777" w:rsidTr="00FE1398">
        <w:tc>
          <w:tcPr>
            <w:tcW w:w="9468" w:type="dxa"/>
            <w:tcBorders>
              <w:top w:val="single" w:sz="18" w:space="0" w:color="auto"/>
              <w:bottom w:val="single" w:sz="18" w:space="0" w:color="auto"/>
            </w:tcBorders>
          </w:tcPr>
          <w:p w14:paraId="2C5AF688" w14:textId="77777777" w:rsidR="009D310A" w:rsidRPr="00802214" w:rsidRDefault="009D310A" w:rsidP="0051180D">
            <w:pPr>
              <w:jc w:val="both"/>
              <w:rPr>
                <w:sz w:val="22"/>
                <w:szCs w:val="22"/>
              </w:rPr>
            </w:pPr>
            <w:r w:rsidRPr="00802214">
              <w:rPr>
                <w:noProof/>
                <w:lang w:val="en-US"/>
              </w:rPr>
              <w:drawing>
                <wp:inline distT="0" distB="0" distL="0" distR="0" wp14:anchorId="5482A895" wp14:editId="680BAA61">
                  <wp:extent cx="5948625" cy="3084844"/>
                  <wp:effectExtent l="0" t="0" r="0" b="127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r w:rsidR="009D310A" w:rsidRPr="00802214" w14:paraId="650E8EAA" w14:textId="77777777" w:rsidTr="00FE1398">
        <w:tc>
          <w:tcPr>
            <w:tcW w:w="9468" w:type="dxa"/>
            <w:tcBorders>
              <w:top w:val="single" w:sz="18" w:space="0" w:color="auto"/>
            </w:tcBorders>
          </w:tcPr>
          <w:p w14:paraId="64FD50B8" w14:textId="77777777" w:rsidR="009D310A" w:rsidRPr="00802214" w:rsidRDefault="009D310A" w:rsidP="0051180D">
            <w:pPr>
              <w:jc w:val="both"/>
              <w:rPr>
                <w:sz w:val="18"/>
                <w:szCs w:val="18"/>
              </w:rPr>
            </w:pPr>
            <w:r w:rsidRPr="00802214">
              <w:rPr>
                <w:i/>
                <w:sz w:val="18"/>
                <w:szCs w:val="18"/>
              </w:rPr>
              <w:t>Source:</w:t>
            </w:r>
            <w:r w:rsidRPr="00802214">
              <w:rPr>
                <w:sz w:val="18"/>
                <w:szCs w:val="18"/>
              </w:rPr>
              <w:t xml:space="preserve">  RAISE Adolescent Knowledge and Life Skills Survey, 2017</w:t>
            </w:r>
          </w:p>
        </w:tc>
      </w:tr>
    </w:tbl>
    <w:p w14:paraId="7A83F834" w14:textId="77777777" w:rsidR="00A97737" w:rsidRPr="00802214" w:rsidRDefault="00A97737" w:rsidP="00192868">
      <w:pPr>
        <w:jc w:val="both"/>
      </w:pPr>
    </w:p>
    <w:p w14:paraId="401684FE" w14:textId="77777777" w:rsidR="00454557" w:rsidRPr="00802214" w:rsidRDefault="00454557" w:rsidP="00454557">
      <w:pPr>
        <w:jc w:val="both"/>
      </w:pPr>
      <w:r w:rsidRPr="00802214">
        <w:lastRenderedPageBreak/>
        <w:t xml:space="preserve">The topic of gender equality was not </w:t>
      </w:r>
      <w:r>
        <w:t>initially</w:t>
      </w:r>
      <w:r w:rsidRPr="00802214">
        <w:t xml:space="preserve"> integrated into YPE </w:t>
      </w:r>
      <w:proofErr w:type="spellStart"/>
      <w:r w:rsidRPr="00802214">
        <w:t>ToTs</w:t>
      </w:r>
      <w:proofErr w:type="spellEnd"/>
      <w:r>
        <w:t xml:space="preserve"> conducted by FPOP and subsequent</w:t>
      </w:r>
      <w:r w:rsidRPr="00802214">
        <w:t xml:space="preserve"> roll out.  The </w:t>
      </w:r>
      <w:proofErr w:type="spellStart"/>
      <w:r w:rsidRPr="00802214">
        <w:t>ToT</w:t>
      </w:r>
      <w:proofErr w:type="spellEnd"/>
      <w:r w:rsidRPr="00802214">
        <w:t xml:space="preserve"> implemented for YPEs in 2014 and 2015 mainly focused on five topics and while gender was discussed during the training, it was not formally presented as </w:t>
      </w:r>
      <w:proofErr w:type="gramStart"/>
      <w:r w:rsidRPr="00802214">
        <w:t>a</w:t>
      </w:r>
      <w:proofErr w:type="gramEnd"/>
      <w:r w:rsidRPr="00802214">
        <w:t xml:space="preserve"> YPE topic for roll-out. Interviews with some CDFs indicated that they facilitated gender sessions in the second liner YPE training in 2016 and, as a result, in a limited number of the schools, gender equality is now one of the key YPE topics for classroom discussions.  Interviews with YPE facilitators indicated that they took part in gender-focused trainings such as the training on positive masculinities and anti-GBV and attended gender sessions in the leadership training. According to YPE facilitators, both male and female, these trainings enhanced their individual knowledge on gender issues, which they do discuss at times in classrooms but gender equality as a </w:t>
      </w:r>
      <w:r>
        <w:t xml:space="preserve">specific </w:t>
      </w:r>
      <w:r w:rsidRPr="00802214">
        <w:t>topic is not covered in the YPE activities, as a result of their participation in these trainings.</w:t>
      </w:r>
    </w:p>
    <w:p w14:paraId="5908C265" w14:textId="77777777" w:rsidR="00454557" w:rsidRDefault="00454557" w:rsidP="00192868">
      <w:pPr>
        <w:jc w:val="both"/>
      </w:pPr>
    </w:p>
    <w:p w14:paraId="00CAD950" w14:textId="34205FD2" w:rsidR="00071FEC" w:rsidRDefault="00071FEC" w:rsidP="00192868">
      <w:pPr>
        <w:jc w:val="both"/>
      </w:pPr>
      <w:r w:rsidRPr="00802214">
        <w:t xml:space="preserve">On the topic of gender equality, the YPE sessions were mostly centred on the recognition of equality based on gender and sexual orientation and are associated with respect and anti-bullying of LGBT. The feedback from YPE facilitators showed that the </w:t>
      </w:r>
      <w:r>
        <w:t xml:space="preserve">specific </w:t>
      </w:r>
      <w:r w:rsidRPr="00802214">
        <w:t xml:space="preserve">coverage of topics on gender stereotypes, anti-GBV and positive masculinity </w:t>
      </w:r>
      <w:r>
        <w:t xml:space="preserve">did not occur </w:t>
      </w:r>
      <w:r w:rsidRPr="00802214">
        <w:t>except for one school (</w:t>
      </w:r>
      <w:proofErr w:type="spellStart"/>
      <w:r w:rsidRPr="00802214">
        <w:t>Polangi</w:t>
      </w:r>
      <w:proofErr w:type="spellEnd"/>
      <w:r w:rsidRPr="00802214">
        <w:t xml:space="preserve"> National High School), as only selected YPE members have a good understanding of these topics due to their participation in the leadership and positive masculinities trainings conducted by RAISE, but these messages have not been widely applied or disseminated through the YPE platform. The feedback from YPE facilitators during the FGDs indicated that they do not cover importance of education or self-esteem development as much in the classroom discussions although the reducing of bullying has helped to build self-esteem particularly among LGBT members. The reason for this is that the YPE sessions are organized based on five key topics and aspects of importance of education and building self-esteem are not designated topics for YPE classroom discussions.</w:t>
      </w:r>
    </w:p>
    <w:p w14:paraId="42EA5145" w14:textId="77777777" w:rsidR="00071FEC" w:rsidRDefault="00071FEC" w:rsidP="00192868">
      <w:pPr>
        <w:jc w:val="both"/>
      </w:pPr>
    </w:p>
    <w:p w14:paraId="33D5EB09" w14:textId="31DCDB03" w:rsidR="00192868" w:rsidRPr="00802214" w:rsidRDefault="00192868" w:rsidP="00192868">
      <w:pPr>
        <w:jc w:val="both"/>
      </w:pPr>
      <w:r w:rsidRPr="00802214">
        <w:t xml:space="preserve">Qualitative findings show that the YPE activities have potential to influence behavioural change amongst </w:t>
      </w:r>
      <w:r w:rsidR="00634262" w:rsidRPr="00802214">
        <w:t>adolescents but</w:t>
      </w:r>
      <w:r w:rsidRPr="00802214">
        <w:t xml:space="preserve"> require time as the key messages need to be reinforced.  In the current roll-out schedule, the YPEs were able to cover one topic per class per week and in many cases the topical discussions have not taken place more than once for each class. The feedback from YPE facilitators indicated that</w:t>
      </w:r>
      <w:r w:rsidR="00D4208F">
        <w:t xml:space="preserve"> although the topic of GE was not specifically addressed in a session,</w:t>
      </w:r>
      <w:r w:rsidRPr="00802214">
        <w:t xml:space="preserve"> they are observing a gradual shift in their peers’ attitudes </w:t>
      </w:r>
      <w:r w:rsidR="00634262" w:rsidRPr="00802214">
        <w:t>about</w:t>
      </w:r>
      <w:r w:rsidRPr="00802214">
        <w:t xml:space="preserve"> ASRH, gender and anti-smoking. Examples stated include creating an environment of respect among students, especially towards girls and LGBT members, more awareness on the impact of teenage pregnancy on youth such as inability to continue schooling, financial obligations of raising a child, initiating integrated activities of boys, girls and LGBT such as sports activities and having mixed teams running for SSG elections for the very first time.</w:t>
      </w:r>
    </w:p>
    <w:p w14:paraId="30A693C2" w14:textId="77777777" w:rsidR="00A97737" w:rsidRPr="00802214" w:rsidRDefault="00A97737" w:rsidP="00192868">
      <w:pPr>
        <w:jc w:val="both"/>
      </w:pPr>
    </w:p>
    <w:p w14:paraId="017F4B01" w14:textId="68A8D188" w:rsidR="00A97737" w:rsidRPr="00802214" w:rsidRDefault="00A97737" w:rsidP="00A97737">
      <w:pPr>
        <w:jc w:val="both"/>
      </w:pPr>
      <w:r w:rsidRPr="00802214">
        <w:lastRenderedPageBreak/>
        <w:t>CDFs facilitated gender sessions in the second liner YPE training</w:t>
      </w:r>
      <w:r w:rsidR="00D67165">
        <w:t>,</w:t>
      </w:r>
      <w:r w:rsidRPr="00802214">
        <w:t xml:space="preserve"> while many YPEs took part in the </w:t>
      </w:r>
      <w:proofErr w:type="spellStart"/>
      <w:r w:rsidRPr="00802214">
        <w:t>ToT</w:t>
      </w:r>
      <w:proofErr w:type="spellEnd"/>
      <w:r w:rsidRPr="00802214">
        <w:t xml:space="preserve"> for </w:t>
      </w:r>
      <w:proofErr w:type="spellStart"/>
      <w:r w:rsidRPr="00802214">
        <w:t>Sali</w:t>
      </w:r>
      <w:proofErr w:type="spellEnd"/>
      <w:r w:rsidRPr="00802214">
        <w:t xml:space="preserve"> </w:t>
      </w:r>
      <w:proofErr w:type="spellStart"/>
      <w:r w:rsidRPr="00802214">
        <w:t>Kabataan</w:t>
      </w:r>
      <w:proofErr w:type="spellEnd"/>
      <w:r w:rsidRPr="00802214">
        <w:t xml:space="preserve"> and facilitate</w:t>
      </w:r>
      <w:r w:rsidR="00DE5C5A">
        <w:t>d</w:t>
      </w:r>
      <w:r w:rsidRPr="00802214">
        <w:t xml:space="preserve"> sessions on the rights of the child during the </w:t>
      </w:r>
      <w:proofErr w:type="spellStart"/>
      <w:r w:rsidRPr="00802214">
        <w:t>Sali</w:t>
      </w:r>
      <w:proofErr w:type="spellEnd"/>
      <w:r w:rsidRPr="00802214">
        <w:t xml:space="preserve"> </w:t>
      </w:r>
      <w:proofErr w:type="spellStart"/>
      <w:r w:rsidRPr="00802214">
        <w:t>Kabataan</w:t>
      </w:r>
      <w:proofErr w:type="spellEnd"/>
      <w:r w:rsidRPr="00802214">
        <w:t>. Interviews with YPE facilitators, both first and second liners, indicated clear knowledge on child protection mechanisms</w:t>
      </w:r>
      <w:r w:rsidR="00D67165">
        <w:t>,</w:t>
      </w:r>
      <w:r w:rsidRPr="00802214">
        <w:t xml:space="preserve"> which contributes to reducing abuse against </w:t>
      </w:r>
      <w:r w:rsidR="00D67165">
        <w:t xml:space="preserve">female and male </w:t>
      </w:r>
      <w:r w:rsidRPr="00802214">
        <w:t>childre</w:t>
      </w:r>
      <w:r w:rsidR="00D67165">
        <w:t>n</w:t>
      </w:r>
      <w:r w:rsidRPr="00802214">
        <w:t>.  According to YPE facilitators, the knowledge on child protection mechanism were gained partially from the YPE T</w:t>
      </w:r>
      <w:r w:rsidR="00505AB4">
        <w:t>O</w:t>
      </w:r>
      <w:r w:rsidRPr="00802214">
        <w:t xml:space="preserve">Ts and second liner trainings facilitated by the CDFs that integrated gender sessions, partially from community activities that they took part in such as </w:t>
      </w:r>
      <w:proofErr w:type="spellStart"/>
      <w:r w:rsidRPr="00802214">
        <w:t>Sali</w:t>
      </w:r>
      <w:proofErr w:type="spellEnd"/>
      <w:r w:rsidRPr="00802214">
        <w:t xml:space="preserve"> </w:t>
      </w:r>
      <w:proofErr w:type="spellStart"/>
      <w:r w:rsidRPr="00802214">
        <w:t>Kabataan</w:t>
      </w:r>
      <w:proofErr w:type="spellEnd"/>
      <w:r w:rsidRPr="00802214">
        <w:t xml:space="preserve"> </w:t>
      </w:r>
      <w:proofErr w:type="spellStart"/>
      <w:r w:rsidRPr="00802214">
        <w:t>ToT</w:t>
      </w:r>
      <w:proofErr w:type="spellEnd"/>
      <w:r w:rsidRPr="00802214">
        <w:t xml:space="preserve"> and </w:t>
      </w:r>
      <w:proofErr w:type="spellStart"/>
      <w:r w:rsidRPr="00802214">
        <w:t>Sali</w:t>
      </w:r>
      <w:proofErr w:type="spellEnd"/>
      <w:r w:rsidRPr="00802214">
        <w:t xml:space="preserve"> </w:t>
      </w:r>
      <w:proofErr w:type="spellStart"/>
      <w:r w:rsidRPr="00802214">
        <w:t>Kabataan</w:t>
      </w:r>
      <w:proofErr w:type="spellEnd"/>
      <w:r w:rsidRPr="00802214">
        <w:t xml:space="preserve"> sessions and through other trainings and information shared by teachers and guidance counsellors at school level. Feedback from YPE facilitators during the FGDs indicated knowledge on how to report abuse at school level to the school principal and or the guidance counsellor and how the reporting will be addressed at the </w:t>
      </w:r>
      <w:r w:rsidR="00D67165">
        <w:t>b</w:t>
      </w:r>
      <w:r w:rsidRPr="00802214">
        <w:t xml:space="preserve">arangay level. Interviews with male and female YPE facilitators in </w:t>
      </w:r>
      <w:proofErr w:type="spellStart"/>
      <w:r w:rsidRPr="00802214">
        <w:t>Palanas</w:t>
      </w:r>
      <w:proofErr w:type="spellEnd"/>
      <w:r w:rsidRPr="00802214">
        <w:t xml:space="preserve"> indicated that some of the YPE members participate in the Municipal Child Protection Committee meetings facilitated by the MLGU. Similarly, the YPE facilitators, both male and female, in </w:t>
      </w:r>
      <w:proofErr w:type="spellStart"/>
      <w:r w:rsidRPr="00802214">
        <w:t>Palanas</w:t>
      </w:r>
      <w:proofErr w:type="spellEnd"/>
      <w:r w:rsidRPr="00802214">
        <w:t xml:space="preserve"> stated</w:t>
      </w:r>
      <w:r w:rsidR="00E65A28">
        <w:t xml:space="preserve"> GAD</w:t>
      </w:r>
      <w:r w:rsidRPr="00802214">
        <w:t xml:space="preserve"> trainings conducted at schools, which discussed rights of children, mechanisms for reporting abuse and to some extent GBV.</w:t>
      </w:r>
    </w:p>
    <w:p w14:paraId="0B6D0A75" w14:textId="77777777" w:rsidR="00A97737" w:rsidRPr="00802214" w:rsidRDefault="00A97737" w:rsidP="00A97737">
      <w:pPr>
        <w:jc w:val="both"/>
      </w:pPr>
    </w:p>
    <w:p w14:paraId="7136DA9B" w14:textId="69427AB9" w:rsidR="00A97737" w:rsidRPr="00802214" w:rsidRDefault="00A97737" w:rsidP="00A97737">
      <w:pPr>
        <w:jc w:val="both"/>
      </w:pPr>
      <w:r w:rsidRPr="00802214">
        <w:t>Examples of gender stereotyping stated by female and male YPEs</w:t>
      </w:r>
      <w:r w:rsidR="00D4208F">
        <w:t xml:space="preserve"> in the FGDs/interviews</w:t>
      </w:r>
      <w:r w:rsidRPr="00802214">
        <w:t xml:space="preserve"> are on employment profiles (e.g., men are mostly associated with profiles such as policemen or soldiers), stereotyping in games where boys are associated with basketball while some local games are seen to</w:t>
      </w:r>
      <w:r w:rsidR="00D67165">
        <w:t xml:space="preserve"> be</w:t>
      </w:r>
      <w:r w:rsidRPr="00802214">
        <w:t xml:space="preserve"> played only by women. The qualitative findings did not show any difference amongst the perception of girls and boys on these issues. Similarly, among YPE facilitators who are familiar with the topic, males as much as females acknowledged the importance of recognizing women’s role in sports, in the economy and in employment profiles in military or police. </w:t>
      </w:r>
      <w:r w:rsidR="00634262" w:rsidRPr="00802214">
        <w:t>Similarly,</w:t>
      </w:r>
      <w:r w:rsidRPr="00802214">
        <w:t xml:space="preserve"> the cultural norm in the Philippines where girls are expected to stay at home while boys often have the freedom to go out and socialize and stay out late are acknowledged as ‘unfair’ for the girls, by both female and male YPEs.</w:t>
      </w:r>
    </w:p>
    <w:p w14:paraId="606D692D" w14:textId="77777777" w:rsidR="00EC1D36" w:rsidRPr="00802214" w:rsidRDefault="00EC1D36" w:rsidP="00192868">
      <w:pPr>
        <w:jc w:val="both"/>
      </w:pPr>
    </w:p>
    <w:p w14:paraId="6068C521" w14:textId="77777777" w:rsidR="00192868" w:rsidRPr="00802214" w:rsidRDefault="00192868" w:rsidP="00192868">
      <w:pPr>
        <w:jc w:val="both"/>
        <w:rPr>
          <w:b/>
        </w:rPr>
      </w:pPr>
      <w:r w:rsidRPr="00802214">
        <w:rPr>
          <w:b/>
        </w:rPr>
        <w:t>Recognition of YPEs as a Social Network</w:t>
      </w:r>
    </w:p>
    <w:p w14:paraId="2E5F5E67" w14:textId="0F192471" w:rsidR="00192868" w:rsidRDefault="00990D81" w:rsidP="00192868">
      <w:pPr>
        <w:jc w:val="both"/>
      </w:pPr>
      <w:r w:rsidRPr="00802214">
        <w:rPr>
          <w:rStyle w:val="IntenseReference"/>
        </w:rPr>
        <w:t xml:space="preserve">Main Results &amp; </w:t>
      </w:r>
      <w:r w:rsidR="00317E7A" w:rsidRPr="00802214">
        <w:rPr>
          <w:rStyle w:val="IntenseReference"/>
        </w:rPr>
        <w:t>Effectiveness</w:t>
      </w:r>
      <w:r w:rsidRPr="00802214">
        <w:rPr>
          <w:rStyle w:val="IntenseReference"/>
        </w:rPr>
        <w:t>:</w:t>
      </w:r>
      <w:r w:rsidRPr="00802214">
        <w:t xml:space="preserve">  </w:t>
      </w:r>
      <w:r w:rsidR="00192868" w:rsidRPr="00802214">
        <w:t xml:space="preserve">Qualitative findings show that the YPE is an effective model for peer education if organized in a structured manner. The qualitative research finds that </w:t>
      </w:r>
      <w:r w:rsidR="00D67165">
        <w:t xml:space="preserve">since the 2015-16 school </w:t>
      </w:r>
      <w:proofErr w:type="gramStart"/>
      <w:r w:rsidR="00D67165">
        <w:t>year</w:t>
      </w:r>
      <w:proofErr w:type="gramEnd"/>
      <w:r w:rsidR="00D67165">
        <w:t>,</w:t>
      </w:r>
      <w:r w:rsidR="00192868" w:rsidRPr="00802214">
        <w:t xml:space="preserve"> the YPE organization at school level and their activities have been strengthened.  Interviews with YPE facilitators and YPE school advisors/coordinators indicated that the YPE activities have become more systematic where schedules are developed, YPE facilitators are organized into groups and classroom discussions are facilitated during agreed Inter-cultural Learning periods or values education periods with class teachers, on a weekly basis replacing the more-ad-hoc peer-to-peer dialogue that was initially</w:t>
      </w:r>
      <w:r w:rsidR="00192868">
        <w:t xml:space="preserve"> implemented at the start of the YPE activities, as observed during the RAISE project MTR. Interviews with YPE facilitators, both male and female</w:t>
      </w:r>
      <w:r w:rsidR="00D67165">
        <w:t>,</w:t>
      </w:r>
      <w:r w:rsidR="00192868">
        <w:t xml:space="preserve"> indicated that their activities involved classroom </w:t>
      </w:r>
      <w:r w:rsidR="00192868">
        <w:lastRenderedPageBreak/>
        <w:t>discussions</w:t>
      </w:r>
      <w:r w:rsidR="00D67165">
        <w:t>,</w:t>
      </w:r>
      <w:r w:rsidR="00192868">
        <w:t xml:space="preserve"> while some YPE facilitators indicated that they also conduct peer-to-peer or one-on-one sessions.</w:t>
      </w:r>
      <w:r w:rsidR="00D67165">
        <w:t xml:space="preserve">  </w:t>
      </w:r>
    </w:p>
    <w:p w14:paraId="1BB55FF9" w14:textId="77777777" w:rsidR="003574A4" w:rsidRDefault="003574A4" w:rsidP="0073508E">
      <w:pPr>
        <w:jc w:val="both"/>
      </w:pPr>
    </w:p>
    <w:p w14:paraId="43D9D396" w14:textId="04FABB96" w:rsidR="004642A9" w:rsidRDefault="00192868" w:rsidP="0073508E">
      <w:pPr>
        <w:jc w:val="both"/>
      </w:pPr>
      <w:r>
        <w:t xml:space="preserve">The qualitative findings show that the YPE facilitators are recognized as leaders and facilitators in their respective schools and that they are a source of support for students facing different problems. During the FGDs, some YPE facilitators, both male and female, stated examples where peers have confided issues such as abuse to the YPE facilitator and the YPE facilitator </w:t>
      </w:r>
      <w:r w:rsidR="002E3728">
        <w:t>acted</w:t>
      </w:r>
      <w:r>
        <w:t xml:space="preserve"> by reporting it to the school guidance counsellor and principal, which ensured that the case was formally investigated. Other examples include peers dropping out of school and the YPEs visiting their homes to motivate them to return to school, which was successful in one case out of two that they dealt with. During the FGDs, some female YPE facilitators also mentioned that they advise their female friends about their intimate relationships and that they try to make them aware of consequences of unsafe sex and risk of teenage pregnancy.</w:t>
      </w:r>
      <w:r w:rsidR="00D67165">
        <w:t xml:space="preserve">  Despite this, the percentage of girls and boys scoring 70% or more on the social network domain of the RAISE Adolescent Knowledge and Life Skills Survey decreased from 71.8% </w:t>
      </w:r>
      <w:r w:rsidR="00CF5B38">
        <w:t xml:space="preserve">for girls </w:t>
      </w:r>
      <w:r w:rsidR="00D67165">
        <w:t>and 75.3%</w:t>
      </w:r>
      <w:r w:rsidR="00CF5B38">
        <w:t xml:space="preserve"> for boys</w:t>
      </w:r>
      <w:r w:rsidR="00D67165">
        <w:t xml:space="preserve"> at baseline to 66.7% and 65.3%</w:t>
      </w:r>
      <w:r w:rsidR="00CF5B38">
        <w:t>, respectively,</w:t>
      </w:r>
      <w:r w:rsidR="00D67165">
        <w:t xml:space="preserve"> at </w:t>
      </w:r>
      <w:proofErr w:type="spellStart"/>
      <w:r w:rsidR="00D67165">
        <w:t>endline</w:t>
      </w:r>
      <w:proofErr w:type="spellEnd"/>
      <w:r w:rsidR="00D67165">
        <w:t>.</w:t>
      </w:r>
    </w:p>
    <w:p w14:paraId="751145DD" w14:textId="7840CE41" w:rsidR="004642A9" w:rsidRDefault="004642A9" w:rsidP="0073508E">
      <w:pPr>
        <w:jc w:val="both"/>
      </w:pPr>
    </w:p>
    <w:p w14:paraId="43E1E7B1" w14:textId="2CE79268" w:rsidR="00511AAE" w:rsidRDefault="004642A9" w:rsidP="0073508E">
      <w:pPr>
        <w:jc w:val="both"/>
      </w:pPr>
      <w:r>
        <w:t>There is also some evidence that YPEs may exert influence at the school level</w:t>
      </w:r>
      <w:r w:rsidR="0021197C">
        <w:t xml:space="preserve"> that goes</w:t>
      </w:r>
      <w:r>
        <w:t xml:space="preserve"> beyond just </w:t>
      </w:r>
      <w:r w:rsidR="0021197C">
        <w:t xml:space="preserve">their social </w:t>
      </w:r>
      <w:r>
        <w:t>networks.  Specifically, p</w:t>
      </w:r>
      <w:r w:rsidR="00511AAE">
        <w:t xml:space="preserve">reliminary findings of a study </w:t>
      </w:r>
      <w:r w:rsidR="00BF309E">
        <w:t xml:space="preserve">commissioned </w:t>
      </w:r>
      <w:r w:rsidR="00511AAE">
        <w:t xml:space="preserve">by </w:t>
      </w:r>
      <w:r w:rsidR="00BF309E">
        <w:t>Plan International UK</w:t>
      </w:r>
      <w:r w:rsidR="00511AAE">
        <w:t xml:space="preserve"> </w:t>
      </w:r>
      <w:r>
        <w:t xml:space="preserve">on youth-led or youth-oriented programs in the achievement of the Sustainable Development Goals </w:t>
      </w:r>
      <w:r w:rsidR="00BF309E">
        <w:t>highlights a positive shift in the attitudes of teachers</w:t>
      </w:r>
      <w:r>
        <w:t xml:space="preserve"> at one RAISE-supported school</w:t>
      </w:r>
      <w:r w:rsidR="00BF309E">
        <w:t xml:space="preserve"> towards the engagement of students in school planning</w:t>
      </w:r>
      <w:r>
        <w:t>.</w:t>
      </w:r>
      <w:r w:rsidR="00BF309E">
        <w:rPr>
          <w:rStyle w:val="FootnoteReference"/>
        </w:rPr>
        <w:footnoteReference w:id="55"/>
      </w:r>
    </w:p>
    <w:p w14:paraId="768E3FFF" w14:textId="77777777" w:rsidR="008E3EAD" w:rsidRDefault="008E3EAD" w:rsidP="0073508E">
      <w:pPr>
        <w:jc w:val="both"/>
      </w:pPr>
    </w:p>
    <w:p w14:paraId="4A3A0E86" w14:textId="77777777" w:rsidR="00943AB8" w:rsidRPr="00927D7C" w:rsidRDefault="00943AB8" w:rsidP="0073508E">
      <w:pPr>
        <w:jc w:val="both"/>
        <w:rPr>
          <w:i/>
        </w:rPr>
      </w:pPr>
      <w:r w:rsidRPr="00927D7C">
        <w:rPr>
          <w:i/>
        </w:rPr>
        <w:t>Training Approach</w:t>
      </w:r>
    </w:p>
    <w:p w14:paraId="304C124F" w14:textId="77777777" w:rsidR="00943AB8" w:rsidRDefault="00943AB8" w:rsidP="00131FE1">
      <w:pPr>
        <w:jc w:val="both"/>
      </w:pPr>
      <w:r>
        <w:t xml:space="preserve">FPOP was contracted to train secondary students (girls and boys), teachers, guidance counsellors and school nurses as YPEs on ASRH.  The training focused on building an understanding of basic concepts of gender equality and its relationship to sexual and reproductive health as well as overall health and well-being.  Youth learned about reproductive systems, how to prevent STIs/HIV and the negative effects of teenage pregnancy, alcoholism, drug abuse and cigarette smoking.  </w:t>
      </w:r>
      <w:proofErr w:type="spellStart"/>
      <w:r>
        <w:t>DepEd’s</w:t>
      </w:r>
      <w:proofErr w:type="spellEnd"/>
      <w:r>
        <w:t xml:space="preserve"> child protection policy and the schools’ child protection committee and reporting and referral system were also presented to the students.  Youth also gained knowledge and skills in facilitation and active learnin</w:t>
      </w:r>
      <w:r w:rsidR="00B27223">
        <w:t>g.  Once the YPEs were trained</w:t>
      </w:r>
      <w:r>
        <w:t>, they worked together with trained teachers/guidance counsellors and school nurses to plan and prepare the roll out of the trainings to their peers in their secondary schools.</w:t>
      </w:r>
    </w:p>
    <w:p w14:paraId="71671C31" w14:textId="77777777" w:rsidR="00943AB8" w:rsidRDefault="00943AB8" w:rsidP="00131FE1">
      <w:pPr>
        <w:jc w:val="both"/>
        <w:rPr>
          <w:b/>
        </w:rPr>
      </w:pPr>
    </w:p>
    <w:p w14:paraId="1BB1662F" w14:textId="719DB223" w:rsidR="00943AB8" w:rsidRDefault="00943AB8" w:rsidP="00131FE1">
      <w:pPr>
        <w:jc w:val="both"/>
      </w:pPr>
      <w:r>
        <w:t>Qualitative findings show that the T</w:t>
      </w:r>
      <w:r w:rsidR="00505AB4">
        <w:t>O</w:t>
      </w:r>
      <w:r>
        <w:t xml:space="preserve">T approach to training YPEs and child animators was appropriate and, according to students and YPE advisors, the quality of resource persons and </w:t>
      </w:r>
      <w:r>
        <w:lastRenderedPageBreak/>
        <w:t>delivery of the training were good.  The five-day trainings provided sufficient information and time to acquire knowledge on the key YPE topics.  However, feedback from students and teachers indicated that the T</w:t>
      </w:r>
      <w:r w:rsidR="00505AB4">
        <w:t>O</w:t>
      </w:r>
      <w:r>
        <w:t xml:space="preserve">Ts can further be strengthened to build in facilitation skills, clear messaging on topics such as gender, teenage pregnancy, ASRH and practical approaches for application of knowledge in their respective YPE activities.  The qualitative research finds that these aspects of the training are particularly important for addressing the sensitivities of the topics and to achieve the objective of influencing behavioural change.    </w:t>
      </w:r>
    </w:p>
    <w:p w14:paraId="7FA9DF94" w14:textId="77777777" w:rsidR="00943AB8" w:rsidRDefault="00943AB8" w:rsidP="00131FE1">
      <w:pPr>
        <w:jc w:val="both"/>
      </w:pPr>
    </w:p>
    <w:p w14:paraId="32F32E0C" w14:textId="13EC2062" w:rsidR="00943AB8" w:rsidRDefault="00943AB8" w:rsidP="00131FE1">
      <w:pPr>
        <w:jc w:val="both"/>
      </w:pPr>
      <w:r>
        <w:t>Both male and female YPE students and teachers also indicated the need for scenario building and role play during the T</w:t>
      </w:r>
      <w:r w:rsidR="00505AB4">
        <w:t>O</w:t>
      </w:r>
      <w:r>
        <w:t>Ts to practice difficult and sensitive questions and comments that students make and to develop standardized and common responses for the roll-out sessions.  The YPE advisors also highlighted the need for follow up practice sessions after the T</w:t>
      </w:r>
      <w:r w:rsidR="00505AB4">
        <w:t>O</w:t>
      </w:r>
      <w:r>
        <w:t>T or second liner trainings, before facilitators move to the classroom discussion stage.  YPE advisors/teachers need guidance to be able to effectively support the facilitators, particularly on messaging.</w:t>
      </w:r>
    </w:p>
    <w:p w14:paraId="363A50CF" w14:textId="77777777" w:rsidR="002E3728" w:rsidRDefault="002E3728" w:rsidP="00131FE1">
      <w:pPr>
        <w:jc w:val="both"/>
      </w:pPr>
    </w:p>
    <w:p w14:paraId="763AF5DB" w14:textId="0B762992" w:rsidR="00943AB8" w:rsidRDefault="00943AB8" w:rsidP="00131FE1">
      <w:pPr>
        <w:jc w:val="both"/>
      </w:pPr>
      <w:r>
        <w:t xml:space="preserve">Despite differences in </w:t>
      </w:r>
      <w:proofErr w:type="spellStart"/>
      <w:r>
        <w:t>endline</w:t>
      </w:r>
      <w:proofErr w:type="spellEnd"/>
      <w:r>
        <w:t xml:space="preserve"> secondary student survey results between Masbate and Northern Samar, the qualitative research did not uncover any differences between the provinces with regards to the content, methodology and in the delivery of trainings, including the quality of resource persons.  There are no apparent cultural differences or local factors between Masbate and Northern Samar that might affect the attitudes, absorption and application of knowledge from the trainings by the YPEs and the child animators.  While YPEs and child animators living in urban areas may be more open to discussing sensitive topics such as ASRH and may be more interactive during the trainings than those from rural areas, this applies to the rural and urban contexts of both provinces.</w:t>
      </w:r>
    </w:p>
    <w:p w14:paraId="4F2580C8" w14:textId="1D427C94" w:rsidR="00990D81" w:rsidRDefault="00990D81" w:rsidP="00131FE1">
      <w:pPr>
        <w:jc w:val="both"/>
      </w:pPr>
    </w:p>
    <w:p w14:paraId="2FF6799F" w14:textId="605133E5" w:rsidR="00990D81" w:rsidRDefault="00990D81" w:rsidP="00990D81">
      <w:pPr>
        <w:jc w:val="both"/>
      </w:pPr>
      <w:r w:rsidRPr="00874172">
        <w:rPr>
          <w:rStyle w:val="IntenseReference"/>
        </w:rPr>
        <w:t xml:space="preserve">Sustainability:  </w:t>
      </w:r>
      <w:r w:rsidRPr="00AA4E28">
        <w:t>YP</w:t>
      </w:r>
      <w:r>
        <w:t>E roll outs that are regular and systematized continue to be led by trained YPEs across the provinces, without requir</w:t>
      </w:r>
      <w:r w:rsidR="00317E7A">
        <w:t xml:space="preserve">ing </w:t>
      </w:r>
      <w:r>
        <w:t>support from RAISE.</w:t>
      </w:r>
      <w:r w:rsidR="00317E7A">
        <w:t xml:space="preserve">  </w:t>
      </w:r>
      <w:r>
        <w:t>The YPE activities</w:t>
      </w:r>
      <w:r w:rsidR="00317E7A">
        <w:t>, therefore,</w:t>
      </w:r>
      <w:r>
        <w:t xml:space="preserve"> show potential for sustainability due to </w:t>
      </w:r>
      <w:r w:rsidR="00317E7A">
        <w:t xml:space="preserve">the </w:t>
      </w:r>
      <w:r>
        <w:t xml:space="preserve">measures undertaken to formalize the group and their activities at the school level. This includes the organization of YPEs as a club, the linkage of YPEs to SSG and the training of YPE second liners and in some cases third liners.  YPEs are also included in </w:t>
      </w:r>
      <w:r w:rsidR="00505AB4">
        <w:t>SIPs</w:t>
      </w:r>
      <w:r w:rsidR="00085B80">
        <w:t xml:space="preserve">, which are </w:t>
      </w:r>
      <w:r w:rsidR="009877AB">
        <w:t>3-5-year</w:t>
      </w:r>
      <w:r w:rsidR="00085B80">
        <w:t xml:space="preserve"> plans that can obligate new staff to sustain the commitments and it </w:t>
      </w:r>
      <w:r w:rsidR="00D67165">
        <w:t>can</w:t>
      </w:r>
      <w:r w:rsidR="00085B80">
        <w:t xml:space="preserve"> assist in resource mobilization/budget planning</w:t>
      </w:r>
      <w:r>
        <w:t xml:space="preserve">.  Interviews with students and YPE advisors indicated the formalizing of YPEs as a school club in some schools while in other schools the YPEs are linked to the SSG as many YPE facilitators are SSG members. This increases the recognition of the YPEs a school network/entity and the likelihood of the YPE sustainability in schools. Interviews with YPE facilitators indicated that the YPE activities have strengthened their own facilitation skills, confidence and leadership abilities. The QRT finds that this is particularly evident among the first batch of YPE trainees who demonstrated thorough understanding and application of topics. Interviews with first </w:t>
      </w:r>
      <w:r>
        <w:lastRenderedPageBreak/>
        <w:t xml:space="preserve">batch trainees and second liners indicate that the second liners need more experience to gain the same level of confidence and facilitation skills, but the prepping of second liners increases the sustainability of activities when the first batch graduates. </w:t>
      </w:r>
    </w:p>
    <w:p w14:paraId="264998DD" w14:textId="77777777" w:rsidR="00167F34" w:rsidRDefault="00167F34" w:rsidP="00990D81">
      <w:pPr>
        <w:jc w:val="both"/>
      </w:pPr>
    </w:p>
    <w:p w14:paraId="1DA49A49" w14:textId="77777777" w:rsidR="00990D81" w:rsidRDefault="00990D81" w:rsidP="00990D81">
      <w:pPr>
        <w:jc w:val="both"/>
      </w:pPr>
      <w:r>
        <w:t xml:space="preserve">In addition, the identity of YPEs will be levelled up through institutionalization, confederation and participation in the provincial government through the ‘Strengthening Social Protection, Resilience and Inclusive Development for Marginalized People through Citizens and Civil Society Engagement’ (or ‘Social Protection Project’).  The mandate of YPEs would remain the same and be distinct from that of SSGs.  Some YPEs are already engaged in advocacy work, including by sitting in municipal meetings (e.g., municipal council for protection of children).  YPEs have also participated in GAD planning by raising the issue of early pregnancy/ASRH.  There is also potential for linkage with the National Youth Commission which gathers annually.  It should, however, be noted that the involvement of YPEs/youth in advocacy work depends on the openness of LGUs to their engagement in budgeting/planning processes. </w:t>
      </w:r>
    </w:p>
    <w:p w14:paraId="4EBFADF9" w14:textId="77777777" w:rsidR="00990D81" w:rsidRDefault="00990D81" w:rsidP="00990D81">
      <w:pPr>
        <w:jc w:val="both"/>
      </w:pPr>
    </w:p>
    <w:p w14:paraId="2A81FFED" w14:textId="2640C956" w:rsidR="00990D81" w:rsidRDefault="00990D81" w:rsidP="00990D81">
      <w:pPr>
        <w:jc w:val="both"/>
      </w:pPr>
      <w:r>
        <w:t xml:space="preserve">The QRT notes that it is also important for the SSG advisor/teacher to be oriented on YPE activities and to recognize YPE as a formal role of the SSG. The orientation of YPE to teachers is also an important enabling factor, as teachers’ cooperation is necessary to develop schedules for classrooms discussions and to reinforce YPE messages in lessons.  </w:t>
      </w:r>
      <w:proofErr w:type="gramStart"/>
      <w:r>
        <w:t>A</w:t>
      </w:r>
      <w:proofErr w:type="gramEnd"/>
      <w:r>
        <w:t xml:space="preserve"> YPE advisor also highlighted that to avoid scheduling conflicts YPE activities including training of second and third liners can be planned for post-examination periods, at the end of each semester as students tend to be free during that time. Interviews with YPE advisors highlighted the need for having the necessary support from the school heads in terms of organizing school level activities by YPE and to allocate budgets for developing YPE promotional/instructional materials. In selected schools, YPE advisors stated the integration of YPE in SIPs as an important step for ensuring commitment of the school to continue YPE activities even if leadership and staff change.  </w:t>
      </w:r>
    </w:p>
    <w:p w14:paraId="5843F21A" w14:textId="77777777" w:rsidR="00990D81" w:rsidRDefault="00990D81" w:rsidP="00990D81">
      <w:pPr>
        <w:jc w:val="both"/>
      </w:pPr>
    </w:p>
    <w:p w14:paraId="1DA82B6A" w14:textId="6FA011D4" w:rsidR="0027125A" w:rsidRDefault="00990D81" w:rsidP="00131FE1">
      <w:pPr>
        <w:jc w:val="both"/>
      </w:pPr>
      <w:proofErr w:type="spellStart"/>
      <w:r>
        <w:t>DepEd’s</w:t>
      </w:r>
      <w:proofErr w:type="spellEnd"/>
      <w:r>
        <w:t xml:space="preserve"> recently issued ‘Gender-Responsive Basic Education Policy’ (DO 32 s 2017) has the potential to further support the sustainability of YPE.  This policy commits to integrate the principles of gender equality, gender equity, gender sensitivity, non-discrimination and human rights in the provision and governance of basic education.  The policy includes identified steps that </w:t>
      </w:r>
      <w:proofErr w:type="spellStart"/>
      <w:r>
        <w:t>DepEd</w:t>
      </w:r>
      <w:proofErr w:type="spellEnd"/>
      <w:r>
        <w:t xml:space="preserve"> personnel and school administrators should take to make schools more gender-responsive </w:t>
      </w:r>
      <w:r>
        <w:rPr>
          <w:rFonts w:ascii="Corbel" w:hAnsi="Corbel"/>
        </w:rPr>
        <w:t>—</w:t>
      </w:r>
      <w:r>
        <w:t xml:space="preserve"> including training school perso</w:t>
      </w:r>
      <w:r w:rsidR="00D67165">
        <w:t>nnel</w:t>
      </w:r>
      <w:r>
        <w:t xml:space="preserve"> to respond to bullying and discrimination in schools; and integrating gender, sexuality and human rights into teacher training programs and school curricula.  A key highlight of the policy is the SRH services in every school, the establishment of mechanisms to disseminate GAD-related information/advocacy campaigns and establishment of Violence </w:t>
      </w:r>
      <w:proofErr w:type="gramStart"/>
      <w:r>
        <w:t>Against</w:t>
      </w:r>
      <w:proofErr w:type="gramEnd"/>
      <w:r>
        <w:t xml:space="preserve"> Women and Children (VAWC) desk</w:t>
      </w:r>
      <w:r w:rsidR="00D67165">
        <w:t>s</w:t>
      </w:r>
      <w:r>
        <w:t xml:space="preserve">.  </w:t>
      </w:r>
      <w:proofErr w:type="spellStart"/>
      <w:r>
        <w:t>DepEd</w:t>
      </w:r>
      <w:proofErr w:type="spellEnd"/>
      <w:r>
        <w:t xml:space="preserve"> Regional Offices recognized the contributions of the RAISE project in achieving the mandate through activities such as the gender integration in modules review, teachers’ training on gender </w:t>
      </w:r>
      <w:r>
        <w:lastRenderedPageBreak/>
        <w:t>responsive teaching strategies and heightened support in functionality and strengthening of ASRH information dissemination, anti-VAWC and bullying through the YPE and child protection mechanisms.</w:t>
      </w:r>
    </w:p>
    <w:p w14:paraId="22FC647F" w14:textId="77777777" w:rsidR="0023133A" w:rsidRPr="00192868" w:rsidRDefault="0023133A" w:rsidP="00131FE1">
      <w:pPr>
        <w:jc w:val="both"/>
      </w:pPr>
    </w:p>
    <w:p w14:paraId="4EF6B889" w14:textId="77777777" w:rsidR="00943AB8" w:rsidRDefault="00943AB8" w:rsidP="00943AB8">
      <w:pPr>
        <w:pStyle w:val="Heading3"/>
        <w:rPr>
          <w:rStyle w:val="Strong"/>
        </w:rPr>
      </w:pPr>
      <w:r>
        <w:rPr>
          <w:rStyle w:val="Strong"/>
        </w:rPr>
        <w:t>Community-</w:t>
      </w:r>
      <w:r w:rsidR="009855DB">
        <w:rPr>
          <w:rStyle w:val="Strong"/>
        </w:rPr>
        <w:t>Based Activities</w:t>
      </w:r>
    </w:p>
    <w:p w14:paraId="6986ED4A" w14:textId="0F17C6A1" w:rsidR="00A91273" w:rsidRPr="00A91273" w:rsidRDefault="00A91273" w:rsidP="00943AB8">
      <w:pPr>
        <w:jc w:val="both"/>
        <w:rPr>
          <w:b/>
        </w:rPr>
      </w:pPr>
    </w:p>
    <w:p w14:paraId="284C8E50" w14:textId="324363CF" w:rsidR="009C0B1C" w:rsidRDefault="00A91273" w:rsidP="00943AB8">
      <w:pPr>
        <w:jc w:val="both"/>
      </w:pPr>
      <w:r w:rsidRPr="00F92C44">
        <w:rPr>
          <w:rStyle w:val="IntenseReference"/>
        </w:rPr>
        <w:t>Main Results</w:t>
      </w:r>
      <w:r>
        <w:rPr>
          <w:rStyle w:val="IntenseReference"/>
        </w:rPr>
        <w:t xml:space="preserve"> </w:t>
      </w:r>
      <w:r w:rsidRPr="00F92C44">
        <w:rPr>
          <w:rStyle w:val="IntenseReference"/>
        </w:rPr>
        <w:t xml:space="preserve">&amp; </w:t>
      </w:r>
      <w:r>
        <w:rPr>
          <w:rStyle w:val="IntenseReference"/>
        </w:rPr>
        <w:t>Effectiveness</w:t>
      </w:r>
      <w:r w:rsidRPr="00F92C44">
        <w:rPr>
          <w:rStyle w:val="IntenseReference"/>
        </w:rPr>
        <w:t>:</w:t>
      </w:r>
      <w:r>
        <w:t xml:space="preserve">  </w:t>
      </w:r>
    </w:p>
    <w:p w14:paraId="1ADADCD7" w14:textId="0B21D360" w:rsidR="009C0B1C" w:rsidRPr="00802214" w:rsidRDefault="009C0B1C" w:rsidP="00943AB8">
      <w:pPr>
        <w:jc w:val="both"/>
        <w:rPr>
          <w:b/>
        </w:rPr>
      </w:pPr>
      <w:proofErr w:type="spellStart"/>
      <w:r w:rsidRPr="00802214">
        <w:rPr>
          <w:b/>
        </w:rPr>
        <w:t>Sali</w:t>
      </w:r>
      <w:proofErr w:type="spellEnd"/>
      <w:r w:rsidRPr="00802214">
        <w:rPr>
          <w:b/>
        </w:rPr>
        <w:t xml:space="preserve"> </w:t>
      </w:r>
      <w:proofErr w:type="spellStart"/>
      <w:r w:rsidRPr="00802214">
        <w:rPr>
          <w:b/>
        </w:rPr>
        <w:t>Kabataan</w:t>
      </w:r>
      <w:proofErr w:type="spellEnd"/>
      <w:r w:rsidRPr="00802214">
        <w:rPr>
          <w:b/>
        </w:rPr>
        <w:t xml:space="preserve"> &amp; Child-Led Activities</w:t>
      </w:r>
    </w:p>
    <w:p w14:paraId="6A1241D9" w14:textId="11A27C0B" w:rsidR="00943AB8" w:rsidRPr="00802214" w:rsidRDefault="00D4208F" w:rsidP="00943AB8">
      <w:pPr>
        <w:jc w:val="both"/>
      </w:pPr>
      <w:r>
        <w:t xml:space="preserve">Children who are at risk of dropping out have limited opportunities to engage in community-based and school-based learning opportunities that build awareness of rights.  </w:t>
      </w:r>
      <w:r w:rsidR="00943AB8" w:rsidRPr="00802214">
        <w:t>The RAISE project, therefore, aimed to provide opportunities for girls and boys, especially those at risk of dropping out and OOSCY</w:t>
      </w:r>
      <w:r>
        <w:t xml:space="preserve"> for </w:t>
      </w:r>
      <w:r w:rsidR="00943AB8" w:rsidRPr="00802214">
        <w:t>participation and decision-making in civic</w:t>
      </w:r>
      <w:r w:rsidR="007E0515" w:rsidRPr="00802214">
        <w:t xml:space="preserve"> society through </w:t>
      </w:r>
      <w:proofErr w:type="spellStart"/>
      <w:r w:rsidR="007E0515" w:rsidRPr="00802214">
        <w:t>Sali</w:t>
      </w:r>
      <w:proofErr w:type="spellEnd"/>
      <w:r w:rsidR="007E0515" w:rsidRPr="00802214">
        <w:t xml:space="preserve"> </w:t>
      </w:r>
      <w:proofErr w:type="spellStart"/>
      <w:r w:rsidR="007E0515" w:rsidRPr="00802214">
        <w:t>Kabataan</w:t>
      </w:r>
      <w:proofErr w:type="spellEnd"/>
      <w:r w:rsidR="007E0515" w:rsidRPr="00802214">
        <w:t xml:space="preserve"> (peer-to-peer community-based activities).</w:t>
      </w:r>
    </w:p>
    <w:p w14:paraId="5975191E" w14:textId="77777777" w:rsidR="007E0515" w:rsidRPr="00802214" w:rsidRDefault="007E0515" w:rsidP="00943AB8">
      <w:pPr>
        <w:jc w:val="both"/>
      </w:pPr>
    </w:p>
    <w:p w14:paraId="7C517454" w14:textId="2FD3EA58" w:rsidR="00F31F4B" w:rsidRDefault="007E0515" w:rsidP="007E0515">
      <w:pPr>
        <w:jc w:val="both"/>
      </w:pPr>
      <w:r w:rsidRPr="00802214">
        <w:t>A total of 210</w:t>
      </w:r>
      <w:r w:rsidR="00287248" w:rsidRPr="00802214">
        <w:t xml:space="preserve"> ‘animators’</w:t>
      </w:r>
      <w:r w:rsidRPr="00802214">
        <w:t xml:space="preserve"> (119F</w:t>
      </w:r>
      <w:r w:rsidRPr="00B27223">
        <w:t>:91M)</w:t>
      </w:r>
      <w:r w:rsidR="00287248">
        <w:t>, mostly children and youth,</w:t>
      </w:r>
      <w:r w:rsidRPr="00B27223">
        <w:t xml:space="preserve"> </w:t>
      </w:r>
      <w:r>
        <w:t xml:space="preserve">were trained </w:t>
      </w:r>
      <w:r w:rsidRPr="00B27223">
        <w:t>in peer-to-peer methodology, facilitation, understanding on gender issues and leadership.  These animators were from the Barangay Children’s Association (BCA),</w:t>
      </w:r>
      <w:r w:rsidRPr="00B27223">
        <w:rPr>
          <w:rStyle w:val="FootnoteReference"/>
        </w:rPr>
        <w:footnoteReference w:id="56"/>
      </w:r>
      <w:r w:rsidRPr="00B27223">
        <w:t xml:space="preserve"> YPEs</w:t>
      </w:r>
      <w:r w:rsidR="00781F9A">
        <w:t>, elementary and secondary students, ALS learners, OOSCY</w:t>
      </w:r>
      <w:r w:rsidRPr="00B27223">
        <w:t xml:space="preserve"> or other</w:t>
      </w:r>
      <w:r w:rsidR="00287248">
        <w:t xml:space="preserve"> community members </w:t>
      </w:r>
      <w:r w:rsidRPr="00B27223">
        <w:t>who committed to</w:t>
      </w:r>
      <w:r>
        <w:t xml:space="preserve"> taking on the responsibility of leading monthly peer-to-peer activities. Following a TOT of identified animators in selected RAISE barangays, the trained animators conducted </w:t>
      </w:r>
      <w:proofErr w:type="spellStart"/>
      <w:r>
        <w:t>Sali</w:t>
      </w:r>
      <w:proofErr w:type="spellEnd"/>
      <w:r>
        <w:t xml:space="preserve"> </w:t>
      </w:r>
      <w:proofErr w:type="spellStart"/>
      <w:r>
        <w:t>Kabataan</w:t>
      </w:r>
      <w:proofErr w:type="spellEnd"/>
      <w:r>
        <w:rPr>
          <w:rStyle w:val="FootnoteReference"/>
        </w:rPr>
        <w:footnoteReference w:id="57"/>
      </w:r>
      <w:r>
        <w:t xml:space="preserve"> weekend sessions to every </w:t>
      </w:r>
      <w:proofErr w:type="spellStart"/>
      <w:r w:rsidRPr="00C93286">
        <w:rPr>
          <w:i/>
        </w:rPr>
        <w:t>purok</w:t>
      </w:r>
      <w:proofErr w:type="spellEnd"/>
      <w:r w:rsidRPr="00C93286">
        <w:rPr>
          <w:i/>
        </w:rPr>
        <w:t xml:space="preserve"> </w:t>
      </w:r>
      <w:r>
        <w:t xml:space="preserve">(small clusters of community which forms a barangay) within the barangay </w:t>
      </w:r>
      <w:r w:rsidR="002E3728">
        <w:t>to</w:t>
      </w:r>
      <w:r>
        <w:t xml:space="preserve"> reach far flung areas and encourage and promote participation from children who are socially excluded and/or marginalized by various reasons.  The sessions aimed to empower both in-school and out-of-school children, especially girls, to engage in school and community activities that promote children’s interests and rights.  It further served as a platform for girls working with boys and different gender identities as allies in issues affecting children such as gender-based barriers to completing school, harmful gender stereotypes, and GBV, among others.  Each month focused on a topic relevant to children and youth, such as child rights, gender equality, ASRH or financial literacy.  Animators, with the support of the RAISE project, led these sessions.  For some topics, sessions were split between girls and boys to enable a safe space for discussion of issues.  </w:t>
      </w:r>
    </w:p>
    <w:p w14:paraId="5BE8B1F3" w14:textId="77777777" w:rsidR="007E0515" w:rsidRDefault="007E0515" w:rsidP="00943AB8">
      <w:pPr>
        <w:jc w:val="both"/>
      </w:pPr>
    </w:p>
    <w:p w14:paraId="08FFA5CD" w14:textId="6FD20669" w:rsidR="00BD1CE2" w:rsidRDefault="007E0515" w:rsidP="00781F9A">
      <w:pPr>
        <w:jc w:val="both"/>
      </w:pPr>
      <w:r>
        <w:t xml:space="preserve">The group of children animators or children leaders also identified a small activity or project in their communities to challenge local perceptions and attitudes undervaluing the importance of </w:t>
      </w:r>
      <w:r>
        <w:lastRenderedPageBreak/>
        <w:t xml:space="preserve">education, especially to girls or other gender-based issues in the </w:t>
      </w:r>
      <w:r w:rsidRPr="00445DE1">
        <w:t xml:space="preserve">community that lead to </w:t>
      </w:r>
      <w:r>
        <w:t xml:space="preserve">discrimination and inequality.  In Barangay </w:t>
      </w:r>
      <w:proofErr w:type="spellStart"/>
      <w:r>
        <w:t>Caligang</w:t>
      </w:r>
      <w:proofErr w:type="spellEnd"/>
      <w:r>
        <w:t xml:space="preserve">, for example, child leaders identified the </w:t>
      </w:r>
      <w:r w:rsidRPr="009C0B1C">
        <w:t>lack of participation of girls in sports activities and boys in theatrical activities, so they conducted a child-led activity of summer sports fest to encourage the participation of both girls and boys.  Because of the theater skills acquired through child-led activities, child leaders in Barangay Washington staged a fundraising campaign during their presentation in the community and used the proceeds</w:t>
      </w:r>
      <w:r>
        <w:t xml:space="preserve"> to donate school supplies to underprivileged children.  </w:t>
      </w:r>
      <w:r w:rsidRPr="00445DE1">
        <w:t xml:space="preserve">A total of </w:t>
      </w:r>
      <w:r w:rsidR="00E909F0">
        <w:t>5,635</w:t>
      </w:r>
      <w:r w:rsidRPr="00445DE1">
        <w:t xml:space="preserve"> children and youth participated in </w:t>
      </w:r>
      <w:proofErr w:type="spellStart"/>
      <w:r w:rsidRPr="00445DE1">
        <w:t>Sali</w:t>
      </w:r>
      <w:proofErr w:type="spellEnd"/>
      <w:r w:rsidRPr="00445DE1">
        <w:t xml:space="preserve"> </w:t>
      </w:r>
      <w:proofErr w:type="spellStart"/>
      <w:r w:rsidRPr="00445DE1">
        <w:t>Kabataan</w:t>
      </w:r>
      <w:proofErr w:type="spellEnd"/>
      <w:r w:rsidRPr="00445DE1">
        <w:t xml:space="preserve"> events (</w:t>
      </w:r>
      <w:r w:rsidR="00E909F0">
        <w:t>3,048</w:t>
      </w:r>
      <w:r w:rsidR="00781F9A" w:rsidRPr="00445DE1">
        <w:t>F: 2,</w:t>
      </w:r>
      <w:r w:rsidR="00E909F0">
        <w:t>587</w:t>
      </w:r>
      <w:r>
        <w:t>M) and 2,</w:t>
      </w:r>
      <w:r w:rsidR="00AD2F33">
        <w:t>117</w:t>
      </w:r>
      <w:r>
        <w:t xml:space="preserve"> (1,</w:t>
      </w:r>
      <w:r w:rsidR="00AD2F33">
        <w:t>125</w:t>
      </w:r>
      <w:r>
        <w:t>F:9</w:t>
      </w:r>
      <w:r w:rsidR="00AD2F33">
        <w:t>92</w:t>
      </w:r>
      <w:r>
        <w:t xml:space="preserve">M) took part in child-led activities.  </w:t>
      </w:r>
      <w:proofErr w:type="spellStart"/>
      <w:r>
        <w:t>Sali</w:t>
      </w:r>
      <w:proofErr w:type="spellEnd"/>
      <w:r>
        <w:t xml:space="preserve"> </w:t>
      </w:r>
      <w:proofErr w:type="spellStart"/>
      <w:r>
        <w:t>Kabataan</w:t>
      </w:r>
      <w:proofErr w:type="spellEnd"/>
      <w:r>
        <w:t xml:space="preserve"> also became an avenue for ALS IMs to map and reach OOSCY and advocate on attendance to ALS sessions. </w:t>
      </w:r>
    </w:p>
    <w:p w14:paraId="2F9BB0E0" w14:textId="5C09443C" w:rsidR="00A91273" w:rsidRDefault="00A91273" w:rsidP="00781F9A">
      <w:pPr>
        <w:jc w:val="both"/>
      </w:pPr>
    </w:p>
    <w:p w14:paraId="49463443" w14:textId="38699654" w:rsidR="0023133A" w:rsidRDefault="009C0B1C" w:rsidP="0023133A">
      <w:pPr>
        <w:rPr>
          <w:b/>
        </w:rPr>
      </w:pPr>
      <w:r w:rsidRPr="00802214">
        <w:rPr>
          <w:b/>
        </w:rPr>
        <w:t>Positive Masculinities/Anti-GBV Messaging</w:t>
      </w:r>
    </w:p>
    <w:p w14:paraId="15C39538" w14:textId="45B8DEFF" w:rsidR="00A91273" w:rsidRDefault="00454557" w:rsidP="00E847C4">
      <w:pPr>
        <w:jc w:val="both"/>
      </w:pPr>
      <w:r w:rsidRPr="00802214">
        <w:rPr>
          <w:rStyle w:val="Strong"/>
          <w:b w:val="0"/>
          <w:noProof/>
          <w:lang w:val="en-US"/>
        </w:rPr>
        <mc:AlternateContent>
          <mc:Choice Requires="wps">
            <w:drawing>
              <wp:anchor distT="91440" distB="91440" distL="114300" distR="114300" simplePos="0" relativeHeight="251659264" behindDoc="0" locked="0" layoutInCell="1" allowOverlap="1" wp14:anchorId="263A7C35" wp14:editId="34B5A878">
                <wp:simplePos x="0" y="0"/>
                <wp:positionH relativeFrom="margin">
                  <wp:posOffset>2468880</wp:posOffset>
                </wp:positionH>
                <wp:positionV relativeFrom="margin">
                  <wp:posOffset>3650615</wp:posOffset>
                </wp:positionV>
                <wp:extent cx="3474720" cy="1933575"/>
                <wp:effectExtent l="0" t="0" r="0" b="0"/>
                <wp:wrapSquare wrapText="bothSides"/>
                <wp:docPr id="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933575"/>
                        </a:xfrm>
                        <a:prstGeom prst="rect">
                          <a:avLst/>
                        </a:prstGeom>
                        <a:noFill/>
                        <a:ln w="9525">
                          <a:noFill/>
                          <a:miter lim="800000"/>
                          <a:headEnd/>
                          <a:tailEnd/>
                        </a:ln>
                      </wps:spPr>
                      <wps:txbx>
                        <w:txbxContent>
                          <w:p w14:paraId="160139E4" w14:textId="77777777" w:rsidR="0047467B" w:rsidRPr="00990D81" w:rsidRDefault="0047467B" w:rsidP="00F61107">
                            <w:pPr>
                              <w:pStyle w:val="IntenseQuote"/>
                              <w:jc w:val="center"/>
                              <w:rPr>
                                <w:b w:val="0"/>
                              </w:rPr>
                            </w:pPr>
                            <w:r w:rsidRPr="00990D81">
                              <w:rPr>
                                <w:b w:val="0"/>
                              </w:rPr>
                              <w:t xml:space="preserve">“If we cannot erase discrimination and violence against women in the dictionary, at least in our own actions as men and members of the community, we can do so through our positive actions.” — Randy </w:t>
                            </w:r>
                            <w:proofErr w:type="spellStart"/>
                            <w:r w:rsidRPr="00990D81">
                              <w:rPr>
                                <w:b w:val="0"/>
                              </w:rPr>
                              <w:t>Brenzuela</w:t>
                            </w:r>
                            <w:proofErr w:type="spellEnd"/>
                            <w:r w:rsidRPr="00990D81">
                              <w:rPr>
                                <w:b w:val="0"/>
                              </w:rPr>
                              <w:t xml:space="preserve">, 24, a male </w:t>
                            </w:r>
                            <w:r w:rsidRPr="00990D81">
                              <w:t>Barangay official</w:t>
                            </w:r>
                            <w:r w:rsidRPr="00990D81">
                              <w:rPr>
                                <w:b w:val="0"/>
                              </w:rPr>
                              <w:t xml:space="preserve"> of Liberty, </w:t>
                            </w:r>
                            <w:proofErr w:type="spellStart"/>
                            <w:r w:rsidRPr="00990D81">
                              <w:rPr>
                                <w:b w:val="0"/>
                              </w:rPr>
                              <w:t>Catarman</w:t>
                            </w:r>
                            <w:proofErr w:type="spellEnd"/>
                            <w:r w:rsidRPr="00990D81">
                              <w:rPr>
                                <w:b w:val="0"/>
                              </w:rPr>
                              <w:t>, Northern Samar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63A7C35" id="_x0000_s1036" type="#_x0000_t202" style="position:absolute;left:0;text-align:left;margin-left:194.4pt;margin-top:287.45pt;width:273.6pt;height:152.25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" filled="f" stroked="f">
                <v:textbox>
                  <w:txbxContent>
                    <w:p w14:paraId="160139E4" w14:textId="77777777" w:rsidR="0047467B" w:rsidRPr="00990D81" w:rsidRDefault="0047467B" w:rsidP="00F61107">
                      <w:pPr>
                        <w:pStyle w:val="IntenseQuote"/>
                        <w:jc w:val="center"/>
                        <w:rPr>
                          <w:b w:val="0"/>
                        </w:rPr>
                      </w:pPr>
                      <w:r w:rsidRPr="00990D81">
                        <w:rPr>
                          <w:b w:val="0"/>
                        </w:rPr>
                        <w:t xml:space="preserve">“If we cannot erase discrimination and violence against women in the dictionary, at least in our own actions as men and members of the community, we can do so through our positive actions.” — Randy </w:t>
                      </w:r>
                      <w:proofErr w:type="spellStart"/>
                      <w:r w:rsidRPr="00990D81">
                        <w:rPr>
                          <w:b w:val="0"/>
                        </w:rPr>
                        <w:t>Brenzuela</w:t>
                      </w:r>
                      <w:proofErr w:type="spellEnd"/>
                      <w:r w:rsidRPr="00990D81">
                        <w:rPr>
                          <w:b w:val="0"/>
                        </w:rPr>
                        <w:t xml:space="preserve">, 24, a male </w:t>
                      </w:r>
                      <w:r w:rsidRPr="00990D81">
                        <w:t>Barangay official</w:t>
                      </w:r>
                      <w:r w:rsidRPr="00990D81">
                        <w:rPr>
                          <w:b w:val="0"/>
                        </w:rPr>
                        <w:t xml:space="preserve"> of Liberty, Catarman, Northern Samar</w:t>
                      </w:r>
                    </w:p>
                  </w:txbxContent>
                </v:textbox>
                <w10:wrap type="square" anchorx="margin" anchory="margin"/>
              </v:shape>
            </w:pict>
          </mc:Fallback>
        </mc:AlternateContent>
      </w:r>
      <w:r w:rsidR="00A91273" w:rsidRPr="00802214">
        <w:t>Within this initiative, the RAISE project</w:t>
      </w:r>
      <w:r w:rsidR="00D4208F">
        <w:t xml:space="preserve"> </w:t>
      </w:r>
      <w:r w:rsidR="00A91273" w:rsidRPr="00802214">
        <w:t>introduced</w:t>
      </w:r>
      <w:r w:rsidR="00D4208F">
        <w:t xml:space="preserve"> </w:t>
      </w:r>
      <w:r w:rsidR="00A91273" w:rsidRPr="00802214">
        <w:t xml:space="preserve">parent-child dialogue and girl-boy dialogues to help mainstream more gender-friendly perspectives among parents and youth.  Incorporating </w:t>
      </w:r>
      <w:r w:rsidR="00D4208F">
        <w:t xml:space="preserve">violence </w:t>
      </w:r>
      <w:r w:rsidR="00A91273" w:rsidRPr="00802214">
        <w:t xml:space="preserve">prevention work with men and boys was an essential piece towards creating a safer, more equitable </w:t>
      </w:r>
      <w:r w:rsidR="00D4208F">
        <w:t>environment</w:t>
      </w:r>
      <w:r w:rsidR="00A91273" w:rsidRPr="00802214">
        <w:t xml:space="preserve"> for girls and women.  However, one of the essential challenges is convincing men and boys that the struggle for gender equality has a benefit for all.  RAISE aimed to promote the rights of girls and help ensure that the goal of gender equality is advocated and achieved.  Male champions/advocates against GBV</w:t>
      </w:r>
      <w:r w:rsidR="00D4208F">
        <w:t>, members of the local community group Men Opposed to Violence Everywhere (MOVE),</w:t>
      </w:r>
      <w:r w:rsidR="00A91273" w:rsidRPr="00802214">
        <w:t xml:space="preserve"> were utilized to </w:t>
      </w:r>
      <w:r w:rsidR="00D4208F">
        <w:t>support</w:t>
      </w:r>
      <w:r w:rsidR="00A91273" w:rsidRPr="00802214">
        <w:t xml:space="preserve"> training and sessions to men and boys in the RAISE covered areas, especially those areas with high prevalence of GBV. </w:t>
      </w:r>
    </w:p>
    <w:p w14:paraId="6E9AB682" w14:textId="405890D0" w:rsidR="00D65D83" w:rsidRPr="00802214" w:rsidRDefault="00D65D83" w:rsidP="00A91273">
      <w:pPr>
        <w:jc w:val="both"/>
      </w:pPr>
    </w:p>
    <w:p w14:paraId="20B85182" w14:textId="01B6B653" w:rsidR="00D65D83" w:rsidRDefault="00D65D83" w:rsidP="00A91273">
      <w:pPr>
        <w:jc w:val="both"/>
      </w:pPr>
      <w:r w:rsidRPr="00802214">
        <w:t>Gender-focused trainings for children and youth supported under the RAISE project included the training on positive masculinities and anti-GBV (209 males trained in total</w:t>
      </w:r>
      <w:r w:rsidRPr="00802214">
        <w:rPr>
          <w:rStyle w:val="FootnoteReference"/>
        </w:rPr>
        <w:footnoteReference w:id="58"/>
      </w:r>
      <w:r w:rsidRPr="00802214">
        <w:t xml:space="preserve">) using modules developed by POPCOM and gender sessions integrated into the leadership program.  Interviews with boys and male youth who attended the training (who included YPEs, ALS IMs, male ALS learners and volunteers of </w:t>
      </w:r>
      <w:proofErr w:type="spellStart"/>
      <w:r w:rsidRPr="00802214">
        <w:t>Sali</w:t>
      </w:r>
      <w:proofErr w:type="spellEnd"/>
      <w:r w:rsidRPr="00802214">
        <w:t xml:space="preserve"> </w:t>
      </w:r>
      <w:proofErr w:type="spellStart"/>
      <w:r w:rsidRPr="00802214">
        <w:t>Kabataan</w:t>
      </w:r>
      <w:proofErr w:type="spellEnd"/>
      <w:r w:rsidRPr="00802214">
        <w:t xml:space="preserve">) indicated that the training was very helpful for them to understand gender-based stereo-typing and the importance of recognizing the role of women in the economy and society. Feedback from the training participants indicated that they understood that household chores </w:t>
      </w:r>
      <w:r w:rsidRPr="00802214">
        <w:lastRenderedPageBreak/>
        <w:t xml:space="preserve">and child rearing </w:t>
      </w:r>
      <w:r w:rsidR="00B853E5">
        <w:t>are</w:t>
      </w:r>
      <w:r w:rsidRPr="00802214">
        <w:t xml:space="preserve"> not just the responsibility of wom</w:t>
      </w:r>
      <w:r w:rsidR="00B853E5">
        <w:t>e</w:t>
      </w:r>
      <w:r w:rsidRPr="00802214">
        <w:t>n,</w:t>
      </w:r>
      <w:r w:rsidR="00B853E5">
        <w:t xml:space="preserve"> but rather</w:t>
      </w:r>
      <w:r w:rsidRPr="00802214">
        <w:t xml:space="preserve"> these responsibilities should be shared</w:t>
      </w:r>
      <w:r w:rsidR="00B853E5">
        <w:t>.  T</w:t>
      </w:r>
      <w:r w:rsidRPr="00802214">
        <w:t>hey also understood the importance of the role of women in public life including employment</w:t>
      </w:r>
      <w:r w:rsidR="00B853E5">
        <w:t>.  T</w:t>
      </w:r>
      <w:r w:rsidRPr="00802214">
        <w:t>hey discussed that employment and job profiles are often stereotyped and they were able to discuss the risks of objectification of women in media and advertisements.</w:t>
      </w:r>
    </w:p>
    <w:p w14:paraId="4CCAFC47" w14:textId="223D04FD" w:rsidR="0023133A" w:rsidRDefault="0023133A" w:rsidP="00A91273">
      <w:pPr>
        <w:jc w:val="both"/>
      </w:pPr>
    </w:p>
    <w:p w14:paraId="6CAE11D8" w14:textId="6D6EAB75" w:rsidR="0023133A" w:rsidRPr="00F61107" w:rsidRDefault="0023133A" w:rsidP="0023133A">
      <w:pPr>
        <w:jc w:val="both"/>
        <w:rPr>
          <w:rStyle w:val="Strong"/>
          <w:b w:val="0"/>
          <w:bCs w:val="0"/>
        </w:rPr>
      </w:pPr>
      <w:r w:rsidRPr="00A97737">
        <w:t xml:space="preserve">The FGD feedback indicated that while the trainings covered broad knowledge on a range of topics on the rights of women and GBV, no practical guidance was given on </w:t>
      </w:r>
      <w:r w:rsidRPr="00C354F0">
        <w:t>how they apply it at home, in the school and in their day-to-day activities. The qualitative research found that most participants were not familiar with ways to apply the knowledge they gained from the training</w:t>
      </w:r>
      <w:r w:rsidRPr="00B853E5">
        <w:t xml:space="preserve">.  This is consistent with the </w:t>
      </w:r>
      <w:proofErr w:type="spellStart"/>
      <w:r w:rsidRPr="00B853E5">
        <w:t>endline</w:t>
      </w:r>
      <w:proofErr w:type="spellEnd"/>
      <w:r w:rsidRPr="00B853E5">
        <w:t xml:space="preserve"> student survey results, which shows that</w:t>
      </w:r>
      <w:r>
        <w:rPr>
          <w:i/>
        </w:rPr>
        <w:t xml:space="preserve"> </w:t>
      </w:r>
      <w:r w:rsidRPr="00C354F0">
        <w:rPr>
          <w:b/>
          <w:i/>
        </w:rPr>
        <w:t>37.2% of adolescent boys can identify at least three practical actions to reduce gender-based violence and promote the rights of women and girls.  While this is higher than the figure of 18.7% at baseline</w:t>
      </w:r>
      <w:r>
        <w:rPr>
          <w:b/>
          <w:i/>
        </w:rPr>
        <w:t xml:space="preserve"> (p</w:t>
      </w:r>
      <w:r w:rsidR="000510AF">
        <w:rPr>
          <w:b/>
          <w:i/>
        </w:rPr>
        <w:t>-value</w:t>
      </w:r>
      <w:r>
        <w:rPr>
          <w:b/>
          <w:i/>
        </w:rPr>
        <w:t xml:space="preserve"> &lt; 0.01)</w:t>
      </w:r>
      <w:r w:rsidRPr="00C354F0">
        <w:rPr>
          <w:b/>
          <w:i/>
        </w:rPr>
        <w:t>, it falls well below the targeted 60</w:t>
      </w:r>
      <w:r>
        <w:rPr>
          <w:b/>
          <w:i/>
        </w:rPr>
        <w:t>.0</w:t>
      </w:r>
      <w:r w:rsidRPr="00C354F0">
        <w:rPr>
          <w:b/>
          <w:i/>
        </w:rPr>
        <w:t xml:space="preserve">%. </w:t>
      </w:r>
      <w:r w:rsidRPr="00C354F0">
        <w:t xml:space="preserve">  Few FGD participants indicated that they discussed these topics with peers while the RAISE IM, who attended the trainings, highlighted that he integrated</w:t>
      </w:r>
      <w:r w:rsidRPr="00A97737">
        <w:t xml:space="preserve"> these topics in the ALS discussions. The qualitative research finds that these trainings should be simplified and should promote </w:t>
      </w:r>
      <w:r w:rsidR="00B853E5">
        <w:t>clear-cut</w:t>
      </w:r>
      <w:r w:rsidRPr="00A97737">
        <w:t xml:space="preserve"> and practical actions that can be applied to promote rights of women and girls and prevent GBV.</w:t>
      </w:r>
      <w:r>
        <w:t xml:space="preserve"> </w:t>
      </w:r>
    </w:p>
    <w:p w14:paraId="424FC324" w14:textId="77777777" w:rsidR="0023133A" w:rsidRDefault="0023133A" w:rsidP="0023133A">
      <w:pPr>
        <w:rPr>
          <w:b/>
        </w:rPr>
      </w:pPr>
    </w:p>
    <w:p w14:paraId="4ED74010" w14:textId="343B193B" w:rsidR="009C0B1C" w:rsidRPr="00802214" w:rsidRDefault="009C0B1C" w:rsidP="0023133A">
      <w:pPr>
        <w:rPr>
          <w:b/>
        </w:rPr>
      </w:pPr>
      <w:r w:rsidRPr="00802214">
        <w:rPr>
          <w:b/>
        </w:rPr>
        <w:t>Parenting of Adolescents</w:t>
      </w:r>
    </w:p>
    <w:tbl>
      <w:tblPr>
        <w:tblpPr w:leftFromText="180" w:rightFromText="180" w:vertAnchor="text" w:horzAnchor="margin" w:tblpXSpec="right" w:tblpY="147"/>
        <w:tblW w:w="0" w:type="auto"/>
        <w:tblLayout w:type="fixed"/>
        <w:tblLook w:val="04A0" w:firstRow="1" w:lastRow="0" w:firstColumn="1" w:lastColumn="0" w:noHBand="0" w:noVBand="1"/>
      </w:tblPr>
      <w:tblGrid>
        <w:gridCol w:w="250"/>
        <w:gridCol w:w="6379"/>
      </w:tblGrid>
      <w:tr w:rsidR="0023133A" w14:paraId="195A9AE2" w14:textId="77777777" w:rsidTr="0023133A">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ED29C4" w14:textId="77777777" w:rsidR="0023133A" w:rsidRPr="00431A37" w:rsidRDefault="0023133A" w:rsidP="0023133A">
            <w:pPr>
              <w:jc w:val="both"/>
              <w:rPr>
                <w:rStyle w:val="Strong"/>
                <w:sz w:val="22"/>
              </w:rPr>
            </w:pPr>
          </w:p>
        </w:tc>
        <w:tc>
          <w:tcPr>
            <w:tcW w:w="6379" w:type="dxa"/>
            <w:tcBorders>
              <w:top w:val="single" w:sz="4" w:space="0" w:color="FFFFFF" w:themeColor="background1"/>
              <w:left w:val="single" w:sz="4" w:space="0" w:color="FFFFFF" w:themeColor="background1"/>
              <w:bottom w:val="single" w:sz="18" w:space="0" w:color="auto"/>
              <w:right w:val="single" w:sz="4" w:space="0" w:color="FFFFFF" w:themeColor="background1"/>
            </w:tcBorders>
          </w:tcPr>
          <w:p w14:paraId="55683232" w14:textId="36C0DDB7" w:rsidR="0023133A" w:rsidRPr="00E06A26" w:rsidRDefault="0023133A" w:rsidP="0023133A">
            <w:pPr>
              <w:rPr>
                <w:rStyle w:val="Strong"/>
                <w:sz w:val="22"/>
              </w:rPr>
            </w:pPr>
            <w:r w:rsidRPr="00431A37">
              <w:rPr>
                <w:rStyle w:val="Strong"/>
                <w:sz w:val="22"/>
              </w:rPr>
              <w:t>F</w:t>
            </w:r>
            <w:r w:rsidR="0011286E">
              <w:rPr>
                <w:rStyle w:val="Strong"/>
                <w:sz w:val="22"/>
              </w:rPr>
              <w:t>igure 20</w:t>
            </w:r>
            <w:r w:rsidRPr="00431A37">
              <w:rPr>
                <w:rStyle w:val="Strong"/>
                <w:sz w:val="22"/>
              </w:rPr>
              <w:t xml:space="preserve">.  </w:t>
            </w:r>
            <w:r>
              <w:rPr>
                <w:rStyle w:val="Strong"/>
                <w:sz w:val="22"/>
              </w:rPr>
              <w:t>Both female and male parents/caregivers</w:t>
            </w:r>
            <w:r w:rsidR="00B66548">
              <w:rPr>
                <w:rStyle w:val="Strong"/>
                <w:sz w:val="22"/>
              </w:rPr>
              <w:t xml:space="preserve"> </w:t>
            </w:r>
            <w:r>
              <w:rPr>
                <w:rStyle w:val="Strong"/>
                <w:sz w:val="22"/>
              </w:rPr>
              <w:t>showed improved practical knowledge of adolescent parenting following training (</w:t>
            </w:r>
            <w:r w:rsidRPr="00EC6B30">
              <w:rPr>
                <w:rStyle w:val="Strong"/>
                <w:color w:val="A6A6A6" w:themeColor="background1" w:themeShade="A6"/>
                <w:sz w:val="22"/>
              </w:rPr>
              <w:t xml:space="preserve">pre-test </w:t>
            </w:r>
            <w:r>
              <w:rPr>
                <w:rStyle w:val="Strong"/>
                <w:sz w:val="22"/>
              </w:rPr>
              <w:t xml:space="preserve">vs. </w:t>
            </w:r>
            <w:r w:rsidRPr="00EC6B30">
              <w:rPr>
                <w:rStyle w:val="Strong"/>
                <w:color w:val="F0C300" w:themeColor="accent4"/>
                <w:sz w:val="22"/>
              </w:rPr>
              <w:t>post-test</w:t>
            </w:r>
            <w:r>
              <w:rPr>
                <w:rStyle w:val="Strong"/>
                <w:sz w:val="22"/>
              </w:rPr>
              <w:t>)</w:t>
            </w:r>
          </w:p>
        </w:tc>
      </w:tr>
      <w:tr w:rsidR="0023133A" w14:paraId="044D90F1" w14:textId="77777777" w:rsidTr="0023133A">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F48719" w14:textId="77777777" w:rsidR="0023133A" w:rsidRDefault="0023133A" w:rsidP="0023133A">
            <w:pPr>
              <w:jc w:val="both"/>
              <w:rPr>
                <w:noProof/>
                <w:lang w:val="en-US"/>
              </w:rPr>
            </w:pPr>
          </w:p>
        </w:tc>
        <w:tc>
          <w:tcPr>
            <w:tcW w:w="6379" w:type="dxa"/>
            <w:tcBorders>
              <w:top w:val="single" w:sz="18" w:space="0" w:color="auto"/>
              <w:left w:val="single" w:sz="4" w:space="0" w:color="FFFFFF" w:themeColor="background1"/>
              <w:bottom w:val="single" w:sz="18" w:space="0" w:color="auto"/>
              <w:right w:val="single" w:sz="4" w:space="0" w:color="FFFFFF" w:themeColor="background1"/>
            </w:tcBorders>
            <w:vAlign w:val="center"/>
          </w:tcPr>
          <w:p w14:paraId="16EFB05D" w14:textId="77777777" w:rsidR="0023133A" w:rsidRDefault="0023133A" w:rsidP="0023133A">
            <w:pPr>
              <w:rPr>
                <w:rStyle w:val="Strong"/>
                <w:rFonts w:ascii="Corbel" w:hAnsi="Corbel"/>
              </w:rPr>
            </w:pPr>
            <w:r>
              <w:rPr>
                <w:noProof/>
                <w:lang w:val="en-US"/>
              </w:rPr>
              <w:drawing>
                <wp:inline distT="0" distB="0" distL="0" distR="0" wp14:anchorId="5E4F68F5" wp14:editId="2A678A88">
                  <wp:extent cx="3995057" cy="2743200"/>
                  <wp:effectExtent l="0" t="0" r="5715" b="0"/>
                  <wp:docPr id="704" name="Chart 70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r>
      <w:tr w:rsidR="0023133A" w14:paraId="24B8BDA0" w14:textId="77777777" w:rsidTr="0023133A">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BE2706" w14:textId="77777777" w:rsidR="0023133A" w:rsidRPr="00431A37" w:rsidRDefault="0023133A" w:rsidP="0023133A">
            <w:pPr>
              <w:jc w:val="both"/>
              <w:rPr>
                <w:rStyle w:val="Strong"/>
                <w:i/>
                <w:sz w:val="18"/>
                <w:szCs w:val="18"/>
              </w:rPr>
            </w:pPr>
          </w:p>
        </w:tc>
        <w:tc>
          <w:tcPr>
            <w:tcW w:w="6379"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14:paraId="4FEBD0DE" w14:textId="77777777" w:rsidR="0023133A" w:rsidRPr="006E453E" w:rsidRDefault="0023133A" w:rsidP="0023133A">
            <w:pPr>
              <w:jc w:val="both"/>
              <w:rPr>
                <w:rStyle w:val="Strong"/>
                <w:b w:val="0"/>
                <w:sz w:val="18"/>
                <w:szCs w:val="18"/>
              </w:rPr>
            </w:pPr>
            <w:r w:rsidRPr="006E453E">
              <w:rPr>
                <w:rStyle w:val="Strong"/>
                <w:b w:val="0"/>
                <w:i/>
                <w:sz w:val="18"/>
                <w:szCs w:val="18"/>
              </w:rPr>
              <w:t>Source:</w:t>
            </w:r>
            <w:r w:rsidRPr="006E453E">
              <w:rPr>
                <w:rStyle w:val="Strong"/>
                <w:b w:val="0"/>
                <w:sz w:val="18"/>
                <w:szCs w:val="18"/>
              </w:rPr>
              <w:t xml:space="preserve">  RAISE MIS</w:t>
            </w:r>
          </w:p>
        </w:tc>
      </w:tr>
    </w:tbl>
    <w:p w14:paraId="3470B03B" w14:textId="6754850F" w:rsidR="00A91273" w:rsidRPr="00802214" w:rsidRDefault="00A91273" w:rsidP="00A91273">
      <w:pPr>
        <w:jc w:val="both"/>
        <w:rPr>
          <w:rStyle w:val="Strong"/>
          <w:b w:val="0"/>
          <w:noProof/>
          <w:lang w:val="en-US"/>
        </w:rPr>
      </w:pPr>
      <w:r w:rsidRPr="00802214">
        <w:t>Attitudes towards gender equality in the household are also critical to creating an environment conducive to promoting a trajectory of empowerment and building the personal and social assets of adolescents, especially girls.  The RAISE project’s parenting of adolescents sessions aimed to build the knowledge of parents, especially parents of S/PARDOs, on gender-equal relations in the family and the unique rights of the girl-child</w:t>
      </w:r>
      <w:r w:rsidR="00D4208F">
        <w:t xml:space="preserve">, on promoting the role modeling of women as </w:t>
      </w:r>
      <w:r w:rsidR="00D4208F">
        <w:lastRenderedPageBreak/>
        <w:t>income-earners and decision makers, and the importance of non-violence in parenting and conflict resolution</w:t>
      </w:r>
      <w:r w:rsidRPr="00802214">
        <w:t xml:space="preserve">.  </w:t>
      </w:r>
      <w:r w:rsidRPr="00802214">
        <w:rPr>
          <w:rStyle w:val="Strong"/>
          <w:b w:val="0"/>
          <w:noProof/>
          <w:lang w:val="en-US"/>
        </w:rPr>
        <w:t>In Northern Samar, trainings were provided by Plan, with the provincial GAD and through the Women and Child Protection Unit of Northern Samar.  In Masbate, the training was provided by POPCOM.</w:t>
      </w:r>
    </w:p>
    <w:p w14:paraId="5739F4C5" w14:textId="657020B3" w:rsidR="00D65D83" w:rsidRPr="00802214" w:rsidRDefault="00D65D83" w:rsidP="00A91273">
      <w:pPr>
        <w:jc w:val="both"/>
        <w:rPr>
          <w:rStyle w:val="Strong"/>
          <w:b w:val="0"/>
          <w:noProof/>
          <w:lang w:val="en-US"/>
        </w:rPr>
      </w:pPr>
    </w:p>
    <w:p w14:paraId="559B7138" w14:textId="0CB7C1F1" w:rsidR="0023133A" w:rsidRPr="0023133A" w:rsidRDefault="00D65D83" w:rsidP="00A91273">
      <w:pPr>
        <w:jc w:val="both"/>
        <w:rPr>
          <w:rStyle w:val="Strong"/>
          <w:b w:val="0"/>
          <w:bCs w:val="0"/>
        </w:rPr>
      </w:pPr>
      <w:r w:rsidRPr="00802214">
        <w:t>Following a T</w:t>
      </w:r>
      <w:r w:rsidR="00505AB4">
        <w:t>O</w:t>
      </w:r>
      <w:r w:rsidRPr="00802214">
        <w:t>T for 125 community</w:t>
      </w:r>
      <w:r w:rsidRPr="003716EF">
        <w:t xml:space="preserve"> volunteers</w:t>
      </w:r>
      <w:r>
        <w:t xml:space="preserve"> </w:t>
      </w:r>
      <w:r w:rsidRPr="003716EF">
        <w:t>(8</w:t>
      </w:r>
      <w:r w:rsidR="00CF5B38">
        <w:t>8</w:t>
      </w:r>
      <w:r w:rsidRPr="003716EF">
        <w:t>F:3</w:t>
      </w:r>
      <w:r w:rsidR="00CF5B38">
        <w:t>7</w:t>
      </w:r>
      <w:r w:rsidRPr="003716EF">
        <w:t>M</w:t>
      </w:r>
      <w:r>
        <w:t>)</w:t>
      </w:r>
      <w:r w:rsidRPr="003716EF">
        <w:t>, who are parents themselves, conducted sessions in their respective communities aimed to increase the practice of good parenting skills.  One of the targets of sessions</w:t>
      </w:r>
      <w:r>
        <w:t xml:space="preserve"> was the formed </w:t>
      </w:r>
      <w:r w:rsidRPr="003716EF">
        <w:t xml:space="preserve">group of CSGs in the community.  </w:t>
      </w:r>
      <w:r w:rsidRPr="00427309">
        <w:t xml:space="preserve">The roll-out reached </w:t>
      </w:r>
      <w:r>
        <w:t xml:space="preserve">2,825 </w:t>
      </w:r>
      <w:r w:rsidRPr="00427309">
        <w:t>female</w:t>
      </w:r>
      <w:r>
        <w:t xml:space="preserve"> parents</w:t>
      </w:r>
      <w:r w:rsidRPr="00427309">
        <w:t xml:space="preserve"> and </w:t>
      </w:r>
      <w:r>
        <w:t>725</w:t>
      </w:r>
      <w:r w:rsidRPr="00427309">
        <w:t xml:space="preserve"> male parents.  Pre- and post-training tests show an improvement in the percentage of both female and male parents/</w:t>
      </w:r>
      <w:r>
        <w:t>caregivers</w:t>
      </w:r>
      <w:r w:rsidRPr="00427309">
        <w:t xml:space="preserve"> who can identify at least three adolescent parenting skills standards and their practical application — from 72.2% to 88.2% amongst females and from 75.3% to 87.1% amongst males.  </w:t>
      </w:r>
      <w:r w:rsidRPr="00520CC2">
        <w:rPr>
          <w:b/>
        </w:rPr>
        <w:t>F</w:t>
      </w:r>
      <w:r w:rsidR="0011286E">
        <w:rPr>
          <w:b/>
        </w:rPr>
        <w:t xml:space="preserve">igure 20 </w:t>
      </w:r>
      <w:r>
        <w:t>presents pre- and post-training test results by province.</w:t>
      </w:r>
    </w:p>
    <w:p w14:paraId="621ED43E" w14:textId="76FE73C5" w:rsidR="0023133A" w:rsidRDefault="0023133A" w:rsidP="00A91273">
      <w:pPr>
        <w:jc w:val="both"/>
        <w:rPr>
          <w:rStyle w:val="Strong"/>
          <w:b w:val="0"/>
          <w:noProof/>
          <w:lang w:val="en-US"/>
        </w:rPr>
      </w:pPr>
    </w:p>
    <w:p w14:paraId="5D4A3A85" w14:textId="08C2E747" w:rsidR="0023133A" w:rsidRDefault="0023133A" w:rsidP="00A91273">
      <w:pPr>
        <w:jc w:val="both"/>
        <w:rPr>
          <w:rStyle w:val="Strong"/>
          <w:b w:val="0"/>
          <w:noProof/>
          <w:lang w:val="en-US"/>
        </w:rPr>
      </w:pPr>
      <w:r w:rsidRPr="00802214">
        <w:rPr>
          <w:rStyle w:val="Strong"/>
          <w:b w:val="0"/>
          <w:noProof/>
          <w:lang w:val="en-US"/>
        </w:rPr>
        <mc:AlternateContent>
          <mc:Choice Requires="wps">
            <w:drawing>
              <wp:inline distT="0" distB="0" distL="0" distR="0" wp14:anchorId="382F3A41" wp14:editId="613A4BC9">
                <wp:extent cx="5667375" cy="2152650"/>
                <wp:effectExtent l="0" t="0" r="0" b="0"/>
                <wp:docPr id="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152650"/>
                        </a:xfrm>
                        <a:prstGeom prst="rect">
                          <a:avLst/>
                        </a:prstGeom>
                        <a:noFill/>
                        <a:ln w="9525">
                          <a:noFill/>
                          <a:miter lim="800000"/>
                          <a:headEnd/>
                          <a:tailEnd/>
                        </a:ln>
                      </wps:spPr>
                      <wps:txbx>
                        <w:txbxContent>
                          <w:p w14:paraId="3AB69019" w14:textId="77777777" w:rsidR="0047467B" w:rsidRPr="00990D81" w:rsidRDefault="0047467B" w:rsidP="0023133A">
                            <w:pPr>
                              <w:pStyle w:val="IntenseQuote"/>
                              <w:jc w:val="center"/>
                              <w:rPr>
                                <w:b w:val="0"/>
                              </w:rPr>
                            </w:pPr>
                            <w:r w:rsidRPr="00990D81">
                              <w:rPr>
                                <w:b w:val="0"/>
                              </w:rPr>
                              <w:t xml:space="preserve">“My daughter got pregnant at the age of 19 and her boyfriend left her.  This session made me realize that at that time I should have talked to her and made her feel I am always at her side which I never did.  Now that I have learned how to handle adolescents, I will correct my mistakes this time.  I still have 3 girls who will become adolescents 3 years from now, I will do better.  I will talk to them, listen to them and share to them experiences as a woman.  I will teach them what I had learned from here.”  — Wilma, 54, </w:t>
                            </w:r>
                            <w:r w:rsidRPr="00990D81">
                              <w:t>female parent</w:t>
                            </w:r>
                            <w:r w:rsidRPr="00990D81">
                              <w:rPr>
                                <w:b w:val="0"/>
                              </w:rPr>
                              <w:t>, Barangay Dale</w:t>
                            </w:r>
                          </w:p>
                        </w:txbxContent>
                      </wps:txbx>
                      <wps:bodyPr rot="0" vert="horz" wrap="square" lIns="91440" tIns="45720" rIns="91440" bIns="45720" anchor="t" anchorCtr="0">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82F3A41" id="Text Box 2" o:spid="_x0000_s1037" type="#_x0000_t202" style="width:446.2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" filled="f" stroked="f">
                <v:textbox>
                  <w:txbxContent>
                    <w:p w14:paraId="3AB69019" w14:textId="77777777" w:rsidR="0047467B" w:rsidRPr="00990D81" w:rsidRDefault="0047467B" w:rsidP="0023133A">
                      <w:pPr>
                        <w:pStyle w:val="IntenseQuote"/>
                        <w:jc w:val="center"/>
                        <w:rPr>
                          <w:b w:val="0"/>
                        </w:rPr>
                      </w:pPr>
                      <w:r w:rsidRPr="00990D81">
                        <w:rPr>
                          <w:b w:val="0"/>
                        </w:rPr>
                        <w:t xml:space="preserve">“My daughter got pregnant at the age of 19 and her boyfriend left her.  This session made me realize that at that time I should have talked to her and made her feel I am always at her side which I never did.  Now that I have learned how to handle adolescents, I will correct my mistakes this time.  I still have 3 girls who will become adolescents 3 years from now, I will do better.  I will talk to them, listen to them and share to them experiences as a woman.  I will teach them what I had learned from here.”  — Wilma, 54, </w:t>
                      </w:r>
                      <w:r w:rsidRPr="00990D81">
                        <w:t>female parent</w:t>
                      </w:r>
                      <w:r w:rsidRPr="00990D81">
                        <w:rPr>
                          <w:b w:val="0"/>
                        </w:rPr>
                        <w:t>, Barangay Dale</w:t>
                      </w:r>
                    </w:p>
                  </w:txbxContent>
                </v:textbox>
                <w10:anchorlock/>
              </v:shape>
            </w:pict>
          </mc:Fallback>
        </mc:AlternateContent>
      </w:r>
    </w:p>
    <w:p w14:paraId="181BF1A2" w14:textId="2593A09A" w:rsidR="00857ABF" w:rsidRDefault="00857ABF" w:rsidP="00D4252E">
      <w:pPr>
        <w:jc w:val="both"/>
        <w:rPr>
          <w:b/>
        </w:rPr>
      </w:pPr>
    </w:p>
    <w:p w14:paraId="36B5B45B" w14:textId="389E6E57" w:rsidR="00D4252E" w:rsidRDefault="00D4252E" w:rsidP="00D4252E">
      <w:pPr>
        <w:jc w:val="both"/>
        <w:rPr>
          <w:b/>
        </w:rPr>
      </w:pPr>
      <w:r w:rsidRPr="008213E5">
        <w:rPr>
          <w:b/>
        </w:rPr>
        <w:t>Financial Literacy Training</w:t>
      </w:r>
    </w:p>
    <w:p w14:paraId="47115043" w14:textId="7E40EA6F" w:rsidR="00454557" w:rsidRDefault="00454557" w:rsidP="00454557">
      <w:pPr>
        <w:jc w:val="both"/>
      </w:pPr>
      <w:r>
        <w:t xml:space="preserve">As shown in </w:t>
      </w:r>
      <w:r w:rsidRPr="00520CC2">
        <w:rPr>
          <w:b/>
        </w:rPr>
        <w:t xml:space="preserve">Figure </w:t>
      </w:r>
      <w:r>
        <w:rPr>
          <w:b/>
        </w:rPr>
        <w:t>2</w:t>
      </w:r>
      <w:r w:rsidRPr="00520CC2">
        <w:rPr>
          <w:b/>
        </w:rPr>
        <w:t>1</w:t>
      </w:r>
      <w:r>
        <w:t>, b</w:t>
      </w:r>
      <w:r w:rsidRPr="003E1BB2">
        <w:t xml:space="preserve">ased on the results of the </w:t>
      </w:r>
      <w:proofErr w:type="spellStart"/>
      <w:r w:rsidRPr="003E1BB2">
        <w:t>endline</w:t>
      </w:r>
      <w:proofErr w:type="spellEnd"/>
      <w:r w:rsidRPr="003E1BB2">
        <w:t xml:space="preserve"> student survey, </w:t>
      </w:r>
      <w:r w:rsidRPr="003E1BB2">
        <w:rPr>
          <w:b/>
          <w:i/>
        </w:rPr>
        <w:t>95.9% of adolescent girls and 91.8% of adolescent boys can identify at least four key competencies in life skills and financial literacy standards and their practical application</w:t>
      </w:r>
      <w:r w:rsidRPr="003E1BB2">
        <w:t>. This is above the baseline (2014-15) results of 75.0%</w:t>
      </w:r>
      <w:r>
        <w:t xml:space="preserve"> of</w:t>
      </w:r>
      <w:r w:rsidRPr="003E1BB2">
        <w:t xml:space="preserve"> adolescent girls</w:t>
      </w:r>
      <w:r>
        <w:t xml:space="preserve"> (p-value &lt; 0.01)</w:t>
      </w:r>
      <w:r w:rsidRPr="003E1BB2">
        <w:t xml:space="preserve"> and </w:t>
      </w:r>
      <w:r w:rsidRPr="005748B2">
        <w:t xml:space="preserve">71.3% </w:t>
      </w:r>
      <w:r>
        <w:t xml:space="preserve">of </w:t>
      </w:r>
      <w:r w:rsidRPr="005748B2">
        <w:t>adolescent boys</w:t>
      </w:r>
      <w:r>
        <w:t xml:space="preserve"> (p-value &lt; 0.01), as well as the targets of 85.0% and 80.0%, respectively</w:t>
      </w:r>
      <w:r w:rsidRPr="005748B2">
        <w:t xml:space="preserve">.  As shown in </w:t>
      </w:r>
      <w:r w:rsidRPr="00520CC2">
        <w:rPr>
          <w:b/>
        </w:rPr>
        <w:t xml:space="preserve">Figure </w:t>
      </w:r>
      <w:r>
        <w:rPr>
          <w:b/>
        </w:rPr>
        <w:t>17</w:t>
      </w:r>
      <w:r w:rsidRPr="005748B2">
        <w:t>, there was positive movement on the life skills measure</w:t>
      </w:r>
      <w:r>
        <w:t>s</w:t>
      </w:r>
      <w:r w:rsidRPr="005748B2">
        <w:t xml:space="preserve"> but not much</w:t>
      </w:r>
      <w:r w:rsidRPr="008213E5">
        <w:t xml:space="preserve"> change on the financial literacy </w:t>
      </w:r>
      <w:r w:rsidRPr="003716EF">
        <w:t xml:space="preserve">score for secondary students.  </w:t>
      </w:r>
      <w:r w:rsidRPr="008213E5">
        <w:t xml:space="preserve">A total of </w:t>
      </w:r>
      <w:r>
        <w:t xml:space="preserve">343 children/youth (145F:198M) </w:t>
      </w:r>
      <w:r w:rsidRPr="008213E5">
        <w:t>received training on life</w:t>
      </w:r>
      <w:r>
        <w:t xml:space="preserve"> skills </w:t>
      </w:r>
      <w:r w:rsidRPr="003E1BB2">
        <w:t>and financial literacy.</w:t>
      </w:r>
      <w:r>
        <w:t xml:space="preserve">  Of these children/youth, 69 </w:t>
      </w:r>
      <w:r w:rsidRPr="003716EF">
        <w:t>were secondary students</w:t>
      </w:r>
      <w:r>
        <w:t xml:space="preserve"> (45F:24M).  Other </w:t>
      </w:r>
      <w:r w:rsidRPr="003716EF">
        <w:t>participants in financial literacy trainings were ALS learners</w:t>
      </w:r>
      <w:r>
        <w:t xml:space="preserve"> or OOSCY.</w:t>
      </w:r>
    </w:p>
    <w:p w14:paraId="30FBCDC2" w14:textId="77777777" w:rsidR="00454557" w:rsidRPr="008213E5" w:rsidRDefault="00454557" w:rsidP="00D4252E">
      <w:pPr>
        <w:jc w:val="both"/>
        <w:rPr>
          <w:b/>
        </w:rPr>
      </w:pPr>
    </w:p>
    <w:tbl>
      <w:tblPr>
        <w:tblpPr w:leftFromText="180" w:rightFromText="180" w:vertAnchor="text" w:horzAnchor="margin" w:tblpXSpec="right" w:tblpY="540"/>
        <w:tblW w:w="0" w:type="auto"/>
        <w:tblLayout w:type="fixed"/>
        <w:tblLook w:val="04A0" w:firstRow="1" w:lastRow="0" w:firstColumn="1" w:lastColumn="0" w:noHBand="0" w:noVBand="1"/>
      </w:tblPr>
      <w:tblGrid>
        <w:gridCol w:w="250"/>
        <w:gridCol w:w="4786"/>
      </w:tblGrid>
      <w:tr w:rsidR="0023133A" w14:paraId="5678025E" w14:textId="77777777" w:rsidTr="00454557">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C0F58B" w14:textId="77777777" w:rsidR="0023133A" w:rsidRPr="00431A37" w:rsidRDefault="0023133A" w:rsidP="00454557">
            <w:pPr>
              <w:jc w:val="both"/>
              <w:rPr>
                <w:rStyle w:val="Strong"/>
                <w:sz w:val="22"/>
              </w:rPr>
            </w:pPr>
          </w:p>
        </w:tc>
        <w:tc>
          <w:tcPr>
            <w:tcW w:w="4786" w:type="dxa"/>
            <w:tcBorders>
              <w:top w:val="single" w:sz="4" w:space="0" w:color="FFFFFF" w:themeColor="background1"/>
              <w:left w:val="single" w:sz="4" w:space="0" w:color="FFFFFF" w:themeColor="background1"/>
              <w:bottom w:val="single" w:sz="18" w:space="0" w:color="auto"/>
              <w:right w:val="single" w:sz="4" w:space="0" w:color="FFFFFF" w:themeColor="background1"/>
            </w:tcBorders>
          </w:tcPr>
          <w:p w14:paraId="6B988D77" w14:textId="77777777" w:rsidR="0023133A" w:rsidRPr="00E06A26" w:rsidRDefault="0023133A" w:rsidP="00454557">
            <w:pPr>
              <w:rPr>
                <w:rStyle w:val="Strong"/>
                <w:sz w:val="22"/>
              </w:rPr>
            </w:pPr>
            <w:r w:rsidRPr="00431A37">
              <w:rPr>
                <w:rStyle w:val="Strong"/>
                <w:sz w:val="22"/>
              </w:rPr>
              <w:t xml:space="preserve">Figure </w:t>
            </w:r>
            <w:r>
              <w:rPr>
                <w:rStyle w:val="Strong"/>
                <w:sz w:val="22"/>
              </w:rPr>
              <w:t>21</w:t>
            </w:r>
            <w:r w:rsidRPr="00431A37">
              <w:rPr>
                <w:rStyle w:val="Strong"/>
                <w:sz w:val="22"/>
              </w:rPr>
              <w:t xml:space="preserve">.  </w:t>
            </w:r>
            <w:r>
              <w:rPr>
                <w:rStyle w:val="Strong"/>
                <w:sz w:val="22"/>
              </w:rPr>
              <w:t>Adolescents show improved practical knowledge of financial literacy and life skills</w:t>
            </w:r>
            <w:r w:rsidRPr="0023133A">
              <w:rPr>
                <w:rStyle w:val="Strong"/>
                <w:sz w:val="22"/>
                <w:vertAlign w:val="superscript"/>
              </w:rPr>
              <w:t>1</w:t>
            </w:r>
            <w:r>
              <w:rPr>
                <w:rStyle w:val="Strong"/>
                <w:sz w:val="22"/>
              </w:rPr>
              <w:t xml:space="preserve"> between </w:t>
            </w:r>
            <w:r w:rsidRPr="006B1BCA">
              <w:rPr>
                <w:rStyle w:val="Strong"/>
                <w:color w:val="A6A6A6" w:themeColor="background1" w:themeShade="A6"/>
                <w:sz w:val="22"/>
              </w:rPr>
              <w:t>baseline</w:t>
            </w:r>
            <w:r>
              <w:rPr>
                <w:rStyle w:val="Strong"/>
                <w:sz w:val="22"/>
              </w:rPr>
              <w:t xml:space="preserve"> and </w:t>
            </w:r>
            <w:proofErr w:type="spellStart"/>
            <w:r w:rsidRPr="006B1BCA">
              <w:rPr>
                <w:rStyle w:val="Strong"/>
                <w:color w:val="F0C300" w:themeColor="accent4"/>
                <w:sz w:val="22"/>
              </w:rPr>
              <w:t>endline</w:t>
            </w:r>
            <w:proofErr w:type="spellEnd"/>
            <w:r>
              <w:rPr>
                <w:rStyle w:val="Strong"/>
                <w:sz w:val="22"/>
              </w:rPr>
              <w:t xml:space="preserve">, exceeding project </w:t>
            </w:r>
            <w:r w:rsidRPr="00740D32">
              <w:rPr>
                <w:rStyle w:val="Strong"/>
                <w:color w:val="FF0000"/>
                <w:sz w:val="22"/>
              </w:rPr>
              <w:t>targe</w:t>
            </w:r>
            <w:r>
              <w:rPr>
                <w:rStyle w:val="Strong"/>
                <w:color w:val="FF0000"/>
                <w:sz w:val="22"/>
              </w:rPr>
              <w:t>ts</w:t>
            </w:r>
            <w:r w:rsidRPr="00740D32">
              <w:rPr>
                <w:rStyle w:val="Strong"/>
                <w:color w:val="FF0000"/>
                <w:sz w:val="22"/>
              </w:rPr>
              <w:t xml:space="preserve"> </w:t>
            </w:r>
            <w:r>
              <w:rPr>
                <w:rStyle w:val="Strong"/>
                <w:sz w:val="22"/>
              </w:rPr>
              <w:t>for both girls and boys</w:t>
            </w:r>
            <w:r w:rsidRPr="0023133A">
              <w:rPr>
                <w:rStyle w:val="Strong"/>
                <w:b w:val="0"/>
                <w:sz w:val="22"/>
                <w:vertAlign w:val="superscript"/>
              </w:rPr>
              <w:t>2,3</w:t>
            </w:r>
          </w:p>
        </w:tc>
      </w:tr>
      <w:tr w:rsidR="0023133A" w14:paraId="34D79EE8" w14:textId="77777777" w:rsidTr="00454557">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FFBEF7" w14:textId="77777777" w:rsidR="0023133A" w:rsidRDefault="0023133A" w:rsidP="00454557">
            <w:pPr>
              <w:jc w:val="both"/>
              <w:rPr>
                <w:noProof/>
                <w:lang w:val="en-US"/>
              </w:rPr>
            </w:pPr>
          </w:p>
        </w:tc>
        <w:tc>
          <w:tcPr>
            <w:tcW w:w="4786" w:type="dxa"/>
            <w:tcBorders>
              <w:top w:val="single" w:sz="18" w:space="0" w:color="auto"/>
              <w:left w:val="single" w:sz="4" w:space="0" w:color="FFFFFF" w:themeColor="background1"/>
              <w:bottom w:val="single" w:sz="18" w:space="0" w:color="auto"/>
              <w:right w:val="single" w:sz="4" w:space="0" w:color="FFFFFF" w:themeColor="background1"/>
            </w:tcBorders>
            <w:vAlign w:val="center"/>
          </w:tcPr>
          <w:p w14:paraId="724DFC5E" w14:textId="77777777" w:rsidR="0023133A" w:rsidRDefault="0023133A" w:rsidP="00454557">
            <w:pPr>
              <w:rPr>
                <w:rStyle w:val="Strong"/>
                <w:rFonts w:ascii="Corbel" w:hAnsi="Corbel"/>
              </w:rPr>
            </w:pPr>
            <w:r>
              <w:rPr>
                <w:noProof/>
                <w:lang w:val="en-US"/>
              </w:rPr>
              <w:drawing>
                <wp:inline distT="0" distB="0" distL="0" distR="0" wp14:anchorId="5C4C313F" wp14:editId="147A49B2">
                  <wp:extent cx="2841172" cy="2002971"/>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r w:rsidR="0023133A" w14:paraId="4FFDF27B" w14:textId="77777777" w:rsidTr="00454557">
        <w:tc>
          <w:tcPr>
            <w:tcW w:w="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F7EE64" w14:textId="77777777" w:rsidR="0023133A" w:rsidRPr="00431A37" w:rsidRDefault="0023133A" w:rsidP="00454557">
            <w:pPr>
              <w:jc w:val="both"/>
              <w:rPr>
                <w:rStyle w:val="Strong"/>
                <w:i/>
                <w:sz w:val="18"/>
                <w:szCs w:val="18"/>
              </w:rPr>
            </w:pPr>
          </w:p>
        </w:tc>
        <w:tc>
          <w:tcPr>
            <w:tcW w:w="4786" w:type="dxa"/>
            <w:tcBorders>
              <w:top w:val="single" w:sz="18" w:space="0" w:color="auto"/>
              <w:left w:val="single" w:sz="4" w:space="0" w:color="FFFFFF" w:themeColor="background1"/>
              <w:bottom w:val="single" w:sz="4" w:space="0" w:color="FFFFFF" w:themeColor="background1"/>
              <w:right w:val="single" w:sz="4" w:space="0" w:color="FFFFFF" w:themeColor="background1"/>
            </w:tcBorders>
          </w:tcPr>
          <w:p w14:paraId="18815071" w14:textId="77777777" w:rsidR="0023133A" w:rsidRDefault="0023133A" w:rsidP="00454557">
            <w:pPr>
              <w:rPr>
                <w:sz w:val="18"/>
                <w:szCs w:val="18"/>
              </w:rPr>
            </w:pPr>
            <w:r w:rsidRPr="006E453E">
              <w:rPr>
                <w:rStyle w:val="Strong"/>
                <w:b w:val="0"/>
                <w:i/>
                <w:sz w:val="18"/>
                <w:szCs w:val="18"/>
              </w:rPr>
              <w:t>Source:</w:t>
            </w:r>
            <w:r w:rsidRPr="006E453E">
              <w:rPr>
                <w:rStyle w:val="Strong"/>
                <w:b w:val="0"/>
                <w:sz w:val="18"/>
                <w:szCs w:val="18"/>
              </w:rPr>
              <w:t xml:space="preserve">  </w:t>
            </w:r>
            <w:r w:rsidRPr="00BC047C">
              <w:rPr>
                <w:sz w:val="18"/>
                <w:szCs w:val="18"/>
              </w:rPr>
              <w:t xml:space="preserve"> RAISE Adolescent Knowledge and Assets Survey, 2015 and 2017</w:t>
            </w:r>
          </w:p>
          <w:p w14:paraId="33F7B7EC" w14:textId="77777777" w:rsidR="0023133A" w:rsidRPr="003D4BA7" w:rsidRDefault="0023133A" w:rsidP="00454557">
            <w:pPr>
              <w:rPr>
                <w:i/>
                <w:sz w:val="18"/>
                <w:szCs w:val="18"/>
              </w:rPr>
            </w:pPr>
            <w:r>
              <w:rPr>
                <w:i/>
                <w:sz w:val="18"/>
                <w:szCs w:val="18"/>
              </w:rPr>
              <w:t>Notes:</w:t>
            </w:r>
          </w:p>
          <w:p w14:paraId="4157AD67" w14:textId="77777777" w:rsidR="0023133A" w:rsidRPr="003D4BA7" w:rsidRDefault="0023133A" w:rsidP="00454557">
            <w:pPr>
              <w:pStyle w:val="ListParagraph"/>
              <w:numPr>
                <w:ilvl w:val="0"/>
                <w:numId w:val="86"/>
              </w:numPr>
              <w:jc w:val="both"/>
              <w:rPr>
                <w:rStyle w:val="Strong"/>
                <w:b w:val="0"/>
                <w:bCs w:val="0"/>
                <w:sz w:val="18"/>
                <w:szCs w:val="18"/>
              </w:rPr>
            </w:pPr>
            <w:r>
              <w:rPr>
                <w:rStyle w:val="Strong"/>
                <w:b w:val="0"/>
                <w:bCs w:val="0"/>
                <w:sz w:val="18"/>
                <w:szCs w:val="18"/>
              </w:rPr>
              <w:t xml:space="preserve">Respondents scoring </w:t>
            </w:r>
            <w:r>
              <w:rPr>
                <w:rStyle w:val="Strong"/>
                <w:rFonts w:ascii="Corbel" w:hAnsi="Corbel"/>
                <w:b w:val="0"/>
                <w:bCs w:val="0"/>
                <w:sz w:val="18"/>
                <w:szCs w:val="18"/>
              </w:rPr>
              <w:t>≥</w:t>
            </w:r>
            <w:r>
              <w:rPr>
                <w:rStyle w:val="Strong"/>
                <w:b w:val="0"/>
                <w:bCs w:val="0"/>
                <w:sz w:val="18"/>
                <w:szCs w:val="18"/>
              </w:rPr>
              <w:t xml:space="preserve"> 70% on relevant questions.</w:t>
            </w:r>
          </w:p>
          <w:p w14:paraId="5BA42BFF" w14:textId="0ABBEFAF" w:rsidR="0023133A" w:rsidRPr="0023133A" w:rsidRDefault="0023133A" w:rsidP="00454557">
            <w:pPr>
              <w:pStyle w:val="ListParagraph"/>
              <w:numPr>
                <w:ilvl w:val="0"/>
                <w:numId w:val="86"/>
              </w:numPr>
              <w:jc w:val="both"/>
              <w:rPr>
                <w:rStyle w:val="Strong"/>
                <w:b w:val="0"/>
                <w:bCs w:val="0"/>
                <w:sz w:val="18"/>
                <w:szCs w:val="18"/>
              </w:rPr>
            </w:pPr>
            <w:proofErr w:type="spellStart"/>
            <w:r>
              <w:rPr>
                <w:rStyle w:val="Strong"/>
                <w:b w:val="0"/>
                <w:sz w:val="18"/>
                <w:szCs w:val="18"/>
              </w:rPr>
              <w:t>Endline</w:t>
            </w:r>
            <w:proofErr w:type="spellEnd"/>
            <w:r>
              <w:rPr>
                <w:rStyle w:val="Strong"/>
                <w:b w:val="0"/>
                <w:sz w:val="18"/>
                <w:szCs w:val="18"/>
              </w:rPr>
              <w:t xml:space="preserve"> is significantly different from baseline at 99% for both girls and boys (p</w:t>
            </w:r>
            <w:r w:rsidR="000510AF">
              <w:rPr>
                <w:rStyle w:val="Strong"/>
                <w:b w:val="0"/>
                <w:sz w:val="18"/>
                <w:szCs w:val="18"/>
              </w:rPr>
              <w:t>-value</w:t>
            </w:r>
            <w:r>
              <w:rPr>
                <w:rStyle w:val="Strong"/>
                <w:b w:val="0"/>
                <w:sz w:val="18"/>
                <w:szCs w:val="18"/>
              </w:rPr>
              <w:t xml:space="preserve"> &lt; 0.01).</w:t>
            </w:r>
          </w:p>
          <w:p w14:paraId="4438BED6" w14:textId="5F87104B" w:rsidR="0023133A" w:rsidRPr="0023133A" w:rsidRDefault="0023133A" w:rsidP="00454557">
            <w:pPr>
              <w:pStyle w:val="ListParagraph"/>
              <w:numPr>
                <w:ilvl w:val="0"/>
                <w:numId w:val="86"/>
              </w:numPr>
              <w:jc w:val="both"/>
              <w:rPr>
                <w:rStyle w:val="Strong"/>
                <w:b w:val="0"/>
                <w:bCs w:val="0"/>
                <w:sz w:val="18"/>
                <w:szCs w:val="18"/>
              </w:rPr>
            </w:pPr>
            <w:r w:rsidRPr="0023133A">
              <w:rPr>
                <w:sz w:val="18"/>
                <w:szCs w:val="18"/>
              </w:rPr>
              <w:t xml:space="preserve">At </w:t>
            </w:r>
            <w:proofErr w:type="spellStart"/>
            <w:r w:rsidRPr="0023133A">
              <w:rPr>
                <w:sz w:val="18"/>
                <w:szCs w:val="18"/>
              </w:rPr>
              <w:t>endline</w:t>
            </w:r>
            <w:proofErr w:type="spellEnd"/>
            <w:r w:rsidRPr="0023133A">
              <w:rPr>
                <w:sz w:val="18"/>
                <w:szCs w:val="18"/>
              </w:rPr>
              <w:t>, the difference in girls’ and boys’ score is significant at 9</w:t>
            </w:r>
            <w:r>
              <w:rPr>
                <w:sz w:val="18"/>
                <w:szCs w:val="18"/>
              </w:rPr>
              <w:t>0</w:t>
            </w:r>
            <w:r w:rsidRPr="0023133A">
              <w:rPr>
                <w:sz w:val="18"/>
                <w:szCs w:val="18"/>
              </w:rPr>
              <w:t>% (p</w:t>
            </w:r>
            <w:r w:rsidR="000510AF">
              <w:rPr>
                <w:sz w:val="18"/>
                <w:szCs w:val="18"/>
              </w:rPr>
              <w:t>-value</w:t>
            </w:r>
            <w:r w:rsidRPr="0023133A">
              <w:rPr>
                <w:sz w:val="18"/>
                <w:szCs w:val="18"/>
              </w:rPr>
              <w:t xml:space="preserve"> &lt; 0.1</w:t>
            </w:r>
            <w:r>
              <w:rPr>
                <w:sz w:val="18"/>
                <w:szCs w:val="18"/>
              </w:rPr>
              <w:t>0</w:t>
            </w:r>
            <w:r w:rsidRPr="0023133A">
              <w:rPr>
                <w:sz w:val="18"/>
                <w:szCs w:val="18"/>
              </w:rPr>
              <w:t>).</w:t>
            </w:r>
          </w:p>
        </w:tc>
      </w:tr>
    </w:tbl>
    <w:p w14:paraId="7C014985" w14:textId="44ECDB37" w:rsidR="00B765AD" w:rsidRDefault="00251B7F" w:rsidP="00EA4605">
      <w:pPr>
        <w:jc w:val="both"/>
      </w:pPr>
      <w:r w:rsidRPr="00251B7F">
        <w:rPr>
          <w:rStyle w:val="IntenseReference"/>
        </w:rPr>
        <w:t>Sustainability:</w:t>
      </w:r>
      <w:r>
        <w:t xml:space="preserve">  Feedback from child animators indicated that the </w:t>
      </w:r>
      <w:proofErr w:type="spellStart"/>
      <w:r>
        <w:t>Sali</w:t>
      </w:r>
      <w:proofErr w:type="spellEnd"/>
      <w:r>
        <w:t xml:space="preserve"> </w:t>
      </w:r>
      <w:proofErr w:type="spellStart"/>
      <w:r>
        <w:t>Kabataan</w:t>
      </w:r>
      <w:proofErr w:type="spellEnd"/>
      <w:r>
        <w:t xml:space="preserve"> </w:t>
      </w:r>
      <w:r w:rsidR="00E06360">
        <w:t xml:space="preserve">has been </w:t>
      </w:r>
      <w:r>
        <w:t xml:space="preserve">organized mostly with CDF’s initiative in collaboration with Barangay councils and RAISE covers the refreshments costs.  While each CDF has a plan to implement at least five </w:t>
      </w:r>
      <w:proofErr w:type="spellStart"/>
      <w:r>
        <w:t>Sali</w:t>
      </w:r>
      <w:proofErr w:type="spellEnd"/>
      <w:r>
        <w:t xml:space="preserve"> </w:t>
      </w:r>
      <w:proofErr w:type="spellStart"/>
      <w:r>
        <w:t>Kabataan</w:t>
      </w:r>
      <w:proofErr w:type="spellEnd"/>
      <w:r>
        <w:t xml:space="preserve"> sessions, in most of the target Barangays this target has not been met due to unavailability of community members and facilitators to run </w:t>
      </w:r>
      <w:proofErr w:type="spellStart"/>
      <w:r>
        <w:t>Sali</w:t>
      </w:r>
      <w:proofErr w:type="spellEnd"/>
      <w:r>
        <w:t xml:space="preserve"> </w:t>
      </w:r>
      <w:proofErr w:type="spellStart"/>
      <w:r>
        <w:t>Kabataan</w:t>
      </w:r>
      <w:proofErr w:type="spellEnd"/>
      <w:r>
        <w:t xml:space="preserve">. This indicates that the </w:t>
      </w:r>
      <w:proofErr w:type="spellStart"/>
      <w:r>
        <w:t>Sali</w:t>
      </w:r>
      <w:proofErr w:type="spellEnd"/>
      <w:r>
        <w:t xml:space="preserve"> </w:t>
      </w:r>
      <w:proofErr w:type="spellStart"/>
      <w:r>
        <w:t>Kabataan</w:t>
      </w:r>
      <w:proofErr w:type="spellEnd"/>
      <w:r>
        <w:t xml:space="preserve"> has limited scope to continue when the project ends as there are no lead organizers of the event and it requires considerable time on the part of volunteers and facilitators to organize the event. Interviews with some volunteers indicated that they will continue </w:t>
      </w:r>
      <w:proofErr w:type="spellStart"/>
      <w:r>
        <w:t>Sali</w:t>
      </w:r>
      <w:proofErr w:type="spellEnd"/>
      <w:r>
        <w:t xml:space="preserve"> </w:t>
      </w:r>
      <w:proofErr w:type="spellStart"/>
      <w:r>
        <w:t>Kabataan</w:t>
      </w:r>
      <w:proofErr w:type="spellEnd"/>
      <w:r>
        <w:t xml:space="preserve"> by raising voluntary donations to the event. </w:t>
      </w:r>
      <w:r w:rsidR="00FA5F88">
        <w:t xml:space="preserve">Some barangays have also committed funds to sustain child-led activities through 2018.  </w:t>
      </w:r>
      <w:r>
        <w:t xml:space="preserve">The effectiveness of </w:t>
      </w:r>
      <w:proofErr w:type="spellStart"/>
      <w:r>
        <w:t>Sali</w:t>
      </w:r>
      <w:proofErr w:type="spellEnd"/>
      <w:r>
        <w:t xml:space="preserve"> </w:t>
      </w:r>
      <w:proofErr w:type="spellStart"/>
      <w:r>
        <w:t>Kabataan</w:t>
      </w:r>
      <w:proofErr w:type="spellEnd"/>
      <w:r>
        <w:t xml:space="preserve"> activities</w:t>
      </w:r>
      <w:r w:rsidR="00E06360">
        <w:t>,</w:t>
      </w:r>
      <w:r>
        <w:t xml:space="preserve"> including its scope to influence behavioural change</w:t>
      </w:r>
      <w:r w:rsidR="00E06360">
        <w:t>,</w:t>
      </w:r>
      <w:r>
        <w:t xml:space="preserve"> will depend on its continuity on a regular basis, positive turn out from the community and the reinforcement of clear messages in the sessions. </w:t>
      </w:r>
    </w:p>
    <w:p w14:paraId="7536E917" w14:textId="4A833B72" w:rsidR="00647DC7" w:rsidRPr="00AF0C02" w:rsidRDefault="00647DC7" w:rsidP="00647DC7">
      <w:pPr>
        <w:pStyle w:val="Heading1"/>
        <w:jc w:val="both"/>
      </w:pPr>
      <w:r>
        <w:t>4.3 Beneficiary/Intermediary Reach</w:t>
      </w:r>
    </w:p>
    <w:p w14:paraId="5699148F" w14:textId="77777777" w:rsidR="00647DC7" w:rsidRDefault="00647DC7" w:rsidP="00647DC7">
      <w:pPr>
        <w:jc w:val="both"/>
      </w:pPr>
    </w:p>
    <w:p w14:paraId="49B69FDE" w14:textId="18BF07DE" w:rsidR="00647DC7" w:rsidRDefault="00647DC7" w:rsidP="00647DC7">
      <w:pPr>
        <w:jc w:val="both"/>
      </w:pPr>
      <w:r>
        <w:t xml:space="preserve">RAISE </w:t>
      </w:r>
      <w:r w:rsidRPr="00417B3F">
        <w:t xml:space="preserve">reached </w:t>
      </w:r>
      <w:r>
        <w:t>a total of 26,460</w:t>
      </w:r>
      <w:r w:rsidRPr="00417B3F">
        <w:t xml:space="preserve"> children</w:t>
      </w:r>
      <w:r>
        <w:t xml:space="preserve">, youth and adults (15,520:10,940M) in 46 barangays of Masbate (20) and Northern Samar (26) </w:t>
      </w:r>
      <w:r>
        <w:rPr>
          <w:rFonts w:ascii="Corbel" w:hAnsi="Corbel"/>
        </w:rPr>
        <w:t>—</w:t>
      </w:r>
      <w:r>
        <w:t xml:space="preserve"> exceeding the project’s targeted reach of 24,433 (see </w:t>
      </w:r>
      <w:r w:rsidR="00992827">
        <w:rPr>
          <w:b/>
        </w:rPr>
        <w:t>Table 12</w:t>
      </w:r>
      <w:r>
        <w:t>).  This includes 18,660 children and youth (9,550F: 9,110M), which was below the target of 19,432 (12,020F: 7,412M), largely due to:</w:t>
      </w:r>
    </w:p>
    <w:p w14:paraId="7E1FF364" w14:textId="77777777" w:rsidR="00647DC7" w:rsidRDefault="00647DC7" w:rsidP="00647DC7">
      <w:pPr>
        <w:jc w:val="both"/>
      </w:pPr>
    </w:p>
    <w:p w14:paraId="2AC94B2D" w14:textId="77777777" w:rsidR="00647DC7" w:rsidRDefault="00647DC7" w:rsidP="00647DC7">
      <w:pPr>
        <w:pStyle w:val="ListParagraph"/>
        <w:numPr>
          <w:ilvl w:val="0"/>
          <w:numId w:val="69"/>
        </w:numPr>
        <w:jc w:val="both"/>
      </w:pPr>
      <w:r w:rsidRPr="000A0520">
        <w:rPr>
          <w:i/>
        </w:rPr>
        <w:t xml:space="preserve">A change in the design of learning events:  </w:t>
      </w:r>
      <w:r>
        <w:t xml:space="preserve">The RAISE project had initially intended to roll-out separate school-level learning events; however, based on discussions with </w:t>
      </w:r>
      <w:proofErr w:type="spellStart"/>
      <w:r>
        <w:t>DepEd</w:t>
      </w:r>
      <w:proofErr w:type="spellEnd"/>
      <w:r>
        <w:t xml:space="preserve">, it was recommended that it would be strategic to bring reading program implementers together with </w:t>
      </w:r>
      <w:proofErr w:type="spellStart"/>
      <w:r>
        <w:t>DepEd</w:t>
      </w:r>
      <w:proofErr w:type="spellEnd"/>
      <w:r>
        <w:t xml:space="preserve"> representatives at the provincial level in two provincial events to collectively discuss experiences and lessons learned that will enable all schools to further refine and strengthen their reading programs.  With the change in </w:t>
      </w:r>
      <w:r>
        <w:lastRenderedPageBreak/>
        <w:t>the design of the activity, 449 (282F:167M) elementary students from Masbate and Northern Samar participated in provincial-level reading conferences, versus the targeted 6,000 children based on school-level learning events.</w:t>
      </w:r>
    </w:p>
    <w:p w14:paraId="0755BCF7" w14:textId="77777777" w:rsidR="00647DC7" w:rsidRDefault="00647DC7" w:rsidP="00647DC7">
      <w:pPr>
        <w:jc w:val="both"/>
      </w:pPr>
    </w:p>
    <w:p w14:paraId="7F3F0B5F" w14:textId="77777777" w:rsidR="00647DC7" w:rsidRDefault="00647DC7" w:rsidP="00647DC7">
      <w:pPr>
        <w:pStyle w:val="ListParagraph"/>
        <w:numPr>
          <w:ilvl w:val="0"/>
          <w:numId w:val="69"/>
        </w:numPr>
        <w:jc w:val="both"/>
      </w:pPr>
      <w:r w:rsidRPr="000A0520">
        <w:rPr>
          <w:i/>
        </w:rPr>
        <w:t>Delays with procurement of equipment and supplies for school-initiated drop out reduction initiatives in secondary schools:</w:t>
      </w:r>
      <w:r>
        <w:t xml:space="preserve">  This meant these initiatives were not operational in most cases until SY2017-18.  Beneficiaries under this activity reflect SARDOs in only one school year </w:t>
      </w:r>
      <w:r>
        <w:rPr>
          <w:rFonts w:ascii="Corbel" w:hAnsi="Corbel"/>
        </w:rPr>
        <w:t>—</w:t>
      </w:r>
      <w:r>
        <w:t xml:space="preserve"> 709 (233F:476M) compared to the targeted 2,196 (1,164F: 1,032M).  </w:t>
      </w:r>
    </w:p>
    <w:p w14:paraId="30A42BD5" w14:textId="77777777" w:rsidR="00647DC7" w:rsidRDefault="00647DC7" w:rsidP="00647DC7">
      <w:pPr>
        <w:pStyle w:val="ListParagraph"/>
      </w:pPr>
    </w:p>
    <w:p w14:paraId="253248A5" w14:textId="3D20AB65" w:rsidR="00647DC7" w:rsidRDefault="00647DC7" w:rsidP="00647DC7">
      <w:pPr>
        <w:pStyle w:val="ListParagraph"/>
        <w:numPr>
          <w:ilvl w:val="0"/>
          <w:numId w:val="69"/>
        </w:numPr>
        <w:jc w:val="both"/>
      </w:pPr>
      <w:r>
        <w:rPr>
          <w:i/>
        </w:rPr>
        <w:t xml:space="preserve">Suspension of school assistance grants in 2016:  </w:t>
      </w:r>
      <w:r>
        <w:t xml:space="preserve">School assistance grants were suspended in 2016, </w:t>
      </w:r>
      <w:r w:rsidR="00FA5F88">
        <w:t xml:space="preserve">with donor approval, </w:t>
      </w:r>
      <w:r>
        <w:t>following mid-term review findings that the grants do not significantly contribute to project outcomes and because of the duplication with the government’s conditional cash transfer program.  School assistance was provided only for the 2014-15 and 2015-16 school years.</w:t>
      </w:r>
    </w:p>
    <w:p w14:paraId="1519B99C" w14:textId="77777777" w:rsidR="00647DC7" w:rsidRDefault="00647DC7" w:rsidP="00647DC7">
      <w:pPr>
        <w:jc w:val="both"/>
      </w:pPr>
    </w:p>
    <w:p w14:paraId="16F25D15" w14:textId="77777777" w:rsidR="00647DC7" w:rsidRDefault="00647DC7" w:rsidP="00647DC7">
      <w:pPr>
        <w:jc w:val="both"/>
      </w:pPr>
      <w:r>
        <w:t xml:space="preserve">Though more children/youth were reached through activities such as </w:t>
      </w:r>
      <w:proofErr w:type="spellStart"/>
      <w:r>
        <w:t>Sali</w:t>
      </w:r>
      <w:proofErr w:type="spellEnd"/>
      <w:r>
        <w:t xml:space="preserve"> </w:t>
      </w:r>
      <w:proofErr w:type="spellStart"/>
      <w:r>
        <w:t>Kabataan</w:t>
      </w:r>
      <w:proofErr w:type="spellEnd"/>
      <w:r>
        <w:t>, child-led activities, the YPE rollout of ASRH trainings in secondary schools, the reading program (due to addition of RAISE Higher elementary schools) and ALS than targeted at the start of the project, these gains were not sufficient to fully offset the above noted shortfalls.  This is partly because about one in five children/youth beneficiaries were engaged in the project through more than one activity.</w:t>
      </w:r>
      <w:r>
        <w:rPr>
          <w:rStyle w:val="FootnoteReference"/>
        </w:rPr>
        <w:footnoteReference w:id="59"/>
      </w:r>
      <w:r>
        <w:t xml:space="preserve">  </w:t>
      </w:r>
    </w:p>
    <w:p w14:paraId="6AE9A613" w14:textId="7535A686" w:rsidR="00647DC7" w:rsidRDefault="00647DC7" w:rsidP="00647DC7">
      <w:pPr>
        <w:jc w:val="both"/>
      </w:pPr>
    </w:p>
    <w:p w14:paraId="26425745" w14:textId="495F3624" w:rsidR="004F48EE" w:rsidRDefault="004F48EE" w:rsidP="00647DC7">
      <w:pPr>
        <w:jc w:val="both"/>
      </w:pPr>
      <w:r>
        <w:t>The project’s initial gender quota of 70:30 was also not met, as 22.9% more boys and 20.5% fewer girls than targeted were reached.  The MTR conducted by TANGO International concluded that this target was “</w:t>
      </w:r>
      <w:r w:rsidRPr="00A22B62">
        <w:rPr>
          <w:i/>
        </w:rPr>
        <w:t>not realistic</w:t>
      </w:r>
      <w:r>
        <w:t>” as “</w:t>
      </w:r>
      <w:r w:rsidRPr="00A22B62">
        <w:rPr>
          <w:i/>
        </w:rPr>
        <w:t>the education continuity of girls and boys are almost equally affected when households face poverty and financial difficulties</w:t>
      </w:r>
      <w:r>
        <w:t>.”</w:t>
      </w:r>
      <w:r>
        <w:rPr>
          <w:rStyle w:val="FootnoteReference"/>
        </w:rPr>
        <w:footnoteReference w:id="60"/>
      </w:r>
      <w:r>
        <w:t xml:space="preserve">  Moreover, studies show that girls in the Philippines have been doing better than boys in key education access and performance indicators.</w:t>
      </w:r>
      <w:r>
        <w:rPr>
          <w:rStyle w:val="FootnoteReference"/>
        </w:rPr>
        <w:footnoteReference w:id="61"/>
      </w:r>
      <w:r>
        <w:t xml:space="preserve">  To engage the majority of the child/youth population in each community, especially in-school and out-of-school girls, RAISE initiated weekend community-based activities in 2015.  Despite this, the on-the-ground reality of the girl-to-boy ratio meant that 51.2% of children/youth reached were girls. </w:t>
      </w:r>
    </w:p>
    <w:p w14:paraId="64ACCC6E" w14:textId="542B917E" w:rsidR="00454557" w:rsidRDefault="00454557" w:rsidP="00647DC7">
      <w:pPr>
        <w:jc w:val="both"/>
      </w:pPr>
    </w:p>
    <w:p w14:paraId="26798071" w14:textId="77777777" w:rsidR="00454557" w:rsidRDefault="00454557" w:rsidP="00647DC7">
      <w:pPr>
        <w:jc w:val="both"/>
      </w:pPr>
    </w:p>
    <w:p w14:paraId="14AA02F0" w14:textId="77777777" w:rsidR="00473039" w:rsidRDefault="00473039" w:rsidP="00647DC7">
      <w:pPr>
        <w:jc w:val="both"/>
      </w:pPr>
    </w:p>
    <w:tbl>
      <w:tblPr>
        <w:tblW w:w="9375" w:type="dxa"/>
        <w:tblInd w:w="108" w:type="dxa"/>
        <w:tblLayout w:type="fixed"/>
        <w:tblLook w:val="04A0" w:firstRow="1" w:lastRow="0" w:firstColumn="1" w:lastColumn="0" w:noHBand="0" w:noVBand="1"/>
      </w:tblPr>
      <w:tblGrid>
        <w:gridCol w:w="2127"/>
        <w:gridCol w:w="707"/>
        <w:gridCol w:w="708"/>
        <w:gridCol w:w="851"/>
        <w:gridCol w:w="710"/>
        <w:gridCol w:w="849"/>
        <w:gridCol w:w="854"/>
        <w:gridCol w:w="851"/>
        <w:gridCol w:w="850"/>
        <w:gridCol w:w="857"/>
        <w:gridCol w:w="11"/>
      </w:tblGrid>
      <w:tr w:rsidR="00647DC7" w:rsidRPr="00D70BDC" w14:paraId="11ABAF5B" w14:textId="77777777" w:rsidTr="00C405CF">
        <w:trPr>
          <w:tblHeader/>
        </w:trPr>
        <w:tc>
          <w:tcPr>
            <w:tcW w:w="9375" w:type="dxa"/>
            <w:gridSpan w:val="11"/>
            <w:tcBorders>
              <w:bottom w:val="single" w:sz="8" w:space="0" w:color="auto"/>
            </w:tcBorders>
            <w:shd w:val="clear" w:color="auto" w:fill="auto"/>
          </w:tcPr>
          <w:p w14:paraId="209510A1" w14:textId="220D0045" w:rsidR="00647DC7" w:rsidRPr="002254E1" w:rsidRDefault="00992827" w:rsidP="00C405CF">
            <w:pPr>
              <w:rPr>
                <w:b/>
                <w:sz w:val="22"/>
              </w:rPr>
            </w:pPr>
            <w:r>
              <w:rPr>
                <w:b/>
                <w:sz w:val="22"/>
              </w:rPr>
              <w:lastRenderedPageBreak/>
              <w:t>Table 1</w:t>
            </w:r>
            <w:r w:rsidR="00C80BDA">
              <w:rPr>
                <w:b/>
                <w:sz w:val="22"/>
              </w:rPr>
              <w:t>2</w:t>
            </w:r>
            <w:r w:rsidR="00647DC7" w:rsidRPr="002254E1">
              <w:rPr>
                <w:b/>
                <w:sz w:val="22"/>
              </w:rPr>
              <w:t>.</w:t>
            </w:r>
            <w:r w:rsidR="00B53D51">
              <w:rPr>
                <w:b/>
                <w:sz w:val="22"/>
              </w:rPr>
              <w:t xml:space="preserve">  Number of beneficiaries and intermediaries by sex (where applicable), province and type</w:t>
            </w:r>
          </w:p>
        </w:tc>
      </w:tr>
      <w:tr w:rsidR="00647DC7" w:rsidRPr="00D70BDC" w14:paraId="6EB856E5" w14:textId="77777777" w:rsidTr="00C405CF">
        <w:trPr>
          <w:gridAfter w:val="1"/>
          <w:wAfter w:w="11" w:type="dxa"/>
          <w:tblHeader/>
        </w:trPr>
        <w:tc>
          <w:tcPr>
            <w:tcW w:w="2127" w:type="dxa"/>
            <w:vMerge w:val="restart"/>
            <w:tcBorders>
              <w:bottom w:val="single" w:sz="12" w:space="0" w:color="FFFFFF" w:themeColor="background1"/>
              <w:right w:val="single" w:sz="12" w:space="0" w:color="FFFFFF" w:themeColor="background1"/>
            </w:tcBorders>
            <w:shd w:val="clear" w:color="auto" w:fill="F0C300" w:themeFill="accent4"/>
          </w:tcPr>
          <w:p w14:paraId="0272F8C0" w14:textId="77777777" w:rsidR="00647DC7" w:rsidRPr="001859EF" w:rsidRDefault="00647DC7" w:rsidP="00C405CF">
            <w:pPr>
              <w:rPr>
                <w:b/>
                <w:sz w:val="22"/>
              </w:rPr>
            </w:pPr>
            <w:r w:rsidRPr="004F48EE">
              <w:rPr>
                <w:b/>
                <w:color w:val="FFFFFF" w:themeColor="background1"/>
                <w:sz w:val="22"/>
              </w:rPr>
              <w:t>Type of Beneficiary/ Intermediary</w:t>
            </w:r>
          </w:p>
        </w:tc>
        <w:tc>
          <w:tcPr>
            <w:tcW w:w="2266" w:type="dxa"/>
            <w:gridSpan w:val="3"/>
            <w:tcBorders>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0FBD8431" w14:textId="77777777" w:rsidR="00647DC7" w:rsidRPr="004F48EE" w:rsidRDefault="00647DC7" w:rsidP="00C405CF">
            <w:pPr>
              <w:jc w:val="center"/>
              <w:rPr>
                <w:b/>
                <w:color w:val="FFFFFF" w:themeColor="background1"/>
                <w:sz w:val="22"/>
              </w:rPr>
            </w:pPr>
            <w:r w:rsidRPr="004F48EE">
              <w:rPr>
                <w:b/>
                <w:color w:val="FFFFFF" w:themeColor="background1"/>
                <w:sz w:val="22"/>
              </w:rPr>
              <w:t>Masbate</w:t>
            </w:r>
          </w:p>
        </w:tc>
        <w:tc>
          <w:tcPr>
            <w:tcW w:w="2413" w:type="dxa"/>
            <w:gridSpan w:val="3"/>
            <w:tcBorders>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7485063F" w14:textId="77777777" w:rsidR="00647DC7" w:rsidRPr="004F48EE" w:rsidRDefault="00647DC7" w:rsidP="00C405CF">
            <w:pPr>
              <w:jc w:val="center"/>
              <w:rPr>
                <w:b/>
                <w:color w:val="FFFFFF" w:themeColor="background1"/>
                <w:sz w:val="22"/>
              </w:rPr>
            </w:pPr>
            <w:r w:rsidRPr="004F48EE">
              <w:rPr>
                <w:b/>
                <w:color w:val="FFFFFF" w:themeColor="background1"/>
                <w:sz w:val="22"/>
              </w:rPr>
              <w:t>Northern Samar</w:t>
            </w:r>
          </w:p>
        </w:tc>
        <w:tc>
          <w:tcPr>
            <w:tcW w:w="2558" w:type="dxa"/>
            <w:gridSpan w:val="3"/>
            <w:tcBorders>
              <w:left w:val="single" w:sz="12" w:space="0" w:color="FFFFFF" w:themeColor="background1"/>
              <w:bottom w:val="single" w:sz="12" w:space="0" w:color="FFFFFF" w:themeColor="background1"/>
            </w:tcBorders>
            <w:shd w:val="clear" w:color="auto" w:fill="F0C300" w:themeFill="accent4"/>
          </w:tcPr>
          <w:p w14:paraId="2E4D8371" w14:textId="77777777" w:rsidR="00647DC7" w:rsidRPr="004F48EE" w:rsidRDefault="00647DC7" w:rsidP="00C405CF">
            <w:pPr>
              <w:jc w:val="center"/>
              <w:rPr>
                <w:b/>
                <w:color w:val="FFFFFF" w:themeColor="background1"/>
                <w:sz w:val="22"/>
              </w:rPr>
            </w:pPr>
            <w:r w:rsidRPr="004F48EE">
              <w:rPr>
                <w:b/>
                <w:color w:val="FFFFFF" w:themeColor="background1"/>
                <w:sz w:val="22"/>
              </w:rPr>
              <w:t>Total</w:t>
            </w:r>
          </w:p>
        </w:tc>
      </w:tr>
      <w:tr w:rsidR="00647DC7" w:rsidRPr="00D70BDC" w14:paraId="7444AD8C" w14:textId="77777777" w:rsidTr="00C405CF">
        <w:trPr>
          <w:gridAfter w:val="1"/>
          <w:wAfter w:w="11" w:type="dxa"/>
          <w:tblHeader/>
        </w:trPr>
        <w:tc>
          <w:tcPr>
            <w:tcW w:w="2127" w:type="dxa"/>
            <w:vMerge/>
            <w:tcBorders>
              <w:top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30EA8F05" w14:textId="77777777" w:rsidR="00647DC7" w:rsidRPr="00D70BDC" w:rsidRDefault="00647DC7" w:rsidP="00C405CF">
            <w:pPr>
              <w:rPr>
                <w:sz w:val="22"/>
              </w:rPr>
            </w:pPr>
          </w:p>
        </w:tc>
        <w:tc>
          <w:tcPr>
            <w:tcW w:w="7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317D8829" w14:textId="77777777" w:rsidR="00647DC7" w:rsidRPr="004F48EE" w:rsidRDefault="00647DC7" w:rsidP="00C405CF">
            <w:pPr>
              <w:jc w:val="center"/>
              <w:rPr>
                <w:sz w:val="20"/>
                <w:szCs w:val="20"/>
              </w:rPr>
            </w:pPr>
            <w:r w:rsidRPr="004F48EE">
              <w:rPr>
                <w:sz w:val="20"/>
                <w:szCs w:val="20"/>
              </w:rPr>
              <w:t>F</w:t>
            </w:r>
          </w:p>
        </w:tc>
        <w:tc>
          <w:tcPr>
            <w:tcW w:w="7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37DD6277" w14:textId="77777777" w:rsidR="00647DC7" w:rsidRPr="004F48EE" w:rsidRDefault="00647DC7" w:rsidP="00C405CF">
            <w:pPr>
              <w:jc w:val="center"/>
              <w:rPr>
                <w:sz w:val="20"/>
                <w:szCs w:val="20"/>
              </w:rPr>
            </w:pPr>
            <w:r w:rsidRPr="004F48EE">
              <w:rPr>
                <w:sz w:val="20"/>
                <w:szCs w:val="20"/>
              </w:rPr>
              <w:t>M</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43173357" w14:textId="77777777" w:rsidR="00647DC7" w:rsidRPr="004F48EE" w:rsidRDefault="00647DC7" w:rsidP="00C405CF">
            <w:pPr>
              <w:jc w:val="center"/>
              <w:rPr>
                <w:sz w:val="20"/>
                <w:szCs w:val="20"/>
              </w:rPr>
            </w:pPr>
            <w:r w:rsidRPr="004F48EE">
              <w:rPr>
                <w:sz w:val="20"/>
                <w:szCs w:val="20"/>
              </w:rPr>
              <w:t>Total</w:t>
            </w:r>
          </w:p>
        </w:tc>
        <w:tc>
          <w:tcPr>
            <w:tcW w:w="7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6C196EB7" w14:textId="77777777" w:rsidR="00647DC7" w:rsidRPr="004F48EE" w:rsidRDefault="00647DC7" w:rsidP="00C405CF">
            <w:pPr>
              <w:jc w:val="center"/>
              <w:rPr>
                <w:sz w:val="20"/>
                <w:szCs w:val="20"/>
              </w:rPr>
            </w:pPr>
            <w:r w:rsidRPr="004F48EE">
              <w:rPr>
                <w:sz w:val="20"/>
                <w:szCs w:val="20"/>
              </w:rPr>
              <w:t>F</w:t>
            </w:r>
          </w:p>
        </w:tc>
        <w:tc>
          <w:tcPr>
            <w:tcW w:w="8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26B941B7" w14:textId="77777777" w:rsidR="00647DC7" w:rsidRPr="004F48EE" w:rsidRDefault="00647DC7" w:rsidP="00C405CF">
            <w:pPr>
              <w:jc w:val="center"/>
              <w:rPr>
                <w:sz w:val="20"/>
                <w:szCs w:val="20"/>
              </w:rPr>
            </w:pPr>
            <w:r w:rsidRPr="004F48EE">
              <w:rPr>
                <w:sz w:val="20"/>
                <w:szCs w:val="20"/>
              </w:rPr>
              <w:t>M</w:t>
            </w: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2C1ADE3A" w14:textId="77777777" w:rsidR="00647DC7" w:rsidRPr="004F48EE" w:rsidRDefault="00647DC7" w:rsidP="00C405CF">
            <w:pPr>
              <w:jc w:val="center"/>
              <w:rPr>
                <w:sz w:val="20"/>
                <w:szCs w:val="20"/>
              </w:rPr>
            </w:pPr>
            <w:r w:rsidRPr="004F48EE">
              <w:rPr>
                <w:sz w:val="20"/>
                <w:szCs w:val="20"/>
              </w:rPr>
              <w:t>Total</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1DCC1B42" w14:textId="77777777" w:rsidR="00647DC7" w:rsidRPr="004F48EE" w:rsidRDefault="00647DC7" w:rsidP="00C405CF">
            <w:pPr>
              <w:jc w:val="center"/>
              <w:rPr>
                <w:sz w:val="20"/>
                <w:szCs w:val="20"/>
              </w:rPr>
            </w:pPr>
            <w:r w:rsidRPr="004F48EE">
              <w:rPr>
                <w:sz w:val="20"/>
                <w:szCs w:val="20"/>
              </w:rPr>
              <w:t>F</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C300" w:themeFill="accent4"/>
          </w:tcPr>
          <w:p w14:paraId="3A3E71B1" w14:textId="77777777" w:rsidR="00647DC7" w:rsidRPr="004F48EE" w:rsidRDefault="00647DC7" w:rsidP="00C405CF">
            <w:pPr>
              <w:jc w:val="center"/>
              <w:rPr>
                <w:sz w:val="20"/>
                <w:szCs w:val="20"/>
              </w:rPr>
            </w:pPr>
            <w:r w:rsidRPr="004F48EE">
              <w:rPr>
                <w:sz w:val="20"/>
                <w:szCs w:val="20"/>
              </w:rPr>
              <w:t>M</w:t>
            </w: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F0C300" w:themeFill="accent4"/>
          </w:tcPr>
          <w:p w14:paraId="089C6E6B" w14:textId="77777777" w:rsidR="00647DC7" w:rsidRPr="004F48EE" w:rsidRDefault="00647DC7" w:rsidP="00C405CF">
            <w:pPr>
              <w:jc w:val="center"/>
              <w:rPr>
                <w:sz w:val="20"/>
                <w:szCs w:val="20"/>
              </w:rPr>
            </w:pPr>
            <w:r w:rsidRPr="004F48EE">
              <w:rPr>
                <w:sz w:val="20"/>
                <w:szCs w:val="20"/>
              </w:rPr>
              <w:t>Total</w:t>
            </w:r>
          </w:p>
        </w:tc>
      </w:tr>
      <w:tr w:rsidR="00647DC7" w:rsidRPr="00D70BDC" w14:paraId="23B4E9DD"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09C2DA49" w14:textId="77777777" w:rsidR="00647DC7" w:rsidRPr="00783ECB" w:rsidRDefault="00647DC7" w:rsidP="00C405CF">
            <w:pPr>
              <w:rPr>
                <w:b/>
                <w:sz w:val="20"/>
                <w:szCs w:val="20"/>
              </w:rPr>
            </w:pPr>
            <w:r w:rsidRPr="00783ECB">
              <w:rPr>
                <w:b/>
                <w:sz w:val="20"/>
                <w:szCs w:val="20"/>
              </w:rPr>
              <w:t>Total beneficiaries &amp; intermediaries</w:t>
            </w:r>
          </w:p>
        </w:tc>
        <w:tc>
          <w:tcPr>
            <w:tcW w:w="7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133CD0E7" w14:textId="77777777" w:rsidR="00647DC7" w:rsidRPr="00783ECB" w:rsidRDefault="00647DC7" w:rsidP="00C405CF">
            <w:pPr>
              <w:jc w:val="right"/>
              <w:rPr>
                <w:b/>
                <w:sz w:val="20"/>
                <w:szCs w:val="20"/>
              </w:rPr>
            </w:pPr>
            <w:r w:rsidRPr="00783ECB">
              <w:rPr>
                <w:b/>
                <w:sz w:val="20"/>
                <w:szCs w:val="20"/>
              </w:rPr>
              <w:t>7,450</w:t>
            </w:r>
          </w:p>
        </w:tc>
        <w:tc>
          <w:tcPr>
            <w:tcW w:w="7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1F26F21B" w14:textId="77777777" w:rsidR="00647DC7" w:rsidRPr="00783ECB" w:rsidRDefault="00647DC7" w:rsidP="00C405CF">
            <w:pPr>
              <w:jc w:val="right"/>
              <w:rPr>
                <w:b/>
                <w:sz w:val="20"/>
                <w:szCs w:val="20"/>
              </w:rPr>
            </w:pPr>
            <w:r w:rsidRPr="00783ECB">
              <w:rPr>
                <w:b/>
                <w:sz w:val="20"/>
                <w:szCs w:val="20"/>
              </w:rPr>
              <w:t>5,060</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3422B486" w14:textId="77777777" w:rsidR="00647DC7" w:rsidRPr="00783ECB" w:rsidRDefault="00647DC7" w:rsidP="00C405CF">
            <w:pPr>
              <w:jc w:val="right"/>
              <w:rPr>
                <w:b/>
                <w:sz w:val="20"/>
                <w:szCs w:val="20"/>
              </w:rPr>
            </w:pPr>
            <w:r w:rsidRPr="00783ECB">
              <w:rPr>
                <w:b/>
                <w:sz w:val="20"/>
                <w:szCs w:val="20"/>
              </w:rPr>
              <w:t>12,510</w:t>
            </w:r>
          </w:p>
        </w:tc>
        <w:tc>
          <w:tcPr>
            <w:tcW w:w="7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327453CB" w14:textId="77777777" w:rsidR="00647DC7" w:rsidRPr="00783ECB" w:rsidRDefault="00647DC7" w:rsidP="00C405CF">
            <w:pPr>
              <w:jc w:val="right"/>
              <w:rPr>
                <w:b/>
                <w:sz w:val="20"/>
                <w:szCs w:val="20"/>
              </w:rPr>
            </w:pPr>
            <w:r w:rsidRPr="00783ECB">
              <w:rPr>
                <w:b/>
                <w:sz w:val="20"/>
                <w:szCs w:val="20"/>
              </w:rPr>
              <w:t>8,070</w:t>
            </w:r>
          </w:p>
        </w:tc>
        <w:tc>
          <w:tcPr>
            <w:tcW w:w="8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33BF67CA" w14:textId="77777777" w:rsidR="00647DC7" w:rsidRPr="00783ECB" w:rsidRDefault="00647DC7" w:rsidP="00C405CF">
            <w:pPr>
              <w:jc w:val="right"/>
              <w:rPr>
                <w:b/>
                <w:sz w:val="20"/>
                <w:szCs w:val="20"/>
              </w:rPr>
            </w:pPr>
            <w:r w:rsidRPr="00783ECB">
              <w:rPr>
                <w:b/>
                <w:sz w:val="20"/>
                <w:szCs w:val="20"/>
              </w:rPr>
              <w:t>5,880</w:t>
            </w: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50FD9071" w14:textId="77777777" w:rsidR="00647DC7" w:rsidRPr="00783ECB" w:rsidRDefault="00647DC7" w:rsidP="00C405CF">
            <w:pPr>
              <w:jc w:val="right"/>
              <w:rPr>
                <w:b/>
                <w:sz w:val="20"/>
                <w:szCs w:val="20"/>
              </w:rPr>
            </w:pPr>
            <w:r w:rsidRPr="00783ECB">
              <w:rPr>
                <w:b/>
                <w:sz w:val="20"/>
                <w:szCs w:val="20"/>
              </w:rPr>
              <w:t>13,950</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2A9B13A5" w14:textId="77777777" w:rsidR="00647DC7" w:rsidRPr="00783ECB" w:rsidRDefault="00647DC7" w:rsidP="00C405CF">
            <w:pPr>
              <w:jc w:val="right"/>
              <w:rPr>
                <w:b/>
                <w:sz w:val="20"/>
                <w:szCs w:val="20"/>
              </w:rPr>
            </w:pPr>
            <w:r w:rsidRPr="00783ECB">
              <w:rPr>
                <w:b/>
                <w:sz w:val="20"/>
                <w:szCs w:val="20"/>
              </w:rPr>
              <w:t>15,520</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1A4D7D8E" w14:textId="77777777" w:rsidR="00647DC7" w:rsidRPr="00783ECB" w:rsidRDefault="00647DC7" w:rsidP="00C405CF">
            <w:pPr>
              <w:jc w:val="right"/>
              <w:rPr>
                <w:b/>
                <w:sz w:val="20"/>
                <w:szCs w:val="20"/>
              </w:rPr>
            </w:pPr>
            <w:r w:rsidRPr="00783ECB">
              <w:rPr>
                <w:b/>
                <w:sz w:val="20"/>
                <w:szCs w:val="20"/>
              </w:rPr>
              <w:t>10,940</w:t>
            </w: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tcPr>
          <w:p w14:paraId="29D6778B" w14:textId="77777777" w:rsidR="00647DC7" w:rsidRPr="00783ECB" w:rsidRDefault="00647DC7" w:rsidP="00C405CF">
            <w:pPr>
              <w:jc w:val="right"/>
              <w:rPr>
                <w:b/>
                <w:sz w:val="20"/>
                <w:szCs w:val="20"/>
              </w:rPr>
            </w:pPr>
            <w:r w:rsidRPr="00783ECB">
              <w:rPr>
                <w:b/>
                <w:sz w:val="20"/>
                <w:szCs w:val="20"/>
              </w:rPr>
              <w:t>26,460</w:t>
            </w:r>
          </w:p>
        </w:tc>
      </w:tr>
      <w:tr w:rsidR="00647DC7" w:rsidRPr="00D70BDC" w14:paraId="53378800"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6E7C7902" w14:textId="77777777" w:rsidR="00647DC7" w:rsidRPr="00783ECB" w:rsidRDefault="00647DC7" w:rsidP="00C405CF">
            <w:pPr>
              <w:ind w:left="179"/>
              <w:rPr>
                <w:sz w:val="20"/>
                <w:szCs w:val="20"/>
              </w:rPr>
            </w:pPr>
            <w:r w:rsidRPr="00783ECB">
              <w:rPr>
                <w:sz w:val="20"/>
                <w:szCs w:val="20"/>
              </w:rPr>
              <w:t>Child/youth beneficiaries</w:t>
            </w:r>
          </w:p>
        </w:tc>
        <w:tc>
          <w:tcPr>
            <w:tcW w:w="7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383B24A2" w14:textId="77777777" w:rsidR="00647DC7" w:rsidRPr="00487E0E" w:rsidRDefault="00647DC7" w:rsidP="00C405CF">
            <w:pPr>
              <w:jc w:val="right"/>
              <w:rPr>
                <w:sz w:val="20"/>
                <w:szCs w:val="20"/>
              </w:rPr>
            </w:pPr>
            <w:r w:rsidRPr="00487E0E">
              <w:rPr>
                <w:sz w:val="20"/>
                <w:szCs w:val="20"/>
              </w:rPr>
              <w:t>4,690</w:t>
            </w:r>
          </w:p>
        </w:tc>
        <w:tc>
          <w:tcPr>
            <w:tcW w:w="7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4FF92BB3" w14:textId="77777777" w:rsidR="00647DC7" w:rsidRPr="00487E0E" w:rsidRDefault="00647DC7" w:rsidP="00C405CF">
            <w:pPr>
              <w:jc w:val="right"/>
              <w:rPr>
                <w:sz w:val="20"/>
                <w:szCs w:val="20"/>
              </w:rPr>
            </w:pPr>
            <w:r w:rsidRPr="00487E0E">
              <w:rPr>
                <w:sz w:val="20"/>
                <w:szCs w:val="20"/>
              </w:rPr>
              <w:t>4,380</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250E4B7E" w14:textId="77777777" w:rsidR="00647DC7" w:rsidRPr="00487E0E" w:rsidRDefault="00647DC7" w:rsidP="00C405CF">
            <w:pPr>
              <w:jc w:val="right"/>
              <w:rPr>
                <w:b/>
                <w:sz w:val="20"/>
                <w:szCs w:val="20"/>
              </w:rPr>
            </w:pPr>
            <w:r w:rsidRPr="00487E0E">
              <w:rPr>
                <w:b/>
                <w:sz w:val="20"/>
                <w:szCs w:val="20"/>
              </w:rPr>
              <w:t>9,070</w:t>
            </w:r>
          </w:p>
        </w:tc>
        <w:tc>
          <w:tcPr>
            <w:tcW w:w="7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3072F5F8" w14:textId="77777777" w:rsidR="00647DC7" w:rsidRPr="00487E0E" w:rsidRDefault="00647DC7" w:rsidP="00C405CF">
            <w:pPr>
              <w:jc w:val="right"/>
              <w:rPr>
                <w:sz w:val="20"/>
                <w:szCs w:val="20"/>
              </w:rPr>
            </w:pPr>
            <w:r w:rsidRPr="00487E0E">
              <w:rPr>
                <w:sz w:val="20"/>
                <w:szCs w:val="20"/>
              </w:rPr>
              <w:t>4,860</w:t>
            </w:r>
          </w:p>
        </w:tc>
        <w:tc>
          <w:tcPr>
            <w:tcW w:w="8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4552F2BA" w14:textId="77777777" w:rsidR="00647DC7" w:rsidRPr="00487E0E" w:rsidRDefault="00647DC7" w:rsidP="00C405CF">
            <w:pPr>
              <w:jc w:val="right"/>
              <w:rPr>
                <w:sz w:val="20"/>
                <w:szCs w:val="20"/>
              </w:rPr>
            </w:pPr>
            <w:r w:rsidRPr="00487E0E">
              <w:rPr>
                <w:sz w:val="20"/>
                <w:szCs w:val="20"/>
              </w:rPr>
              <w:t>4,730</w:t>
            </w: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A3695ED" w14:textId="77777777" w:rsidR="00647DC7" w:rsidRPr="00487E0E" w:rsidRDefault="00647DC7" w:rsidP="00C405CF">
            <w:pPr>
              <w:jc w:val="right"/>
              <w:rPr>
                <w:b/>
                <w:sz w:val="20"/>
                <w:szCs w:val="20"/>
              </w:rPr>
            </w:pPr>
            <w:r w:rsidRPr="00487E0E">
              <w:rPr>
                <w:b/>
                <w:sz w:val="20"/>
                <w:szCs w:val="20"/>
              </w:rPr>
              <w:t>9,590</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3B225C18" w14:textId="77777777" w:rsidR="00647DC7" w:rsidRPr="00487E0E" w:rsidRDefault="00647DC7" w:rsidP="00C405CF">
            <w:pPr>
              <w:jc w:val="right"/>
              <w:rPr>
                <w:sz w:val="20"/>
                <w:szCs w:val="20"/>
              </w:rPr>
            </w:pPr>
            <w:r w:rsidRPr="00487E0E">
              <w:rPr>
                <w:sz w:val="20"/>
                <w:szCs w:val="20"/>
              </w:rPr>
              <w:t>9,550</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3033EAFF" w14:textId="77777777" w:rsidR="00647DC7" w:rsidRPr="00487E0E" w:rsidRDefault="00647DC7" w:rsidP="00C405CF">
            <w:pPr>
              <w:jc w:val="right"/>
              <w:rPr>
                <w:sz w:val="20"/>
                <w:szCs w:val="20"/>
              </w:rPr>
            </w:pPr>
            <w:r w:rsidRPr="00487E0E">
              <w:rPr>
                <w:sz w:val="20"/>
                <w:szCs w:val="20"/>
              </w:rPr>
              <w:t>9,110</w:t>
            </w: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auto"/>
          </w:tcPr>
          <w:p w14:paraId="52CB1027" w14:textId="77777777" w:rsidR="00647DC7" w:rsidRPr="00487E0E" w:rsidRDefault="00647DC7" w:rsidP="00C405CF">
            <w:pPr>
              <w:jc w:val="right"/>
              <w:rPr>
                <w:b/>
                <w:sz w:val="20"/>
                <w:szCs w:val="20"/>
              </w:rPr>
            </w:pPr>
            <w:r w:rsidRPr="00487E0E">
              <w:rPr>
                <w:b/>
                <w:sz w:val="20"/>
                <w:szCs w:val="20"/>
              </w:rPr>
              <w:t>18,660</w:t>
            </w:r>
          </w:p>
        </w:tc>
      </w:tr>
      <w:tr w:rsidR="00647DC7" w:rsidRPr="00D70BDC" w14:paraId="63A80D05"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14694E0E" w14:textId="77777777" w:rsidR="00647DC7" w:rsidRPr="00783ECB" w:rsidRDefault="00647DC7" w:rsidP="00C405CF">
            <w:pPr>
              <w:ind w:left="179"/>
              <w:rPr>
                <w:sz w:val="20"/>
                <w:szCs w:val="20"/>
              </w:rPr>
            </w:pPr>
            <w:r w:rsidRPr="00783ECB">
              <w:rPr>
                <w:sz w:val="20"/>
                <w:szCs w:val="20"/>
              </w:rPr>
              <w:t>Adult beneficiaries/ intermediaries</w:t>
            </w:r>
          </w:p>
        </w:tc>
        <w:tc>
          <w:tcPr>
            <w:tcW w:w="7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26E431B3" w14:textId="77777777" w:rsidR="00647DC7" w:rsidRPr="00487E0E" w:rsidRDefault="00647DC7" w:rsidP="00C405CF">
            <w:pPr>
              <w:jc w:val="right"/>
              <w:rPr>
                <w:sz w:val="20"/>
                <w:szCs w:val="20"/>
              </w:rPr>
            </w:pPr>
            <w:r w:rsidRPr="00487E0E">
              <w:rPr>
                <w:sz w:val="20"/>
                <w:szCs w:val="20"/>
              </w:rPr>
              <w:t>2,760</w:t>
            </w:r>
          </w:p>
        </w:tc>
        <w:tc>
          <w:tcPr>
            <w:tcW w:w="7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B5365DD" w14:textId="77777777" w:rsidR="00647DC7" w:rsidRPr="00487E0E" w:rsidRDefault="00647DC7" w:rsidP="00C405CF">
            <w:pPr>
              <w:jc w:val="right"/>
              <w:rPr>
                <w:sz w:val="20"/>
                <w:szCs w:val="20"/>
              </w:rPr>
            </w:pPr>
            <w:r w:rsidRPr="00487E0E">
              <w:rPr>
                <w:sz w:val="20"/>
                <w:szCs w:val="20"/>
              </w:rPr>
              <w:t>680</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69778DD9" w14:textId="77777777" w:rsidR="00647DC7" w:rsidRPr="00487E0E" w:rsidRDefault="00647DC7" w:rsidP="00C405CF">
            <w:pPr>
              <w:jc w:val="right"/>
              <w:rPr>
                <w:b/>
                <w:sz w:val="20"/>
                <w:szCs w:val="20"/>
              </w:rPr>
            </w:pPr>
            <w:r w:rsidRPr="00487E0E">
              <w:rPr>
                <w:b/>
                <w:sz w:val="20"/>
                <w:szCs w:val="20"/>
              </w:rPr>
              <w:t>3,440</w:t>
            </w:r>
          </w:p>
        </w:tc>
        <w:tc>
          <w:tcPr>
            <w:tcW w:w="7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2A89B160" w14:textId="77777777" w:rsidR="00647DC7" w:rsidRPr="00487E0E" w:rsidRDefault="00647DC7" w:rsidP="00C405CF">
            <w:pPr>
              <w:jc w:val="right"/>
              <w:rPr>
                <w:sz w:val="20"/>
                <w:szCs w:val="20"/>
              </w:rPr>
            </w:pPr>
            <w:r w:rsidRPr="00487E0E">
              <w:rPr>
                <w:sz w:val="20"/>
                <w:szCs w:val="20"/>
              </w:rPr>
              <w:t>3,210</w:t>
            </w:r>
          </w:p>
        </w:tc>
        <w:tc>
          <w:tcPr>
            <w:tcW w:w="8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7F6666CB" w14:textId="77777777" w:rsidR="00647DC7" w:rsidRPr="00487E0E" w:rsidRDefault="00647DC7" w:rsidP="00C405CF">
            <w:pPr>
              <w:jc w:val="right"/>
              <w:rPr>
                <w:sz w:val="20"/>
                <w:szCs w:val="20"/>
              </w:rPr>
            </w:pPr>
            <w:r w:rsidRPr="00487E0E">
              <w:rPr>
                <w:sz w:val="20"/>
                <w:szCs w:val="20"/>
              </w:rPr>
              <w:t>1,150</w:t>
            </w: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6827F6C" w14:textId="77777777" w:rsidR="00647DC7" w:rsidRPr="00487E0E" w:rsidRDefault="00647DC7" w:rsidP="00C405CF">
            <w:pPr>
              <w:jc w:val="right"/>
              <w:rPr>
                <w:b/>
                <w:sz w:val="20"/>
                <w:szCs w:val="20"/>
              </w:rPr>
            </w:pPr>
            <w:r w:rsidRPr="00487E0E">
              <w:rPr>
                <w:b/>
                <w:sz w:val="20"/>
                <w:szCs w:val="20"/>
              </w:rPr>
              <w:t>4,360</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275F0783" w14:textId="77777777" w:rsidR="00647DC7" w:rsidRPr="00487E0E" w:rsidRDefault="00647DC7" w:rsidP="00C405CF">
            <w:pPr>
              <w:jc w:val="right"/>
              <w:rPr>
                <w:sz w:val="20"/>
                <w:szCs w:val="20"/>
              </w:rPr>
            </w:pPr>
            <w:r w:rsidRPr="00487E0E">
              <w:rPr>
                <w:sz w:val="20"/>
                <w:szCs w:val="20"/>
              </w:rPr>
              <w:t>5,970</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03AFE5B0" w14:textId="77777777" w:rsidR="00647DC7" w:rsidRPr="00487E0E" w:rsidRDefault="00647DC7" w:rsidP="00C405CF">
            <w:pPr>
              <w:jc w:val="right"/>
              <w:rPr>
                <w:sz w:val="20"/>
                <w:szCs w:val="20"/>
              </w:rPr>
            </w:pPr>
            <w:r w:rsidRPr="00487E0E">
              <w:rPr>
                <w:sz w:val="20"/>
                <w:szCs w:val="20"/>
              </w:rPr>
              <w:t>1,830</w:t>
            </w: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auto"/>
          </w:tcPr>
          <w:p w14:paraId="0E0B5427" w14:textId="77777777" w:rsidR="00647DC7" w:rsidRPr="00487E0E" w:rsidRDefault="00647DC7" w:rsidP="00C405CF">
            <w:pPr>
              <w:jc w:val="right"/>
              <w:rPr>
                <w:b/>
                <w:sz w:val="20"/>
                <w:szCs w:val="20"/>
              </w:rPr>
            </w:pPr>
            <w:r w:rsidRPr="00487E0E">
              <w:rPr>
                <w:b/>
                <w:sz w:val="20"/>
                <w:szCs w:val="20"/>
              </w:rPr>
              <w:t>7,800</w:t>
            </w:r>
          </w:p>
        </w:tc>
      </w:tr>
      <w:tr w:rsidR="00647DC7" w:rsidRPr="00D70BDC" w14:paraId="1672D405"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41086324" w14:textId="77777777" w:rsidR="00647DC7" w:rsidRPr="00DF3D9E" w:rsidRDefault="00647DC7" w:rsidP="00C405CF">
            <w:pPr>
              <w:rPr>
                <w:b/>
                <w:sz w:val="20"/>
                <w:szCs w:val="20"/>
              </w:rPr>
            </w:pPr>
            <w:r w:rsidRPr="00DF3D9E">
              <w:rPr>
                <w:b/>
                <w:sz w:val="20"/>
                <w:szCs w:val="20"/>
              </w:rPr>
              <w:t xml:space="preserve">Barangays reached </w:t>
            </w:r>
          </w:p>
        </w:tc>
        <w:tc>
          <w:tcPr>
            <w:tcW w:w="707" w:type="dxa"/>
            <w:tcBorders>
              <w:top w:val="single" w:sz="12" w:space="0" w:color="FFFFFF" w:themeColor="background1"/>
              <w:left w:val="single" w:sz="12" w:space="0" w:color="FFFFFF" w:themeColor="background1"/>
              <w:bottom w:val="single" w:sz="12" w:space="0" w:color="FFFFFF" w:themeColor="background1"/>
            </w:tcBorders>
            <w:shd w:val="thinDiagStripe" w:color="auto" w:fill="auto"/>
          </w:tcPr>
          <w:p w14:paraId="79D02C40" w14:textId="77777777" w:rsidR="00647DC7" w:rsidRPr="00487E0E" w:rsidRDefault="00647DC7" w:rsidP="00C405CF">
            <w:pPr>
              <w:jc w:val="center"/>
              <w:rPr>
                <w:sz w:val="20"/>
                <w:szCs w:val="20"/>
              </w:rPr>
            </w:pPr>
          </w:p>
        </w:tc>
        <w:tc>
          <w:tcPr>
            <w:tcW w:w="708" w:type="dxa"/>
            <w:tcBorders>
              <w:top w:val="single" w:sz="12" w:space="0" w:color="FFFFFF" w:themeColor="background1"/>
              <w:bottom w:val="single" w:sz="12" w:space="0" w:color="FFFFFF" w:themeColor="background1"/>
              <w:right w:val="single" w:sz="12" w:space="0" w:color="FFFFFF" w:themeColor="background1"/>
            </w:tcBorders>
            <w:shd w:val="thinDiagStripe" w:color="auto" w:fill="auto"/>
          </w:tcPr>
          <w:p w14:paraId="423E7ABA" w14:textId="77777777" w:rsidR="00647DC7" w:rsidRPr="00487E0E" w:rsidRDefault="00647DC7" w:rsidP="00C405CF">
            <w:pPr>
              <w:jc w:val="center"/>
              <w:rPr>
                <w:sz w:val="20"/>
                <w:szCs w:val="20"/>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71F70590" w14:textId="77777777" w:rsidR="00647DC7" w:rsidRPr="00487E0E" w:rsidRDefault="00647DC7" w:rsidP="00C405CF">
            <w:pPr>
              <w:jc w:val="center"/>
              <w:rPr>
                <w:b/>
                <w:sz w:val="20"/>
                <w:szCs w:val="20"/>
              </w:rPr>
            </w:pPr>
            <w:r w:rsidRPr="00487E0E">
              <w:rPr>
                <w:b/>
                <w:sz w:val="20"/>
                <w:szCs w:val="20"/>
              </w:rPr>
              <w:t>2</w:t>
            </w:r>
            <w:r>
              <w:rPr>
                <w:b/>
                <w:sz w:val="20"/>
                <w:szCs w:val="20"/>
              </w:rPr>
              <w:t>0</w:t>
            </w:r>
          </w:p>
        </w:tc>
        <w:tc>
          <w:tcPr>
            <w:tcW w:w="710" w:type="dxa"/>
            <w:tcBorders>
              <w:top w:val="single" w:sz="12" w:space="0" w:color="FFFFFF" w:themeColor="background1"/>
              <w:left w:val="single" w:sz="12" w:space="0" w:color="FFFFFF" w:themeColor="background1"/>
              <w:bottom w:val="single" w:sz="12" w:space="0" w:color="FFFFFF" w:themeColor="background1"/>
            </w:tcBorders>
            <w:shd w:val="thinDiagStripe" w:color="auto" w:fill="auto"/>
          </w:tcPr>
          <w:p w14:paraId="2C9D56E8" w14:textId="77777777" w:rsidR="00647DC7" w:rsidRPr="00487E0E" w:rsidRDefault="00647DC7" w:rsidP="00C405CF">
            <w:pPr>
              <w:jc w:val="center"/>
              <w:rPr>
                <w:b/>
                <w:sz w:val="20"/>
                <w:szCs w:val="20"/>
              </w:rPr>
            </w:pPr>
          </w:p>
        </w:tc>
        <w:tc>
          <w:tcPr>
            <w:tcW w:w="849" w:type="dxa"/>
            <w:tcBorders>
              <w:top w:val="single" w:sz="12" w:space="0" w:color="FFFFFF" w:themeColor="background1"/>
              <w:bottom w:val="single" w:sz="12" w:space="0" w:color="FFFFFF" w:themeColor="background1"/>
              <w:right w:val="single" w:sz="12" w:space="0" w:color="FFFFFF" w:themeColor="background1"/>
            </w:tcBorders>
            <w:shd w:val="thinDiagStripe" w:color="auto" w:fill="auto"/>
          </w:tcPr>
          <w:p w14:paraId="2B1BC3D8" w14:textId="77777777" w:rsidR="00647DC7" w:rsidRPr="00487E0E" w:rsidRDefault="00647DC7" w:rsidP="00C405CF">
            <w:pPr>
              <w:jc w:val="center"/>
              <w:rPr>
                <w:b/>
                <w:sz w:val="20"/>
                <w:szCs w:val="20"/>
              </w:rPr>
            </w:pP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63350CD5" w14:textId="77777777" w:rsidR="00647DC7" w:rsidRPr="00487E0E" w:rsidRDefault="00647DC7" w:rsidP="00C405CF">
            <w:pPr>
              <w:jc w:val="center"/>
              <w:rPr>
                <w:b/>
                <w:sz w:val="20"/>
                <w:szCs w:val="20"/>
              </w:rPr>
            </w:pPr>
            <w:r w:rsidRPr="00487E0E">
              <w:rPr>
                <w:b/>
                <w:sz w:val="20"/>
                <w:szCs w:val="20"/>
              </w:rPr>
              <w:t>2</w:t>
            </w:r>
            <w:r>
              <w:rPr>
                <w:b/>
                <w:sz w:val="20"/>
                <w:szCs w:val="20"/>
              </w:rPr>
              <w:t>6</w:t>
            </w:r>
          </w:p>
        </w:tc>
        <w:tc>
          <w:tcPr>
            <w:tcW w:w="851" w:type="dxa"/>
            <w:tcBorders>
              <w:top w:val="single" w:sz="12" w:space="0" w:color="FFFFFF" w:themeColor="background1"/>
              <w:left w:val="single" w:sz="12" w:space="0" w:color="FFFFFF" w:themeColor="background1"/>
              <w:bottom w:val="single" w:sz="12" w:space="0" w:color="FFFFFF" w:themeColor="background1"/>
            </w:tcBorders>
            <w:shd w:val="thinDiagStripe" w:color="auto" w:fill="auto"/>
          </w:tcPr>
          <w:p w14:paraId="053A3FA5" w14:textId="77777777" w:rsidR="00647DC7" w:rsidRPr="00487E0E" w:rsidRDefault="00647DC7" w:rsidP="00C405CF">
            <w:pPr>
              <w:jc w:val="center"/>
              <w:rPr>
                <w:b/>
                <w:sz w:val="20"/>
                <w:szCs w:val="20"/>
              </w:rPr>
            </w:pPr>
          </w:p>
        </w:tc>
        <w:tc>
          <w:tcPr>
            <w:tcW w:w="850" w:type="dxa"/>
            <w:tcBorders>
              <w:top w:val="single" w:sz="12" w:space="0" w:color="FFFFFF" w:themeColor="background1"/>
              <w:bottom w:val="single" w:sz="12" w:space="0" w:color="FFFFFF" w:themeColor="background1"/>
              <w:right w:val="single" w:sz="12" w:space="0" w:color="FFFFFF" w:themeColor="background1"/>
            </w:tcBorders>
            <w:shd w:val="thinDiagStripe" w:color="auto" w:fill="auto"/>
          </w:tcPr>
          <w:p w14:paraId="26A83E83" w14:textId="77777777" w:rsidR="00647DC7" w:rsidRPr="00487E0E" w:rsidRDefault="00647DC7" w:rsidP="00C405CF">
            <w:pPr>
              <w:jc w:val="center"/>
              <w:rPr>
                <w:b/>
                <w:sz w:val="20"/>
                <w:szCs w:val="20"/>
              </w:rPr>
            </w:pP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tcPr>
          <w:p w14:paraId="1F72E974" w14:textId="77777777" w:rsidR="00647DC7" w:rsidRPr="00487E0E" w:rsidRDefault="00647DC7" w:rsidP="00C405CF">
            <w:pPr>
              <w:jc w:val="center"/>
              <w:rPr>
                <w:b/>
                <w:sz w:val="20"/>
                <w:szCs w:val="20"/>
              </w:rPr>
            </w:pPr>
            <w:r w:rsidRPr="00487E0E">
              <w:rPr>
                <w:b/>
                <w:sz w:val="20"/>
                <w:szCs w:val="20"/>
              </w:rPr>
              <w:t>4</w:t>
            </w:r>
            <w:r>
              <w:rPr>
                <w:b/>
                <w:sz w:val="20"/>
                <w:szCs w:val="20"/>
              </w:rPr>
              <w:t>6</w:t>
            </w:r>
          </w:p>
        </w:tc>
      </w:tr>
      <w:tr w:rsidR="00647DC7" w:rsidRPr="00D70BDC" w14:paraId="5DC69484"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4E3C853A" w14:textId="77777777" w:rsidR="00647DC7" w:rsidRPr="00DF3D9E" w:rsidRDefault="00647DC7" w:rsidP="00C405CF">
            <w:pPr>
              <w:rPr>
                <w:b/>
                <w:sz w:val="20"/>
                <w:szCs w:val="20"/>
              </w:rPr>
            </w:pPr>
            <w:r w:rsidRPr="00DF3D9E">
              <w:rPr>
                <w:b/>
                <w:sz w:val="20"/>
                <w:szCs w:val="20"/>
              </w:rPr>
              <w:t>Education/ community structures</w:t>
            </w:r>
          </w:p>
        </w:tc>
        <w:tc>
          <w:tcPr>
            <w:tcW w:w="707" w:type="dxa"/>
            <w:tcBorders>
              <w:top w:val="single" w:sz="12" w:space="0" w:color="FFFFFF" w:themeColor="background1"/>
              <w:left w:val="single" w:sz="12" w:space="0" w:color="FFFFFF" w:themeColor="background1"/>
              <w:bottom w:val="single" w:sz="12" w:space="0" w:color="FFFFFF" w:themeColor="background1"/>
            </w:tcBorders>
            <w:shd w:val="thinDiagStripe" w:color="auto" w:fill="auto"/>
          </w:tcPr>
          <w:p w14:paraId="02CFF1DE" w14:textId="77777777" w:rsidR="00647DC7" w:rsidRPr="00487E0E" w:rsidRDefault="00647DC7" w:rsidP="00C405CF">
            <w:pPr>
              <w:jc w:val="center"/>
              <w:rPr>
                <w:sz w:val="20"/>
                <w:szCs w:val="20"/>
              </w:rPr>
            </w:pPr>
          </w:p>
        </w:tc>
        <w:tc>
          <w:tcPr>
            <w:tcW w:w="708" w:type="dxa"/>
            <w:tcBorders>
              <w:top w:val="single" w:sz="12" w:space="0" w:color="FFFFFF" w:themeColor="background1"/>
              <w:bottom w:val="single" w:sz="12" w:space="0" w:color="FFFFFF" w:themeColor="background1"/>
              <w:right w:val="single" w:sz="12" w:space="0" w:color="FFFFFF" w:themeColor="background1"/>
            </w:tcBorders>
            <w:shd w:val="thinDiagStripe" w:color="auto" w:fill="auto"/>
          </w:tcPr>
          <w:p w14:paraId="7E7E856C" w14:textId="77777777" w:rsidR="00647DC7" w:rsidRPr="00487E0E" w:rsidRDefault="00647DC7" w:rsidP="00C405CF">
            <w:pPr>
              <w:jc w:val="center"/>
              <w:rPr>
                <w:sz w:val="20"/>
                <w:szCs w:val="20"/>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56D16DC8" w14:textId="77777777" w:rsidR="00647DC7" w:rsidRPr="00487E0E" w:rsidRDefault="00647DC7" w:rsidP="00C405CF">
            <w:pPr>
              <w:jc w:val="center"/>
              <w:rPr>
                <w:b/>
                <w:sz w:val="20"/>
                <w:szCs w:val="20"/>
              </w:rPr>
            </w:pPr>
            <w:r w:rsidRPr="00487E0E">
              <w:rPr>
                <w:b/>
                <w:sz w:val="20"/>
                <w:szCs w:val="20"/>
              </w:rPr>
              <w:t>130</w:t>
            </w:r>
          </w:p>
        </w:tc>
        <w:tc>
          <w:tcPr>
            <w:tcW w:w="710" w:type="dxa"/>
            <w:tcBorders>
              <w:top w:val="single" w:sz="12" w:space="0" w:color="FFFFFF" w:themeColor="background1"/>
              <w:left w:val="single" w:sz="12" w:space="0" w:color="FFFFFF" w:themeColor="background1"/>
              <w:bottom w:val="single" w:sz="12" w:space="0" w:color="FFFFFF" w:themeColor="background1"/>
            </w:tcBorders>
            <w:shd w:val="thinDiagStripe" w:color="auto" w:fill="auto"/>
          </w:tcPr>
          <w:p w14:paraId="3B6D71A4" w14:textId="77777777" w:rsidR="00647DC7" w:rsidRPr="00487E0E" w:rsidRDefault="00647DC7" w:rsidP="00C405CF">
            <w:pPr>
              <w:jc w:val="center"/>
              <w:rPr>
                <w:b/>
                <w:sz w:val="20"/>
                <w:szCs w:val="20"/>
              </w:rPr>
            </w:pPr>
          </w:p>
        </w:tc>
        <w:tc>
          <w:tcPr>
            <w:tcW w:w="849" w:type="dxa"/>
            <w:tcBorders>
              <w:top w:val="single" w:sz="12" w:space="0" w:color="FFFFFF" w:themeColor="background1"/>
              <w:bottom w:val="single" w:sz="12" w:space="0" w:color="FFFFFF" w:themeColor="background1"/>
              <w:right w:val="single" w:sz="12" w:space="0" w:color="FFFFFF" w:themeColor="background1"/>
            </w:tcBorders>
            <w:shd w:val="thinDiagStripe" w:color="auto" w:fill="auto"/>
          </w:tcPr>
          <w:p w14:paraId="70AD6E34" w14:textId="77777777" w:rsidR="00647DC7" w:rsidRPr="00487E0E" w:rsidRDefault="00647DC7" w:rsidP="00C405CF">
            <w:pPr>
              <w:jc w:val="center"/>
              <w:rPr>
                <w:b/>
                <w:sz w:val="20"/>
                <w:szCs w:val="20"/>
              </w:rPr>
            </w:pP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BCA" w:themeFill="accent6" w:themeFillTint="33"/>
          </w:tcPr>
          <w:p w14:paraId="4869A19F" w14:textId="77777777" w:rsidR="00647DC7" w:rsidRPr="00487E0E" w:rsidRDefault="00647DC7" w:rsidP="00C405CF">
            <w:pPr>
              <w:jc w:val="center"/>
              <w:rPr>
                <w:b/>
                <w:sz w:val="20"/>
                <w:szCs w:val="20"/>
              </w:rPr>
            </w:pPr>
            <w:r w:rsidRPr="00487E0E">
              <w:rPr>
                <w:b/>
                <w:sz w:val="20"/>
                <w:szCs w:val="20"/>
              </w:rPr>
              <w:t>150</w:t>
            </w:r>
          </w:p>
        </w:tc>
        <w:tc>
          <w:tcPr>
            <w:tcW w:w="851" w:type="dxa"/>
            <w:tcBorders>
              <w:top w:val="single" w:sz="12" w:space="0" w:color="FFFFFF" w:themeColor="background1"/>
              <w:left w:val="single" w:sz="12" w:space="0" w:color="FFFFFF" w:themeColor="background1"/>
              <w:bottom w:val="single" w:sz="12" w:space="0" w:color="FFFFFF" w:themeColor="background1"/>
            </w:tcBorders>
            <w:shd w:val="thinDiagStripe" w:color="auto" w:fill="auto"/>
          </w:tcPr>
          <w:p w14:paraId="176A3DC9" w14:textId="77777777" w:rsidR="00647DC7" w:rsidRPr="00487E0E" w:rsidRDefault="00647DC7" w:rsidP="00C405CF">
            <w:pPr>
              <w:jc w:val="center"/>
              <w:rPr>
                <w:b/>
                <w:sz w:val="20"/>
                <w:szCs w:val="20"/>
              </w:rPr>
            </w:pPr>
          </w:p>
        </w:tc>
        <w:tc>
          <w:tcPr>
            <w:tcW w:w="850" w:type="dxa"/>
            <w:tcBorders>
              <w:top w:val="single" w:sz="12" w:space="0" w:color="FFFFFF" w:themeColor="background1"/>
              <w:bottom w:val="single" w:sz="12" w:space="0" w:color="FFFFFF" w:themeColor="background1"/>
              <w:right w:val="single" w:sz="12" w:space="0" w:color="FFFFFF" w:themeColor="background1"/>
            </w:tcBorders>
            <w:shd w:val="thinDiagStripe" w:color="auto" w:fill="auto"/>
          </w:tcPr>
          <w:p w14:paraId="61D10682" w14:textId="77777777" w:rsidR="00647DC7" w:rsidRPr="00487E0E" w:rsidRDefault="00647DC7" w:rsidP="00C405CF">
            <w:pPr>
              <w:jc w:val="center"/>
              <w:rPr>
                <w:b/>
                <w:sz w:val="20"/>
                <w:szCs w:val="20"/>
              </w:rPr>
            </w:pP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FCFBCA" w:themeFill="accent6" w:themeFillTint="33"/>
          </w:tcPr>
          <w:p w14:paraId="2AF395CD" w14:textId="77777777" w:rsidR="00647DC7" w:rsidRPr="00487E0E" w:rsidRDefault="00647DC7" w:rsidP="00C405CF">
            <w:pPr>
              <w:jc w:val="center"/>
              <w:rPr>
                <w:b/>
                <w:sz w:val="20"/>
                <w:szCs w:val="20"/>
              </w:rPr>
            </w:pPr>
            <w:r w:rsidRPr="00487E0E">
              <w:rPr>
                <w:b/>
                <w:sz w:val="20"/>
                <w:szCs w:val="20"/>
              </w:rPr>
              <w:t>280</w:t>
            </w:r>
          </w:p>
        </w:tc>
      </w:tr>
      <w:tr w:rsidR="00647DC7" w:rsidRPr="00D70BDC" w14:paraId="60B7E9BE"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263C6AE4" w14:textId="77777777" w:rsidR="00647DC7" w:rsidRPr="00487E0E" w:rsidRDefault="00647DC7" w:rsidP="00C405CF">
            <w:pPr>
              <w:ind w:left="179"/>
              <w:rPr>
                <w:sz w:val="20"/>
                <w:szCs w:val="20"/>
              </w:rPr>
            </w:pPr>
            <w:r w:rsidRPr="00487E0E">
              <w:rPr>
                <w:sz w:val="20"/>
                <w:szCs w:val="20"/>
              </w:rPr>
              <w:t xml:space="preserve">Elementary schools </w:t>
            </w:r>
          </w:p>
        </w:tc>
        <w:tc>
          <w:tcPr>
            <w:tcW w:w="707" w:type="dxa"/>
            <w:tcBorders>
              <w:top w:val="single" w:sz="12" w:space="0" w:color="FFFFFF" w:themeColor="background1"/>
              <w:left w:val="single" w:sz="12" w:space="0" w:color="FFFFFF" w:themeColor="background1"/>
            </w:tcBorders>
            <w:shd w:val="thinDiagStripe" w:color="auto" w:fill="auto"/>
          </w:tcPr>
          <w:p w14:paraId="76DD659F" w14:textId="77777777" w:rsidR="00647DC7" w:rsidRPr="00487E0E" w:rsidRDefault="00647DC7" w:rsidP="00C405CF">
            <w:pPr>
              <w:rPr>
                <w:sz w:val="20"/>
                <w:szCs w:val="20"/>
              </w:rPr>
            </w:pPr>
          </w:p>
        </w:tc>
        <w:tc>
          <w:tcPr>
            <w:tcW w:w="708" w:type="dxa"/>
            <w:tcBorders>
              <w:top w:val="single" w:sz="12" w:space="0" w:color="FFFFFF" w:themeColor="background1"/>
              <w:right w:val="single" w:sz="12" w:space="0" w:color="FFFFFF" w:themeColor="background1"/>
            </w:tcBorders>
            <w:shd w:val="thinDiagStripe" w:color="auto" w:fill="auto"/>
          </w:tcPr>
          <w:p w14:paraId="269078D4" w14:textId="77777777" w:rsidR="00647DC7" w:rsidRPr="00487E0E" w:rsidRDefault="00647DC7" w:rsidP="00C405CF">
            <w:pPr>
              <w:rPr>
                <w:sz w:val="20"/>
                <w:szCs w:val="20"/>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0F781E6E" w14:textId="77777777" w:rsidR="00647DC7" w:rsidRPr="00487E0E" w:rsidRDefault="00647DC7" w:rsidP="00C405CF">
            <w:pPr>
              <w:jc w:val="center"/>
              <w:rPr>
                <w:sz w:val="20"/>
                <w:szCs w:val="20"/>
              </w:rPr>
            </w:pPr>
            <w:r w:rsidRPr="00487E0E">
              <w:rPr>
                <w:sz w:val="20"/>
                <w:szCs w:val="20"/>
              </w:rPr>
              <w:t>25</w:t>
            </w:r>
          </w:p>
        </w:tc>
        <w:tc>
          <w:tcPr>
            <w:tcW w:w="710" w:type="dxa"/>
            <w:tcBorders>
              <w:top w:val="single" w:sz="12" w:space="0" w:color="FFFFFF" w:themeColor="background1"/>
              <w:left w:val="single" w:sz="12" w:space="0" w:color="FFFFFF" w:themeColor="background1"/>
            </w:tcBorders>
            <w:shd w:val="thinDiagStripe" w:color="auto" w:fill="auto"/>
          </w:tcPr>
          <w:p w14:paraId="0E342B65" w14:textId="77777777" w:rsidR="00647DC7" w:rsidRPr="00487E0E" w:rsidRDefault="00647DC7" w:rsidP="00C405CF">
            <w:pPr>
              <w:jc w:val="center"/>
              <w:rPr>
                <w:sz w:val="20"/>
                <w:szCs w:val="20"/>
              </w:rPr>
            </w:pPr>
          </w:p>
        </w:tc>
        <w:tc>
          <w:tcPr>
            <w:tcW w:w="849" w:type="dxa"/>
            <w:tcBorders>
              <w:top w:val="single" w:sz="12" w:space="0" w:color="FFFFFF" w:themeColor="background1"/>
              <w:right w:val="single" w:sz="12" w:space="0" w:color="FFFFFF" w:themeColor="background1"/>
            </w:tcBorders>
            <w:shd w:val="thinDiagStripe" w:color="auto" w:fill="auto"/>
          </w:tcPr>
          <w:p w14:paraId="02717579" w14:textId="77777777" w:rsidR="00647DC7" w:rsidRPr="00487E0E" w:rsidRDefault="00647DC7" w:rsidP="00C405CF">
            <w:pPr>
              <w:jc w:val="center"/>
              <w:rPr>
                <w:sz w:val="20"/>
                <w:szCs w:val="20"/>
              </w:rPr>
            </w:pP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55B443C6" w14:textId="77777777" w:rsidR="00647DC7" w:rsidRPr="00487E0E" w:rsidRDefault="00647DC7" w:rsidP="00C405CF">
            <w:pPr>
              <w:jc w:val="center"/>
              <w:rPr>
                <w:sz w:val="20"/>
                <w:szCs w:val="20"/>
              </w:rPr>
            </w:pPr>
            <w:r w:rsidRPr="00487E0E">
              <w:rPr>
                <w:sz w:val="20"/>
                <w:szCs w:val="20"/>
              </w:rPr>
              <w:t>26</w:t>
            </w:r>
          </w:p>
        </w:tc>
        <w:tc>
          <w:tcPr>
            <w:tcW w:w="851" w:type="dxa"/>
            <w:tcBorders>
              <w:top w:val="single" w:sz="12" w:space="0" w:color="FFFFFF" w:themeColor="background1"/>
              <w:left w:val="single" w:sz="12" w:space="0" w:color="FFFFFF" w:themeColor="background1"/>
            </w:tcBorders>
            <w:shd w:val="thinDiagStripe" w:color="auto" w:fill="auto"/>
          </w:tcPr>
          <w:p w14:paraId="7F98F232" w14:textId="77777777" w:rsidR="00647DC7" w:rsidRPr="00487E0E" w:rsidRDefault="00647DC7" w:rsidP="00C405CF">
            <w:pPr>
              <w:jc w:val="center"/>
              <w:rPr>
                <w:sz w:val="20"/>
                <w:szCs w:val="20"/>
              </w:rPr>
            </w:pPr>
          </w:p>
        </w:tc>
        <w:tc>
          <w:tcPr>
            <w:tcW w:w="850" w:type="dxa"/>
            <w:tcBorders>
              <w:top w:val="single" w:sz="12" w:space="0" w:color="FFFFFF" w:themeColor="background1"/>
              <w:right w:val="single" w:sz="12" w:space="0" w:color="FFFFFF" w:themeColor="background1"/>
            </w:tcBorders>
            <w:shd w:val="thinDiagStripe" w:color="auto" w:fill="auto"/>
          </w:tcPr>
          <w:p w14:paraId="29907541" w14:textId="77777777" w:rsidR="00647DC7" w:rsidRPr="00487E0E" w:rsidRDefault="00647DC7" w:rsidP="00C405CF">
            <w:pPr>
              <w:jc w:val="center"/>
              <w:rPr>
                <w:sz w:val="20"/>
                <w:szCs w:val="20"/>
              </w:rPr>
            </w:pP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auto"/>
          </w:tcPr>
          <w:p w14:paraId="25EF19A7" w14:textId="77777777" w:rsidR="00647DC7" w:rsidRPr="00487E0E" w:rsidRDefault="00647DC7" w:rsidP="00C405CF">
            <w:pPr>
              <w:jc w:val="center"/>
              <w:rPr>
                <w:sz w:val="20"/>
                <w:szCs w:val="20"/>
              </w:rPr>
            </w:pPr>
            <w:r w:rsidRPr="00487E0E">
              <w:rPr>
                <w:sz w:val="20"/>
                <w:szCs w:val="20"/>
              </w:rPr>
              <w:t>51</w:t>
            </w:r>
          </w:p>
        </w:tc>
      </w:tr>
      <w:tr w:rsidR="00647DC7" w:rsidRPr="00D70BDC" w14:paraId="2E73B654"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0A8F0235" w14:textId="77777777" w:rsidR="00647DC7" w:rsidRPr="00487E0E" w:rsidRDefault="00647DC7" w:rsidP="00C405CF">
            <w:pPr>
              <w:ind w:left="179"/>
              <w:rPr>
                <w:sz w:val="20"/>
                <w:szCs w:val="20"/>
              </w:rPr>
            </w:pPr>
            <w:r w:rsidRPr="00487E0E">
              <w:rPr>
                <w:sz w:val="20"/>
                <w:szCs w:val="20"/>
              </w:rPr>
              <w:t xml:space="preserve">Secondary schools </w:t>
            </w:r>
          </w:p>
        </w:tc>
        <w:tc>
          <w:tcPr>
            <w:tcW w:w="707" w:type="dxa"/>
            <w:tcBorders>
              <w:left w:val="single" w:sz="12" w:space="0" w:color="FFFFFF" w:themeColor="background1"/>
            </w:tcBorders>
            <w:shd w:val="thinDiagStripe" w:color="auto" w:fill="auto"/>
          </w:tcPr>
          <w:p w14:paraId="2B54591D" w14:textId="77777777" w:rsidR="00647DC7" w:rsidRPr="00487E0E" w:rsidRDefault="00647DC7" w:rsidP="00C405CF">
            <w:pPr>
              <w:rPr>
                <w:sz w:val="20"/>
                <w:szCs w:val="20"/>
              </w:rPr>
            </w:pPr>
          </w:p>
        </w:tc>
        <w:tc>
          <w:tcPr>
            <w:tcW w:w="708" w:type="dxa"/>
            <w:tcBorders>
              <w:right w:val="single" w:sz="12" w:space="0" w:color="FFFFFF" w:themeColor="background1"/>
            </w:tcBorders>
            <w:shd w:val="thinDiagStripe" w:color="auto" w:fill="auto"/>
          </w:tcPr>
          <w:p w14:paraId="5DEB674E" w14:textId="77777777" w:rsidR="00647DC7" w:rsidRPr="00487E0E" w:rsidRDefault="00647DC7" w:rsidP="00C405CF">
            <w:pPr>
              <w:rPr>
                <w:sz w:val="20"/>
                <w:szCs w:val="20"/>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2AE6F6E6" w14:textId="77777777" w:rsidR="00647DC7" w:rsidRPr="00487E0E" w:rsidRDefault="00647DC7" w:rsidP="00C405CF">
            <w:pPr>
              <w:jc w:val="center"/>
              <w:rPr>
                <w:sz w:val="20"/>
                <w:szCs w:val="20"/>
              </w:rPr>
            </w:pPr>
            <w:r w:rsidRPr="00487E0E">
              <w:rPr>
                <w:sz w:val="20"/>
                <w:szCs w:val="20"/>
              </w:rPr>
              <w:t>9</w:t>
            </w:r>
          </w:p>
        </w:tc>
        <w:tc>
          <w:tcPr>
            <w:tcW w:w="710" w:type="dxa"/>
            <w:tcBorders>
              <w:left w:val="single" w:sz="12" w:space="0" w:color="FFFFFF" w:themeColor="background1"/>
            </w:tcBorders>
            <w:shd w:val="thinDiagStripe" w:color="auto" w:fill="auto"/>
          </w:tcPr>
          <w:p w14:paraId="799AAE0B" w14:textId="77777777" w:rsidR="00647DC7" w:rsidRPr="00487E0E" w:rsidRDefault="00647DC7" w:rsidP="00C405CF">
            <w:pPr>
              <w:jc w:val="center"/>
              <w:rPr>
                <w:sz w:val="20"/>
                <w:szCs w:val="20"/>
              </w:rPr>
            </w:pPr>
          </w:p>
        </w:tc>
        <w:tc>
          <w:tcPr>
            <w:tcW w:w="849" w:type="dxa"/>
            <w:tcBorders>
              <w:right w:val="single" w:sz="12" w:space="0" w:color="FFFFFF" w:themeColor="background1"/>
            </w:tcBorders>
            <w:shd w:val="thinDiagStripe" w:color="auto" w:fill="auto"/>
          </w:tcPr>
          <w:p w14:paraId="3E13C9B1" w14:textId="77777777" w:rsidR="00647DC7" w:rsidRPr="00487E0E" w:rsidRDefault="00647DC7" w:rsidP="00C405CF">
            <w:pPr>
              <w:jc w:val="center"/>
              <w:rPr>
                <w:sz w:val="20"/>
                <w:szCs w:val="20"/>
              </w:rPr>
            </w:pP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82D6225" w14:textId="77777777" w:rsidR="00647DC7" w:rsidRPr="00487E0E" w:rsidRDefault="00647DC7" w:rsidP="00C405CF">
            <w:pPr>
              <w:jc w:val="center"/>
              <w:rPr>
                <w:sz w:val="20"/>
                <w:szCs w:val="20"/>
              </w:rPr>
            </w:pPr>
            <w:r w:rsidRPr="00487E0E">
              <w:rPr>
                <w:sz w:val="20"/>
                <w:szCs w:val="20"/>
              </w:rPr>
              <w:t>11</w:t>
            </w:r>
          </w:p>
        </w:tc>
        <w:tc>
          <w:tcPr>
            <w:tcW w:w="851" w:type="dxa"/>
            <w:tcBorders>
              <w:left w:val="single" w:sz="12" w:space="0" w:color="FFFFFF" w:themeColor="background1"/>
            </w:tcBorders>
            <w:shd w:val="thinDiagStripe" w:color="auto" w:fill="auto"/>
          </w:tcPr>
          <w:p w14:paraId="201AECED" w14:textId="77777777" w:rsidR="00647DC7" w:rsidRPr="00487E0E" w:rsidRDefault="00647DC7" w:rsidP="00C405CF">
            <w:pPr>
              <w:jc w:val="center"/>
              <w:rPr>
                <w:sz w:val="20"/>
                <w:szCs w:val="20"/>
              </w:rPr>
            </w:pPr>
          </w:p>
        </w:tc>
        <w:tc>
          <w:tcPr>
            <w:tcW w:w="850" w:type="dxa"/>
            <w:tcBorders>
              <w:right w:val="single" w:sz="12" w:space="0" w:color="FFFFFF" w:themeColor="background1"/>
            </w:tcBorders>
            <w:shd w:val="thinDiagStripe" w:color="auto" w:fill="auto"/>
          </w:tcPr>
          <w:p w14:paraId="43FFFE83" w14:textId="77777777" w:rsidR="00647DC7" w:rsidRPr="00487E0E" w:rsidRDefault="00647DC7" w:rsidP="00C405CF">
            <w:pPr>
              <w:jc w:val="center"/>
              <w:rPr>
                <w:sz w:val="20"/>
                <w:szCs w:val="20"/>
              </w:rPr>
            </w:pP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auto"/>
          </w:tcPr>
          <w:p w14:paraId="4ED3CD31" w14:textId="77777777" w:rsidR="00647DC7" w:rsidRPr="00487E0E" w:rsidRDefault="00647DC7" w:rsidP="00C405CF">
            <w:pPr>
              <w:jc w:val="center"/>
              <w:rPr>
                <w:sz w:val="20"/>
                <w:szCs w:val="20"/>
              </w:rPr>
            </w:pPr>
            <w:r w:rsidRPr="00487E0E">
              <w:rPr>
                <w:sz w:val="20"/>
                <w:szCs w:val="20"/>
              </w:rPr>
              <w:t>20</w:t>
            </w:r>
          </w:p>
        </w:tc>
      </w:tr>
      <w:tr w:rsidR="00647DC7" w:rsidRPr="00D70BDC" w14:paraId="2153B6B4"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28269314" w14:textId="77777777" w:rsidR="00647DC7" w:rsidRPr="00487E0E" w:rsidRDefault="00647DC7" w:rsidP="00C405CF">
            <w:pPr>
              <w:ind w:left="179"/>
              <w:rPr>
                <w:sz w:val="20"/>
                <w:szCs w:val="20"/>
              </w:rPr>
            </w:pPr>
            <w:r w:rsidRPr="00487E0E">
              <w:rPr>
                <w:sz w:val="20"/>
                <w:szCs w:val="20"/>
              </w:rPr>
              <w:t xml:space="preserve">ALS programs </w:t>
            </w:r>
          </w:p>
        </w:tc>
        <w:tc>
          <w:tcPr>
            <w:tcW w:w="707" w:type="dxa"/>
            <w:tcBorders>
              <w:left w:val="single" w:sz="12" w:space="0" w:color="FFFFFF" w:themeColor="background1"/>
            </w:tcBorders>
            <w:shd w:val="thinDiagStripe" w:color="auto" w:fill="auto"/>
          </w:tcPr>
          <w:p w14:paraId="6AE52295" w14:textId="77777777" w:rsidR="00647DC7" w:rsidRPr="00487E0E" w:rsidRDefault="00647DC7" w:rsidP="00C405CF">
            <w:pPr>
              <w:rPr>
                <w:sz w:val="20"/>
                <w:szCs w:val="20"/>
              </w:rPr>
            </w:pPr>
          </w:p>
        </w:tc>
        <w:tc>
          <w:tcPr>
            <w:tcW w:w="708" w:type="dxa"/>
            <w:tcBorders>
              <w:right w:val="single" w:sz="12" w:space="0" w:color="FFFFFF" w:themeColor="background1"/>
            </w:tcBorders>
            <w:shd w:val="thinDiagStripe" w:color="auto" w:fill="auto"/>
          </w:tcPr>
          <w:p w14:paraId="736C906F" w14:textId="77777777" w:rsidR="00647DC7" w:rsidRPr="00487E0E" w:rsidRDefault="00647DC7" w:rsidP="00C405CF">
            <w:pPr>
              <w:rPr>
                <w:sz w:val="20"/>
                <w:szCs w:val="20"/>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26EDD827" w14:textId="77777777" w:rsidR="00647DC7" w:rsidRPr="00487E0E" w:rsidRDefault="00647DC7" w:rsidP="00C405CF">
            <w:pPr>
              <w:jc w:val="center"/>
              <w:rPr>
                <w:b/>
                <w:sz w:val="20"/>
                <w:szCs w:val="20"/>
              </w:rPr>
            </w:pPr>
            <w:r w:rsidRPr="00487E0E">
              <w:rPr>
                <w:b/>
                <w:sz w:val="20"/>
                <w:szCs w:val="20"/>
              </w:rPr>
              <w:t>21</w:t>
            </w:r>
          </w:p>
        </w:tc>
        <w:tc>
          <w:tcPr>
            <w:tcW w:w="710" w:type="dxa"/>
            <w:tcBorders>
              <w:left w:val="single" w:sz="12" w:space="0" w:color="FFFFFF" w:themeColor="background1"/>
            </w:tcBorders>
            <w:shd w:val="thinDiagStripe" w:color="auto" w:fill="auto"/>
          </w:tcPr>
          <w:p w14:paraId="0D8A2451" w14:textId="77777777" w:rsidR="00647DC7" w:rsidRPr="00487E0E" w:rsidRDefault="00647DC7" w:rsidP="00C405CF">
            <w:pPr>
              <w:jc w:val="center"/>
              <w:rPr>
                <w:b/>
                <w:sz w:val="20"/>
                <w:szCs w:val="20"/>
              </w:rPr>
            </w:pPr>
          </w:p>
        </w:tc>
        <w:tc>
          <w:tcPr>
            <w:tcW w:w="849" w:type="dxa"/>
            <w:tcBorders>
              <w:right w:val="single" w:sz="12" w:space="0" w:color="FFFFFF" w:themeColor="background1"/>
            </w:tcBorders>
            <w:shd w:val="thinDiagStripe" w:color="auto" w:fill="auto"/>
          </w:tcPr>
          <w:p w14:paraId="079FEA3B" w14:textId="77777777" w:rsidR="00647DC7" w:rsidRPr="00487E0E" w:rsidRDefault="00647DC7" w:rsidP="00C405CF">
            <w:pPr>
              <w:jc w:val="center"/>
              <w:rPr>
                <w:b/>
                <w:sz w:val="20"/>
                <w:szCs w:val="20"/>
              </w:rPr>
            </w:pP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CE992C2" w14:textId="77777777" w:rsidR="00647DC7" w:rsidRPr="00487E0E" w:rsidRDefault="00647DC7" w:rsidP="00C405CF">
            <w:pPr>
              <w:jc w:val="center"/>
              <w:rPr>
                <w:b/>
                <w:sz w:val="20"/>
                <w:szCs w:val="20"/>
              </w:rPr>
            </w:pPr>
            <w:r w:rsidRPr="00487E0E">
              <w:rPr>
                <w:b/>
                <w:sz w:val="20"/>
                <w:szCs w:val="20"/>
              </w:rPr>
              <w:t>26</w:t>
            </w:r>
          </w:p>
        </w:tc>
        <w:tc>
          <w:tcPr>
            <w:tcW w:w="851" w:type="dxa"/>
            <w:tcBorders>
              <w:left w:val="single" w:sz="12" w:space="0" w:color="FFFFFF" w:themeColor="background1"/>
            </w:tcBorders>
            <w:shd w:val="thinDiagStripe" w:color="auto" w:fill="auto"/>
          </w:tcPr>
          <w:p w14:paraId="47AFCE3B" w14:textId="77777777" w:rsidR="00647DC7" w:rsidRPr="00487E0E" w:rsidRDefault="00647DC7" w:rsidP="00C405CF">
            <w:pPr>
              <w:jc w:val="center"/>
              <w:rPr>
                <w:b/>
                <w:sz w:val="20"/>
                <w:szCs w:val="20"/>
              </w:rPr>
            </w:pPr>
          </w:p>
        </w:tc>
        <w:tc>
          <w:tcPr>
            <w:tcW w:w="850" w:type="dxa"/>
            <w:tcBorders>
              <w:right w:val="single" w:sz="12" w:space="0" w:color="FFFFFF" w:themeColor="background1"/>
            </w:tcBorders>
            <w:shd w:val="thinDiagStripe" w:color="auto" w:fill="auto"/>
          </w:tcPr>
          <w:p w14:paraId="3E87784A" w14:textId="77777777" w:rsidR="00647DC7" w:rsidRPr="00487E0E" w:rsidRDefault="00647DC7" w:rsidP="00C405CF">
            <w:pPr>
              <w:jc w:val="center"/>
              <w:rPr>
                <w:b/>
                <w:sz w:val="20"/>
                <w:szCs w:val="20"/>
              </w:rPr>
            </w:pP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auto"/>
          </w:tcPr>
          <w:p w14:paraId="6E1E73F7" w14:textId="77777777" w:rsidR="00647DC7" w:rsidRPr="00487E0E" w:rsidRDefault="00647DC7" w:rsidP="00C405CF">
            <w:pPr>
              <w:jc w:val="center"/>
              <w:rPr>
                <w:b/>
                <w:sz w:val="20"/>
                <w:szCs w:val="20"/>
              </w:rPr>
            </w:pPr>
            <w:r w:rsidRPr="00487E0E">
              <w:rPr>
                <w:b/>
                <w:sz w:val="20"/>
                <w:szCs w:val="20"/>
              </w:rPr>
              <w:t>47</w:t>
            </w:r>
          </w:p>
        </w:tc>
      </w:tr>
      <w:tr w:rsidR="00647DC7" w:rsidRPr="00D70BDC" w14:paraId="57634662"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2394E77E" w14:textId="77777777" w:rsidR="00647DC7" w:rsidRPr="00487E0E" w:rsidRDefault="00647DC7" w:rsidP="00C405CF">
            <w:pPr>
              <w:ind w:left="179"/>
              <w:rPr>
                <w:sz w:val="20"/>
                <w:szCs w:val="20"/>
              </w:rPr>
            </w:pPr>
            <w:r w:rsidRPr="00487E0E">
              <w:rPr>
                <w:sz w:val="20"/>
                <w:szCs w:val="20"/>
              </w:rPr>
              <w:t>ES MAGs/SGCs</w:t>
            </w:r>
          </w:p>
        </w:tc>
        <w:tc>
          <w:tcPr>
            <w:tcW w:w="707" w:type="dxa"/>
            <w:tcBorders>
              <w:left w:val="single" w:sz="12" w:space="0" w:color="FFFFFF" w:themeColor="background1"/>
            </w:tcBorders>
            <w:shd w:val="thinDiagStripe" w:color="auto" w:fill="auto"/>
          </w:tcPr>
          <w:p w14:paraId="228186EB" w14:textId="77777777" w:rsidR="00647DC7" w:rsidRPr="00487E0E" w:rsidRDefault="00647DC7" w:rsidP="00C405CF">
            <w:pPr>
              <w:rPr>
                <w:sz w:val="20"/>
                <w:szCs w:val="20"/>
              </w:rPr>
            </w:pPr>
          </w:p>
        </w:tc>
        <w:tc>
          <w:tcPr>
            <w:tcW w:w="708" w:type="dxa"/>
            <w:tcBorders>
              <w:right w:val="single" w:sz="12" w:space="0" w:color="FFFFFF" w:themeColor="background1"/>
            </w:tcBorders>
            <w:shd w:val="thinDiagStripe" w:color="auto" w:fill="auto"/>
          </w:tcPr>
          <w:p w14:paraId="5E21BD69" w14:textId="77777777" w:rsidR="00647DC7" w:rsidRPr="00487E0E" w:rsidRDefault="00647DC7" w:rsidP="00C405CF">
            <w:pPr>
              <w:rPr>
                <w:sz w:val="20"/>
                <w:szCs w:val="20"/>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4F6C4F64" w14:textId="77777777" w:rsidR="00647DC7" w:rsidRPr="00487E0E" w:rsidRDefault="00647DC7" w:rsidP="00C405CF">
            <w:pPr>
              <w:jc w:val="center"/>
              <w:rPr>
                <w:b/>
                <w:sz w:val="20"/>
                <w:szCs w:val="20"/>
              </w:rPr>
            </w:pPr>
            <w:r w:rsidRPr="00487E0E">
              <w:rPr>
                <w:b/>
                <w:sz w:val="20"/>
                <w:szCs w:val="20"/>
              </w:rPr>
              <w:t>24</w:t>
            </w:r>
          </w:p>
        </w:tc>
        <w:tc>
          <w:tcPr>
            <w:tcW w:w="710" w:type="dxa"/>
            <w:tcBorders>
              <w:left w:val="single" w:sz="12" w:space="0" w:color="FFFFFF" w:themeColor="background1"/>
            </w:tcBorders>
            <w:shd w:val="thinDiagStripe" w:color="auto" w:fill="auto"/>
          </w:tcPr>
          <w:p w14:paraId="092E9EE6" w14:textId="77777777" w:rsidR="00647DC7" w:rsidRPr="00487E0E" w:rsidRDefault="00647DC7" w:rsidP="00C405CF">
            <w:pPr>
              <w:jc w:val="center"/>
              <w:rPr>
                <w:b/>
                <w:sz w:val="20"/>
                <w:szCs w:val="20"/>
              </w:rPr>
            </w:pPr>
          </w:p>
        </w:tc>
        <w:tc>
          <w:tcPr>
            <w:tcW w:w="849" w:type="dxa"/>
            <w:tcBorders>
              <w:right w:val="single" w:sz="12" w:space="0" w:color="FFFFFF" w:themeColor="background1"/>
            </w:tcBorders>
            <w:shd w:val="thinDiagStripe" w:color="auto" w:fill="auto"/>
          </w:tcPr>
          <w:p w14:paraId="5C92A2C9" w14:textId="77777777" w:rsidR="00647DC7" w:rsidRPr="00487E0E" w:rsidRDefault="00647DC7" w:rsidP="00C405CF">
            <w:pPr>
              <w:jc w:val="center"/>
              <w:rPr>
                <w:b/>
                <w:sz w:val="20"/>
                <w:szCs w:val="20"/>
              </w:rPr>
            </w:pP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007BF2EF" w14:textId="77777777" w:rsidR="00647DC7" w:rsidRPr="00487E0E" w:rsidRDefault="00647DC7" w:rsidP="00C405CF">
            <w:pPr>
              <w:jc w:val="center"/>
              <w:rPr>
                <w:b/>
                <w:sz w:val="20"/>
                <w:szCs w:val="20"/>
              </w:rPr>
            </w:pPr>
            <w:r w:rsidRPr="00487E0E">
              <w:rPr>
                <w:b/>
                <w:sz w:val="20"/>
                <w:szCs w:val="20"/>
              </w:rPr>
              <w:t>23</w:t>
            </w:r>
          </w:p>
        </w:tc>
        <w:tc>
          <w:tcPr>
            <w:tcW w:w="851" w:type="dxa"/>
            <w:tcBorders>
              <w:left w:val="single" w:sz="12" w:space="0" w:color="FFFFFF" w:themeColor="background1"/>
            </w:tcBorders>
            <w:shd w:val="thinDiagStripe" w:color="auto" w:fill="auto"/>
          </w:tcPr>
          <w:p w14:paraId="2E235C3E" w14:textId="77777777" w:rsidR="00647DC7" w:rsidRPr="00487E0E" w:rsidRDefault="00647DC7" w:rsidP="00C405CF">
            <w:pPr>
              <w:jc w:val="center"/>
              <w:rPr>
                <w:b/>
                <w:sz w:val="20"/>
                <w:szCs w:val="20"/>
              </w:rPr>
            </w:pPr>
          </w:p>
        </w:tc>
        <w:tc>
          <w:tcPr>
            <w:tcW w:w="850" w:type="dxa"/>
            <w:tcBorders>
              <w:right w:val="single" w:sz="12" w:space="0" w:color="FFFFFF" w:themeColor="background1"/>
            </w:tcBorders>
            <w:shd w:val="thinDiagStripe" w:color="auto" w:fill="auto"/>
          </w:tcPr>
          <w:p w14:paraId="1D9690D1" w14:textId="77777777" w:rsidR="00647DC7" w:rsidRPr="00487E0E" w:rsidRDefault="00647DC7" w:rsidP="00C405CF">
            <w:pPr>
              <w:jc w:val="center"/>
              <w:rPr>
                <w:b/>
                <w:sz w:val="20"/>
                <w:szCs w:val="20"/>
              </w:rPr>
            </w:pP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auto"/>
          </w:tcPr>
          <w:p w14:paraId="343E5C2F" w14:textId="77777777" w:rsidR="00647DC7" w:rsidRPr="00487E0E" w:rsidRDefault="00647DC7" w:rsidP="00C405CF">
            <w:pPr>
              <w:jc w:val="center"/>
              <w:rPr>
                <w:b/>
                <w:sz w:val="20"/>
                <w:szCs w:val="20"/>
              </w:rPr>
            </w:pPr>
            <w:r w:rsidRPr="00487E0E">
              <w:rPr>
                <w:b/>
                <w:sz w:val="20"/>
                <w:szCs w:val="20"/>
              </w:rPr>
              <w:t>47</w:t>
            </w:r>
          </w:p>
        </w:tc>
      </w:tr>
      <w:tr w:rsidR="00647DC7" w:rsidRPr="00D70BDC" w14:paraId="3FF41BDB" w14:textId="77777777" w:rsidTr="00C405CF">
        <w:trPr>
          <w:gridAfter w:val="1"/>
          <w:wAfter w:w="11" w:type="dxa"/>
        </w:trPr>
        <w:tc>
          <w:tcPr>
            <w:tcW w:w="2127"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169014DA" w14:textId="77777777" w:rsidR="00647DC7" w:rsidRPr="00487E0E" w:rsidRDefault="00647DC7" w:rsidP="00C405CF">
            <w:pPr>
              <w:ind w:left="179"/>
              <w:rPr>
                <w:sz w:val="20"/>
                <w:szCs w:val="20"/>
              </w:rPr>
            </w:pPr>
            <w:r w:rsidRPr="00487E0E">
              <w:rPr>
                <w:sz w:val="20"/>
                <w:szCs w:val="20"/>
              </w:rPr>
              <w:t>SS MAGs/SGCs</w:t>
            </w:r>
          </w:p>
        </w:tc>
        <w:tc>
          <w:tcPr>
            <w:tcW w:w="707" w:type="dxa"/>
            <w:tcBorders>
              <w:left w:val="single" w:sz="12" w:space="0" w:color="FFFFFF" w:themeColor="background1"/>
            </w:tcBorders>
            <w:shd w:val="thinDiagStripe" w:color="auto" w:fill="auto"/>
          </w:tcPr>
          <w:p w14:paraId="307CB8ED" w14:textId="77777777" w:rsidR="00647DC7" w:rsidRPr="00487E0E" w:rsidRDefault="00647DC7" w:rsidP="00C405CF">
            <w:pPr>
              <w:rPr>
                <w:sz w:val="20"/>
                <w:szCs w:val="20"/>
              </w:rPr>
            </w:pPr>
          </w:p>
        </w:tc>
        <w:tc>
          <w:tcPr>
            <w:tcW w:w="708" w:type="dxa"/>
            <w:tcBorders>
              <w:right w:val="single" w:sz="12" w:space="0" w:color="FFFFFF" w:themeColor="background1"/>
            </w:tcBorders>
            <w:shd w:val="thinDiagStripe" w:color="auto" w:fill="auto"/>
          </w:tcPr>
          <w:p w14:paraId="3BCF2BBF" w14:textId="77777777" w:rsidR="00647DC7" w:rsidRPr="00487E0E" w:rsidRDefault="00647DC7" w:rsidP="00C405CF">
            <w:pPr>
              <w:rPr>
                <w:sz w:val="20"/>
                <w:szCs w:val="20"/>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5CE1B73" w14:textId="77777777" w:rsidR="00647DC7" w:rsidRPr="00487E0E" w:rsidRDefault="00647DC7" w:rsidP="00C405CF">
            <w:pPr>
              <w:jc w:val="center"/>
              <w:rPr>
                <w:b/>
                <w:sz w:val="20"/>
                <w:szCs w:val="20"/>
              </w:rPr>
            </w:pPr>
            <w:r w:rsidRPr="00487E0E">
              <w:rPr>
                <w:b/>
                <w:sz w:val="20"/>
                <w:szCs w:val="20"/>
              </w:rPr>
              <w:t>9</w:t>
            </w:r>
          </w:p>
        </w:tc>
        <w:tc>
          <w:tcPr>
            <w:tcW w:w="710" w:type="dxa"/>
            <w:tcBorders>
              <w:left w:val="single" w:sz="12" w:space="0" w:color="FFFFFF" w:themeColor="background1"/>
            </w:tcBorders>
            <w:shd w:val="thinDiagStripe" w:color="auto" w:fill="auto"/>
          </w:tcPr>
          <w:p w14:paraId="1EFFD52F" w14:textId="77777777" w:rsidR="00647DC7" w:rsidRPr="00487E0E" w:rsidRDefault="00647DC7" w:rsidP="00C405CF">
            <w:pPr>
              <w:jc w:val="center"/>
              <w:rPr>
                <w:b/>
                <w:sz w:val="20"/>
                <w:szCs w:val="20"/>
              </w:rPr>
            </w:pPr>
          </w:p>
        </w:tc>
        <w:tc>
          <w:tcPr>
            <w:tcW w:w="849" w:type="dxa"/>
            <w:tcBorders>
              <w:right w:val="single" w:sz="12" w:space="0" w:color="FFFFFF" w:themeColor="background1"/>
            </w:tcBorders>
            <w:shd w:val="thinDiagStripe" w:color="auto" w:fill="auto"/>
          </w:tcPr>
          <w:p w14:paraId="57A22DB6" w14:textId="77777777" w:rsidR="00647DC7" w:rsidRPr="00487E0E" w:rsidRDefault="00647DC7" w:rsidP="00C405CF">
            <w:pPr>
              <w:jc w:val="center"/>
              <w:rPr>
                <w:b/>
                <w:sz w:val="20"/>
                <w:szCs w:val="20"/>
              </w:rPr>
            </w:pPr>
          </w:p>
        </w:tc>
        <w:tc>
          <w:tcPr>
            <w:tcW w:w="8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03C07D75" w14:textId="77777777" w:rsidR="00647DC7" w:rsidRPr="00487E0E" w:rsidRDefault="00647DC7" w:rsidP="00C405CF">
            <w:pPr>
              <w:jc w:val="center"/>
              <w:rPr>
                <w:b/>
                <w:sz w:val="20"/>
                <w:szCs w:val="20"/>
              </w:rPr>
            </w:pPr>
            <w:r w:rsidRPr="00487E0E">
              <w:rPr>
                <w:b/>
                <w:sz w:val="20"/>
                <w:szCs w:val="20"/>
              </w:rPr>
              <w:t>11</w:t>
            </w:r>
          </w:p>
        </w:tc>
        <w:tc>
          <w:tcPr>
            <w:tcW w:w="851" w:type="dxa"/>
            <w:tcBorders>
              <w:left w:val="single" w:sz="12" w:space="0" w:color="FFFFFF" w:themeColor="background1"/>
            </w:tcBorders>
            <w:shd w:val="thinDiagStripe" w:color="auto" w:fill="auto"/>
          </w:tcPr>
          <w:p w14:paraId="0A9998EB" w14:textId="77777777" w:rsidR="00647DC7" w:rsidRPr="00487E0E" w:rsidRDefault="00647DC7" w:rsidP="00C405CF">
            <w:pPr>
              <w:jc w:val="center"/>
              <w:rPr>
                <w:b/>
                <w:sz w:val="20"/>
                <w:szCs w:val="20"/>
              </w:rPr>
            </w:pPr>
          </w:p>
        </w:tc>
        <w:tc>
          <w:tcPr>
            <w:tcW w:w="850" w:type="dxa"/>
            <w:tcBorders>
              <w:right w:val="single" w:sz="12" w:space="0" w:color="FFFFFF" w:themeColor="background1"/>
            </w:tcBorders>
            <w:shd w:val="thinDiagStripe" w:color="auto" w:fill="auto"/>
          </w:tcPr>
          <w:p w14:paraId="418C37AD" w14:textId="77777777" w:rsidR="00647DC7" w:rsidRPr="00487E0E" w:rsidRDefault="00647DC7" w:rsidP="00C405CF">
            <w:pPr>
              <w:jc w:val="center"/>
              <w:rPr>
                <w:b/>
                <w:sz w:val="20"/>
                <w:szCs w:val="20"/>
              </w:rPr>
            </w:pPr>
          </w:p>
        </w:tc>
        <w:tc>
          <w:tcPr>
            <w:tcW w:w="857" w:type="dxa"/>
            <w:tcBorders>
              <w:top w:val="single" w:sz="12" w:space="0" w:color="FFFFFF" w:themeColor="background1"/>
              <w:left w:val="single" w:sz="12" w:space="0" w:color="FFFFFF" w:themeColor="background1"/>
              <w:bottom w:val="single" w:sz="12" w:space="0" w:color="FFFFFF" w:themeColor="background1"/>
            </w:tcBorders>
            <w:shd w:val="clear" w:color="auto" w:fill="auto"/>
          </w:tcPr>
          <w:p w14:paraId="3B40CC8D" w14:textId="77777777" w:rsidR="00647DC7" w:rsidRPr="00487E0E" w:rsidRDefault="00647DC7" w:rsidP="00C405CF">
            <w:pPr>
              <w:jc w:val="center"/>
              <w:rPr>
                <w:b/>
                <w:sz w:val="20"/>
                <w:szCs w:val="20"/>
              </w:rPr>
            </w:pPr>
            <w:r w:rsidRPr="00487E0E">
              <w:rPr>
                <w:b/>
                <w:sz w:val="20"/>
                <w:szCs w:val="20"/>
              </w:rPr>
              <w:t>20</w:t>
            </w:r>
          </w:p>
        </w:tc>
      </w:tr>
      <w:tr w:rsidR="00647DC7" w:rsidRPr="00D70BDC" w14:paraId="3A8BACF8" w14:textId="77777777" w:rsidTr="00C405CF">
        <w:trPr>
          <w:gridAfter w:val="1"/>
          <w:wAfter w:w="11" w:type="dxa"/>
        </w:trPr>
        <w:tc>
          <w:tcPr>
            <w:tcW w:w="2127" w:type="dxa"/>
            <w:tcBorders>
              <w:top w:val="single" w:sz="12" w:space="0" w:color="FFFFFF" w:themeColor="background1"/>
              <w:bottom w:val="single" w:sz="8" w:space="0" w:color="auto"/>
              <w:right w:val="single" w:sz="12" w:space="0" w:color="FFFFFF" w:themeColor="background1"/>
            </w:tcBorders>
            <w:shd w:val="clear" w:color="auto" w:fill="auto"/>
          </w:tcPr>
          <w:p w14:paraId="12DD8A36" w14:textId="77777777" w:rsidR="00647DC7" w:rsidRPr="00487E0E" w:rsidRDefault="00647DC7" w:rsidP="00C405CF">
            <w:pPr>
              <w:ind w:left="179"/>
              <w:rPr>
                <w:sz w:val="20"/>
                <w:szCs w:val="20"/>
              </w:rPr>
            </w:pPr>
            <w:r w:rsidRPr="00487E0E">
              <w:rPr>
                <w:sz w:val="20"/>
                <w:szCs w:val="20"/>
              </w:rPr>
              <w:t>CSGs organized</w:t>
            </w:r>
          </w:p>
        </w:tc>
        <w:tc>
          <w:tcPr>
            <w:tcW w:w="707" w:type="dxa"/>
            <w:tcBorders>
              <w:left w:val="single" w:sz="12" w:space="0" w:color="FFFFFF" w:themeColor="background1"/>
              <w:bottom w:val="single" w:sz="8" w:space="0" w:color="auto"/>
            </w:tcBorders>
            <w:shd w:val="thinDiagStripe" w:color="auto" w:fill="auto"/>
          </w:tcPr>
          <w:p w14:paraId="580BF170" w14:textId="77777777" w:rsidR="00647DC7" w:rsidRPr="00487E0E" w:rsidRDefault="00647DC7" w:rsidP="00C405CF">
            <w:pPr>
              <w:rPr>
                <w:sz w:val="20"/>
                <w:szCs w:val="20"/>
              </w:rPr>
            </w:pPr>
          </w:p>
        </w:tc>
        <w:tc>
          <w:tcPr>
            <w:tcW w:w="708" w:type="dxa"/>
            <w:tcBorders>
              <w:bottom w:val="single" w:sz="8" w:space="0" w:color="auto"/>
              <w:right w:val="single" w:sz="12" w:space="0" w:color="FFFFFF" w:themeColor="background1"/>
            </w:tcBorders>
            <w:shd w:val="thinDiagStripe" w:color="auto" w:fill="auto"/>
          </w:tcPr>
          <w:p w14:paraId="5D3A3BE3" w14:textId="77777777" w:rsidR="00647DC7" w:rsidRPr="00487E0E" w:rsidRDefault="00647DC7" w:rsidP="00C405CF">
            <w:pPr>
              <w:rPr>
                <w:sz w:val="20"/>
                <w:szCs w:val="20"/>
              </w:rPr>
            </w:pPr>
          </w:p>
        </w:tc>
        <w:tc>
          <w:tcPr>
            <w:tcW w:w="851"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tcPr>
          <w:p w14:paraId="1E186A61" w14:textId="77777777" w:rsidR="00647DC7" w:rsidRPr="00487E0E" w:rsidRDefault="00647DC7" w:rsidP="00C405CF">
            <w:pPr>
              <w:jc w:val="center"/>
              <w:rPr>
                <w:b/>
                <w:sz w:val="20"/>
                <w:szCs w:val="20"/>
              </w:rPr>
            </w:pPr>
            <w:r w:rsidRPr="00487E0E">
              <w:rPr>
                <w:b/>
                <w:sz w:val="20"/>
                <w:szCs w:val="20"/>
              </w:rPr>
              <w:t>42</w:t>
            </w:r>
          </w:p>
        </w:tc>
        <w:tc>
          <w:tcPr>
            <w:tcW w:w="710" w:type="dxa"/>
            <w:tcBorders>
              <w:left w:val="single" w:sz="12" w:space="0" w:color="FFFFFF" w:themeColor="background1"/>
              <w:bottom w:val="single" w:sz="8" w:space="0" w:color="auto"/>
            </w:tcBorders>
            <w:shd w:val="thinDiagStripe" w:color="auto" w:fill="auto"/>
          </w:tcPr>
          <w:p w14:paraId="29B5C8D5" w14:textId="77777777" w:rsidR="00647DC7" w:rsidRPr="00487E0E" w:rsidRDefault="00647DC7" w:rsidP="00C405CF">
            <w:pPr>
              <w:jc w:val="center"/>
              <w:rPr>
                <w:b/>
                <w:sz w:val="20"/>
                <w:szCs w:val="20"/>
              </w:rPr>
            </w:pPr>
          </w:p>
        </w:tc>
        <w:tc>
          <w:tcPr>
            <w:tcW w:w="849" w:type="dxa"/>
            <w:tcBorders>
              <w:bottom w:val="single" w:sz="8" w:space="0" w:color="auto"/>
              <w:right w:val="single" w:sz="12" w:space="0" w:color="FFFFFF" w:themeColor="background1"/>
            </w:tcBorders>
            <w:shd w:val="thinDiagStripe" w:color="auto" w:fill="auto"/>
          </w:tcPr>
          <w:p w14:paraId="3DE652B2" w14:textId="77777777" w:rsidR="00647DC7" w:rsidRPr="00487E0E" w:rsidRDefault="00647DC7" w:rsidP="00C405CF">
            <w:pPr>
              <w:jc w:val="center"/>
              <w:rPr>
                <w:b/>
                <w:sz w:val="20"/>
                <w:szCs w:val="20"/>
              </w:rPr>
            </w:pPr>
          </w:p>
        </w:tc>
        <w:tc>
          <w:tcPr>
            <w:tcW w:w="854" w:type="dxa"/>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tcPr>
          <w:p w14:paraId="47FF3CCC" w14:textId="77777777" w:rsidR="00647DC7" w:rsidRPr="00487E0E" w:rsidRDefault="00647DC7" w:rsidP="00C405CF">
            <w:pPr>
              <w:jc w:val="center"/>
              <w:rPr>
                <w:b/>
                <w:sz w:val="20"/>
                <w:szCs w:val="20"/>
              </w:rPr>
            </w:pPr>
            <w:r w:rsidRPr="00487E0E">
              <w:rPr>
                <w:b/>
                <w:sz w:val="20"/>
                <w:szCs w:val="20"/>
              </w:rPr>
              <w:t>53</w:t>
            </w:r>
          </w:p>
        </w:tc>
        <w:tc>
          <w:tcPr>
            <w:tcW w:w="851" w:type="dxa"/>
            <w:tcBorders>
              <w:left w:val="single" w:sz="12" w:space="0" w:color="FFFFFF" w:themeColor="background1"/>
              <w:bottom w:val="single" w:sz="8" w:space="0" w:color="auto"/>
            </w:tcBorders>
            <w:shd w:val="thinDiagStripe" w:color="auto" w:fill="auto"/>
          </w:tcPr>
          <w:p w14:paraId="25CC388D" w14:textId="77777777" w:rsidR="00647DC7" w:rsidRPr="00487E0E" w:rsidRDefault="00647DC7" w:rsidP="00C405CF">
            <w:pPr>
              <w:jc w:val="center"/>
              <w:rPr>
                <w:b/>
                <w:sz w:val="20"/>
                <w:szCs w:val="20"/>
              </w:rPr>
            </w:pPr>
          </w:p>
        </w:tc>
        <w:tc>
          <w:tcPr>
            <w:tcW w:w="850" w:type="dxa"/>
            <w:tcBorders>
              <w:bottom w:val="single" w:sz="8" w:space="0" w:color="auto"/>
              <w:right w:val="single" w:sz="12" w:space="0" w:color="FFFFFF" w:themeColor="background1"/>
            </w:tcBorders>
            <w:shd w:val="thinDiagStripe" w:color="auto" w:fill="auto"/>
          </w:tcPr>
          <w:p w14:paraId="26A235EB" w14:textId="77777777" w:rsidR="00647DC7" w:rsidRPr="00487E0E" w:rsidRDefault="00647DC7" w:rsidP="00C405CF">
            <w:pPr>
              <w:jc w:val="center"/>
              <w:rPr>
                <w:b/>
                <w:sz w:val="20"/>
                <w:szCs w:val="20"/>
              </w:rPr>
            </w:pPr>
          </w:p>
        </w:tc>
        <w:tc>
          <w:tcPr>
            <w:tcW w:w="857" w:type="dxa"/>
            <w:tcBorders>
              <w:top w:val="single" w:sz="12" w:space="0" w:color="FFFFFF" w:themeColor="background1"/>
              <w:left w:val="single" w:sz="12" w:space="0" w:color="FFFFFF" w:themeColor="background1"/>
              <w:bottom w:val="single" w:sz="8" w:space="0" w:color="auto"/>
            </w:tcBorders>
            <w:shd w:val="clear" w:color="auto" w:fill="auto"/>
          </w:tcPr>
          <w:p w14:paraId="37FB30CB" w14:textId="77777777" w:rsidR="00647DC7" w:rsidRPr="00487E0E" w:rsidRDefault="00647DC7" w:rsidP="00C405CF">
            <w:pPr>
              <w:jc w:val="center"/>
              <w:rPr>
                <w:b/>
                <w:sz w:val="20"/>
                <w:szCs w:val="20"/>
              </w:rPr>
            </w:pPr>
            <w:r w:rsidRPr="00487E0E">
              <w:rPr>
                <w:b/>
                <w:sz w:val="20"/>
                <w:szCs w:val="20"/>
              </w:rPr>
              <w:t>95</w:t>
            </w:r>
          </w:p>
        </w:tc>
      </w:tr>
      <w:tr w:rsidR="00647DC7" w:rsidRPr="00D70BDC" w14:paraId="51DE4C38" w14:textId="77777777" w:rsidTr="00C405CF">
        <w:tc>
          <w:tcPr>
            <w:tcW w:w="9375" w:type="dxa"/>
            <w:gridSpan w:val="11"/>
            <w:shd w:val="clear" w:color="auto" w:fill="auto"/>
          </w:tcPr>
          <w:p w14:paraId="1B777C0A" w14:textId="77777777" w:rsidR="00647DC7" w:rsidRPr="001859EF" w:rsidRDefault="00647DC7" w:rsidP="00C405CF">
            <w:pPr>
              <w:rPr>
                <w:sz w:val="16"/>
                <w:szCs w:val="16"/>
              </w:rPr>
            </w:pPr>
            <w:r w:rsidRPr="001859EF">
              <w:rPr>
                <w:i/>
                <w:sz w:val="16"/>
                <w:szCs w:val="16"/>
              </w:rPr>
              <w:t>Source:</w:t>
            </w:r>
            <w:r w:rsidRPr="001859EF">
              <w:rPr>
                <w:sz w:val="16"/>
                <w:szCs w:val="16"/>
              </w:rPr>
              <w:t xml:space="preserve"> RAISE MIS</w:t>
            </w:r>
          </w:p>
        </w:tc>
      </w:tr>
    </w:tbl>
    <w:p w14:paraId="4BF10B52" w14:textId="747771F6" w:rsidR="00351DEC" w:rsidRDefault="00351DEC" w:rsidP="00351DEC">
      <w:pPr>
        <w:jc w:val="both"/>
        <w:rPr>
          <w:b/>
        </w:rPr>
      </w:pPr>
    </w:p>
    <w:p w14:paraId="255BE7CD" w14:textId="77777777" w:rsidR="00A80F98" w:rsidRPr="007B2541" w:rsidRDefault="00A80F98" w:rsidP="00351DEC">
      <w:pPr>
        <w:jc w:val="both"/>
        <w:rPr>
          <w:b/>
        </w:rPr>
      </w:pPr>
    </w:p>
    <w:p w14:paraId="79C88E71" w14:textId="77777777" w:rsidR="009B3D25" w:rsidRDefault="009B3D25">
      <w:pPr>
        <w:rPr>
          <w:rFonts w:asciiTheme="majorHAnsi" w:eastAsiaTheme="majorEastAsia" w:hAnsiTheme="majorHAnsi" w:cstheme="majorBidi"/>
          <w:color w:val="000000" w:themeColor="text2" w:themeShade="BF"/>
          <w:spacing w:val="5"/>
          <w:kern w:val="28"/>
          <w:sz w:val="52"/>
          <w:szCs w:val="52"/>
        </w:rPr>
      </w:pPr>
      <w:r>
        <w:br w:type="page"/>
      </w:r>
    </w:p>
    <w:p w14:paraId="7B90ECDC" w14:textId="3BBA6BDB" w:rsidR="00351DEC" w:rsidRPr="00521D86" w:rsidRDefault="00351DEC" w:rsidP="00EE1107">
      <w:pPr>
        <w:pStyle w:val="Title"/>
        <w:jc w:val="both"/>
      </w:pPr>
      <w:r>
        <w:lastRenderedPageBreak/>
        <w:t xml:space="preserve">5. </w:t>
      </w:r>
      <w:r w:rsidR="003226AD">
        <w:t>Conclusions</w:t>
      </w:r>
    </w:p>
    <w:p w14:paraId="419F5842" w14:textId="2F55315E" w:rsidR="0095099D" w:rsidRPr="0095099D" w:rsidRDefault="0095099D" w:rsidP="00EE1107">
      <w:pPr>
        <w:jc w:val="both"/>
        <w:rPr>
          <w:i/>
        </w:rPr>
      </w:pPr>
      <w:r>
        <w:rPr>
          <w:i/>
        </w:rPr>
        <w:t>Effectiveness</w:t>
      </w:r>
    </w:p>
    <w:p w14:paraId="2F46ED39" w14:textId="0F860185" w:rsidR="00EE1107" w:rsidRPr="00EE1107" w:rsidRDefault="00351DEC" w:rsidP="00EE1107">
      <w:pPr>
        <w:jc w:val="both"/>
      </w:pPr>
      <w:r>
        <w:t xml:space="preserve">The overall conclusion of this final evaluation is that key interventions of the RAISE project have proved to be valid and feasible education approaches for the Philippines context.  Evidence gathered from the targeted schools and provinces has indicated that the project had a positive effect on students, teachers, education officials, parents and community members, thus contributing to reducing barriers to </w:t>
      </w:r>
      <w:r w:rsidR="00DF557E">
        <w:t>education</w:t>
      </w:r>
      <w:r>
        <w:t xml:space="preserve"> and building the social, personal and material assets</w:t>
      </w:r>
      <w:r w:rsidR="00EF4BF5">
        <w:t xml:space="preserve"> of children and youth</w:t>
      </w:r>
      <w:r>
        <w:t xml:space="preserve">.  </w:t>
      </w:r>
      <w:r w:rsidR="00EE1107">
        <w:t>Specifically, b</w:t>
      </w:r>
      <w:r>
        <w:t xml:space="preserve">ased on the main findings of the evaluation, </w:t>
      </w:r>
      <w:r w:rsidR="00EE1107">
        <w:t>t</w:t>
      </w:r>
      <w:r w:rsidR="00EE1107" w:rsidRPr="00EE1107">
        <w:rPr>
          <w:rFonts w:cs="Arial"/>
        </w:rPr>
        <w:t>he RAISE project demonstrated effective models to address the issues of absenteeism and dropout among</w:t>
      </w:r>
      <w:r w:rsidR="002122BD">
        <w:rPr>
          <w:rFonts w:cs="Arial"/>
        </w:rPr>
        <w:t xml:space="preserve"> </w:t>
      </w:r>
      <w:r w:rsidR="00EE1107" w:rsidRPr="00EE1107">
        <w:rPr>
          <w:rFonts w:cs="Arial"/>
        </w:rPr>
        <w:t>P/SARDOs.  The MISOSA, OHSP, ALS</w:t>
      </w:r>
      <w:r w:rsidR="00B853E5">
        <w:rPr>
          <w:rFonts w:cs="Arial"/>
        </w:rPr>
        <w:t xml:space="preserve">, </w:t>
      </w:r>
      <w:r w:rsidR="00EE1107" w:rsidRPr="00EE1107">
        <w:rPr>
          <w:rFonts w:cs="Arial"/>
        </w:rPr>
        <w:t>reading program and YPE were strengthened during the project implementation and a structured approach of implementation exists for these core interventions.</w:t>
      </w:r>
    </w:p>
    <w:p w14:paraId="0CFA2488" w14:textId="7D9178C2" w:rsidR="00EE1107" w:rsidRDefault="00EE1107" w:rsidP="00EE1107">
      <w:pPr>
        <w:tabs>
          <w:tab w:val="left" w:pos="7310"/>
        </w:tabs>
        <w:jc w:val="both"/>
        <w:rPr>
          <w:rFonts w:cs="Arial"/>
          <w:i/>
        </w:rPr>
      </w:pPr>
    </w:p>
    <w:p w14:paraId="50D2B219" w14:textId="394BE86B" w:rsidR="0095099D" w:rsidRDefault="0095099D" w:rsidP="00EE1107">
      <w:pPr>
        <w:tabs>
          <w:tab w:val="left" w:pos="7310"/>
        </w:tabs>
        <w:jc w:val="both"/>
        <w:rPr>
          <w:rFonts w:cs="Arial"/>
          <w:i/>
        </w:rPr>
      </w:pPr>
      <w:r>
        <w:rPr>
          <w:rFonts w:cs="Arial"/>
          <w:i/>
        </w:rPr>
        <w:t>Impact</w:t>
      </w:r>
    </w:p>
    <w:p w14:paraId="2F388022" w14:textId="7E7F95C6" w:rsidR="0095099D" w:rsidRDefault="00852AB9" w:rsidP="00EE1107">
      <w:pPr>
        <w:tabs>
          <w:tab w:val="left" w:pos="7310"/>
        </w:tabs>
        <w:jc w:val="both"/>
        <w:rPr>
          <w:rFonts w:cs="Arial"/>
        </w:rPr>
      </w:pPr>
      <w:r>
        <w:rPr>
          <w:rFonts w:cs="Arial"/>
        </w:rPr>
        <w:t>The</w:t>
      </w:r>
      <w:r w:rsidR="00EE1107">
        <w:rPr>
          <w:rFonts w:cs="Arial"/>
        </w:rPr>
        <w:t xml:space="preserve"> impact of project interventions on girls’ and boys’ learning outcomes</w:t>
      </w:r>
      <w:r w:rsidR="007A7ECF">
        <w:rPr>
          <w:rFonts w:cs="Arial"/>
        </w:rPr>
        <w:t xml:space="preserve"> at provincial level</w:t>
      </w:r>
      <w:r w:rsidR="00EE1107">
        <w:rPr>
          <w:rFonts w:cs="Arial"/>
        </w:rPr>
        <w:t xml:space="preserve"> is</w:t>
      </w:r>
      <w:r w:rsidR="00BF3C59">
        <w:rPr>
          <w:rFonts w:cs="Arial"/>
        </w:rPr>
        <w:t>, however,</w:t>
      </w:r>
      <w:r w:rsidR="00EE1107">
        <w:rPr>
          <w:rFonts w:cs="Arial"/>
        </w:rPr>
        <w:t xml:space="preserve"> </w:t>
      </w:r>
      <w:r>
        <w:rPr>
          <w:rFonts w:cs="Arial"/>
        </w:rPr>
        <w:t>less clear</w:t>
      </w:r>
      <w:r w:rsidR="00EE1107">
        <w:rPr>
          <w:rFonts w:cs="Arial"/>
        </w:rPr>
        <w:t xml:space="preserve"> due in part to the small scale of the intervention</w:t>
      </w:r>
      <w:r w:rsidR="007A7ECF">
        <w:rPr>
          <w:rFonts w:cs="Arial"/>
        </w:rPr>
        <w:t xml:space="preserve"> relative to the </w:t>
      </w:r>
      <w:r w:rsidR="00B853E5">
        <w:rPr>
          <w:rFonts w:cs="Arial"/>
        </w:rPr>
        <w:t>total</w:t>
      </w:r>
      <w:r w:rsidR="007A7ECF">
        <w:rPr>
          <w:rFonts w:cs="Arial"/>
        </w:rPr>
        <w:t xml:space="preserve"> schools</w:t>
      </w:r>
      <w:r w:rsidR="00E62DF2">
        <w:rPr>
          <w:rFonts w:cs="Arial"/>
        </w:rPr>
        <w:t xml:space="preserve"> and </w:t>
      </w:r>
      <w:r w:rsidR="00B6434C">
        <w:rPr>
          <w:rFonts w:cs="Arial"/>
        </w:rPr>
        <w:t xml:space="preserve">limitations on data availability.  </w:t>
      </w:r>
    </w:p>
    <w:p w14:paraId="6278E975" w14:textId="77777777" w:rsidR="0095099D" w:rsidRDefault="0095099D" w:rsidP="00EE1107">
      <w:pPr>
        <w:tabs>
          <w:tab w:val="left" w:pos="7310"/>
        </w:tabs>
        <w:jc w:val="both"/>
        <w:rPr>
          <w:rFonts w:cs="Arial"/>
        </w:rPr>
      </w:pPr>
    </w:p>
    <w:p w14:paraId="406434D2" w14:textId="77777777" w:rsidR="0095099D" w:rsidRDefault="0095099D" w:rsidP="007A70D0">
      <w:pPr>
        <w:pStyle w:val="ListParagraph"/>
        <w:numPr>
          <w:ilvl w:val="0"/>
          <w:numId w:val="82"/>
        </w:numPr>
        <w:tabs>
          <w:tab w:val="left" w:pos="7310"/>
        </w:tabs>
        <w:jc w:val="both"/>
        <w:rPr>
          <w:rFonts w:cs="Arial"/>
        </w:rPr>
      </w:pPr>
      <w:r>
        <w:rPr>
          <w:rFonts w:cs="Arial"/>
        </w:rPr>
        <w:t>F</w:t>
      </w:r>
      <w:r w:rsidR="00B6434C" w:rsidRPr="0095099D">
        <w:rPr>
          <w:rFonts w:cs="Arial"/>
        </w:rPr>
        <w:t>rom</w:t>
      </w:r>
      <w:r w:rsidR="00EE1107" w:rsidRPr="0095099D">
        <w:rPr>
          <w:rFonts w:cs="Arial"/>
        </w:rPr>
        <w:t xml:space="preserve"> 2012-13 to 2016-17, elementary and secondary school completion rates increased for both girls and boys in Masbate and Northern Samar and exceeded end-of-project targets.</w:t>
      </w:r>
      <w:r w:rsidR="00B6434C" w:rsidRPr="0095099D">
        <w:rPr>
          <w:rFonts w:cs="Arial"/>
        </w:rPr>
        <w:t xml:space="preserve">  </w:t>
      </w:r>
      <w:r w:rsidR="00EE1107" w:rsidRPr="0095099D">
        <w:rPr>
          <w:rFonts w:cs="Arial"/>
        </w:rPr>
        <w:t>The transition rate to secondary school also increased in both provinces between 2012-13 and 2016-17</w:t>
      </w:r>
      <w:r w:rsidR="00B6434C" w:rsidRPr="0095099D">
        <w:rPr>
          <w:rFonts w:cs="Arial"/>
        </w:rPr>
        <w:t xml:space="preserve">.  </w:t>
      </w:r>
    </w:p>
    <w:p w14:paraId="62996AF8" w14:textId="77777777" w:rsidR="0095099D" w:rsidRDefault="0095099D" w:rsidP="0095099D">
      <w:pPr>
        <w:pStyle w:val="ListParagraph"/>
        <w:tabs>
          <w:tab w:val="left" w:pos="7310"/>
        </w:tabs>
        <w:jc w:val="both"/>
        <w:rPr>
          <w:rFonts w:cs="Arial"/>
        </w:rPr>
      </w:pPr>
    </w:p>
    <w:p w14:paraId="20687C4B" w14:textId="77777777" w:rsidR="0095099D" w:rsidRPr="0095099D" w:rsidRDefault="0095099D" w:rsidP="007A70D0">
      <w:pPr>
        <w:pStyle w:val="ListParagraph"/>
        <w:numPr>
          <w:ilvl w:val="0"/>
          <w:numId w:val="82"/>
        </w:numPr>
        <w:tabs>
          <w:tab w:val="left" w:pos="7310"/>
        </w:tabs>
        <w:jc w:val="both"/>
        <w:rPr>
          <w:rStyle w:val="Strong"/>
          <w:rFonts w:cs="Arial"/>
          <w:b w:val="0"/>
          <w:bCs w:val="0"/>
        </w:rPr>
      </w:pPr>
      <w:r>
        <w:rPr>
          <w:rFonts w:cs="Arial"/>
        </w:rPr>
        <w:t>W</w:t>
      </w:r>
      <w:r w:rsidR="00EE1107" w:rsidRPr="0095099D">
        <w:rPr>
          <w:rStyle w:val="Strong"/>
          <w:b w:val="0"/>
        </w:rPr>
        <w:t xml:space="preserve">here results are known from exams written in 2016 or earlier, the pass rates for RAISE-supported ALS learners are higher than the national passing rate, particularly for female learners.  </w:t>
      </w:r>
    </w:p>
    <w:p w14:paraId="7F45CBA0" w14:textId="77777777" w:rsidR="0095099D" w:rsidRPr="0095099D" w:rsidRDefault="0095099D" w:rsidP="0095099D">
      <w:pPr>
        <w:tabs>
          <w:tab w:val="left" w:pos="7310"/>
        </w:tabs>
        <w:jc w:val="both"/>
        <w:rPr>
          <w:rFonts w:cs="Arial"/>
        </w:rPr>
      </w:pPr>
    </w:p>
    <w:p w14:paraId="7E2078E2" w14:textId="156BBB24" w:rsidR="00EE1107" w:rsidRPr="0095099D" w:rsidRDefault="00EE1107" w:rsidP="007A70D0">
      <w:pPr>
        <w:pStyle w:val="ListParagraph"/>
        <w:numPr>
          <w:ilvl w:val="0"/>
          <w:numId w:val="82"/>
        </w:numPr>
        <w:tabs>
          <w:tab w:val="left" w:pos="7310"/>
        </w:tabs>
        <w:jc w:val="both"/>
        <w:rPr>
          <w:rFonts w:cs="Arial"/>
        </w:rPr>
      </w:pPr>
      <w:r w:rsidRPr="0095099D">
        <w:rPr>
          <w:rFonts w:cs="Arial"/>
        </w:rPr>
        <w:t xml:space="preserve">With regards to pregnancy-related school dropouts, school heads/teachers in project-supported schools such as Milagros National High School attribute a drop in teenage pregnancies to YPE and the ASRH roll out.  </w:t>
      </w:r>
    </w:p>
    <w:p w14:paraId="5B5B8D93" w14:textId="77777777" w:rsidR="0095099D" w:rsidRDefault="0095099D" w:rsidP="00EE1107">
      <w:pPr>
        <w:tabs>
          <w:tab w:val="left" w:pos="7310"/>
        </w:tabs>
        <w:jc w:val="both"/>
        <w:rPr>
          <w:rFonts w:cs="Arial"/>
        </w:rPr>
      </w:pPr>
    </w:p>
    <w:p w14:paraId="389A1BE0" w14:textId="77777777" w:rsidR="0095099D" w:rsidRPr="0095099D" w:rsidRDefault="00EE1107" w:rsidP="007A70D0">
      <w:pPr>
        <w:pStyle w:val="ListParagraph"/>
        <w:numPr>
          <w:ilvl w:val="0"/>
          <w:numId w:val="81"/>
        </w:numPr>
        <w:tabs>
          <w:tab w:val="left" w:pos="7310"/>
        </w:tabs>
        <w:jc w:val="both"/>
        <w:rPr>
          <w:rFonts w:cs="Arial"/>
        </w:rPr>
      </w:pPr>
      <w:r w:rsidRPr="0095099D">
        <w:rPr>
          <w:rFonts w:cs="Arial"/>
        </w:rPr>
        <w:t xml:space="preserve">Teachers, school management and district/divisional education officials generally supported the project and recognized its effect on improving their competencies and strategies to reduce school dropouts and the contributions of the project to develop effective practices promoting the successful use of ADMs.  </w:t>
      </w:r>
    </w:p>
    <w:p w14:paraId="3C04132B" w14:textId="77777777" w:rsidR="0095099D" w:rsidRDefault="0095099D" w:rsidP="00EE1107">
      <w:pPr>
        <w:tabs>
          <w:tab w:val="left" w:pos="7310"/>
        </w:tabs>
        <w:jc w:val="both"/>
        <w:rPr>
          <w:rFonts w:cs="Arial"/>
        </w:rPr>
      </w:pPr>
    </w:p>
    <w:p w14:paraId="2B925222" w14:textId="0B2C429C" w:rsidR="0095099D" w:rsidRPr="0095099D" w:rsidRDefault="00EE1107" w:rsidP="007A70D0">
      <w:pPr>
        <w:pStyle w:val="ListParagraph"/>
        <w:numPr>
          <w:ilvl w:val="0"/>
          <w:numId w:val="80"/>
        </w:numPr>
        <w:tabs>
          <w:tab w:val="left" w:pos="7310"/>
        </w:tabs>
        <w:jc w:val="both"/>
        <w:rPr>
          <w:rFonts w:cs="Arial"/>
        </w:rPr>
      </w:pPr>
      <w:r w:rsidRPr="0095099D">
        <w:rPr>
          <w:rFonts w:cs="Arial"/>
        </w:rPr>
        <w:lastRenderedPageBreak/>
        <w:t xml:space="preserve">Parents and community members showed awareness and support to the project through their participation in annual education campaigns, community savings groups and parenting of adolescents training, and recognized the benefits of ADM.  </w:t>
      </w:r>
    </w:p>
    <w:p w14:paraId="03172AD1" w14:textId="77777777" w:rsidR="0095099D" w:rsidRDefault="0095099D" w:rsidP="00EE1107">
      <w:pPr>
        <w:tabs>
          <w:tab w:val="left" w:pos="7310"/>
        </w:tabs>
        <w:jc w:val="both"/>
        <w:rPr>
          <w:rFonts w:cs="Arial"/>
        </w:rPr>
      </w:pPr>
    </w:p>
    <w:p w14:paraId="3ECA81EB" w14:textId="2765AFD4" w:rsidR="00EE1107" w:rsidRPr="0095099D" w:rsidRDefault="00EE1107" w:rsidP="007A70D0">
      <w:pPr>
        <w:pStyle w:val="ListParagraph"/>
        <w:numPr>
          <w:ilvl w:val="0"/>
          <w:numId w:val="79"/>
        </w:numPr>
        <w:tabs>
          <w:tab w:val="left" w:pos="7310"/>
        </w:tabs>
        <w:jc w:val="both"/>
        <w:rPr>
          <w:rFonts w:cs="Arial"/>
        </w:rPr>
      </w:pPr>
      <w:r w:rsidRPr="0095099D">
        <w:rPr>
          <w:rFonts w:cs="Arial"/>
        </w:rPr>
        <w:t xml:space="preserve">Female and male secondary students had improved overall perceptions about their social, personal and financial assets from baseline to </w:t>
      </w:r>
      <w:proofErr w:type="spellStart"/>
      <w:r w:rsidRPr="0095099D">
        <w:rPr>
          <w:rFonts w:cs="Arial"/>
        </w:rPr>
        <w:t>endline</w:t>
      </w:r>
      <w:proofErr w:type="spellEnd"/>
      <w:r w:rsidRPr="0095099D">
        <w:rPr>
          <w:rFonts w:cs="Arial"/>
        </w:rPr>
        <w:t xml:space="preserve">, meeting end-of-project targets.  </w:t>
      </w:r>
    </w:p>
    <w:p w14:paraId="79E6EC1C" w14:textId="77777777" w:rsidR="00EE1107" w:rsidRDefault="00EE1107" w:rsidP="00EE1107">
      <w:pPr>
        <w:tabs>
          <w:tab w:val="left" w:pos="7310"/>
        </w:tabs>
        <w:jc w:val="both"/>
        <w:rPr>
          <w:rFonts w:cs="Arial"/>
        </w:rPr>
      </w:pPr>
    </w:p>
    <w:p w14:paraId="0D3ED8DC" w14:textId="54A66E0B" w:rsidR="0095099D" w:rsidRPr="0095099D" w:rsidRDefault="0095099D" w:rsidP="00EE1107">
      <w:pPr>
        <w:tabs>
          <w:tab w:val="left" w:pos="7310"/>
        </w:tabs>
        <w:jc w:val="both"/>
        <w:rPr>
          <w:rFonts w:cs="Arial"/>
          <w:i/>
        </w:rPr>
      </w:pPr>
      <w:r>
        <w:rPr>
          <w:rFonts w:cs="Arial"/>
          <w:i/>
        </w:rPr>
        <w:t>Sustainability</w:t>
      </w:r>
    </w:p>
    <w:p w14:paraId="2469C83C" w14:textId="15E49DF3" w:rsidR="00EE1107" w:rsidRDefault="00EE1107" w:rsidP="00EE1107">
      <w:pPr>
        <w:tabs>
          <w:tab w:val="left" w:pos="7310"/>
        </w:tabs>
        <w:jc w:val="both"/>
        <w:rPr>
          <w:rFonts w:cs="Arial"/>
        </w:rPr>
      </w:pPr>
      <w:r w:rsidRPr="002155AA">
        <w:rPr>
          <w:rFonts w:cs="Arial"/>
        </w:rPr>
        <w:t>MISOSA and OHSP are scalable models</w:t>
      </w:r>
      <w:r w:rsidR="004E308D">
        <w:rPr>
          <w:rFonts w:cs="Arial"/>
        </w:rPr>
        <w:t>, provided that principals and teachers are motivated and committed to its implementation</w:t>
      </w:r>
      <w:r w:rsidR="00D45268">
        <w:rPr>
          <w:rFonts w:cs="Arial"/>
        </w:rPr>
        <w:t>.</w:t>
      </w:r>
      <w:r w:rsidR="004E308D">
        <w:rPr>
          <w:rFonts w:cs="Arial"/>
        </w:rPr>
        <w:t xml:space="preserve">  </w:t>
      </w:r>
      <w:r w:rsidRPr="002155AA">
        <w:rPr>
          <w:rFonts w:cs="Arial"/>
        </w:rPr>
        <w:t xml:space="preserve">The scalability and sustainability of ADM is supported by the signing of the </w:t>
      </w:r>
      <w:r w:rsidRPr="0095099D">
        <w:rPr>
          <w:rFonts w:cs="Arial"/>
          <w:i/>
        </w:rPr>
        <w:t>OHSP Act</w:t>
      </w:r>
      <w:r w:rsidRPr="002155AA">
        <w:rPr>
          <w:rFonts w:cs="Arial"/>
        </w:rPr>
        <w:t xml:space="preserve"> into law in 2015,</w:t>
      </w:r>
      <w:r w:rsidR="004E308D">
        <w:rPr>
          <w:rFonts w:cs="Arial"/>
        </w:rPr>
        <w:t xml:space="preserve"> </w:t>
      </w:r>
      <w:proofErr w:type="spellStart"/>
      <w:r w:rsidRPr="002155AA">
        <w:rPr>
          <w:rFonts w:cs="Arial"/>
        </w:rPr>
        <w:t>DepEd’s</w:t>
      </w:r>
      <w:proofErr w:type="spellEnd"/>
      <w:r w:rsidRPr="002155AA">
        <w:rPr>
          <w:rFonts w:cs="Arial"/>
        </w:rPr>
        <w:t xml:space="preserve"> budgetary support for schools, divisions and regions that are willing to implement ADM</w:t>
      </w:r>
      <w:r w:rsidR="004E308D">
        <w:rPr>
          <w:rFonts w:cs="Arial"/>
        </w:rPr>
        <w:t>, and t</w:t>
      </w:r>
      <w:r w:rsidRPr="002155AA">
        <w:rPr>
          <w:rFonts w:cs="Arial"/>
        </w:rPr>
        <w:t xml:space="preserve">he availability of a package of interventions (i.e., trainings, self-instruction materials) that can easily be </w:t>
      </w:r>
      <w:proofErr w:type="gramStart"/>
      <w:r w:rsidRPr="002155AA">
        <w:rPr>
          <w:rFonts w:cs="Arial"/>
        </w:rPr>
        <w:t>replicated/adopted</w:t>
      </w:r>
      <w:proofErr w:type="gramEnd"/>
      <w:r w:rsidRPr="002155AA">
        <w:rPr>
          <w:rFonts w:cs="Arial"/>
        </w:rPr>
        <w:t xml:space="preserve"> by schools</w:t>
      </w:r>
      <w:r w:rsidR="004E308D">
        <w:rPr>
          <w:rFonts w:cs="Arial"/>
        </w:rPr>
        <w:t xml:space="preserve">.  </w:t>
      </w:r>
      <w:r w:rsidR="003E10A1">
        <w:rPr>
          <w:rFonts w:cs="Arial"/>
        </w:rPr>
        <w:t xml:space="preserve">The scalability of ALS is also supported by increased national funding of ALS as a priority program of the current administration.  </w:t>
      </w:r>
      <w:r w:rsidR="00310676">
        <w:rPr>
          <w:rFonts w:cs="Arial"/>
        </w:rPr>
        <w:t>The following interventions also have strong potential for continuity:</w:t>
      </w:r>
    </w:p>
    <w:p w14:paraId="09337407" w14:textId="77777777" w:rsidR="00EE1107" w:rsidRDefault="00EE1107" w:rsidP="00EE1107">
      <w:pPr>
        <w:tabs>
          <w:tab w:val="left" w:pos="7310"/>
        </w:tabs>
        <w:jc w:val="both"/>
        <w:rPr>
          <w:rFonts w:cs="Arial"/>
        </w:rPr>
      </w:pPr>
    </w:p>
    <w:p w14:paraId="15F6D5EF" w14:textId="3B5777FE" w:rsidR="00EE1107" w:rsidRPr="00A94A82" w:rsidRDefault="00EE1107" w:rsidP="007A70D0">
      <w:pPr>
        <w:pStyle w:val="ListParagraph"/>
        <w:numPr>
          <w:ilvl w:val="0"/>
          <w:numId w:val="77"/>
        </w:numPr>
        <w:tabs>
          <w:tab w:val="left" w:pos="7310"/>
        </w:tabs>
        <w:jc w:val="both"/>
        <w:rPr>
          <w:rFonts w:cs="Arial"/>
        </w:rPr>
      </w:pPr>
      <w:r w:rsidRPr="00A94A82">
        <w:rPr>
          <w:rFonts w:cs="Arial"/>
        </w:rPr>
        <w:t xml:space="preserve">The reading program as there is a </w:t>
      </w:r>
      <w:r w:rsidR="003E10A1" w:rsidRPr="00A94A82">
        <w:rPr>
          <w:rFonts w:cs="Arial"/>
        </w:rPr>
        <w:t xml:space="preserve">cadre of trainers who can support teachers, a </w:t>
      </w:r>
      <w:r w:rsidRPr="00A94A82">
        <w:rPr>
          <w:rFonts w:cs="Arial"/>
        </w:rPr>
        <w:t xml:space="preserve">system to reproduce new reading material and the reading sessions </w:t>
      </w:r>
      <w:r w:rsidR="00A94A82">
        <w:rPr>
          <w:rFonts w:cs="Arial"/>
        </w:rPr>
        <w:t>can be</w:t>
      </w:r>
      <w:r w:rsidR="00A94A82" w:rsidRPr="00A94A82">
        <w:rPr>
          <w:rFonts w:cs="Arial"/>
        </w:rPr>
        <w:t xml:space="preserve"> </w:t>
      </w:r>
      <w:r w:rsidRPr="00A94A82">
        <w:rPr>
          <w:rFonts w:cs="Arial"/>
        </w:rPr>
        <w:t>integrated into classroom activities and recess time;</w:t>
      </w:r>
    </w:p>
    <w:p w14:paraId="16733CE4" w14:textId="77777777" w:rsidR="00167F34" w:rsidRDefault="00167F34" w:rsidP="00167F34">
      <w:pPr>
        <w:pStyle w:val="ListParagraph"/>
        <w:tabs>
          <w:tab w:val="left" w:pos="7310"/>
        </w:tabs>
        <w:jc w:val="both"/>
        <w:rPr>
          <w:rFonts w:cs="Arial"/>
        </w:rPr>
      </w:pPr>
    </w:p>
    <w:p w14:paraId="7C980B0F" w14:textId="1F757301" w:rsidR="00B853E5" w:rsidRDefault="00EE1107" w:rsidP="00B853E5">
      <w:pPr>
        <w:pStyle w:val="ListParagraph"/>
        <w:numPr>
          <w:ilvl w:val="0"/>
          <w:numId w:val="77"/>
        </w:numPr>
        <w:tabs>
          <w:tab w:val="left" w:pos="7310"/>
        </w:tabs>
        <w:jc w:val="both"/>
        <w:rPr>
          <w:rFonts w:cs="Arial"/>
        </w:rPr>
      </w:pPr>
      <w:r>
        <w:rPr>
          <w:rFonts w:cs="Arial"/>
        </w:rPr>
        <w:t>SII-DORP as many initiatives have been designed to be revenue generating;</w:t>
      </w:r>
    </w:p>
    <w:p w14:paraId="77C9B66A" w14:textId="77777777" w:rsidR="00B853E5" w:rsidRPr="00B853E5" w:rsidRDefault="00B853E5" w:rsidP="00B853E5">
      <w:pPr>
        <w:tabs>
          <w:tab w:val="left" w:pos="7310"/>
        </w:tabs>
        <w:jc w:val="both"/>
        <w:rPr>
          <w:rFonts w:cs="Arial"/>
        </w:rPr>
      </w:pPr>
    </w:p>
    <w:p w14:paraId="180A825C" w14:textId="5DF3BE62" w:rsidR="00EE1107" w:rsidRDefault="00EE1107" w:rsidP="007A70D0">
      <w:pPr>
        <w:pStyle w:val="ListParagraph"/>
        <w:numPr>
          <w:ilvl w:val="0"/>
          <w:numId w:val="77"/>
        </w:numPr>
        <w:tabs>
          <w:tab w:val="left" w:pos="7310"/>
        </w:tabs>
        <w:jc w:val="both"/>
        <w:rPr>
          <w:rFonts w:cs="Arial"/>
        </w:rPr>
      </w:pPr>
      <w:r>
        <w:rPr>
          <w:rFonts w:cs="Arial"/>
        </w:rPr>
        <w:t>CSGs, which are part of Plan Philippines’ Country Strategic Plan for 2017-2021 and will be scaled up through Plan’s regular programming structure beyond the RAISE project; and</w:t>
      </w:r>
    </w:p>
    <w:p w14:paraId="6ADBA159" w14:textId="77777777" w:rsidR="00167F34" w:rsidRDefault="00167F34" w:rsidP="00167F34">
      <w:pPr>
        <w:pStyle w:val="ListParagraph"/>
        <w:tabs>
          <w:tab w:val="left" w:pos="7310"/>
        </w:tabs>
        <w:jc w:val="both"/>
        <w:rPr>
          <w:rFonts w:cs="Arial"/>
        </w:rPr>
      </w:pPr>
    </w:p>
    <w:p w14:paraId="6637B193" w14:textId="742867FB" w:rsidR="00EE1107" w:rsidRPr="00477D3B" w:rsidRDefault="00EE1107" w:rsidP="007A70D0">
      <w:pPr>
        <w:pStyle w:val="ListParagraph"/>
        <w:numPr>
          <w:ilvl w:val="0"/>
          <w:numId w:val="77"/>
        </w:numPr>
        <w:tabs>
          <w:tab w:val="left" w:pos="7310"/>
        </w:tabs>
        <w:jc w:val="both"/>
        <w:rPr>
          <w:rFonts w:cs="Arial"/>
        </w:rPr>
      </w:pPr>
      <w:r>
        <w:rPr>
          <w:rFonts w:cs="Arial"/>
        </w:rPr>
        <w:t>YPE activities due to the measures undertaken to formalize the group and their activities at the school level, such as the organization of YPEs as a club, the linkage of YPEs to SSG</w:t>
      </w:r>
      <w:r w:rsidR="002122BD">
        <w:rPr>
          <w:rFonts w:cs="Arial"/>
        </w:rPr>
        <w:t xml:space="preserve"> </w:t>
      </w:r>
      <w:r>
        <w:rPr>
          <w:rFonts w:cs="Arial"/>
        </w:rPr>
        <w:t>and the training of second and third liner YPEs.</w:t>
      </w:r>
    </w:p>
    <w:p w14:paraId="4B4FC0D2" w14:textId="2C637183" w:rsidR="00310676" w:rsidRDefault="00310676" w:rsidP="00EE1107">
      <w:pPr>
        <w:rPr>
          <w:rFonts w:cs="Arial"/>
        </w:rPr>
      </w:pPr>
    </w:p>
    <w:p w14:paraId="1866D290" w14:textId="296FE456" w:rsidR="00E60E70" w:rsidRDefault="00EE1107" w:rsidP="00C4030B">
      <w:pPr>
        <w:tabs>
          <w:tab w:val="left" w:pos="7310"/>
        </w:tabs>
        <w:jc w:val="both"/>
        <w:rPr>
          <w:rFonts w:cs="Arial"/>
        </w:rPr>
      </w:pPr>
      <w:r w:rsidRPr="00310676">
        <w:rPr>
          <w:rFonts w:cs="Arial"/>
        </w:rPr>
        <w:t>Discussions with</w:t>
      </w:r>
      <w:r w:rsidR="002122BD">
        <w:rPr>
          <w:rFonts w:cs="Arial"/>
        </w:rPr>
        <w:t xml:space="preserve"> </w:t>
      </w:r>
      <w:r w:rsidRPr="00310676">
        <w:rPr>
          <w:rFonts w:cs="Arial"/>
        </w:rPr>
        <w:t xml:space="preserve">BLGUs to provide funding for IMs led to commitments by two municipalities to retain RAISE IMs and to operate the ALS centre.  In </w:t>
      </w:r>
      <w:r w:rsidR="0012693A">
        <w:rPr>
          <w:rFonts w:cs="Arial"/>
        </w:rPr>
        <w:t>some</w:t>
      </w:r>
      <w:r w:rsidRPr="00310676">
        <w:rPr>
          <w:rFonts w:cs="Arial"/>
        </w:rPr>
        <w:t xml:space="preserve"> target barangays, ALS implementation will be discontinued if funds are unavailable to cover allowances to RAISE IMs</w:t>
      </w:r>
      <w:r w:rsidR="00C1215B">
        <w:rPr>
          <w:rFonts w:cs="Arial"/>
        </w:rPr>
        <w:t xml:space="preserve">.  </w:t>
      </w:r>
      <w:r w:rsidR="003E10A1">
        <w:rPr>
          <w:rFonts w:cs="Arial"/>
        </w:rPr>
        <w:t>In others, ALS implementation may be supported</w:t>
      </w:r>
      <w:r w:rsidR="00470471">
        <w:rPr>
          <w:rFonts w:cs="Arial"/>
        </w:rPr>
        <w:t xml:space="preserve"> by an expanded ALS program of </w:t>
      </w:r>
      <w:proofErr w:type="spellStart"/>
      <w:r w:rsidR="00470471">
        <w:rPr>
          <w:rFonts w:cs="Arial"/>
        </w:rPr>
        <w:t>DepEd</w:t>
      </w:r>
      <w:proofErr w:type="spellEnd"/>
      <w:r w:rsidR="00470471">
        <w:rPr>
          <w:rFonts w:cs="Arial"/>
        </w:rPr>
        <w:t xml:space="preserve"> in keeping with its national strategy of prioritizing ALS to reach </w:t>
      </w:r>
      <w:r w:rsidR="00B853E5">
        <w:rPr>
          <w:rFonts w:cs="Arial"/>
        </w:rPr>
        <w:t xml:space="preserve">the </w:t>
      </w:r>
      <w:r w:rsidR="00470471">
        <w:rPr>
          <w:rFonts w:cs="Arial"/>
        </w:rPr>
        <w:t>most diffic</w:t>
      </w:r>
      <w:r w:rsidR="00470471" w:rsidRPr="00470471">
        <w:rPr>
          <w:rFonts w:cs="Arial"/>
        </w:rPr>
        <w:t>ult to reach OOSCY and achieve Sustainable Development Goal 4 (ensure inclusive and quality education for all and promote lifelong learning</w:t>
      </w:r>
      <w:r w:rsidR="00470471">
        <w:rPr>
          <w:rFonts w:cs="Arial"/>
        </w:rPr>
        <w:t>)</w:t>
      </w:r>
      <w:r w:rsidR="00470471" w:rsidRPr="00470471">
        <w:rPr>
          <w:rFonts w:cs="Arial"/>
        </w:rPr>
        <w:t xml:space="preserve">.  </w:t>
      </w:r>
      <w:r w:rsidR="00310676" w:rsidRPr="00470471">
        <w:rPr>
          <w:rFonts w:cs="Arial"/>
        </w:rPr>
        <w:t>The role of SGCs/MAGs in monitoring P/SARDOs and</w:t>
      </w:r>
      <w:r w:rsidR="00310676">
        <w:rPr>
          <w:rFonts w:cs="Arial"/>
        </w:rPr>
        <w:t xml:space="preserve"> advocating for and promoting education will also be challenging to sustain.  </w:t>
      </w:r>
      <w:r w:rsidRPr="00310676">
        <w:rPr>
          <w:rFonts w:cs="Arial"/>
        </w:rPr>
        <w:t xml:space="preserve">Though </w:t>
      </w:r>
      <w:r w:rsidRPr="00310676">
        <w:rPr>
          <w:rFonts w:cs="Arial"/>
        </w:rPr>
        <w:lastRenderedPageBreak/>
        <w:t>government-mandated, many School Governing Councils did not meet unless meetings were convened and facilitated by RAISE</w:t>
      </w:r>
      <w:r w:rsidR="002122BD">
        <w:rPr>
          <w:rFonts w:cs="Arial"/>
        </w:rPr>
        <w:t xml:space="preserve"> </w:t>
      </w:r>
      <w:r w:rsidRPr="00310676">
        <w:rPr>
          <w:rFonts w:cs="Arial"/>
        </w:rPr>
        <w:t xml:space="preserve">CDFs.  </w:t>
      </w:r>
      <w:r w:rsidR="00310676">
        <w:rPr>
          <w:rFonts w:cs="Arial"/>
        </w:rPr>
        <w:t xml:space="preserve">Finally, because community-based activities such as </w:t>
      </w:r>
      <w:proofErr w:type="spellStart"/>
      <w:r w:rsidR="00310676">
        <w:rPr>
          <w:rFonts w:cs="Arial"/>
        </w:rPr>
        <w:t>Sali</w:t>
      </w:r>
      <w:proofErr w:type="spellEnd"/>
      <w:r w:rsidR="00310676">
        <w:rPr>
          <w:rFonts w:cs="Arial"/>
        </w:rPr>
        <w:t xml:space="preserve"> </w:t>
      </w:r>
      <w:proofErr w:type="spellStart"/>
      <w:r w:rsidR="00310676">
        <w:rPr>
          <w:rFonts w:cs="Arial"/>
        </w:rPr>
        <w:t>Kabataan</w:t>
      </w:r>
      <w:proofErr w:type="spellEnd"/>
      <w:r w:rsidR="00310676">
        <w:rPr>
          <w:rFonts w:cs="Arial"/>
        </w:rPr>
        <w:t xml:space="preserve"> have been organized mostly with CDFs’ initiative, in collaboration with barangay councils, they have limited scope to continue post-RAISE.</w:t>
      </w:r>
    </w:p>
    <w:p w14:paraId="1EF03023" w14:textId="51D859A5" w:rsidR="00071FEC" w:rsidRDefault="00071FEC">
      <w:pPr>
        <w:rPr>
          <w:rFonts w:asciiTheme="majorHAnsi" w:eastAsiaTheme="majorEastAsia" w:hAnsiTheme="majorHAnsi" w:cstheme="majorBidi"/>
          <w:color w:val="000000" w:themeColor="text2" w:themeShade="BF"/>
          <w:spacing w:val="5"/>
          <w:kern w:val="28"/>
          <w:sz w:val="52"/>
          <w:szCs w:val="52"/>
        </w:rPr>
      </w:pPr>
    </w:p>
    <w:p w14:paraId="056ADB0F" w14:textId="77777777" w:rsidR="009B3D25" w:rsidRDefault="009B3D25">
      <w:pPr>
        <w:rPr>
          <w:rFonts w:asciiTheme="majorHAnsi" w:eastAsiaTheme="majorEastAsia" w:hAnsiTheme="majorHAnsi" w:cstheme="majorBidi"/>
          <w:color w:val="000000" w:themeColor="text2" w:themeShade="BF"/>
          <w:spacing w:val="5"/>
          <w:kern w:val="28"/>
          <w:sz w:val="52"/>
          <w:szCs w:val="52"/>
        </w:rPr>
      </w:pPr>
      <w:r>
        <w:br w:type="page"/>
      </w:r>
    </w:p>
    <w:p w14:paraId="7D03ECBB" w14:textId="1E0D75BF" w:rsidR="0067769E" w:rsidRPr="0067769E" w:rsidRDefault="00351DEC" w:rsidP="0067769E">
      <w:pPr>
        <w:pStyle w:val="Title"/>
        <w:jc w:val="both"/>
        <w:rPr>
          <w:rStyle w:val="Strong"/>
          <w:b w:val="0"/>
          <w:bCs w:val="0"/>
        </w:rPr>
      </w:pPr>
      <w:r>
        <w:lastRenderedPageBreak/>
        <w:t>6</w:t>
      </w:r>
      <w:r w:rsidR="00521D86">
        <w:t>. Lessons Learned</w:t>
      </w:r>
      <w:r w:rsidR="0067769E">
        <w:t xml:space="preserve"> &amp; Recommendations</w:t>
      </w:r>
    </w:p>
    <w:p w14:paraId="1E6A46BA" w14:textId="7328F58D" w:rsidR="00FE00D9" w:rsidRDefault="002432CA" w:rsidP="00612410">
      <w:pPr>
        <w:jc w:val="both"/>
        <w:rPr>
          <w:rStyle w:val="Strong"/>
          <w:b w:val="0"/>
        </w:rPr>
      </w:pPr>
      <w:r>
        <w:rPr>
          <w:rStyle w:val="Strong"/>
          <w:b w:val="0"/>
        </w:rPr>
        <w:t xml:space="preserve">The RAISE project </w:t>
      </w:r>
      <w:r w:rsidR="0067769E">
        <w:rPr>
          <w:rStyle w:val="Strong"/>
          <w:b w:val="0"/>
        </w:rPr>
        <w:t xml:space="preserve">offered many lessons learned and recommendations for future </w:t>
      </w:r>
      <w:r w:rsidR="00612410">
        <w:rPr>
          <w:rStyle w:val="Strong"/>
          <w:b w:val="0"/>
        </w:rPr>
        <w:t>programming</w:t>
      </w:r>
      <w:r w:rsidR="0067769E">
        <w:rPr>
          <w:rStyle w:val="Strong"/>
          <w:b w:val="0"/>
        </w:rPr>
        <w:t xml:space="preserve"> of a similar scope and scale</w:t>
      </w:r>
      <w:r w:rsidR="006E4D43">
        <w:rPr>
          <w:rStyle w:val="Strong"/>
          <w:b w:val="0"/>
        </w:rPr>
        <w:t xml:space="preserve">, as described below.  These recommendations are intended to inform the design and implementation of future FLO and YPE programmes.  They are primarily directed at schools currently or newly using ADMs and </w:t>
      </w:r>
      <w:proofErr w:type="spellStart"/>
      <w:r w:rsidR="006E4D43">
        <w:rPr>
          <w:rStyle w:val="Strong"/>
          <w:b w:val="0"/>
        </w:rPr>
        <w:t>DepEd</w:t>
      </w:r>
      <w:proofErr w:type="spellEnd"/>
      <w:r w:rsidR="006E4D43">
        <w:rPr>
          <w:rStyle w:val="Strong"/>
          <w:b w:val="0"/>
        </w:rPr>
        <w:t xml:space="preserve"> as the main promoter of the implementation of MISOSA, OHSP and ALS.  A few recommendations are </w:t>
      </w:r>
      <w:r w:rsidR="00612410">
        <w:rPr>
          <w:rStyle w:val="Strong"/>
          <w:b w:val="0"/>
        </w:rPr>
        <w:t xml:space="preserve">directed internally and to other development partners working to improve learning outcomes of girls and boys in the Philippines.  </w:t>
      </w:r>
      <w:proofErr w:type="spellStart"/>
      <w:proofErr w:type="gramStart"/>
      <w:r w:rsidR="00612410">
        <w:rPr>
          <w:rStyle w:val="Strong"/>
          <w:b w:val="0"/>
        </w:rPr>
        <w:t>The</w:t>
      </w:r>
      <w:proofErr w:type="spellEnd"/>
      <w:r w:rsidR="00612410">
        <w:rPr>
          <w:rStyle w:val="Strong"/>
          <w:b w:val="0"/>
        </w:rPr>
        <w:t xml:space="preserve"> are</w:t>
      </w:r>
      <w:proofErr w:type="gramEnd"/>
      <w:r w:rsidR="00612410">
        <w:rPr>
          <w:rStyle w:val="Strong"/>
          <w:b w:val="0"/>
        </w:rPr>
        <w:t xml:space="preserve"> not listed in any order of priority but are grouped by intervention type</w:t>
      </w:r>
      <w:r w:rsidR="00475561">
        <w:rPr>
          <w:rStyle w:val="Strong"/>
          <w:b w:val="0"/>
        </w:rPr>
        <w:t xml:space="preserve"> or theme.</w:t>
      </w:r>
    </w:p>
    <w:p w14:paraId="6D45AB6D" w14:textId="24CE58A1" w:rsidR="00475561" w:rsidRDefault="00475561" w:rsidP="00612410">
      <w:pPr>
        <w:jc w:val="both"/>
        <w:rPr>
          <w:rStyle w:val="Strong"/>
          <w:b w:val="0"/>
        </w:rPr>
      </w:pPr>
    </w:p>
    <w:p w14:paraId="1B2ADED9" w14:textId="05DCD59D" w:rsidR="00475561" w:rsidRPr="00475561" w:rsidRDefault="00475561" w:rsidP="00612410">
      <w:pPr>
        <w:jc w:val="both"/>
        <w:rPr>
          <w:rStyle w:val="Strong"/>
          <w:b w:val="0"/>
          <w:i/>
        </w:rPr>
      </w:pPr>
      <w:r>
        <w:rPr>
          <w:rStyle w:val="Strong"/>
          <w:b w:val="0"/>
          <w:i/>
        </w:rPr>
        <w:t xml:space="preserve">Partnerships for Sustainability </w:t>
      </w:r>
    </w:p>
    <w:p w14:paraId="3F0D3AC7" w14:textId="1ECB0AF7" w:rsidR="0067769E" w:rsidRDefault="0067769E" w:rsidP="002432CA">
      <w:pPr>
        <w:rPr>
          <w:rStyle w:val="Strong"/>
          <w:b w:val="0"/>
        </w:rPr>
      </w:pPr>
    </w:p>
    <w:p w14:paraId="6E707574" w14:textId="7C269714" w:rsidR="0067769E" w:rsidRPr="00FE00D9" w:rsidRDefault="0067769E" w:rsidP="00B650F0">
      <w:pPr>
        <w:pBdr>
          <w:top w:val="single" w:sz="4" w:space="1" w:color="auto"/>
          <w:left w:val="single" w:sz="4" w:space="4" w:color="auto"/>
          <w:bottom w:val="single" w:sz="4" w:space="1" w:color="auto"/>
          <w:right w:val="single" w:sz="4" w:space="4" w:color="auto"/>
        </w:pBdr>
        <w:rPr>
          <w:rStyle w:val="Strong"/>
        </w:rPr>
      </w:pPr>
      <w:r w:rsidRPr="0067769E">
        <w:rPr>
          <w:rStyle w:val="Strong"/>
        </w:rPr>
        <w:t xml:space="preserve">Lesson 1:  </w:t>
      </w:r>
      <w:r w:rsidRPr="00FE00D9">
        <w:rPr>
          <w:rStyle w:val="Strong"/>
        </w:rPr>
        <w:t>Stakeholder involvement and partnerships are important to successful implementation</w:t>
      </w:r>
      <w:r w:rsidR="00A9388D">
        <w:rPr>
          <w:rStyle w:val="Strong"/>
        </w:rPr>
        <w:t xml:space="preserve"> and sustainability of ADM and ALS.</w:t>
      </w:r>
    </w:p>
    <w:p w14:paraId="63A4937C" w14:textId="239EDB2E" w:rsidR="0067769E" w:rsidRDefault="0067769E" w:rsidP="002432CA">
      <w:pPr>
        <w:jc w:val="both"/>
      </w:pPr>
    </w:p>
    <w:p w14:paraId="3D5F69DC" w14:textId="6E87BA2A" w:rsidR="00A9388D" w:rsidRDefault="0067769E" w:rsidP="002432CA">
      <w:pPr>
        <w:jc w:val="both"/>
      </w:pPr>
      <w:r>
        <w:t xml:space="preserve">A key contributing factor to the positive results and sustainability of the RAISE interventions is the close partnership Plan has established with </w:t>
      </w:r>
      <w:proofErr w:type="spellStart"/>
      <w:r>
        <w:t>DepEd</w:t>
      </w:r>
      <w:proofErr w:type="spellEnd"/>
      <w:r>
        <w:t xml:space="preserve"> to implement the project. In an interview with the QRT, the Divisional Education Specialist in Northern Samar highlighted the positive relationship </w:t>
      </w:r>
      <w:proofErr w:type="spellStart"/>
      <w:r>
        <w:t>DepEd</w:t>
      </w:r>
      <w:proofErr w:type="spellEnd"/>
      <w:r>
        <w:t xml:space="preserve"> has with Plan</w:t>
      </w:r>
      <w:r w:rsidR="00AF352B">
        <w:t xml:space="preserve">, </w:t>
      </w:r>
      <w:r>
        <w:t xml:space="preserve">recognized Plan’s value add in increasing coverage and quality of </w:t>
      </w:r>
      <w:proofErr w:type="spellStart"/>
      <w:r>
        <w:t>DepEd’s</w:t>
      </w:r>
      <w:proofErr w:type="spellEnd"/>
      <w:r>
        <w:t xml:space="preserve"> program</w:t>
      </w:r>
      <w:r w:rsidR="00AF352B">
        <w:t xml:space="preserve"> and noted that </w:t>
      </w:r>
      <w:proofErr w:type="spellStart"/>
      <w:r>
        <w:t>DepEd</w:t>
      </w:r>
      <w:proofErr w:type="spellEnd"/>
      <w:r>
        <w:t xml:space="preserve"> has gained from Plan’s project management and monitoring approaches used in the RAISE project.</w:t>
      </w:r>
      <w:r w:rsidR="00AF352B">
        <w:t xml:space="preserve">  </w:t>
      </w:r>
      <w:r w:rsidR="002432CA">
        <w:t>The qualitative research</w:t>
      </w:r>
      <w:r w:rsidR="00AF352B">
        <w:t xml:space="preserve"> further</w:t>
      </w:r>
      <w:r w:rsidR="002432CA">
        <w:t xml:space="preserve"> finds that partnership has resulted in the project closely aligning its interventions to existing </w:t>
      </w:r>
      <w:proofErr w:type="spellStart"/>
      <w:r w:rsidR="002432CA">
        <w:t>DepEd</w:t>
      </w:r>
      <w:proofErr w:type="spellEnd"/>
      <w:r w:rsidR="002432CA">
        <w:t xml:space="preserve"> programs such as ADM and ALS. This partnership has helped the project-supported training programs to utilize </w:t>
      </w:r>
      <w:proofErr w:type="spellStart"/>
      <w:r w:rsidR="002432CA">
        <w:t>DepEd</w:t>
      </w:r>
      <w:proofErr w:type="spellEnd"/>
      <w:r w:rsidR="002432CA">
        <w:t xml:space="preserve"> materials and resource persons and it has created an opportunity for Plan to contribute at a policy level to the review and enhancement </w:t>
      </w:r>
      <w:r>
        <w:t xml:space="preserve">of </w:t>
      </w:r>
      <w:r w:rsidR="002432CA">
        <w:t>self-instructional materials for MISOSA, OHSP and ALS</w:t>
      </w:r>
      <w:r w:rsidR="00AF352B">
        <w:t>,</w:t>
      </w:r>
      <w:r w:rsidR="002432CA">
        <w:t xml:space="preserve"> in line with the new K-12 curriculum. The close working relationship with </w:t>
      </w:r>
      <w:proofErr w:type="spellStart"/>
      <w:r w:rsidR="002432CA">
        <w:t>DepEd</w:t>
      </w:r>
      <w:proofErr w:type="spellEnd"/>
      <w:r w:rsidR="002432CA">
        <w:t xml:space="preserve"> has</w:t>
      </w:r>
      <w:r w:rsidR="00AF352B">
        <w:t xml:space="preserve"> also</w:t>
      </w:r>
      <w:r w:rsidR="002432CA">
        <w:t xml:space="preserve"> helped implement project activities in</w:t>
      </w:r>
      <w:r w:rsidR="00AF352B">
        <w:t xml:space="preserve"> </w:t>
      </w:r>
      <w:r w:rsidR="002432CA">
        <w:t>school</w:t>
      </w:r>
      <w:r w:rsidR="00AF352B">
        <w:t xml:space="preserve">s </w:t>
      </w:r>
      <w:r w:rsidR="002432CA">
        <w:t xml:space="preserve">in an efficient manner.  </w:t>
      </w:r>
    </w:p>
    <w:p w14:paraId="7D1EAE79" w14:textId="77777777" w:rsidR="00AF352B" w:rsidRDefault="00AF352B" w:rsidP="002432CA">
      <w:pPr>
        <w:jc w:val="both"/>
      </w:pPr>
    </w:p>
    <w:p w14:paraId="4AF8E891" w14:textId="111F3E55" w:rsidR="008377EC" w:rsidRDefault="002432CA" w:rsidP="002432CA">
      <w:pPr>
        <w:jc w:val="both"/>
      </w:pPr>
      <w:r>
        <w:t>In Masbate, the enabling system for implementing project activities was less supportive than that in Northern Samar</w:t>
      </w:r>
      <w:r w:rsidR="00AF352B">
        <w:t>,</w:t>
      </w:r>
      <w:r>
        <w:t xml:space="preserve"> mainly due to the operational approach of the Divisional </w:t>
      </w:r>
      <w:proofErr w:type="spellStart"/>
      <w:r>
        <w:t>DepEd</w:t>
      </w:r>
      <w:proofErr w:type="spellEnd"/>
      <w:r>
        <w:t xml:space="preserve"> office in Masbate, where there is a need for more formality and longer approval systems to implement activities at school level.</w:t>
      </w:r>
      <w:r w:rsidR="00AF352B">
        <w:t xml:space="preserve">  </w:t>
      </w:r>
      <w:r>
        <w:t xml:space="preserve">While </w:t>
      </w:r>
      <w:r w:rsidR="000A12BA">
        <w:t>the QRT finds</w:t>
      </w:r>
      <w:r>
        <w:t xml:space="preserve"> no difference between the two provinces on the quality of delivery of project activities, the difference in working relationships with the divisional office did affect project scheduling and delays in Masbate, which limited the time project </w:t>
      </w:r>
      <w:proofErr w:type="gramStart"/>
      <w:r>
        <w:t>staff</w:t>
      </w:r>
      <w:proofErr w:type="gramEnd"/>
      <w:r>
        <w:t xml:space="preserve"> had to monitor and address any implementation challenges for a given activity. </w:t>
      </w:r>
      <w:r w:rsidR="00763485">
        <w:t xml:space="preserve"> </w:t>
      </w:r>
      <w:r w:rsidR="000A12BA">
        <w:t xml:space="preserve">The high turnover at the </w:t>
      </w:r>
      <w:r w:rsidR="000A12BA" w:rsidRPr="000A12BA">
        <w:t>Schools Division Superintendent</w:t>
      </w:r>
      <w:r w:rsidR="000A12BA">
        <w:t xml:space="preserve"> (SDS) level in both </w:t>
      </w:r>
      <w:r w:rsidR="000A12BA">
        <w:lastRenderedPageBreak/>
        <w:t xml:space="preserve">provinces was also a challenge and highlighted the need for strong relationship building at different levels within </w:t>
      </w:r>
      <w:proofErr w:type="spellStart"/>
      <w:r w:rsidR="000A12BA">
        <w:t>DepEd</w:t>
      </w:r>
      <w:proofErr w:type="spellEnd"/>
      <w:r w:rsidR="000A12BA">
        <w:t xml:space="preserve"> and identification of more than one champion to ensure support and continuity of key interventions.  In Masbate, f</w:t>
      </w:r>
      <w:r w:rsidR="00763485">
        <w:t>eedback from the OHSP coordinator and school head in one secondary school indicated that plans to integrate OHSP cannot be rolled out due to lack of support from the</w:t>
      </w:r>
      <w:r w:rsidR="000A12BA">
        <w:t xml:space="preserve"> SDS</w:t>
      </w:r>
      <w:r w:rsidR="00763485">
        <w:t xml:space="preserve">.  According to the school, the Schools Division felt that OOSY support overlaps with the ALS program.   This highlights </w:t>
      </w:r>
      <w:r w:rsidR="008377EC">
        <w:t xml:space="preserve">that to motivate school management and teachers to implement ADM, support from </w:t>
      </w:r>
      <w:proofErr w:type="spellStart"/>
      <w:r w:rsidR="008377EC">
        <w:t>DepEd</w:t>
      </w:r>
      <w:proofErr w:type="spellEnd"/>
      <w:r w:rsidR="008377EC">
        <w:t xml:space="preserve"> divisional and district office to the school and positive recognition of schools’ initiative to implement ADM by </w:t>
      </w:r>
      <w:proofErr w:type="spellStart"/>
      <w:r w:rsidR="008377EC">
        <w:t>DepEd</w:t>
      </w:r>
      <w:proofErr w:type="spellEnd"/>
      <w:r w:rsidR="008377EC">
        <w:t xml:space="preserve"> is critical.  </w:t>
      </w:r>
    </w:p>
    <w:p w14:paraId="5DA7D739" w14:textId="77777777" w:rsidR="00AF352B" w:rsidRDefault="00AF352B" w:rsidP="002432CA">
      <w:pPr>
        <w:jc w:val="both"/>
      </w:pPr>
    </w:p>
    <w:p w14:paraId="680DF4D0" w14:textId="04E573AE" w:rsidR="008377EC" w:rsidRDefault="002432CA" w:rsidP="002432CA">
      <w:pPr>
        <w:jc w:val="both"/>
      </w:pPr>
      <w:r>
        <w:t xml:space="preserve">The QRT </w:t>
      </w:r>
      <w:r w:rsidR="00763485">
        <w:t xml:space="preserve">further finds </w:t>
      </w:r>
      <w:r>
        <w:t xml:space="preserve">that the close collaboration established with </w:t>
      </w:r>
      <w:proofErr w:type="spellStart"/>
      <w:r>
        <w:t>DepEd</w:t>
      </w:r>
      <w:proofErr w:type="spellEnd"/>
      <w:r>
        <w:t xml:space="preserve"> allows for further strengthening the inter-linkages in the program</w:t>
      </w:r>
      <w:r w:rsidR="00AF352B">
        <w:t>,</w:t>
      </w:r>
      <w:r>
        <w:t xml:space="preserve"> such as creating a close working relationship between schools and DALSCs to tap the e-classroom infrastructure for ALS e-</w:t>
      </w:r>
      <w:proofErr w:type="spellStart"/>
      <w:r>
        <w:t>Skwela</w:t>
      </w:r>
      <w:proofErr w:type="spellEnd"/>
      <w:r>
        <w:t xml:space="preserve"> sessions. Feedback from school heads visited during the field work indicated that school management and teachers recognized and valued Plan’s partnership with </w:t>
      </w:r>
      <w:proofErr w:type="spellStart"/>
      <w:r>
        <w:t>DepEd</w:t>
      </w:r>
      <w:proofErr w:type="spellEnd"/>
      <w:r>
        <w:t xml:space="preserve"> and the way project interventions contribute to achieving school’s compliance with </w:t>
      </w:r>
      <w:proofErr w:type="spellStart"/>
      <w:r>
        <w:t>DepEd</w:t>
      </w:r>
      <w:proofErr w:type="spellEnd"/>
      <w:r>
        <w:t xml:space="preserve"> orders. This builds in ownership of project activities, at the school level and local government level, which contributes to the effectiveness and sustainability of project activities. </w:t>
      </w:r>
    </w:p>
    <w:p w14:paraId="53539C1D" w14:textId="77777777" w:rsidR="00A9388D" w:rsidRDefault="00A9388D" w:rsidP="002432CA">
      <w:pPr>
        <w:jc w:val="both"/>
      </w:pPr>
    </w:p>
    <w:p w14:paraId="514F4348" w14:textId="458FE217" w:rsidR="00EF32B5" w:rsidRPr="00FE00D9" w:rsidRDefault="00EF32B5" w:rsidP="00AF352B">
      <w:pPr>
        <w:rPr>
          <w:rStyle w:val="Strong"/>
        </w:rPr>
      </w:pPr>
      <w:r w:rsidRPr="00FE00D9">
        <w:rPr>
          <w:rStyle w:val="Strong"/>
        </w:rPr>
        <w:t>Recommendation 1:</w:t>
      </w:r>
    </w:p>
    <w:p w14:paraId="1FA7F99E" w14:textId="2A430B60" w:rsidR="00EF32B5" w:rsidRDefault="002B2C0C" w:rsidP="00AF352B">
      <w:pPr>
        <w:rPr>
          <w:rStyle w:val="Strong"/>
        </w:rPr>
      </w:pPr>
      <w:r>
        <w:rPr>
          <w:rStyle w:val="Strong"/>
        </w:rPr>
        <w:t>Invest in relationship building with key stakeholders</w:t>
      </w:r>
      <w:r w:rsidR="00475561">
        <w:rPr>
          <w:rStyle w:val="Strong"/>
        </w:rPr>
        <w:t xml:space="preserve"> </w:t>
      </w:r>
      <w:r w:rsidR="000A12BA">
        <w:rPr>
          <w:rStyle w:val="Strong"/>
        </w:rPr>
        <w:t xml:space="preserve">from the start of the project and </w:t>
      </w:r>
      <w:r w:rsidR="00475561">
        <w:rPr>
          <w:rStyle w:val="Strong"/>
        </w:rPr>
        <w:t xml:space="preserve">throughout the project cycle </w:t>
      </w:r>
      <w:r>
        <w:rPr>
          <w:rStyle w:val="Strong"/>
        </w:rPr>
        <w:t xml:space="preserve">and </w:t>
      </w:r>
      <w:r w:rsidR="007E13CF">
        <w:rPr>
          <w:rStyle w:val="Strong"/>
        </w:rPr>
        <w:t xml:space="preserve">regularly </w:t>
      </w:r>
      <w:r>
        <w:rPr>
          <w:rStyle w:val="Strong"/>
        </w:rPr>
        <w:t>i</w:t>
      </w:r>
      <w:r w:rsidR="00EF32B5">
        <w:rPr>
          <w:rStyle w:val="Strong"/>
        </w:rPr>
        <w:t xml:space="preserve">nvolve </w:t>
      </w:r>
      <w:r>
        <w:rPr>
          <w:rStyle w:val="Strong"/>
        </w:rPr>
        <w:t>them</w:t>
      </w:r>
      <w:r w:rsidR="00EF32B5">
        <w:rPr>
          <w:rStyle w:val="Strong"/>
        </w:rPr>
        <w:t xml:space="preserve"> in project planning and decision making to ensur</w:t>
      </w:r>
      <w:r w:rsidR="00F1479A">
        <w:rPr>
          <w:rStyle w:val="Strong"/>
        </w:rPr>
        <w:t>e efficiency in implementation.</w:t>
      </w:r>
    </w:p>
    <w:p w14:paraId="248A996C" w14:textId="19758BD9" w:rsidR="00475561" w:rsidRDefault="00475561" w:rsidP="00475561">
      <w:pPr>
        <w:jc w:val="both"/>
        <w:rPr>
          <w:rStyle w:val="Strong"/>
        </w:rPr>
      </w:pPr>
    </w:p>
    <w:p w14:paraId="4D82C64B" w14:textId="77777777" w:rsidR="0061135D" w:rsidRDefault="0061135D" w:rsidP="00475561">
      <w:pPr>
        <w:jc w:val="both"/>
      </w:pPr>
    </w:p>
    <w:p w14:paraId="742C941B" w14:textId="529BBA3A" w:rsidR="00475561" w:rsidRPr="00EF32B5" w:rsidRDefault="00475561" w:rsidP="00475561">
      <w:pPr>
        <w:pBdr>
          <w:top w:val="single" w:sz="4" w:space="1" w:color="auto"/>
          <w:left w:val="single" w:sz="4" w:space="4" w:color="auto"/>
          <w:bottom w:val="single" w:sz="4" w:space="1" w:color="auto"/>
          <w:right w:val="single" w:sz="4" w:space="4" w:color="auto"/>
        </w:pBdr>
        <w:jc w:val="both"/>
        <w:rPr>
          <w:b/>
        </w:rPr>
      </w:pPr>
      <w:r>
        <w:rPr>
          <w:b/>
        </w:rPr>
        <w:t xml:space="preserve">Lesson </w:t>
      </w:r>
      <w:r w:rsidR="00D62E54">
        <w:rPr>
          <w:b/>
        </w:rPr>
        <w:t>2</w:t>
      </w:r>
      <w:r>
        <w:rPr>
          <w:b/>
        </w:rPr>
        <w:t>:  Engagement of local government is critical to the sustainability of project interventions.</w:t>
      </w:r>
    </w:p>
    <w:p w14:paraId="6D3AC1C6" w14:textId="77777777" w:rsidR="00475561" w:rsidRDefault="00475561" w:rsidP="00475561">
      <w:pPr>
        <w:jc w:val="both"/>
      </w:pPr>
    </w:p>
    <w:p w14:paraId="0228AD6A" w14:textId="3D10CF6B" w:rsidR="00475561" w:rsidRDefault="00475561" w:rsidP="00475561">
      <w:pPr>
        <w:jc w:val="both"/>
      </w:pPr>
      <w:r>
        <w:t xml:space="preserve">Qualitative findings show that the project has successfully established close partnerships with BLGUs and MLGUs to implement project activities. This was evident by the way in which BLGUs/MLGUs contributed to supplement fees of RAISE IMs, contributions to the construction of ALS centres and to cover operational costs of ALS centres.  BLGUs also collaborated in the monitoring of P/SARDOs and in conducting </w:t>
      </w:r>
      <w:proofErr w:type="spellStart"/>
      <w:r>
        <w:t>Sali</w:t>
      </w:r>
      <w:proofErr w:type="spellEnd"/>
      <w:r>
        <w:t xml:space="preserve"> </w:t>
      </w:r>
      <w:proofErr w:type="spellStart"/>
      <w:r>
        <w:t>Kabataan</w:t>
      </w:r>
      <w:proofErr w:type="spellEnd"/>
      <w:r>
        <w:t xml:space="preserve">.  This has been achieved due to the CDF’s close working relationship established with LGUs, the training opportunities created by Plan for BLGU/MLGU officials and the effectiveness of project’s advocacy to gauge support for RAISE implementation in the target </w:t>
      </w:r>
      <w:r w:rsidR="00EE1746">
        <w:t>b</w:t>
      </w:r>
      <w:r>
        <w:t xml:space="preserve">arangays. </w:t>
      </w:r>
    </w:p>
    <w:p w14:paraId="6D915EF2" w14:textId="77777777" w:rsidR="00475561" w:rsidRDefault="00475561" w:rsidP="00475561">
      <w:pPr>
        <w:jc w:val="both"/>
      </w:pPr>
    </w:p>
    <w:p w14:paraId="7CF466E5" w14:textId="4BCE4762" w:rsidR="00475561" w:rsidRDefault="00475561" w:rsidP="00475561">
      <w:pPr>
        <w:jc w:val="both"/>
      </w:pPr>
      <w:r>
        <w:t xml:space="preserve">Feedback from project staff </w:t>
      </w:r>
      <w:r w:rsidR="006810FE">
        <w:t xml:space="preserve">to the QRT </w:t>
      </w:r>
      <w:r>
        <w:t xml:space="preserve">indicated that they are conducting dialogues with BLGUs and MLGUs to obtain commitment and funding for continuity of project activities. The QRT finds that the project staff is, however, not sufficiently familiar with the LGU planning and </w:t>
      </w:r>
      <w:r>
        <w:lastRenderedPageBreak/>
        <w:t xml:space="preserve">budgeting processes to strategically influence decision making to gauge funds for project activities such as fees of IMs and transport fees for ALS learners, to attend ALS centres or for </w:t>
      </w:r>
      <w:proofErr w:type="spellStart"/>
      <w:r>
        <w:t>Sali</w:t>
      </w:r>
      <w:proofErr w:type="spellEnd"/>
      <w:r>
        <w:t xml:space="preserve"> </w:t>
      </w:r>
      <w:proofErr w:type="spellStart"/>
      <w:r>
        <w:t>Kabataan</w:t>
      </w:r>
      <w:proofErr w:type="spellEnd"/>
      <w:r w:rsidR="006810FE">
        <w:t xml:space="preserve">.  Milagros is an exception as the project and </w:t>
      </w:r>
      <w:proofErr w:type="spellStart"/>
      <w:r w:rsidR="006810FE">
        <w:t>DepEd</w:t>
      </w:r>
      <w:proofErr w:type="spellEnd"/>
      <w:r w:rsidR="006810FE">
        <w:t xml:space="preserve"> ALS implementers were successful in lobbying for the expansion of the ALS program to 27 barangays.  </w:t>
      </w:r>
      <w:r>
        <w:t>An</w:t>
      </w:r>
      <w:r w:rsidR="006810FE">
        <w:t>other</w:t>
      </w:r>
      <w:r>
        <w:t xml:space="preserve"> exception </w:t>
      </w:r>
      <w:r w:rsidR="006810FE">
        <w:t>is</w:t>
      </w:r>
      <w:r>
        <w:t xml:space="preserve"> </w:t>
      </w:r>
      <w:proofErr w:type="spellStart"/>
      <w:r>
        <w:t>Palanas</w:t>
      </w:r>
      <w:proofErr w:type="spellEnd"/>
      <w:r>
        <w:t xml:space="preserve"> municipality where the feedback from Municipal Administrative coordinator indicated that the MLGU has secured </w:t>
      </w:r>
      <w:r w:rsidR="000A12BA">
        <w:t>806,100</w:t>
      </w:r>
      <w:r>
        <w:t xml:space="preserve"> </w:t>
      </w:r>
      <w:proofErr w:type="spellStart"/>
      <w:r>
        <w:t>Php</w:t>
      </w:r>
      <w:proofErr w:type="spellEnd"/>
      <w:r>
        <w:t xml:space="preserve"> for ALS centres and to retain </w:t>
      </w:r>
      <w:proofErr w:type="gramStart"/>
      <w:r>
        <w:t>RAISE</w:t>
      </w:r>
      <w:proofErr w:type="gramEnd"/>
      <w:r>
        <w:t xml:space="preserve"> funded IMs as well as additional budget for SGCs to conduct YPE activities (20,000 </w:t>
      </w:r>
      <w:proofErr w:type="spellStart"/>
      <w:r>
        <w:t>Php</w:t>
      </w:r>
      <w:proofErr w:type="spellEnd"/>
      <w:r>
        <w:t xml:space="preserve"> per school). This was achieved by tapping into the 5% I</w:t>
      </w:r>
      <w:r w:rsidR="00B853E5">
        <w:t>RA</w:t>
      </w:r>
      <w:r>
        <w:t xml:space="preserve"> allocation for GAD at municipal level, the information for which was gained from a provincial GAD forum organized with support from RAISE. Feedback from project staff indicated that the </w:t>
      </w:r>
      <w:proofErr w:type="spellStart"/>
      <w:r>
        <w:t>Palanas</w:t>
      </w:r>
      <w:proofErr w:type="spellEnd"/>
      <w:r>
        <w:t xml:space="preserve"> MLGU is lobbying for an ordinance to make these allocations permanent so that any government transitions will not affect budget allocation for these activities. The QRT finds that </w:t>
      </w:r>
      <w:proofErr w:type="spellStart"/>
      <w:r>
        <w:t>Palanas</w:t>
      </w:r>
      <w:proofErr w:type="spellEnd"/>
      <w:r>
        <w:t xml:space="preserve"> Municipality has demonstrated the potential for successful resource mobilization to enable the continuity of project activities and can serve as a good practice model for other project municipalities. Feedback from project staff </w:t>
      </w:r>
      <w:r w:rsidR="006810FE">
        <w:t xml:space="preserve">to the QRT </w:t>
      </w:r>
      <w:r>
        <w:t>further indicated that the BLGUs and MLGUs are a strategic platform to build project linkages with other externally/internally funded projects, such as livelihoods and skills training, that can be tapped for ALS learners.</w:t>
      </w:r>
      <w:r w:rsidR="006810FE">
        <w:t xml:space="preserve">  </w:t>
      </w:r>
      <w:r>
        <w:t xml:space="preserve">  </w:t>
      </w:r>
    </w:p>
    <w:p w14:paraId="471C4F36" w14:textId="77777777" w:rsidR="00475561" w:rsidRDefault="00475561" w:rsidP="00475561">
      <w:pPr>
        <w:jc w:val="both"/>
        <w:rPr>
          <w:b/>
        </w:rPr>
      </w:pPr>
    </w:p>
    <w:p w14:paraId="24179360" w14:textId="4151EE95" w:rsidR="00475561" w:rsidRDefault="00475561" w:rsidP="00475561">
      <w:pPr>
        <w:jc w:val="both"/>
        <w:rPr>
          <w:b/>
        </w:rPr>
      </w:pPr>
      <w:r>
        <w:rPr>
          <w:b/>
        </w:rPr>
        <w:t xml:space="preserve">Recommendation </w:t>
      </w:r>
      <w:r w:rsidR="00D62E54">
        <w:rPr>
          <w:b/>
        </w:rPr>
        <w:t>2</w:t>
      </w:r>
      <w:r>
        <w:rPr>
          <w:b/>
        </w:rPr>
        <w:t>:</w:t>
      </w:r>
    </w:p>
    <w:p w14:paraId="377D8BAA" w14:textId="67A35D4E" w:rsidR="00475561" w:rsidRPr="006810FE" w:rsidRDefault="00475561" w:rsidP="00475561">
      <w:pPr>
        <w:tabs>
          <w:tab w:val="left" w:pos="7310"/>
        </w:tabs>
        <w:jc w:val="both"/>
        <w:rPr>
          <w:rFonts w:cs="Arial"/>
        </w:rPr>
      </w:pPr>
      <w:r w:rsidRPr="000D618D">
        <w:rPr>
          <w:rFonts w:cs="Arial"/>
          <w:b/>
        </w:rPr>
        <w:t>Provide all project staff with a practical orientation on the government’s planning and budgeting process and timelines, to identify formal entry points to institutionalize project activities within the local governance system.</w:t>
      </w:r>
      <w:r w:rsidR="006810FE">
        <w:rPr>
          <w:rFonts w:cs="Arial"/>
          <w:b/>
        </w:rPr>
        <w:t xml:space="preserve">  </w:t>
      </w:r>
      <w:r w:rsidR="006810FE">
        <w:rPr>
          <w:rFonts w:cs="Arial"/>
        </w:rPr>
        <w:t xml:space="preserve">It may be equally important to ensure that local governments are supported to develop resolutions and memos, in order to ensure that contributions or actions are </w:t>
      </w:r>
      <w:proofErr w:type="gramStart"/>
      <w:r w:rsidR="006810FE">
        <w:rPr>
          <w:rFonts w:cs="Arial"/>
        </w:rPr>
        <w:t>followed/sustained</w:t>
      </w:r>
      <w:proofErr w:type="gramEnd"/>
      <w:r w:rsidR="006810FE">
        <w:rPr>
          <w:rFonts w:cs="Arial"/>
        </w:rPr>
        <w:t>.</w:t>
      </w:r>
      <w:r w:rsidR="00DF2B15">
        <w:rPr>
          <w:rFonts w:cs="Arial"/>
        </w:rPr>
        <w:t xml:space="preserve">  </w:t>
      </w:r>
      <w:proofErr w:type="gramStart"/>
      <w:r w:rsidR="00DF2B15">
        <w:rPr>
          <w:rFonts w:cs="Arial"/>
        </w:rPr>
        <w:t>Clarifying expected advocacy results and articulating a clear advocacy and sustainability plan is also important for strengthening efforts to influence policy.</w:t>
      </w:r>
      <w:proofErr w:type="gramEnd"/>
    </w:p>
    <w:p w14:paraId="01946E25" w14:textId="4AA5F834" w:rsidR="00475561" w:rsidRDefault="00475561" w:rsidP="00AF352B">
      <w:pPr>
        <w:rPr>
          <w:rStyle w:val="Strong"/>
        </w:rPr>
      </w:pPr>
    </w:p>
    <w:p w14:paraId="30900AC7" w14:textId="77777777" w:rsidR="00475561" w:rsidRPr="00802214" w:rsidRDefault="00475561" w:rsidP="00475561">
      <w:pPr>
        <w:jc w:val="both"/>
      </w:pPr>
    </w:p>
    <w:p w14:paraId="20FA35B5" w14:textId="7B39126C" w:rsidR="00475561" w:rsidRPr="00802214" w:rsidRDefault="00475561" w:rsidP="00475561">
      <w:pPr>
        <w:pBdr>
          <w:top w:val="single" w:sz="4" w:space="1" w:color="auto"/>
          <w:left w:val="single" w:sz="4" w:space="4" w:color="auto"/>
          <w:bottom w:val="single" w:sz="4" w:space="1" w:color="auto"/>
          <w:right w:val="single" w:sz="4" w:space="4" w:color="auto"/>
        </w:pBdr>
        <w:jc w:val="both"/>
        <w:rPr>
          <w:b/>
        </w:rPr>
      </w:pPr>
      <w:r w:rsidRPr="00802214">
        <w:rPr>
          <w:b/>
        </w:rPr>
        <w:t xml:space="preserve">Lesson </w:t>
      </w:r>
      <w:r w:rsidR="00D62E54">
        <w:rPr>
          <w:b/>
        </w:rPr>
        <w:t>3</w:t>
      </w:r>
      <w:r w:rsidRPr="00802214">
        <w:rPr>
          <w:b/>
        </w:rPr>
        <w:t>:  The availability of valuable data is necessary to make better decisions for modifying project activities and planning for future ones.</w:t>
      </w:r>
    </w:p>
    <w:p w14:paraId="39EB2A2F" w14:textId="77777777" w:rsidR="00475561" w:rsidRPr="00802214" w:rsidRDefault="00475561" w:rsidP="00475561">
      <w:pPr>
        <w:jc w:val="both"/>
      </w:pPr>
    </w:p>
    <w:p w14:paraId="0DBE2737" w14:textId="6F628A8A" w:rsidR="00475561" w:rsidRDefault="00475561" w:rsidP="00475561">
      <w:pPr>
        <w:jc w:val="both"/>
      </w:pPr>
      <w:r>
        <w:t xml:space="preserve">Several indicators in the project’s PMF, especially at the ultimate outcome level, rely on secondary data.  Though secondary data is cost-efficient and generally has a pre-established degree of validity given that it is coming from official government sources, it can present some problems, including: </w:t>
      </w:r>
    </w:p>
    <w:p w14:paraId="3269C3E6" w14:textId="77777777" w:rsidR="009B3D25" w:rsidRDefault="009B3D25" w:rsidP="00475561">
      <w:pPr>
        <w:jc w:val="both"/>
      </w:pPr>
    </w:p>
    <w:p w14:paraId="52F33029" w14:textId="77777777" w:rsidR="00475561" w:rsidRDefault="00475561" w:rsidP="00475561">
      <w:pPr>
        <w:pStyle w:val="ListParagraph"/>
        <w:numPr>
          <w:ilvl w:val="0"/>
          <w:numId w:val="83"/>
        </w:numPr>
        <w:jc w:val="both"/>
      </w:pPr>
      <w:r>
        <w:t>Data may be inconsistent across various sources and over time (due, for example, to changes in definitions, methodology for collection and reporting)</w:t>
      </w:r>
    </w:p>
    <w:p w14:paraId="568B8429" w14:textId="77777777" w:rsidR="00475561" w:rsidRDefault="00475561" w:rsidP="00475561">
      <w:pPr>
        <w:pStyle w:val="ListParagraph"/>
        <w:numPr>
          <w:ilvl w:val="0"/>
          <w:numId w:val="83"/>
        </w:numPr>
        <w:jc w:val="both"/>
      </w:pPr>
      <w:r>
        <w:t>Coverage of secondary data might not be at the level required, particularly when the project works in a few schools and communities within the province</w:t>
      </w:r>
    </w:p>
    <w:p w14:paraId="415A0EFB" w14:textId="77777777" w:rsidR="00475561" w:rsidRDefault="00475561" w:rsidP="00475561">
      <w:pPr>
        <w:pStyle w:val="ListParagraph"/>
        <w:numPr>
          <w:ilvl w:val="0"/>
          <w:numId w:val="83"/>
        </w:numPr>
        <w:jc w:val="both"/>
      </w:pPr>
      <w:r>
        <w:lastRenderedPageBreak/>
        <w:t>Data might be out-of-date due to infrequent collection or delays in releasing updates</w:t>
      </w:r>
    </w:p>
    <w:p w14:paraId="36FD9737" w14:textId="77777777" w:rsidR="00475561" w:rsidRDefault="00475561" w:rsidP="00475561">
      <w:pPr>
        <w:pStyle w:val="ListParagraph"/>
        <w:numPr>
          <w:ilvl w:val="0"/>
          <w:numId w:val="83"/>
        </w:numPr>
        <w:jc w:val="both"/>
      </w:pPr>
      <w:r>
        <w:t>Data might be over- or under-reported in education systems where performance ratings and funding depend on how well schools do on certain indicators</w:t>
      </w:r>
    </w:p>
    <w:p w14:paraId="399EDF44" w14:textId="77777777" w:rsidR="00475561" w:rsidRDefault="00475561" w:rsidP="00475561">
      <w:pPr>
        <w:pStyle w:val="ListParagraph"/>
        <w:jc w:val="both"/>
      </w:pPr>
    </w:p>
    <w:p w14:paraId="1EE7F5B8" w14:textId="08D79B1F" w:rsidR="00475561" w:rsidRDefault="00475561" w:rsidP="00475561">
      <w:pPr>
        <w:jc w:val="both"/>
      </w:pPr>
      <w:r>
        <w:t xml:space="preserve">Often when secondary data are inadequate, primary data is gathered.  However, primary data collection requires significant commitments of time and budget for M&amp;E. The limited M&amp;E budget for RAISE necessitated a “light touch” baseline and </w:t>
      </w:r>
      <w:proofErr w:type="spellStart"/>
      <w:r>
        <w:t>endline</w:t>
      </w:r>
      <w:proofErr w:type="spellEnd"/>
      <w:r>
        <w:t xml:space="preserve">.  Quantitative surveys were conducted at the school level only (secondary students and elementary and secondary teachers), and the sample size was not </w:t>
      </w:r>
      <w:r w:rsidR="00A00762">
        <w:t xml:space="preserve">always </w:t>
      </w:r>
      <w:r>
        <w:t xml:space="preserve">sufficient for analysis of disaggregated results.  </w:t>
      </w:r>
    </w:p>
    <w:p w14:paraId="43CA484B" w14:textId="77777777" w:rsidR="00475561" w:rsidRDefault="00475561" w:rsidP="00475561">
      <w:pPr>
        <w:jc w:val="both"/>
      </w:pPr>
    </w:p>
    <w:p w14:paraId="424444C8" w14:textId="77777777" w:rsidR="00475561" w:rsidRDefault="00475561" w:rsidP="00475561">
      <w:pPr>
        <w:jc w:val="both"/>
      </w:pPr>
      <w:r>
        <w:t>Collection and dissemination of quality data and evidence on key issues addressed by the project should be part of future project designs to ensure that adequate budget is allocated for activities to support effective advocacy, planning and decision making. Strengthening the capacity of government agencies to collect, monitor and analyze relevant data is also important.  From project onset, key stakeholders should be oriented on data needs and how they can be used to support the realization of broader goals such as improving learning outcomes.</w:t>
      </w:r>
    </w:p>
    <w:p w14:paraId="500F76D6" w14:textId="77777777" w:rsidR="00475561" w:rsidRDefault="00475561" w:rsidP="00475561">
      <w:pPr>
        <w:jc w:val="both"/>
      </w:pPr>
    </w:p>
    <w:p w14:paraId="7C4EC2D6" w14:textId="61CE3701" w:rsidR="00475561" w:rsidRPr="004F6888" w:rsidRDefault="00475561" w:rsidP="00475561">
      <w:pPr>
        <w:jc w:val="both"/>
      </w:pPr>
      <w:r w:rsidRPr="004F6888">
        <w:t xml:space="preserve">The QRT’s KII with the </w:t>
      </w:r>
      <w:proofErr w:type="spellStart"/>
      <w:r w:rsidRPr="004F6888">
        <w:t>DepEd</w:t>
      </w:r>
      <w:proofErr w:type="spellEnd"/>
      <w:r w:rsidRPr="004F6888">
        <w:t xml:space="preserve"> Education Specialist in Northern Samar Division office indicated that RAISE project implementation has provided </w:t>
      </w:r>
      <w:proofErr w:type="spellStart"/>
      <w:r w:rsidRPr="004F6888">
        <w:t>DepEd</w:t>
      </w:r>
      <w:proofErr w:type="spellEnd"/>
      <w:r w:rsidRPr="004F6888">
        <w:t xml:space="preserve"> an opportunity to understand the importance of monitoring, data collection and review. The </w:t>
      </w:r>
      <w:proofErr w:type="spellStart"/>
      <w:r w:rsidRPr="004F6888">
        <w:t>DepEd</w:t>
      </w:r>
      <w:proofErr w:type="spellEnd"/>
      <w:r w:rsidRPr="004F6888">
        <w:t xml:space="preserve"> Education Specialist as well as RAISE project staff feedback indicated that overall, </w:t>
      </w:r>
      <w:proofErr w:type="spellStart"/>
      <w:r w:rsidRPr="004F6888">
        <w:t>DepEd</w:t>
      </w:r>
      <w:proofErr w:type="spellEnd"/>
      <w:r w:rsidRPr="004F6888">
        <w:t xml:space="preserve"> in Northern Samar has demonstrated increased readiness for building their internal capacity on monitoring its programs and reviewing progress towards project goals such as improving school completion rates. This indicates an opportunity for </w:t>
      </w:r>
      <w:r w:rsidR="00A00762">
        <w:t>projects</w:t>
      </w:r>
      <w:r w:rsidRPr="004F6888">
        <w:t xml:space="preserve"> to provide the necessary capacity building support directly to </w:t>
      </w:r>
      <w:proofErr w:type="spellStart"/>
      <w:r w:rsidRPr="004F6888">
        <w:t>DepEd</w:t>
      </w:r>
      <w:proofErr w:type="spellEnd"/>
      <w:r w:rsidRPr="004F6888">
        <w:t xml:space="preserve"> to strengthen their institutional support to schools, to address issues of P/SARDOs. The advocacy on improving attendance and reducing drop-outs can also be strengthened through improved monitoring of 4Ps beneficiaries by DSWD. Feedback from teachers indicated that DSWD monitors enrolment of children in the school on a quarterly basis but they do not check whether the student has achieved the minimum 85 p</w:t>
      </w:r>
      <w:r w:rsidR="002335D4">
        <w:t>ercent</w:t>
      </w:r>
      <w:r w:rsidRPr="004F6888">
        <w:t xml:space="preserve"> attendance, as required in the 4Ps program. Further, learner resource numbers (e.g., one-time registration) are not properly utilized to monitor ALS learners, especially when they leave their communities for work or other reasons</w:t>
      </w:r>
      <w:r w:rsidR="002335D4">
        <w:t xml:space="preserve">.  This </w:t>
      </w:r>
      <w:r w:rsidRPr="004F6888">
        <w:t>is needed to track their progress.</w:t>
      </w:r>
    </w:p>
    <w:p w14:paraId="74957670" w14:textId="77777777" w:rsidR="00475561" w:rsidRDefault="00475561" w:rsidP="00475561">
      <w:pPr>
        <w:jc w:val="both"/>
      </w:pPr>
    </w:p>
    <w:p w14:paraId="0A3659D7" w14:textId="06ADE584" w:rsidR="00473039" w:rsidRPr="009B3D25" w:rsidRDefault="00475561" w:rsidP="009B3D25">
      <w:pPr>
        <w:jc w:val="both"/>
        <w:rPr>
          <w:b/>
        </w:rPr>
      </w:pPr>
      <w:r>
        <w:rPr>
          <w:b/>
        </w:rPr>
        <w:t xml:space="preserve">Recommendation </w:t>
      </w:r>
      <w:r w:rsidR="00D62E54">
        <w:rPr>
          <w:b/>
        </w:rPr>
        <w:t>3</w:t>
      </w:r>
      <w:r w:rsidRPr="004D2618">
        <w:rPr>
          <w:b/>
        </w:rPr>
        <w:t xml:space="preserve">:  </w:t>
      </w:r>
      <w:r>
        <w:rPr>
          <w:b/>
        </w:rPr>
        <w:t>Provide capacity building of institutional actors to improve monitoring and data collection</w:t>
      </w:r>
      <w:r w:rsidR="00366A96">
        <w:rPr>
          <w:b/>
        </w:rPr>
        <w:t xml:space="preserve"> and commit adequate resources for M&amp;E.</w:t>
      </w:r>
    </w:p>
    <w:p w14:paraId="78590DB8" w14:textId="77777777" w:rsidR="00A80F98" w:rsidRDefault="00A80F98">
      <w:pPr>
        <w:rPr>
          <w:i/>
        </w:rPr>
      </w:pPr>
    </w:p>
    <w:p w14:paraId="43167186" w14:textId="77777777" w:rsidR="009B3D25" w:rsidRDefault="009B3D25">
      <w:pPr>
        <w:rPr>
          <w:i/>
        </w:rPr>
      </w:pPr>
      <w:r>
        <w:rPr>
          <w:i/>
        </w:rPr>
        <w:br w:type="page"/>
      </w:r>
    </w:p>
    <w:p w14:paraId="6BCDA0FD" w14:textId="584AA7DB" w:rsidR="00475561" w:rsidRPr="00475561" w:rsidRDefault="00475561" w:rsidP="00475561">
      <w:pPr>
        <w:jc w:val="both"/>
        <w:rPr>
          <w:rStyle w:val="Strong"/>
          <w:b w:val="0"/>
          <w:bCs w:val="0"/>
          <w:i/>
        </w:rPr>
      </w:pPr>
      <w:r>
        <w:rPr>
          <w:i/>
        </w:rPr>
        <w:lastRenderedPageBreak/>
        <w:t>Adoption of ADMs to Address Dropout</w:t>
      </w:r>
    </w:p>
    <w:p w14:paraId="36D6C6CC" w14:textId="77777777" w:rsidR="00E323E3" w:rsidRDefault="00E323E3" w:rsidP="00AF352B">
      <w:pPr>
        <w:rPr>
          <w:rStyle w:val="Strong"/>
        </w:rPr>
      </w:pPr>
    </w:p>
    <w:p w14:paraId="377D526D" w14:textId="0C28A05E" w:rsidR="00AF352B" w:rsidRPr="0067769E" w:rsidRDefault="00AF352B" w:rsidP="00B650F0">
      <w:pPr>
        <w:pBdr>
          <w:top w:val="single" w:sz="4" w:space="1" w:color="auto"/>
          <w:left w:val="single" w:sz="4" w:space="4" w:color="auto"/>
          <w:bottom w:val="single" w:sz="4" w:space="1" w:color="auto"/>
          <w:right w:val="single" w:sz="4" w:space="4" w:color="auto"/>
        </w:pBdr>
        <w:rPr>
          <w:rStyle w:val="Strong"/>
        </w:rPr>
      </w:pPr>
      <w:r w:rsidRPr="0067769E">
        <w:rPr>
          <w:rStyle w:val="Strong"/>
        </w:rPr>
        <w:t xml:space="preserve">Lesson </w:t>
      </w:r>
      <w:r w:rsidR="00D62E54">
        <w:rPr>
          <w:rStyle w:val="Strong"/>
        </w:rPr>
        <w:t>4</w:t>
      </w:r>
      <w:r w:rsidRPr="0067769E">
        <w:rPr>
          <w:rStyle w:val="Strong"/>
        </w:rPr>
        <w:t xml:space="preserve">:  </w:t>
      </w:r>
      <w:r>
        <w:rPr>
          <w:rStyle w:val="Strong"/>
        </w:rPr>
        <w:t>Effective advocacy at the school level and alignment of project interventions to</w:t>
      </w:r>
      <w:r w:rsidR="00EF32B5">
        <w:rPr>
          <w:rStyle w:val="Strong"/>
        </w:rPr>
        <w:t xml:space="preserve"> </w:t>
      </w:r>
      <w:proofErr w:type="gramStart"/>
      <w:r w:rsidR="00EF32B5">
        <w:rPr>
          <w:rStyle w:val="Strong"/>
        </w:rPr>
        <w:t>established</w:t>
      </w:r>
      <w:proofErr w:type="gramEnd"/>
      <w:r w:rsidR="00EF32B5">
        <w:rPr>
          <w:rStyle w:val="Strong"/>
        </w:rPr>
        <w:t xml:space="preserve"> </w:t>
      </w:r>
      <w:r w:rsidR="00254D5B">
        <w:rPr>
          <w:rStyle w:val="Strong"/>
        </w:rPr>
        <w:t>goals</w:t>
      </w:r>
      <w:r w:rsidR="00EF32B5">
        <w:rPr>
          <w:rStyle w:val="Strong"/>
        </w:rPr>
        <w:t xml:space="preserve"> are key to garnering the commitment of school officials.</w:t>
      </w:r>
      <w:r>
        <w:rPr>
          <w:rStyle w:val="Strong"/>
        </w:rPr>
        <w:t xml:space="preserve"> </w:t>
      </w:r>
    </w:p>
    <w:p w14:paraId="071820B8" w14:textId="77777777" w:rsidR="00AF352B" w:rsidRDefault="00AF352B" w:rsidP="002432CA">
      <w:pPr>
        <w:jc w:val="both"/>
      </w:pPr>
    </w:p>
    <w:p w14:paraId="2CB11C36" w14:textId="7C3A2954" w:rsidR="00AF352B" w:rsidRDefault="002432CA" w:rsidP="002432CA">
      <w:pPr>
        <w:jc w:val="both"/>
      </w:pPr>
      <w:r>
        <w:t>Qualitative findings show that</w:t>
      </w:r>
      <w:r w:rsidR="00926508">
        <w:t>,</w:t>
      </w:r>
      <w:r w:rsidR="00366A96">
        <w:t xml:space="preserve"> </w:t>
      </w:r>
      <w:r>
        <w:t>at the school level, the commitment of school heads and teachers was critical to the achievement of project results</w:t>
      </w:r>
      <w:r w:rsidR="00926508">
        <w:t>, and the i</w:t>
      </w:r>
      <w:r>
        <w:t>nvolvement of SGC, PTA and SSG contributes to the continuity of project activities and advocacy for P/SARDOs. The commitment of school management to project activities, particularly</w:t>
      </w:r>
      <w:r w:rsidR="00926508">
        <w:t xml:space="preserve"> </w:t>
      </w:r>
      <w:r>
        <w:t>ADM, reading program and SII are high</w:t>
      </w:r>
      <w:r w:rsidR="00926508">
        <w:t>.  T</w:t>
      </w:r>
      <w:r>
        <w:t xml:space="preserve">he commitment of school managements in project targeted schools, for YPE activities is high in most schools but low in some schools. </w:t>
      </w:r>
    </w:p>
    <w:p w14:paraId="69AD99C5" w14:textId="77777777" w:rsidR="00AF352B" w:rsidRDefault="00AF352B" w:rsidP="002432CA">
      <w:pPr>
        <w:jc w:val="both"/>
      </w:pPr>
    </w:p>
    <w:p w14:paraId="5E377156" w14:textId="10365CDB" w:rsidR="002432CA" w:rsidRDefault="002432CA" w:rsidP="002432CA">
      <w:pPr>
        <w:jc w:val="both"/>
      </w:pPr>
      <w:r>
        <w:t>The motivation and commitment of school heads and the teachers have been achieved due to several reasons</w:t>
      </w:r>
      <w:r w:rsidR="00AF352B">
        <w:t>. For one, a</w:t>
      </w:r>
      <w:r>
        <w:t xml:space="preserve">ccording to school heads, CDFs have been able to establish trust and close working relationship with the school. </w:t>
      </w:r>
      <w:r w:rsidR="00AF352B">
        <w:t xml:space="preserve">Second, </w:t>
      </w:r>
      <w:r w:rsidR="00926508">
        <w:t xml:space="preserve">according to the QRT, </w:t>
      </w:r>
      <w:r w:rsidR="00AF352B">
        <w:t>t</w:t>
      </w:r>
      <w:r>
        <w:t xml:space="preserve">he project delivered good quality training programs which helped to strengthen knowledge and skills of teachers </w:t>
      </w:r>
      <w:r w:rsidR="007F1441">
        <w:t>regarding</w:t>
      </w:r>
      <w:r>
        <w:t xml:space="preserve"> issues facing P/SARDOs and </w:t>
      </w:r>
      <w:r w:rsidR="00470471">
        <w:t>their roles in supporting P/SARDOs.  T</w:t>
      </w:r>
      <w:r>
        <w:t xml:space="preserve">hese training opportunities further boost the teachers’ profile and experience and increases prospects for future promotions and </w:t>
      </w:r>
      <w:r w:rsidR="003C78BB">
        <w:t>performance-based bonuses (PBB)</w:t>
      </w:r>
      <w:r>
        <w:t xml:space="preserve">. </w:t>
      </w:r>
      <w:r w:rsidR="00AF352B">
        <w:t>Finally, t</w:t>
      </w:r>
      <w:r>
        <w:t xml:space="preserve">he school staff unanimously recognized that project interventions contributed directly to achievement of </w:t>
      </w:r>
      <w:proofErr w:type="spellStart"/>
      <w:r>
        <w:t>DepEd</w:t>
      </w:r>
      <w:proofErr w:type="spellEnd"/>
      <w:r>
        <w:t xml:space="preserve"> targets such as zero-drop out and helps schools to become compliant with </w:t>
      </w:r>
      <w:proofErr w:type="spellStart"/>
      <w:r>
        <w:t>DepEd</w:t>
      </w:r>
      <w:proofErr w:type="spellEnd"/>
      <w:r>
        <w:t xml:space="preserve"> orders. The project interventions and achievement of zero drop-out have created opportunities for performing well in appraisals and has increased the potential for improved PBBs. Most importantly, feedback from school heads, teachers and the QRT’s observation indicated a major shift in school staffs’ attitude towards P/SARDOs in all project schools visited, which was indicative of the effectiveness of school level advocacy conducted by Plan. </w:t>
      </w:r>
    </w:p>
    <w:p w14:paraId="45B9A4AA" w14:textId="77777777" w:rsidR="00E323E3" w:rsidRDefault="00E323E3" w:rsidP="002432CA">
      <w:pPr>
        <w:jc w:val="both"/>
      </w:pPr>
    </w:p>
    <w:p w14:paraId="261A8CAE" w14:textId="58C3E4E6" w:rsidR="00254D5B" w:rsidRPr="00254D5B" w:rsidRDefault="00254D5B" w:rsidP="002432CA">
      <w:pPr>
        <w:jc w:val="both"/>
        <w:rPr>
          <w:b/>
        </w:rPr>
      </w:pPr>
      <w:r w:rsidRPr="00254D5B">
        <w:rPr>
          <w:b/>
        </w:rPr>
        <w:t xml:space="preserve">Recommendation </w:t>
      </w:r>
      <w:r w:rsidR="00D62E54">
        <w:rPr>
          <w:b/>
        </w:rPr>
        <w:t>4</w:t>
      </w:r>
      <w:r w:rsidRPr="00254D5B">
        <w:rPr>
          <w:b/>
        </w:rPr>
        <w:t>:</w:t>
      </w:r>
    </w:p>
    <w:p w14:paraId="26D500FF" w14:textId="7F735E97" w:rsidR="0061135D" w:rsidRDefault="00254D5B" w:rsidP="000B34DE">
      <w:pPr>
        <w:jc w:val="both"/>
        <w:rPr>
          <w:b/>
        </w:rPr>
      </w:pPr>
      <w:bookmarkStart w:id="18" w:name="_Hlk508730705"/>
      <w:r w:rsidRPr="00254D5B">
        <w:rPr>
          <w:b/>
        </w:rPr>
        <w:t xml:space="preserve">Sensitize teachers and school management on key topics relevant to the project </w:t>
      </w:r>
      <w:r w:rsidR="00784331">
        <w:rPr>
          <w:b/>
        </w:rPr>
        <w:t xml:space="preserve">(e.g., issues facing P/SARDOs and their roles in addressing these issues) </w:t>
      </w:r>
      <w:r w:rsidRPr="00254D5B">
        <w:rPr>
          <w:b/>
        </w:rPr>
        <w:t>to</w:t>
      </w:r>
      <w:r w:rsidR="00784331">
        <w:rPr>
          <w:b/>
        </w:rPr>
        <w:t xml:space="preserve"> generate awareness, support and action to address issues, to </w:t>
      </w:r>
      <w:r w:rsidRPr="00254D5B">
        <w:rPr>
          <w:b/>
        </w:rPr>
        <w:t xml:space="preserve">build their commitment </w:t>
      </w:r>
      <w:r w:rsidR="00784331">
        <w:rPr>
          <w:b/>
        </w:rPr>
        <w:t xml:space="preserve">to the cause </w:t>
      </w:r>
      <w:r w:rsidRPr="00254D5B">
        <w:rPr>
          <w:b/>
        </w:rPr>
        <w:t xml:space="preserve">and </w:t>
      </w:r>
      <w:r w:rsidR="00784331">
        <w:rPr>
          <w:b/>
        </w:rPr>
        <w:t xml:space="preserve">to </w:t>
      </w:r>
      <w:r w:rsidRPr="00254D5B">
        <w:rPr>
          <w:b/>
        </w:rPr>
        <w:t>ensure continuity</w:t>
      </w:r>
      <w:r w:rsidR="00784331">
        <w:rPr>
          <w:b/>
        </w:rPr>
        <w:t xml:space="preserve"> of actions.</w:t>
      </w:r>
      <w:bookmarkEnd w:id="18"/>
    </w:p>
    <w:p w14:paraId="0800C9AF" w14:textId="607922E5" w:rsidR="00071FEC" w:rsidRDefault="00071FEC" w:rsidP="000B34DE">
      <w:pPr>
        <w:jc w:val="both"/>
        <w:rPr>
          <w:b/>
        </w:rPr>
      </w:pPr>
    </w:p>
    <w:p w14:paraId="223C8F9A" w14:textId="77777777" w:rsidR="00B401F6" w:rsidRPr="000B34DE" w:rsidRDefault="00B401F6" w:rsidP="000B34DE">
      <w:pPr>
        <w:jc w:val="both"/>
        <w:rPr>
          <w:b/>
        </w:rPr>
      </w:pPr>
    </w:p>
    <w:p w14:paraId="793FBC10" w14:textId="6F0F9E61" w:rsidR="00BE5374" w:rsidRDefault="00FE00D9" w:rsidP="00442551">
      <w:pPr>
        <w:pBdr>
          <w:top w:val="single" w:sz="4" w:space="1" w:color="auto"/>
          <w:left w:val="single" w:sz="4" w:space="4" w:color="auto"/>
          <w:bottom w:val="single" w:sz="4" w:space="1" w:color="auto"/>
          <w:right w:val="single" w:sz="4" w:space="4" w:color="auto"/>
        </w:pBdr>
        <w:jc w:val="both"/>
        <w:rPr>
          <w:b/>
        </w:rPr>
      </w:pPr>
      <w:r>
        <w:rPr>
          <w:b/>
        </w:rPr>
        <w:t xml:space="preserve">Lesson </w:t>
      </w:r>
      <w:r w:rsidR="00D62E54">
        <w:rPr>
          <w:b/>
        </w:rPr>
        <w:t>5</w:t>
      </w:r>
      <w:r>
        <w:rPr>
          <w:b/>
        </w:rPr>
        <w:t xml:space="preserve">:  </w:t>
      </w:r>
      <w:r w:rsidR="00BE5374" w:rsidRPr="00BE5374">
        <w:rPr>
          <w:b/>
        </w:rPr>
        <w:t>Formal roll-out of ADM at schools requires a step-by-step approach</w:t>
      </w:r>
      <w:r w:rsidR="00763485">
        <w:rPr>
          <w:b/>
        </w:rPr>
        <w:t xml:space="preserve"> and the right messaging (i.e., do not ‘oversell’).</w:t>
      </w:r>
    </w:p>
    <w:p w14:paraId="38B8A2FF" w14:textId="77777777" w:rsidR="00442551" w:rsidRPr="00BE5374" w:rsidRDefault="00442551" w:rsidP="00BE5374">
      <w:pPr>
        <w:jc w:val="both"/>
        <w:rPr>
          <w:b/>
        </w:rPr>
      </w:pPr>
    </w:p>
    <w:p w14:paraId="3ECDE78C" w14:textId="325E0310" w:rsidR="006E453E" w:rsidRDefault="00BE5374" w:rsidP="00BE5374">
      <w:pPr>
        <w:jc w:val="both"/>
      </w:pPr>
      <w:r>
        <w:t xml:space="preserve">The experience of Don Juan Avalon High School is that OHSP must be rolled out formally in the school so that teachers, parents and students have a common and clear understanding of </w:t>
      </w:r>
      <w:r>
        <w:lastRenderedPageBreak/>
        <w:t xml:space="preserve">ADM and its implications for these target groups in terms of implementation.  According to teachers and school heads, a formal roll-out should include: </w:t>
      </w:r>
    </w:p>
    <w:p w14:paraId="5BA85CA5" w14:textId="77777777" w:rsidR="00607822" w:rsidRDefault="00607822" w:rsidP="00BE5374">
      <w:pPr>
        <w:jc w:val="both"/>
      </w:pPr>
    </w:p>
    <w:p w14:paraId="7C38B488" w14:textId="77777777" w:rsidR="00BE5374" w:rsidRDefault="00BE5374" w:rsidP="00260B34">
      <w:pPr>
        <w:pStyle w:val="ListParagraph"/>
        <w:numPr>
          <w:ilvl w:val="0"/>
          <w:numId w:val="23"/>
        </w:numPr>
        <w:jc w:val="both"/>
      </w:pPr>
      <w:r>
        <w:t xml:space="preserve">Meeting parents and discussing the options and schedule </w:t>
      </w:r>
    </w:p>
    <w:p w14:paraId="2672BAF8" w14:textId="77777777" w:rsidR="00BE5374" w:rsidRDefault="00BE5374" w:rsidP="00260B34">
      <w:pPr>
        <w:pStyle w:val="ListParagraph"/>
        <w:numPr>
          <w:ilvl w:val="0"/>
          <w:numId w:val="23"/>
        </w:numPr>
        <w:jc w:val="both"/>
      </w:pPr>
      <w:r>
        <w:t>Signing an agreement with the parent</w:t>
      </w:r>
    </w:p>
    <w:p w14:paraId="51CB2891" w14:textId="1B1DF2CD" w:rsidR="00763485" w:rsidRDefault="00BE5374" w:rsidP="00926508">
      <w:pPr>
        <w:pStyle w:val="ListParagraph"/>
        <w:numPr>
          <w:ilvl w:val="0"/>
          <w:numId w:val="23"/>
        </w:numPr>
        <w:jc w:val="both"/>
      </w:pPr>
      <w:r>
        <w:t>Beginning implementing and monitoring students</w:t>
      </w:r>
      <w:r w:rsidR="00926508">
        <w:t xml:space="preserve">, which </w:t>
      </w:r>
      <w:r>
        <w:t>includes home visits</w:t>
      </w:r>
      <w:r w:rsidR="00926508">
        <w:t>.  T</w:t>
      </w:r>
      <w:r>
        <w:t>eachers are supposed to conduct</w:t>
      </w:r>
      <w:r w:rsidR="00926508">
        <w:t xml:space="preserve"> home visits </w:t>
      </w:r>
      <w:r>
        <w:t xml:space="preserve">to address absenteeism.  Some schools collaborate with BLGU and the Barangay </w:t>
      </w:r>
      <w:proofErr w:type="spellStart"/>
      <w:r>
        <w:t>Tanud</w:t>
      </w:r>
      <w:proofErr w:type="spellEnd"/>
      <w:r>
        <w:t xml:space="preserve">, to conduct the monitoring.  </w:t>
      </w:r>
    </w:p>
    <w:p w14:paraId="242F3892" w14:textId="77777777" w:rsidR="00A82140" w:rsidRPr="00475561" w:rsidRDefault="00A82140" w:rsidP="00A82140">
      <w:pPr>
        <w:pStyle w:val="ListParagraph"/>
        <w:jc w:val="both"/>
      </w:pPr>
    </w:p>
    <w:p w14:paraId="242541FB" w14:textId="1CB32AFA" w:rsidR="00763485" w:rsidRDefault="00763485" w:rsidP="00BE5374">
      <w:pPr>
        <w:jc w:val="both"/>
      </w:pPr>
      <w:r w:rsidRPr="00763485">
        <w:t>School heads</w:t>
      </w:r>
      <w:r>
        <w:t xml:space="preserve"> </w:t>
      </w:r>
      <w:r w:rsidRPr="00763485">
        <w:t>emphasized the importance of right messaging and advocacy to not ‘oversell’ MISOSA/OHSP options to those who might enrol in it for convenience purposes than due to a need.  Feedback from teachers also indicate that the trainings should dedicate time for identifying the simplified process/steps for rolling out MISOSA/OHSP as appropriate for the school and the training should result in a plan for roll-out.  The QRT finds that the trainings should be designed in a T</w:t>
      </w:r>
      <w:r w:rsidR="00505AB4">
        <w:t>O</w:t>
      </w:r>
      <w:r w:rsidRPr="00763485">
        <w:t>T modality so that trained teachers and school heads can roll it out at school level.</w:t>
      </w:r>
    </w:p>
    <w:p w14:paraId="7BAB4C6A" w14:textId="77777777" w:rsidR="00763485" w:rsidRDefault="00763485" w:rsidP="00BE5374">
      <w:pPr>
        <w:jc w:val="both"/>
      </w:pPr>
    </w:p>
    <w:p w14:paraId="1CC73BBF" w14:textId="08D1E901" w:rsidR="00DE4C2E" w:rsidRPr="00872F9B" w:rsidRDefault="00852EBC" w:rsidP="00BE5374">
      <w:pPr>
        <w:jc w:val="both"/>
      </w:pPr>
      <w:r>
        <w:rPr>
          <w:b/>
        </w:rPr>
        <w:t xml:space="preserve">Recommendation </w:t>
      </w:r>
      <w:r w:rsidR="00D62E54">
        <w:rPr>
          <w:b/>
        </w:rPr>
        <w:t>5</w:t>
      </w:r>
      <w:r>
        <w:rPr>
          <w:b/>
        </w:rPr>
        <w:t>:</w:t>
      </w:r>
      <w:r w:rsidR="00A90663">
        <w:rPr>
          <w:b/>
        </w:rPr>
        <w:t xml:space="preserve">  </w:t>
      </w:r>
      <w:r w:rsidR="001C3A02">
        <w:rPr>
          <w:b/>
        </w:rPr>
        <w:t>Take a six-step approach to the</w:t>
      </w:r>
      <w:r w:rsidR="00A90663">
        <w:rPr>
          <w:b/>
        </w:rPr>
        <w:t xml:space="preserve"> formal roll out of ADM.  </w:t>
      </w:r>
      <w:r w:rsidR="00A90663">
        <w:t xml:space="preserve">The recommended </w:t>
      </w:r>
      <w:r w:rsidR="00DE4C2E" w:rsidRPr="00A90663">
        <w:t>steps</w:t>
      </w:r>
      <w:r w:rsidR="00DE4C2E" w:rsidRPr="00872F9B">
        <w:t xml:space="preserve">, described below, assume that key </w:t>
      </w:r>
      <w:proofErr w:type="gramStart"/>
      <w:r w:rsidR="00DE4C2E" w:rsidRPr="00872F9B">
        <w:t>staff from the school have</w:t>
      </w:r>
      <w:proofErr w:type="gramEnd"/>
      <w:r w:rsidR="00DE4C2E" w:rsidRPr="00872F9B">
        <w:t xml:space="preserve"> attended a formal training on ADM organized by RAISE and/or </w:t>
      </w:r>
      <w:proofErr w:type="spellStart"/>
      <w:r w:rsidR="00DE4C2E" w:rsidRPr="00872F9B">
        <w:t>DepEd</w:t>
      </w:r>
      <w:proofErr w:type="spellEnd"/>
      <w:r w:rsidR="00DE4C2E" w:rsidRPr="00872F9B">
        <w:t>.</w:t>
      </w:r>
    </w:p>
    <w:p w14:paraId="08AB3116" w14:textId="05FE9144" w:rsidR="00BE5374" w:rsidRPr="00872F9B" w:rsidRDefault="00BE5374" w:rsidP="001C3A02">
      <w:pPr>
        <w:jc w:val="both"/>
      </w:pPr>
    </w:p>
    <w:p w14:paraId="2A86C175" w14:textId="0DC88A9F" w:rsidR="00BE5374" w:rsidRPr="00872F9B" w:rsidRDefault="00177CB1" w:rsidP="00260B34">
      <w:pPr>
        <w:pStyle w:val="ListParagraph"/>
        <w:numPr>
          <w:ilvl w:val="0"/>
          <w:numId w:val="24"/>
        </w:numPr>
        <w:jc w:val="both"/>
      </w:pPr>
      <w:r w:rsidRPr="00872F9B">
        <w:t>Submit a letter of intent to the Curriculum and Learning Management Division of the Division Office through the District Supervisor, outlining interest to implement ADM.  Included with this should be a plan with the rationale for the ADM, the issue to be addressed, activities to be undertaken and budget required.</w:t>
      </w:r>
    </w:p>
    <w:p w14:paraId="4421C3D3" w14:textId="77777777" w:rsidR="00A9388D" w:rsidRDefault="00A9388D" w:rsidP="00A9388D">
      <w:pPr>
        <w:pStyle w:val="ListParagraph"/>
        <w:jc w:val="both"/>
      </w:pPr>
    </w:p>
    <w:p w14:paraId="0EB85C48" w14:textId="0148453A" w:rsidR="00BE5374" w:rsidRDefault="00BE5374" w:rsidP="00260B34">
      <w:pPr>
        <w:pStyle w:val="ListParagraph"/>
        <w:numPr>
          <w:ilvl w:val="0"/>
          <w:numId w:val="24"/>
        </w:numPr>
        <w:jc w:val="both"/>
      </w:pPr>
      <w:r>
        <w:t>Assign a teacher by the school head as the MISOSA/OHSP focal point for the school to coordinate advocacy activities, review progress and report results at school level.</w:t>
      </w:r>
    </w:p>
    <w:p w14:paraId="4C947E50" w14:textId="77777777" w:rsidR="00A9388D" w:rsidRDefault="00A9388D" w:rsidP="00A9388D">
      <w:pPr>
        <w:jc w:val="both"/>
      </w:pPr>
    </w:p>
    <w:p w14:paraId="51B8E12A" w14:textId="3F8CEB32" w:rsidR="00BE5374" w:rsidRDefault="00BE5374" w:rsidP="00260B34">
      <w:pPr>
        <w:pStyle w:val="ListParagraph"/>
        <w:numPr>
          <w:ilvl w:val="0"/>
          <w:numId w:val="24"/>
        </w:numPr>
        <w:jc w:val="both"/>
      </w:pPr>
      <w:r>
        <w:t>Conduct an orientation to teachers on how to implement OHSP/MISOSA in very practical terms.  This includes complete information on how to develop schedules with the student, how to convince parents on the benefits of MISOSA/OHSP, how to give grades and assessments to OHSP students and how to monitor students.</w:t>
      </w:r>
    </w:p>
    <w:p w14:paraId="1C27AA1E" w14:textId="77777777" w:rsidR="00A9388D" w:rsidRDefault="00A9388D" w:rsidP="00A9388D">
      <w:pPr>
        <w:jc w:val="both"/>
      </w:pPr>
    </w:p>
    <w:p w14:paraId="3CA2EC23" w14:textId="3FB5BE31" w:rsidR="00BE5374" w:rsidRDefault="00BE5374" w:rsidP="00260B34">
      <w:pPr>
        <w:pStyle w:val="ListParagraph"/>
        <w:numPr>
          <w:ilvl w:val="0"/>
          <w:numId w:val="24"/>
        </w:numPr>
        <w:jc w:val="both"/>
      </w:pPr>
      <w:r>
        <w:t>Integrate MISOSA/OHSP formally into</w:t>
      </w:r>
      <w:r w:rsidR="00784331">
        <w:t xml:space="preserve"> the annual plan and</w:t>
      </w:r>
      <w:r>
        <w:t xml:space="preserve"> teachers’ schedules.  This includes time for monitoring students, parent meetings, home visits and additional time spent with the student to guide them on the SIM.</w:t>
      </w:r>
    </w:p>
    <w:p w14:paraId="0D89F106" w14:textId="77777777" w:rsidR="00A9388D" w:rsidRDefault="00A9388D" w:rsidP="00A9388D">
      <w:pPr>
        <w:jc w:val="both"/>
      </w:pPr>
    </w:p>
    <w:p w14:paraId="5149D96C" w14:textId="2A54BE3B" w:rsidR="00BE5374" w:rsidRDefault="00BE5374" w:rsidP="00260B34">
      <w:pPr>
        <w:pStyle w:val="ListParagraph"/>
        <w:numPr>
          <w:ilvl w:val="0"/>
          <w:numId w:val="24"/>
        </w:numPr>
        <w:jc w:val="both"/>
      </w:pPr>
      <w:r>
        <w:t xml:space="preserve">Organize an advocacy campaign through barangay assembly meetings to inform parents of this option.  Some schools have timed this to the beginning of the school </w:t>
      </w:r>
      <w:r>
        <w:lastRenderedPageBreak/>
        <w:t xml:space="preserve">year and have coincided with the advocacy with the Parents, Teachers and Community Association forum after the </w:t>
      </w:r>
      <w:proofErr w:type="spellStart"/>
      <w:r>
        <w:t>Brigada</w:t>
      </w:r>
      <w:proofErr w:type="spellEnd"/>
      <w:r>
        <w:t xml:space="preserve"> E-</w:t>
      </w:r>
      <w:proofErr w:type="spellStart"/>
      <w:r>
        <w:t>skwela</w:t>
      </w:r>
      <w:proofErr w:type="spellEnd"/>
      <w:r>
        <w:t xml:space="preserve"> (a pre-enrolment activity conducted before the start of the school year).</w:t>
      </w:r>
    </w:p>
    <w:p w14:paraId="10129FC0" w14:textId="77777777" w:rsidR="00A9388D" w:rsidRDefault="00A9388D" w:rsidP="00A9388D">
      <w:pPr>
        <w:jc w:val="both"/>
      </w:pPr>
    </w:p>
    <w:p w14:paraId="1926F4DB" w14:textId="1EDB264D" w:rsidR="00BE5374" w:rsidRDefault="00BE5374" w:rsidP="00260B34">
      <w:pPr>
        <w:pStyle w:val="ListParagraph"/>
        <w:numPr>
          <w:ilvl w:val="0"/>
          <w:numId w:val="24"/>
        </w:numPr>
        <w:jc w:val="both"/>
      </w:pPr>
      <w:r>
        <w:t xml:space="preserve">Identify P/SARDOs and select candidates for MISOSA and OHSP.  This can be done by conducting the FICS analysis and validating the information through parent meetings and or home visits.  A further assessment on whether the students are independent learners or not can be </w:t>
      </w:r>
      <w:r w:rsidR="00066178">
        <w:t>conducted</w:t>
      </w:r>
      <w:r>
        <w:t xml:space="preserve"> using the pre- and post-test data gathered through the</w:t>
      </w:r>
      <w:r w:rsidR="00E13EB6">
        <w:t xml:space="preserve"> </w:t>
      </w:r>
      <w:r>
        <w:t xml:space="preserve">Phil-IRI, which schools undertake at the beginning and end of each school year as per instruction from </w:t>
      </w:r>
      <w:proofErr w:type="spellStart"/>
      <w:r>
        <w:t>DepEd</w:t>
      </w:r>
      <w:proofErr w:type="spellEnd"/>
      <w:r>
        <w:t>.  If the school intends to reintegrate OOSCY some schools have used teachers’ records of recent drop out students to identify and offer MISOSA/OHSP option of learning for them.  Other schools have reintegrated OOSCY identified through BLGU and/or District Alternative Learning System Coordinator (DALSCs)/ALS mobile teachers.</w:t>
      </w:r>
    </w:p>
    <w:p w14:paraId="5451C414" w14:textId="28FF1B65" w:rsidR="00763485" w:rsidRDefault="00763485" w:rsidP="00BE5374">
      <w:pPr>
        <w:jc w:val="both"/>
      </w:pPr>
    </w:p>
    <w:p w14:paraId="5DCAC409" w14:textId="3E6640EC" w:rsidR="00B34416" w:rsidRDefault="00B34416" w:rsidP="00BE5374">
      <w:pPr>
        <w:jc w:val="both"/>
      </w:pPr>
      <w:r>
        <w:t xml:space="preserve">Beyond roll out, seeking official recognition from </w:t>
      </w:r>
      <w:proofErr w:type="spellStart"/>
      <w:r>
        <w:t>DepEd</w:t>
      </w:r>
      <w:proofErr w:type="spellEnd"/>
      <w:r>
        <w:t xml:space="preserve"> as an ‘ADM school’ can help sustain the program in schools.</w:t>
      </w:r>
    </w:p>
    <w:p w14:paraId="3F5D2F48" w14:textId="62213F15" w:rsidR="00722649" w:rsidRDefault="00722649" w:rsidP="00BE5374">
      <w:pPr>
        <w:jc w:val="both"/>
      </w:pPr>
    </w:p>
    <w:p w14:paraId="307DE863" w14:textId="77777777" w:rsidR="00473039" w:rsidRDefault="00473039" w:rsidP="00BE5374">
      <w:pPr>
        <w:jc w:val="both"/>
      </w:pPr>
    </w:p>
    <w:p w14:paraId="4A17AF8E" w14:textId="57B35EB1" w:rsidR="00BE5374" w:rsidRDefault="00852EBC" w:rsidP="00852EBC">
      <w:pPr>
        <w:pBdr>
          <w:top w:val="single" w:sz="4" w:space="1" w:color="auto"/>
          <w:left w:val="single" w:sz="4" w:space="4" w:color="auto"/>
          <w:bottom w:val="single" w:sz="4" w:space="1" w:color="auto"/>
          <w:right w:val="single" w:sz="4" w:space="4" w:color="auto"/>
        </w:pBdr>
        <w:jc w:val="both"/>
        <w:rPr>
          <w:b/>
        </w:rPr>
      </w:pPr>
      <w:r>
        <w:rPr>
          <w:b/>
        </w:rPr>
        <w:t xml:space="preserve">Lesson </w:t>
      </w:r>
      <w:r w:rsidR="00D62E54">
        <w:rPr>
          <w:b/>
        </w:rPr>
        <w:t>6</w:t>
      </w:r>
      <w:r>
        <w:rPr>
          <w:b/>
        </w:rPr>
        <w:t xml:space="preserve">:  </w:t>
      </w:r>
      <w:r w:rsidR="00BE5374" w:rsidRPr="00BE5374">
        <w:rPr>
          <w:b/>
        </w:rPr>
        <w:t xml:space="preserve">The MISOSA/OHSP training program </w:t>
      </w:r>
      <w:r w:rsidR="00764D53">
        <w:rPr>
          <w:b/>
        </w:rPr>
        <w:t xml:space="preserve">for implementers </w:t>
      </w:r>
      <w:r w:rsidR="00BE5374" w:rsidRPr="00BE5374">
        <w:rPr>
          <w:b/>
        </w:rPr>
        <w:t>must be more practical</w:t>
      </w:r>
      <w:r>
        <w:rPr>
          <w:b/>
        </w:rPr>
        <w:t>.</w:t>
      </w:r>
    </w:p>
    <w:p w14:paraId="1B4D5C5B" w14:textId="77777777" w:rsidR="00852EBC" w:rsidRPr="00BE5374" w:rsidRDefault="00852EBC" w:rsidP="00BE5374">
      <w:pPr>
        <w:jc w:val="both"/>
        <w:rPr>
          <w:b/>
        </w:rPr>
      </w:pPr>
    </w:p>
    <w:p w14:paraId="0C5DC30E" w14:textId="0F16E8F3" w:rsidR="00852EBC" w:rsidRDefault="00BE5374" w:rsidP="00BE5374">
      <w:pPr>
        <w:jc w:val="both"/>
      </w:pPr>
      <w:r>
        <w:t>One of the key improvements required in ADM implementation is the training program conducted on MISOSA/OHSP.  Feedback from teachers who participated in the first training organized by RAISE in 2014 indicated that a lot of information and terminology were introduced without any emphasis on concept and practical implementation</w:t>
      </w:r>
      <w:r w:rsidR="00066178">
        <w:t>,</w:t>
      </w:r>
      <w:r>
        <w:t xml:space="preserve"> while the follow up training in 2015 was more appropr</w:t>
      </w:r>
      <w:r w:rsidRPr="009D4CEB">
        <w:t xml:space="preserve">iate as the concept and process were simplified.  </w:t>
      </w:r>
    </w:p>
    <w:p w14:paraId="6E9CC3F8" w14:textId="77777777" w:rsidR="00066178" w:rsidRPr="009D4CEB" w:rsidRDefault="00066178" w:rsidP="00BE5374">
      <w:pPr>
        <w:jc w:val="both"/>
      </w:pPr>
    </w:p>
    <w:p w14:paraId="16F38393" w14:textId="49F1BAE8" w:rsidR="00852EBC" w:rsidRPr="009D4CEB" w:rsidRDefault="00852EBC" w:rsidP="00BE5374">
      <w:pPr>
        <w:jc w:val="both"/>
        <w:rPr>
          <w:b/>
        </w:rPr>
      </w:pPr>
      <w:r w:rsidRPr="009D4CEB">
        <w:rPr>
          <w:b/>
        </w:rPr>
        <w:t xml:space="preserve">Recommendation </w:t>
      </w:r>
      <w:r w:rsidR="00D62E54" w:rsidRPr="009D4CEB">
        <w:rPr>
          <w:b/>
        </w:rPr>
        <w:t>6</w:t>
      </w:r>
      <w:r w:rsidRPr="009D4CEB">
        <w:rPr>
          <w:b/>
        </w:rPr>
        <w:t>:  Make training on MISOSA/OHSP more practical by:</w:t>
      </w:r>
    </w:p>
    <w:p w14:paraId="5FCBB8AA" w14:textId="1F2EFED3" w:rsidR="00852EBC" w:rsidRPr="009D4CEB" w:rsidRDefault="00852EBC" w:rsidP="00ED1260">
      <w:pPr>
        <w:pStyle w:val="ListParagraph"/>
        <w:numPr>
          <w:ilvl w:val="0"/>
          <w:numId w:val="71"/>
        </w:numPr>
        <w:jc w:val="both"/>
      </w:pPr>
      <w:r w:rsidRPr="009D4CEB">
        <w:t>Placing equal importance on how to motivate teachers, parents and students with appropriate messaging</w:t>
      </w:r>
      <w:r w:rsidR="009D4CEB" w:rsidRPr="009D4CEB">
        <w:t>, as well as</w:t>
      </w:r>
      <w:r w:rsidR="00470471" w:rsidRPr="009D4CEB">
        <w:t xml:space="preserve"> a focus on a good situation</w:t>
      </w:r>
      <w:r w:rsidR="00066178">
        <w:t>al</w:t>
      </w:r>
      <w:r w:rsidR="00470471" w:rsidRPr="009D4CEB">
        <w:t xml:space="preserve"> analysis of P/SARDOs and what can be concretely done by various players to help them in and out of school</w:t>
      </w:r>
    </w:p>
    <w:p w14:paraId="6B097F75" w14:textId="2328BDEB" w:rsidR="00763485" w:rsidRDefault="00470471" w:rsidP="00ED1260">
      <w:pPr>
        <w:pStyle w:val="ListParagraph"/>
        <w:numPr>
          <w:ilvl w:val="0"/>
          <w:numId w:val="71"/>
        </w:numPr>
        <w:jc w:val="both"/>
      </w:pPr>
      <w:r w:rsidRPr="009D4CEB">
        <w:t>Outlining steps in implementing ADM and i</w:t>
      </w:r>
      <w:r w:rsidR="00852EBC" w:rsidRPr="009D4CEB">
        <w:t>ncluding scenario building and role-play to enhance communication and counselling</w:t>
      </w:r>
      <w:r w:rsidR="00852EBC" w:rsidRPr="00852EBC">
        <w:t xml:space="preserve"> skills required for advocacy of MISOSA/OHSP among teachers, parents, students and the community</w:t>
      </w:r>
    </w:p>
    <w:p w14:paraId="0EC2B30A" w14:textId="5E5B3DC7" w:rsidR="00B401F6" w:rsidRDefault="00B401F6" w:rsidP="00C4030B">
      <w:pPr>
        <w:jc w:val="both"/>
      </w:pPr>
    </w:p>
    <w:p w14:paraId="6D5DEF81" w14:textId="77777777" w:rsidR="00B401F6" w:rsidRDefault="00B401F6" w:rsidP="00C4030B">
      <w:pPr>
        <w:jc w:val="both"/>
      </w:pPr>
    </w:p>
    <w:p w14:paraId="7ACB38C8" w14:textId="6D58F6E0" w:rsidR="00BE5374" w:rsidRDefault="00852EBC" w:rsidP="00852EBC">
      <w:pPr>
        <w:pBdr>
          <w:top w:val="single" w:sz="4" w:space="1" w:color="auto"/>
          <w:left w:val="single" w:sz="4" w:space="4" w:color="auto"/>
          <w:bottom w:val="single" w:sz="4" w:space="1" w:color="auto"/>
          <w:right w:val="single" w:sz="4" w:space="4" w:color="auto"/>
        </w:pBdr>
        <w:jc w:val="both"/>
        <w:rPr>
          <w:b/>
        </w:rPr>
      </w:pPr>
      <w:r>
        <w:rPr>
          <w:b/>
        </w:rPr>
        <w:t xml:space="preserve">Lesson </w:t>
      </w:r>
      <w:r w:rsidR="00D62E54">
        <w:rPr>
          <w:b/>
        </w:rPr>
        <w:t>7</w:t>
      </w:r>
      <w:r>
        <w:rPr>
          <w:b/>
        </w:rPr>
        <w:t xml:space="preserve">:  </w:t>
      </w:r>
      <w:r w:rsidR="00BE5374" w:rsidRPr="00BE5374">
        <w:rPr>
          <w:b/>
        </w:rPr>
        <w:t>Exposure visits should be organized as networking events</w:t>
      </w:r>
    </w:p>
    <w:p w14:paraId="3056B35B" w14:textId="77777777" w:rsidR="00852EBC" w:rsidRPr="00BE5374" w:rsidRDefault="00852EBC" w:rsidP="00BE5374">
      <w:pPr>
        <w:jc w:val="both"/>
        <w:rPr>
          <w:b/>
        </w:rPr>
      </w:pPr>
    </w:p>
    <w:p w14:paraId="750E3566" w14:textId="3F8EE6F8" w:rsidR="00763485" w:rsidRDefault="00BE5374" w:rsidP="00BE5374">
      <w:pPr>
        <w:jc w:val="both"/>
      </w:pPr>
      <w:r>
        <w:t xml:space="preserve">Feedback from teachers and school heads also indicated that exposure visits to MISOSA/OHSP should be organized as networking events where schools establish a </w:t>
      </w:r>
      <w:r>
        <w:lastRenderedPageBreak/>
        <w:t>communication/coordination system for receiving advice during roll</w:t>
      </w:r>
      <w:r w:rsidR="00066178">
        <w:t xml:space="preserve"> </w:t>
      </w:r>
      <w:r>
        <w:t xml:space="preserve">out.  Currently teachers who visited MISOSA/OHSP stated that the visits were </w:t>
      </w:r>
      <w:r w:rsidR="00A26C1F">
        <w:t>helpful,</w:t>
      </w:r>
      <w:r>
        <w:t xml:space="preserve"> but they do not maintain any contact or seek advice from the people they met during the visit.</w:t>
      </w:r>
    </w:p>
    <w:p w14:paraId="721BAC65" w14:textId="77777777" w:rsidR="00E323E3" w:rsidRPr="00E323E3" w:rsidRDefault="00E323E3" w:rsidP="00BE5374">
      <w:pPr>
        <w:jc w:val="both"/>
      </w:pPr>
    </w:p>
    <w:p w14:paraId="23002C91" w14:textId="76ABF6DA" w:rsidR="001C3A02" w:rsidRPr="00852EBC" w:rsidRDefault="00852EBC" w:rsidP="001C3A02">
      <w:pPr>
        <w:jc w:val="both"/>
        <w:rPr>
          <w:b/>
        </w:rPr>
      </w:pPr>
      <w:r w:rsidRPr="00852EBC">
        <w:rPr>
          <w:b/>
        </w:rPr>
        <w:t xml:space="preserve">Recommendation </w:t>
      </w:r>
      <w:r w:rsidR="00D62E54">
        <w:rPr>
          <w:b/>
        </w:rPr>
        <w:t>7</w:t>
      </w:r>
      <w:r w:rsidRPr="00852EBC">
        <w:rPr>
          <w:b/>
        </w:rPr>
        <w:t>:</w:t>
      </w:r>
      <w:r w:rsidR="00762DF5">
        <w:rPr>
          <w:b/>
        </w:rPr>
        <w:t xml:space="preserve"> Establish a formal mechanism through which current and potential ADM implementers can connect and learn from each other.</w:t>
      </w:r>
    </w:p>
    <w:p w14:paraId="33F728EA" w14:textId="2AB1A065" w:rsidR="001C3A02" w:rsidRDefault="001C3A02" w:rsidP="00BE5374">
      <w:pPr>
        <w:jc w:val="both"/>
      </w:pPr>
    </w:p>
    <w:p w14:paraId="7B630659" w14:textId="77777777" w:rsidR="00E323E3" w:rsidRDefault="00E323E3" w:rsidP="00BE5374">
      <w:pPr>
        <w:jc w:val="both"/>
      </w:pPr>
    </w:p>
    <w:p w14:paraId="01BF3D68" w14:textId="6D1F06BA" w:rsidR="00BE5374" w:rsidRDefault="00852EBC" w:rsidP="00762DF5">
      <w:pPr>
        <w:pBdr>
          <w:top w:val="single" w:sz="4" w:space="1" w:color="auto"/>
          <w:left w:val="single" w:sz="4" w:space="4" w:color="auto"/>
          <w:bottom w:val="single" w:sz="4" w:space="1" w:color="auto"/>
          <w:right w:val="single" w:sz="4" w:space="4" w:color="auto"/>
        </w:pBdr>
        <w:jc w:val="both"/>
        <w:rPr>
          <w:b/>
        </w:rPr>
      </w:pPr>
      <w:r>
        <w:rPr>
          <w:b/>
        </w:rPr>
        <w:t xml:space="preserve">Lesson </w:t>
      </w:r>
      <w:r w:rsidR="00D62E54">
        <w:rPr>
          <w:b/>
        </w:rPr>
        <w:t>8</w:t>
      </w:r>
      <w:r>
        <w:rPr>
          <w:b/>
        </w:rPr>
        <w:t xml:space="preserve">:  </w:t>
      </w:r>
      <w:r w:rsidR="00B152D5">
        <w:rPr>
          <w:b/>
        </w:rPr>
        <w:t>Target setting is important to motivate and build commitment of school staff and management</w:t>
      </w:r>
      <w:r w:rsidR="002B39B5">
        <w:rPr>
          <w:b/>
        </w:rPr>
        <w:t xml:space="preserve"> as well as local government.</w:t>
      </w:r>
    </w:p>
    <w:p w14:paraId="10115E62" w14:textId="77777777" w:rsidR="00762DF5" w:rsidRPr="00BE5374" w:rsidRDefault="00762DF5" w:rsidP="00BE5374">
      <w:pPr>
        <w:jc w:val="both"/>
        <w:rPr>
          <w:b/>
        </w:rPr>
      </w:pPr>
    </w:p>
    <w:p w14:paraId="34D65749" w14:textId="47BB67B4" w:rsidR="000B528B" w:rsidRDefault="00BE5374" w:rsidP="000B528B">
      <w:pPr>
        <w:jc w:val="both"/>
      </w:pPr>
      <w:r>
        <w:t>Interviews with teachers and school heads highlighted the importance of target setting</w:t>
      </w:r>
      <w:r w:rsidR="000B528B">
        <w:t>.  Targets could include zero drop-out for the school, zero-non-reader school, 100 percent ALS passers and zero-teenage pregnancy.  Zero drop-out</w:t>
      </w:r>
      <w:r w:rsidR="00885855">
        <w:t>, for example,</w:t>
      </w:r>
      <w:r w:rsidR="000B528B">
        <w:t xml:space="preserve"> can be lobbied at barangay and municipal level to achieve zero drop-out municipality or barangay status as this will be in line with broader national education policy</w:t>
      </w:r>
      <w:r w:rsidR="003B5F29">
        <w:t>.  Clear target setting will enable effective advocacy as clear targets will be easier to promote, plan for</w:t>
      </w:r>
      <w:r w:rsidR="00066178">
        <w:t xml:space="preserve">, </w:t>
      </w:r>
      <w:r w:rsidR="003B5F29">
        <w:t xml:space="preserve">integrate </w:t>
      </w:r>
      <w:r w:rsidR="00066178">
        <w:t>in</w:t>
      </w:r>
      <w:r w:rsidR="003B5F29">
        <w:t>to budgets, school and BLGU plans (e.g., SIPs, LDPs) and</w:t>
      </w:r>
      <w:r w:rsidR="00066178">
        <w:t xml:space="preserve"> </w:t>
      </w:r>
      <w:r w:rsidR="003B5F29">
        <w:t>monitor.</w:t>
      </w:r>
    </w:p>
    <w:p w14:paraId="367AA126" w14:textId="08101C5B" w:rsidR="006E453E" w:rsidRDefault="006E453E" w:rsidP="00BE5374">
      <w:pPr>
        <w:jc w:val="both"/>
      </w:pPr>
    </w:p>
    <w:p w14:paraId="0DBEB827" w14:textId="65026830" w:rsidR="007C1D5C" w:rsidRDefault="00BE5374" w:rsidP="00BE5374">
      <w:pPr>
        <w:jc w:val="both"/>
      </w:pPr>
      <w:r>
        <w:t xml:space="preserve">According to school heads, strategies to strengthen and sustain MISOSA/OHSP programs in the schools include the integration of the initiative in </w:t>
      </w:r>
      <w:r w:rsidR="00085B80">
        <w:t>SIPs</w:t>
      </w:r>
      <w:r>
        <w:t>, the Annual Improvement Plans</w:t>
      </w:r>
      <w:r w:rsidR="00066178">
        <w:t xml:space="preserve"> </w:t>
      </w:r>
      <w:r>
        <w:t>and budget planning</w:t>
      </w:r>
      <w:r w:rsidR="00066178">
        <w:t>,</w:t>
      </w:r>
      <w:r>
        <w:t xml:space="preserve"> although these processes need to be further strengthened at school level.  Integration of MISOSA/OHSP in SIP will ensure the school’s commitment to the intervention for a period of 3-5 years which enables continuity even in a context of management/staff transition.  Interviews with school heads of the pilot ADM schools indicated that they have integrated ADM in their SIPs</w:t>
      </w:r>
      <w:r w:rsidR="00066178">
        <w:t>.  T</w:t>
      </w:r>
      <w:r>
        <w:t xml:space="preserve">hese SIPs were being reviewed by </w:t>
      </w:r>
      <w:proofErr w:type="spellStart"/>
      <w:r>
        <w:t>DepEd</w:t>
      </w:r>
      <w:proofErr w:type="spellEnd"/>
      <w:r>
        <w:t xml:space="preserve"> and a formal approval by </w:t>
      </w:r>
      <w:proofErr w:type="spellStart"/>
      <w:r>
        <w:t>DepEd</w:t>
      </w:r>
      <w:proofErr w:type="spellEnd"/>
      <w:r>
        <w:t xml:space="preserve"> was pending</w:t>
      </w:r>
      <w:r w:rsidR="00066178">
        <w:t xml:space="preserve"> at the time of this evaluation.</w:t>
      </w:r>
    </w:p>
    <w:p w14:paraId="2863E842" w14:textId="77777777" w:rsidR="00AE0C0C" w:rsidRDefault="00AE0C0C" w:rsidP="00BE5374">
      <w:pPr>
        <w:jc w:val="both"/>
      </w:pPr>
    </w:p>
    <w:p w14:paraId="234174DF" w14:textId="523F611C" w:rsidR="00A90663" w:rsidRDefault="00BE5374" w:rsidP="00BE5374">
      <w:pPr>
        <w:jc w:val="both"/>
      </w:pPr>
      <w:r>
        <w:t>The feedback from one MISOSA school indicated that the zero</w:t>
      </w:r>
      <w:r w:rsidR="006A4724">
        <w:t>-</w:t>
      </w:r>
      <w:r>
        <w:t>drop-out target is an indicator for performance appraisals of teachers and school heads</w:t>
      </w:r>
      <w:r w:rsidR="006A4724">
        <w:t>,</w:t>
      </w:r>
      <w:r>
        <w:t xml:space="preserve"> which can serve as a basis for bonuses and promotion.  The school head of one pilot school reported an increase in teachers’ bonuses from 5,000 to 10,000 </w:t>
      </w:r>
      <w:proofErr w:type="spellStart"/>
      <w:r>
        <w:t>Php</w:t>
      </w:r>
      <w:proofErr w:type="spellEnd"/>
      <w:r>
        <w:t xml:space="preserve"> in the </w:t>
      </w:r>
      <w:r w:rsidR="006A4724">
        <w:t>2015-16</w:t>
      </w:r>
      <w:r>
        <w:t xml:space="preserve"> school </w:t>
      </w:r>
      <w:proofErr w:type="gramStart"/>
      <w:r>
        <w:t>year</w:t>
      </w:r>
      <w:proofErr w:type="gramEnd"/>
      <w:r>
        <w:t xml:space="preserve"> </w:t>
      </w:r>
      <w:r w:rsidR="00A26C1F">
        <w:t>because of</w:t>
      </w:r>
      <w:r w:rsidR="00C93286">
        <w:t xml:space="preserve"> achieving the zero drop-out </w:t>
      </w:r>
      <w:r>
        <w:t xml:space="preserve">target, which she attributed to MISOSA implementation. </w:t>
      </w:r>
    </w:p>
    <w:p w14:paraId="469A87D8" w14:textId="77777777" w:rsidR="002D59E1" w:rsidRDefault="002D59E1" w:rsidP="00BE5374">
      <w:pPr>
        <w:jc w:val="both"/>
      </w:pPr>
    </w:p>
    <w:p w14:paraId="0CABE0F3" w14:textId="3A257957" w:rsidR="001C3A02" w:rsidRPr="00B152D5" w:rsidRDefault="00B152D5" w:rsidP="00BE5374">
      <w:pPr>
        <w:jc w:val="both"/>
        <w:rPr>
          <w:b/>
        </w:rPr>
      </w:pPr>
      <w:r w:rsidRPr="00B152D5">
        <w:rPr>
          <w:b/>
        </w:rPr>
        <w:t>Recommendation</w:t>
      </w:r>
      <w:r>
        <w:rPr>
          <w:b/>
        </w:rPr>
        <w:t xml:space="preserve"> </w:t>
      </w:r>
      <w:r w:rsidR="00D62E54">
        <w:rPr>
          <w:b/>
        </w:rPr>
        <w:t>8</w:t>
      </w:r>
      <w:r w:rsidR="001C3A02">
        <w:rPr>
          <w:b/>
        </w:rPr>
        <w:t xml:space="preserve">:  Integrate </w:t>
      </w:r>
      <w:r w:rsidR="007C1D5C">
        <w:rPr>
          <w:b/>
        </w:rPr>
        <w:t>clear</w:t>
      </w:r>
      <w:r w:rsidR="001C3A02">
        <w:rPr>
          <w:b/>
        </w:rPr>
        <w:t xml:space="preserve"> target</w:t>
      </w:r>
      <w:r w:rsidR="00D62E54">
        <w:rPr>
          <w:b/>
        </w:rPr>
        <w:t xml:space="preserve">s </w:t>
      </w:r>
      <w:r w:rsidR="001C3A02">
        <w:rPr>
          <w:b/>
        </w:rPr>
        <w:t>in school plan</w:t>
      </w:r>
      <w:r w:rsidR="00D62E54">
        <w:rPr>
          <w:b/>
        </w:rPr>
        <w:t xml:space="preserve">s (i.e., zero </w:t>
      </w:r>
      <w:proofErr w:type="gramStart"/>
      <w:r w:rsidR="00D62E54">
        <w:rPr>
          <w:b/>
        </w:rPr>
        <w:t>dropout</w:t>
      </w:r>
      <w:proofErr w:type="gramEnd"/>
      <w:r w:rsidR="00D62E54">
        <w:rPr>
          <w:b/>
        </w:rPr>
        <w:t xml:space="preserve">) </w:t>
      </w:r>
      <w:r w:rsidR="001C3A02">
        <w:rPr>
          <w:b/>
        </w:rPr>
        <w:t xml:space="preserve">and </w:t>
      </w:r>
      <w:r w:rsidR="00D62E54">
        <w:rPr>
          <w:b/>
        </w:rPr>
        <w:t xml:space="preserve">link to </w:t>
      </w:r>
      <w:r w:rsidR="001C3A02">
        <w:rPr>
          <w:b/>
        </w:rPr>
        <w:t xml:space="preserve">staff </w:t>
      </w:r>
      <w:r w:rsidR="00784331">
        <w:rPr>
          <w:b/>
        </w:rPr>
        <w:t>performance assessment system.</w:t>
      </w:r>
    </w:p>
    <w:p w14:paraId="3E680E95" w14:textId="47BA1D80" w:rsidR="00AA2BE6" w:rsidRDefault="00AA2BE6" w:rsidP="00BE5374">
      <w:pPr>
        <w:jc w:val="both"/>
      </w:pPr>
    </w:p>
    <w:p w14:paraId="4A0A983B" w14:textId="4F0DE9E9" w:rsidR="00B401F6" w:rsidRDefault="00B401F6" w:rsidP="00BE5374">
      <w:pPr>
        <w:jc w:val="both"/>
      </w:pPr>
    </w:p>
    <w:p w14:paraId="63D36D61" w14:textId="411804FE" w:rsidR="009B3D25" w:rsidRDefault="009B3D25" w:rsidP="00BE5374">
      <w:pPr>
        <w:jc w:val="both"/>
      </w:pPr>
    </w:p>
    <w:p w14:paraId="158A101F" w14:textId="77777777" w:rsidR="009B3D25" w:rsidRDefault="009B3D25" w:rsidP="00BE5374">
      <w:pPr>
        <w:jc w:val="both"/>
      </w:pPr>
    </w:p>
    <w:p w14:paraId="09CCAEF9" w14:textId="7F2438E9" w:rsidR="00BE5374" w:rsidRDefault="00852EBC" w:rsidP="00B152D5">
      <w:pPr>
        <w:pBdr>
          <w:top w:val="single" w:sz="4" w:space="1" w:color="auto"/>
          <w:left w:val="single" w:sz="4" w:space="4" w:color="auto"/>
          <w:bottom w:val="single" w:sz="4" w:space="1" w:color="auto"/>
          <w:right w:val="single" w:sz="4" w:space="4" w:color="auto"/>
        </w:pBdr>
        <w:jc w:val="both"/>
        <w:rPr>
          <w:b/>
        </w:rPr>
      </w:pPr>
      <w:r>
        <w:rPr>
          <w:b/>
        </w:rPr>
        <w:lastRenderedPageBreak/>
        <w:t xml:space="preserve">Lesson </w:t>
      </w:r>
      <w:r w:rsidR="00D62E54">
        <w:rPr>
          <w:b/>
        </w:rPr>
        <w:t>9</w:t>
      </w:r>
      <w:r>
        <w:rPr>
          <w:b/>
        </w:rPr>
        <w:t xml:space="preserve">:  </w:t>
      </w:r>
      <w:r w:rsidR="00D37215">
        <w:rPr>
          <w:b/>
        </w:rPr>
        <w:t>Process documentation is important.</w:t>
      </w:r>
    </w:p>
    <w:p w14:paraId="5613E57C" w14:textId="77777777" w:rsidR="00B152D5" w:rsidRPr="00BE5374" w:rsidRDefault="00B152D5" w:rsidP="00BE5374">
      <w:pPr>
        <w:jc w:val="both"/>
        <w:rPr>
          <w:b/>
        </w:rPr>
      </w:pPr>
    </w:p>
    <w:p w14:paraId="0C613404" w14:textId="3681829C" w:rsidR="00BE5374" w:rsidRDefault="00BE5374" w:rsidP="00BE5374">
      <w:pPr>
        <w:jc w:val="both"/>
      </w:pPr>
      <w:r>
        <w:t>The QRT finds</w:t>
      </w:r>
      <w:r w:rsidR="006A4724">
        <w:t xml:space="preserve"> from the experience of </w:t>
      </w:r>
      <w:r>
        <w:t>Alas Elementary school</w:t>
      </w:r>
      <w:r w:rsidR="006A4724">
        <w:t xml:space="preserve"> to pilot</w:t>
      </w:r>
      <w:r>
        <w:t xml:space="preserve"> MISOSA </w:t>
      </w:r>
      <w:r w:rsidR="006A4724">
        <w:t>that</w:t>
      </w:r>
      <w:r>
        <w:t xml:space="preserve"> the importance of documentation at school level on the process of MISOSA/OHSP and the results to date.  A simple</w:t>
      </w:r>
      <w:r w:rsidR="00AF3D37">
        <w:t xml:space="preserve"> PowerPoint presentation</w:t>
      </w:r>
      <w:r>
        <w:t xml:space="preserve"> can ensure that new staff and school heads are readily briefed and oriented on the program.  This documentation should list out the activities, dates and results (for example, trainings that the school participated in, the advocacy activities, the roll out process, number of students for each school year that MISOSA/OHSP has been implemented in, any challenges, on-going activities, etc.).  The QRT</w:t>
      </w:r>
      <w:r w:rsidR="00AF3D37">
        <w:t xml:space="preserve"> further</w:t>
      </w:r>
      <w:r>
        <w:t xml:space="preserve"> finds that identification of two ADM coordinators (one focal point and one alternative focal point) per school for continuity purposes to avoid gaps associated with staff turnover and emphasis on appropriate hand-over and orientation steps for any new staff or leaving staff, a</w:t>
      </w:r>
      <w:r w:rsidR="00AF3D37">
        <w:t>re</w:t>
      </w:r>
      <w:r>
        <w:t xml:space="preserve"> good practices.</w:t>
      </w:r>
    </w:p>
    <w:p w14:paraId="08157E0A" w14:textId="5B37E8E8" w:rsidR="00457D40" w:rsidRDefault="00457D40" w:rsidP="00BE5374">
      <w:pPr>
        <w:jc w:val="both"/>
      </w:pPr>
    </w:p>
    <w:p w14:paraId="2EAEED4E" w14:textId="6E75CEE5" w:rsidR="001C3A02" w:rsidRPr="00351DEC" w:rsidRDefault="00457D40" w:rsidP="00BE5374">
      <w:pPr>
        <w:jc w:val="both"/>
        <w:rPr>
          <w:b/>
        </w:rPr>
      </w:pPr>
      <w:r w:rsidRPr="00457D40">
        <w:rPr>
          <w:b/>
        </w:rPr>
        <w:t xml:space="preserve">Recommendation </w:t>
      </w:r>
      <w:r w:rsidR="00D62E54">
        <w:rPr>
          <w:b/>
        </w:rPr>
        <w:t>9</w:t>
      </w:r>
      <w:r w:rsidRPr="00457D40">
        <w:rPr>
          <w:b/>
        </w:rPr>
        <w:t xml:space="preserve">:  </w:t>
      </w:r>
      <w:r w:rsidR="001C3A02">
        <w:rPr>
          <w:b/>
        </w:rPr>
        <w:t>Provide</w:t>
      </w:r>
      <w:r w:rsidR="007104C6">
        <w:rPr>
          <w:b/>
        </w:rPr>
        <w:t xml:space="preserve"> support to schools to routinely and systematically document processes and results to </w:t>
      </w:r>
      <w:r w:rsidR="00565645">
        <w:rPr>
          <w:b/>
        </w:rPr>
        <w:t>facilitate</w:t>
      </w:r>
      <w:r w:rsidR="007104C6">
        <w:rPr>
          <w:b/>
        </w:rPr>
        <w:t xml:space="preserve"> continuity and build an evidence base through experience.</w:t>
      </w:r>
    </w:p>
    <w:p w14:paraId="7A97ADC5" w14:textId="77777777" w:rsidR="001C3A02" w:rsidRDefault="001C3A02" w:rsidP="00BE5374">
      <w:pPr>
        <w:jc w:val="both"/>
      </w:pPr>
    </w:p>
    <w:p w14:paraId="3B4E66D1" w14:textId="1A9831BC" w:rsidR="00D37215" w:rsidRDefault="00D37215" w:rsidP="00D37215">
      <w:pPr>
        <w:jc w:val="both"/>
      </w:pPr>
      <w:r>
        <w:t xml:space="preserve">Process documentation is recommended at two levels. The first type of process documentation is to document activities implemented by RAISE at the school level. The recommendation is to prepare a </w:t>
      </w:r>
      <w:r w:rsidR="00DE2375">
        <w:t>brief PowerPoint presentation</w:t>
      </w:r>
      <w:r>
        <w:t xml:space="preserve"> </w:t>
      </w:r>
      <w:r w:rsidR="00DE2375">
        <w:t>that</w:t>
      </w:r>
      <w:r>
        <w:t xml:space="preserve"> indicates the set of activities, timelines and results or achievements of the school due to the intervention. This can be prepared for the YPE, ADM, and reading enhancement program and for the activities of the SGC. The purpose of this documentation is that the school has readily available information on </w:t>
      </w:r>
      <w:r w:rsidR="00174A6F">
        <w:t xml:space="preserve">implemented </w:t>
      </w:r>
      <w:r>
        <w:t>activities</w:t>
      </w:r>
      <w:r w:rsidR="00174A6F">
        <w:t xml:space="preserve"> </w:t>
      </w:r>
      <w:r>
        <w:t xml:space="preserve">that can be shared with external visitors such as </w:t>
      </w:r>
      <w:proofErr w:type="spellStart"/>
      <w:r>
        <w:t>DepEd</w:t>
      </w:r>
      <w:proofErr w:type="spellEnd"/>
      <w:r>
        <w:t xml:space="preserve"> officials and with any new staff joining the school. This aims to address issues of memory as was faced during the field work for this evaluation, with teachers, school heads and YPE facilitators, while discussing school activities supported by the RAISE project. The presentations can also be used as an advocacy tool where school heads or designated teachers can present the information in Barangay sessions or Municipal sessions to mobilize resources and partnerships. The presentations/briefs can be developed and updated by the designated MISOSA/OHSP focal point at the school, the YPE advisor and YPE facilitators, the reading program coordinator respectively and designated coordinator of the SGC and the focal point can be tasked to share the information with external visitors, new staff or during any lobbying with BLGU or MLGU. </w:t>
      </w:r>
    </w:p>
    <w:p w14:paraId="63C2CD5E" w14:textId="77777777" w:rsidR="00B34416" w:rsidRDefault="00B34416" w:rsidP="00D37215">
      <w:pPr>
        <w:jc w:val="both"/>
      </w:pPr>
    </w:p>
    <w:p w14:paraId="4B68B35E" w14:textId="08A49B28" w:rsidR="00A578F2" w:rsidRDefault="00D37215" w:rsidP="00BE5374">
      <w:pPr>
        <w:jc w:val="both"/>
      </w:pPr>
      <w:r>
        <w:t>The second type of process documentation is to prepare a simple</w:t>
      </w:r>
      <w:r w:rsidR="00A578F2">
        <w:t xml:space="preserve"> </w:t>
      </w:r>
      <w:r>
        <w:t xml:space="preserve">guide on implementing key interventions supported by </w:t>
      </w:r>
      <w:r w:rsidR="00A578F2">
        <w:t xml:space="preserve">the </w:t>
      </w:r>
      <w:r>
        <w:t>RAISE project</w:t>
      </w:r>
      <w:r w:rsidR="00A578F2">
        <w:t>, such as ADM, YPE and the reading enhancement program</w:t>
      </w:r>
      <w:r>
        <w:t xml:space="preserve">, with the aim of promoting replication of the activities by schools and or </w:t>
      </w:r>
      <w:proofErr w:type="spellStart"/>
      <w:r>
        <w:t>DepEd</w:t>
      </w:r>
      <w:proofErr w:type="spellEnd"/>
      <w:r>
        <w:t>.</w:t>
      </w:r>
      <w:r w:rsidR="00A578F2">
        <w:t xml:space="preserve">  </w:t>
      </w:r>
      <w:r>
        <w:t xml:space="preserve">The guide should </w:t>
      </w:r>
      <w:r w:rsidR="00A578F2">
        <w:t>be simple and user-friendly and include:</w:t>
      </w:r>
    </w:p>
    <w:p w14:paraId="7BF8541D" w14:textId="77777777" w:rsidR="00A578F2" w:rsidRDefault="00A578F2" w:rsidP="00BE5374">
      <w:pPr>
        <w:jc w:val="both"/>
      </w:pPr>
    </w:p>
    <w:p w14:paraId="6FBDF351" w14:textId="77777777" w:rsidR="00A578F2" w:rsidRDefault="00A578F2" w:rsidP="005148CB">
      <w:pPr>
        <w:pStyle w:val="ListParagraph"/>
        <w:numPr>
          <w:ilvl w:val="0"/>
          <w:numId w:val="88"/>
        </w:numPr>
        <w:jc w:val="both"/>
      </w:pPr>
      <w:r>
        <w:lastRenderedPageBreak/>
        <w:t>K</w:t>
      </w:r>
      <w:r w:rsidR="00D37215">
        <w:t xml:space="preserve">ey steps involved in implementing the </w:t>
      </w:r>
      <w:r w:rsidR="00177CB1">
        <w:t>program</w:t>
      </w:r>
    </w:p>
    <w:p w14:paraId="6BB31E16" w14:textId="58CE6252" w:rsidR="00A578F2" w:rsidRDefault="00A578F2" w:rsidP="005148CB">
      <w:pPr>
        <w:pStyle w:val="ListParagraph"/>
        <w:numPr>
          <w:ilvl w:val="0"/>
          <w:numId w:val="88"/>
        </w:numPr>
        <w:jc w:val="both"/>
      </w:pPr>
      <w:r>
        <w:t>A ‘frequently asked questions’ section that highlights key scenarios and potential challenges that may be encountered in implementing the intervention and how these issues can be addressed</w:t>
      </w:r>
    </w:p>
    <w:p w14:paraId="3CA5610F" w14:textId="77777777" w:rsidR="00A578F2" w:rsidRDefault="00A578F2" w:rsidP="005148CB">
      <w:pPr>
        <w:pStyle w:val="ListParagraph"/>
        <w:numPr>
          <w:ilvl w:val="0"/>
          <w:numId w:val="88"/>
        </w:numPr>
        <w:jc w:val="both"/>
      </w:pPr>
      <w:r>
        <w:t>C</w:t>
      </w:r>
      <w:r w:rsidR="00D37215">
        <w:t>osting of interventions and expected human resource input required at school leve</w:t>
      </w:r>
      <w:r>
        <w:t>l</w:t>
      </w:r>
    </w:p>
    <w:p w14:paraId="078F4BE0" w14:textId="1291D8EA" w:rsidR="00B34416" w:rsidRDefault="00A578F2" w:rsidP="005148CB">
      <w:pPr>
        <w:pStyle w:val="ListParagraph"/>
        <w:numPr>
          <w:ilvl w:val="0"/>
          <w:numId w:val="88"/>
        </w:numPr>
        <w:jc w:val="both"/>
      </w:pPr>
      <w:r>
        <w:t xml:space="preserve">Details </w:t>
      </w:r>
      <w:r w:rsidR="00D37215">
        <w:t>of resource persons who can conduct training for the school (including T</w:t>
      </w:r>
      <w:r w:rsidR="00505AB4">
        <w:t>O</w:t>
      </w:r>
      <w:r w:rsidR="00D37215">
        <w:t xml:space="preserve">T participants of reading enhancement program, ADM coordinators, YPE advisors, contacts of </w:t>
      </w:r>
      <w:proofErr w:type="spellStart"/>
      <w:r w:rsidR="00D37215">
        <w:t>DepEd</w:t>
      </w:r>
      <w:proofErr w:type="spellEnd"/>
      <w:r w:rsidR="00D37215">
        <w:t xml:space="preserve"> trainers that conducted trainings for RAISE project</w:t>
      </w:r>
      <w:r w:rsidR="00B34416">
        <w:t>)</w:t>
      </w:r>
      <w:r w:rsidR="00D37215">
        <w:t xml:space="preserve"> </w:t>
      </w:r>
    </w:p>
    <w:p w14:paraId="53D5F5A4" w14:textId="572C4FD2" w:rsidR="00584BFA" w:rsidRDefault="00B34416" w:rsidP="005148CB">
      <w:pPr>
        <w:pStyle w:val="ListParagraph"/>
        <w:numPr>
          <w:ilvl w:val="0"/>
          <w:numId w:val="88"/>
        </w:numPr>
        <w:jc w:val="both"/>
      </w:pPr>
      <w:r>
        <w:t>A list of m</w:t>
      </w:r>
      <w:r w:rsidR="00D37215">
        <w:t xml:space="preserve">entors from RAISE schools for all the interventions. </w:t>
      </w:r>
    </w:p>
    <w:p w14:paraId="52C3EC2B" w14:textId="63FC883F" w:rsidR="00E323E3" w:rsidRDefault="00E323E3" w:rsidP="00BE5374">
      <w:pPr>
        <w:jc w:val="both"/>
      </w:pPr>
    </w:p>
    <w:p w14:paraId="61353A1E" w14:textId="5FB7CB4C" w:rsidR="00B34416" w:rsidRDefault="00B34416" w:rsidP="00B34416">
      <w:pPr>
        <w:jc w:val="both"/>
      </w:pPr>
      <w:r>
        <w:t xml:space="preserve">During its extension period, RAISE developed several knowledge products that can be utilized by </w:t>
      </w:r>
      <w:proofErr w:type="spellStart"/>
      <w:r>
        <w:t>DepEd</w:t>
      </w:r>
      <w:proofErr w:type="spellEnd"/>
      <w:r>
        <w:t xml:space="preserve"> in its future scaling up of ADM, ALS and the reading enhancement program.</w:t>
      </w:r>
    </w:p>
    <w:p w14:paraId="22F80E58" w14:textId="77777777" w:rsidR="00B34416" w:rsidRDefault="00B34416" w:rsidP="00BE5374">
      <w:pPr>
        <w:jc w:val="both"/>
      </w:pPr>
    </w:p>
    <w:p w14:paraId="4BF53CAC" w14:textId="77777777" w:rsidR="0061135D" w:rsidRDefault="0061135D" w:rsidP="00BE5374">
      <w:pPr>
        <w:jc w:val="both"/>
      </w:pPr>
    </w:p>
    <w:p w14:paraId="3286CF2A" w14:textId="01983CE4" w:rsidR="00BE5374" w:rsidRDefault="00852EBC" w:rsidP="007104C6">
      <w:pPr>
        <w:pBdr>
          <w:top w:val="single" w:sz="4" w:space="1" w:color="auto"/>
          <w:left w:val="single" w:sz="4" w:space="4" w:color="auto"/>
          <w:bottom w:val="single" w:sz="4" w:space="1" w:color="auto"/>
          <w:right w:val="single" w:sz="4" w:space="4" w:color="auto"/>
        </w:pBdr>
        <w:jc w:val="both"/>
        <w:rPr>
          <w:b/>
        </w:rPr>
      </w:pPr>
      <w:r>
        <w:rPr>
          <w:b/>
        </w:rPr>
        <w:t xml:space="preserve">Lesson </w:t>
      </w:r>
      <w:r w:rsidR="00D62E54">
        <w:rPr>
          <w:b/>
        </w:rPr>
        <w:t>10</w:t>
      </w:r>
      <w:r>
        <w:rPr>
          <w:b/>
        </w:rPr>
        <w:t xml:space="preserve">:  </w:t>
      </w:r>
      <w:r w:rsidR="00BE5374" w:rsidRPr="00BE5374">
        <w:rPr>
          <w:b/>
        </w:rPr>
        <w:t>Complementary strategies facilitate MISOSA/OHSP implementation</w:t>
      </w:r>
      <w:r w:rsidR="00EA1569">
        <w:rPr>
          <w:b/>
        </w:rPr>
        <w:t>.</w:t>
      </w:r>
    </w:p>
    <w:p w14:paraId="6168EA52" w14:textId="77777777" w:rsidR="007104C6" w:rsidRPr="00BE5374" w:rsidRDefault="007104C6" w:rsidP="00BE5374">
      <w:pPr>
        <w:jc w:val="both"/>
        <w:rPr>
          <w:b/>
        </w:rPr>
      </w:pPr>
    </w:p>
    <w:p w14:paraId="17EB7627" w14:textId="664EFED8" w:rsidR="00A050E0" w:rsidRDefault="00BE5374" w:rsidP="005F5AC9">
      <w:pPr>
        <w:jc w:val="both"/>
      </w:pPr>
      <w:r>
        <w:t>Complementary strategies that facilitate effective MISOSA/OHSP implementation include</w:t>
      </w:r>
      <w:r w:rsidR="00A050E0">
        <w:t>:</w:t>
      </w:r>
      <w:r>
        <w:t xml:space="preserve"> </w:t>
      </w:r>
      <w:r w:rsidR="005F5AC9">
        <w:t xml:space="preserve">1) </w:t>
      </w:r>
      <w:r>
        <w:t>home visits</w:t>
      </w:r>
      <w:r w:rsidR="005F5AC9">
        <w:t xml:space="preserve">; 2) </w:t>
      </w:r>
      <w:r>
        <w:t>the annual application of Phil-IRI</w:t>
      </w:r>
      <w:r w:rsidR="005F5AC9">
        <w:t xml:space="preserve">; 3) </w:t>
      </w:r>
      <w:r>
        <w:t>use of pre- and post-tests data for identification of suitable candidates for MISOSA/OHSP</w:t>
      </w:r>
      <w:r w:rsidR="005F5AC9">
        <w:t xml:space="preserve">; 4) </w:t>
      </w:r>
      <w:r>
        <w:t>reading enhancement program that can enable students to become independent learners</w:t>
      </w:r>
      <w:r w:rsidR="005F5AC9">
        <w:t xml:space="preserve">; 5) </w:t>
      </w:r>
      <w:r w:rsidR="00174A6F">
        <w:t>SII</w:t>
      </w:r>
      <w:r w:rsidR="00A050E0">
        <w:t xml:space="preserve"> supported by RAISE to </w:t>
      </w:r>
      <w:r>
        <w:t>provide funds for school expenses of P/SARDOs</w:t>
      </w:r>
      <w:r w:rsidR="005F5AC9">
        <w:t xml:space="preserve">; and 6) </w:t>
      </w:r>
      <w:r>
        <w:t xml:space="preserve">school feeding and monitoring of P/SARDOs through SGC, </w:t>
      </w:r>
      <w:r w:rsidR="00EA1569">
        <w:t>PTA</w:t>
      </w:r>
      <w:r>
        <w:t xml:space="preserve"> and or </w:t>
      </w:r>
      <w:r w:rsidR="00E85EBA">
        <w:t>b</w:t>
      </w:r>
      <w:r>
        <w:t xml:space="preserve">arangay officials.  </w:t>
      </w:r>
    </w:p>
    <w:p w14:paraId="57431454" w14:textId="77777777" w:rsidR="00A050E0" w:rsidRDefault="00A050E0" w:rsidP="00A050E0">
      <w:pPr>
        <w:jc w:val="both"/>
      </w:pPr>
    </w:p>
    <w:p w14:paraId="78C6553F" w14:textId="1CFDFF97" w:rsidR="00BE5374" w:rsidRDefault="00BE5374" w:rsidP="00A050E0">
      <w:pPr>
        <w:jc w:val="both"/>
      </w:pPr>
      <w:r>
        <w:t>Some schools have strengthened their relationship with the BLGU by having school head and</w:t>
      </w:r>
      <w:r w:rsidR="00EA1569">
        <w:t>/</w:t>
      </w:r>
      <w:r>
        <w:t>or teachers attending Barangay sessions, particularly on education which has helped to gauge BLGU support for monitoring P/SARDOs, MISOSA/OHSP and to replicate ADM in schools in the Barangay.</w:t>
      </w:r>
    </w:p>
    <w:p w14:paraId="4ED01D63" w14:textId="77777777" w:rsidR="009B3D25" w:rsidRDefault="009B3D25" w:rsidP="00BE5374">
      <w:pPr>
        <w:jc w:val="both"/>
        <w:rPr>
          <w:b/>
        </w:rPr>
      </w:pPr>
    </w:p>
    <w:p w14:paraId="09A4F321" w14:textId="1BD1F842" w:rsidR="00B401F6" w:rsidRDefault="00EA1569" w:rsidP="008E7D65">
      <w:pPr>
        <w:jc w:val="both"/>
        <w:rPr>
          <w:b/>
        </w:rPr>
      </w:pPr>
      <w:r>
        <w:rPr>
          <w:b/>
        </w:rPr>
        <w:t xml:space="preserve">Recommendation </w:t>
      </w:r>
      <w:r w:rsidR="00D62E54">
        <w:rPr>
          <w:b/>
        </w:rPr>
        <w:t>10</w:t>
      </w:r>
      <w:r>
        <w:rPr>
          <w:b/>
        </w:rPr>
        <w:t xml:space="preserve">:  </w:t>
      </w:r>
      <w:r w:rsidR="00351DEC">
        <w:rPr>
          <w:b/>
        </w:rPr>
        <w:t xml:space="preserve">Complement </w:t>
      </w:r>
      <w:r w:rsidR="00FF257B">
        <w:rPr>
          <w:b/>
        </w:rPr>
        <w:t xml:space="preserve">ADM implementation </w:t>
      </w:r>
      <w:r w:rsidR="00351DEC">
        <w:rPr>
          <w:b/>
        </w:rPr>
        <w:t>with other strategies to address the needs of P/SARDOs.</w:t>
      </w:r>
    </w:p>
    <w:p w14:paraId="612DAC01" w14:textId="77777777" w:rsidR="00AE0C0C" w:rsidRPr="008E7D65" w:rsidRDefault="00AE0C0C" w:rsidP="008E7D65">
      <w:pPr>
        <w:jc w:val="both"/>
        <w:rPr>
          <w:b/>
        </w:rPr>
      </w:pPr>
    </w:p>
    <w:p w14:paraId="721FDA44" w14:textId="137EFC62" w:rsidR="00D62E54" w:rsidRPr="00784331" w:rsidRDefault="00784331" w:rsidP="00612410">
      <w:pPr>
        <w:jc w:val="both"/>
        <w:rPr>
          <w:i/>
        </w:rPr>
      </w:pPr>
      <w:r>
        <w:rPr>
          <w:i/>
        </w:rPr>
        <w:t>Skills Training</w:t>
      </w:r>
    </w:p>
    <w:p w14:paraId="04B8EAED" w14:textId="77777777" w:rsidR="00D62E54" w:rsidRDefault="00D62E54" w:rsidP="00D62E54">
      <w:pPr>
        <w:jc w:val="both"/>
        <w:rPr>
          <w:b/>
        </w:rPr>
      </w:pPr>
    </w:p>
    <w:p w14:paraId="451943C3" w14:textId="77777777" w:rsidR="00D62E54" w:rsidRPr="00DE4C2E" w:rsidRDefault="00D62E54" w:rsidP="00D62E54">
      <w:pPr>
        <w:pBdr>
          <w:top w:val="single" w:sz="4" w:space="1" w:color="auto"/>
          <w:left w:val="single" w:sz="4" w:space="4" w:color="auto"/>
          <w:bottom w:val="single" w:sz="4" w:space="1" w:color="auto"/>
          <w:right w:val="single" w:sz="4" w:space="4" w:color="auto"/>
        </w:pBdr>
        <w:jc w:val="both"/>
        <w:rPr>
          <w:b/>
        </w:rPr>
      </w:pPr>
      <w:r>
        <w:rPr>
          <w:b/>
        </w:rPr>
        <w:t xml:space="preserve">Lesson 11:  </w:t>
      </w:r>
      <w:r w:rsidRPr="00DE4C2E">
        <w:rPr>
          <w:b/>
        </w:rPr>
        <w:t>Mobility assessments should be part of any skills assessments</w:t>
      </w:r>
      <w:r>
        <w:rPr>
          <w:b/>
        </w:rPr>
        <w:t>.</w:t>
      </w:r>
    </w:p>
    <w:p w14:paraId="75497C7C" w14:textId="77777777" w:rsidR="00D62E54" w:rsidRDefault="00D62E54" w:rsidP="00D62E54">
      <w:pPr>
        <w:jc w:val="both"/>
      </w:pPr>
    </w:p>
    <w:p w14:paraId="1F39896D" w14:textId="58F28171" w:rsidR="00D62E54" w:rsidRDefault="00D62E54" w:rsidP="00D62E54">
      <w:pPr>
        <w:jc w:val="both"/>
      </w:pPr>
      <w:r>
        <w:t>A key lesson from the ALS program is that to design skills training</w:t>
      </w:r>
      <w:r w:rsidR="008E7D65">
        <w:t xml:space="preserve"> interventions</w:t>
      </w:r>
      <w:r>
        <w:t>, the project should integrate mobility assessments to any skills assessments that are conducted. Feedback from ALS learners who received skills training from the project indicated that the willingness to relocate, willingness to commute/travel and willingness to dedicate time as full</w:t>
      </w:r>
      <w:r w:rsidR="008E7D65">
        <w:t>-</w:t>
      </w:r>
      <w:r>
        <w:t>time or part</w:t>
      </w:r>
      <w:r w:rsidR="008E7D65">
        <w:t>-</w:t>
      </w:r>
      <w:r>
        <w:t xml:space="preserve">time, has implications for ALS learners to successfully complete skills certification and to </w:t>
      </w:r>
      <w:r>
        <w:lastRenderedPageBreak/>
        <w:t>obtain employment. Similarly, skills trainings that are intended to support the development of small businesses should be conducted with appropriate value chain assessments. The QRT notes that in Masbate, the market feasibility for food processing was not explored in the design of the skills training, which is a key factor for establishing and sustaining a food business. Feedback from DALSCs and IMs indicated that vocational prospects of ALS learners can be further strengthened with career counselling, life skills coaching and support to participation in job fares whereas skills training to build entrepreneurship should be complemented with entrepreneurship and business development orientation and financial literacy.</w:t>
      </w:r>
    </w:p>
    <w:p w14:paraId="7D59CF1E" w14:textId="77777777" w:rsidR="00D62E54" w:rsidRDefault="00D62E54" w:rsidP="00D62E54">
      <w:pPr>
        <w:jc w:val="both"/>
      </w:pPr>
    </w:p>
    <w:p w14:paraId="23764DC7" w14:textId="180FDCF5" w:rsidR="00D62E54" w:rsidRPr="00B401F6" w:rsidRDefault="00D62E54" w:rsidP="00612410">
      <w:pPr>
        <w:jc w:val="both"/>
        <w:rPr>
          <w:b/>
        </w:rPr>
      </w:pPr>
      <w:r>
        <w:rPr>
          <w:b/>
        </w:rPr>
        <w:t xml:space="preserve">Recommendation 11:  Ensure skills training interventions respond to local market needs and </w:t>
      </w:r>
      <w:r w:rsidRPr="00802214">
        <w:rPr>
          <w:b/>
        </w:rPr>
        <w:t>are accompanied by other supports such as life skills training, business/financial literacy orientation, career counselling and linkages to employers.</w:t>
      </w:r>
    </w:p>
    <w:p w14:paraId="31E99F74" w14:textId="77777777" w:rsidR="0061135D" w:rsidRDefault="0061135D" w:rsidP="00612410">
      <w:pPr>
        <w:jc w:val="both"/>
      </w:pPr>
    </w:p>
    <w:p w14:paraId="044D204B" w14:textId="52F939AD" w:rsidR="00E323E3" w:rsidRPr="00A82140" w:rsidRDefault="00A82140" w:rsidP="00612410">
      <w:pPr>
        <w:jc w:val="both"/>
        <w:rPr>
          <w:i/>
        </w:rPr>
      </w:pPr>
      <w:r>
        <w:rPr>
          <w:i/>
        </w:rPr>
        <w:t>YPE</w:t>
      </w:r>
    </w:p>
    <w:p w14:paraId="45B22976" w14:textId="77777777" w:rsidR="00D62E54" w:rsidRPr="00802214" w:rsidRDefault="00D62E54" w:rsidP="00D62E54">
      <w:pPr>
        <w:jc w:val="both"/>
        <w:rPr>
          <w:b/>
        </w:rPr>
      </w:pPr>
    </w:p>
    <w:p w14:paraId="5EED7A4B" w14:textId="77777777" w:rsidR="00D62E54" w:rsidRPr="00802214" w:rsidRDefault="00D62E54" w:rsidP="00D62E54">
      <w:pPr>
        <w:pBdr>
          <w:top w:val="single" w:sz="4" w:space="1" w:color="auto"/>
          <w:left w:val="single" w:sz="4" w:space="4" w:color="auto"/>
          <w:bottom w:val="single" w:sz="4" w:space="1" w:color="auto"/>
          <w:right w:val="single" w:sz="4" w:space="4" w:color="auto"/>
        </w:pBdr>
        <w:jc w:val="both"/>
        <w:rPr>
          <w:b/>
        </w:rPr>
      </w:pPr>
      <w:r w:rsidRPr="00802214">
        <w:rPr>
          <w:b/>
        </w:rPr>
        <w:t>Lesson 12:  YPEs need clear guidance on how to manage sensitive topics.</w:t>
      </w:r>
    </w:p>
    <w:p w14:paraId="577974B3" w14:textId="77777777" w:rsidR="00D62E54" w:rsidRPr="00802214" w:rsidRDefault="00D62E54" w:rsidP="00D62E54">
      <w:pPr>
        <w:jc w:val="both"/>
        <w:rPr>
          <w:b/>
        </w:rPr>
      </w:pPr>
    </w:p>
    <w:p w14:paraId="697ECE9E" w14:textId="3E61FE74" w:rsidR="00D62E54" w:rsidRPr="00802214" w:rsidRDefault="00D62E54" w:rsidP="00D62E54">
      <w:pPr>
        <w:jc w:val="both"/>
      </w:pPr>
      <w:r w:rsidRPr="00802214">
        <w:t>Qualitative findings show that YPE is an effective model for peer education on issues such as ASRH, gender equality and health, at school level.  YPE activities have become organized and systematic, where topics are divided among groups, schedules are developed mostly on a weekly basis and YPE sessions are facilitated through classroom sessions.  However, the effectiveness of this peer education depends on ensuring that:</w:t>
      </w:r>
    </w:p>
    <w:p w14:paraId="40C96A33" w14:textId="77777777" w:rsidR="00D62E54" w:rsidRPr="00802214" w:rsidRDefault="00D62E54" w:rsidP="00D62E54">
      <w:pPr>
        <w:jc w:val="both"/>
      </w:pPr>
    </w:p>
    <w:p w14:paraId="7951F281" w14:textId="39371184" w:rsidR="00A82140" w:rsidRDefault="00A82140" w:rsidP="00A82140">
      <w:pPr>
        <w:pStyle w:val="ListParagraph"/>
        <w:numPr>
          <w:ilvl w:val="0"/>
          <w:numId w:val="72"/>
        </w:numPr>
        <w:jc w:val="both"/>
      </w:pPr>
      <w:r>
        <w:t>YPEs and advisors are provided with clear guidance on how to manage sensitive discussions</w:t>
      </w:r>
    </w:p>
    <w:p w14:paraId="76FC2899" w14:textId="3A8A0125" w:rsidR="00A82140" w:rsidRDefault="00A82140" w:rsidP="00A82140">
      <w:pPr>
        <w:pStyle w:val="ListParagraph"/>
        <w:numPr>
          <w:ilvl w:val="0"/>
          <w:numId w:val="72"/>
        </w:numPr>
        <w:jc w:val="both"/>
      </w:pPr>
      <w:r w:rsidRPr="00802214">
        <w:t xml:space="preserve">Messaging is </w:t>
      </w:r>
      <w:r>
        <w:t xml:space="preserve">culturally-appropriate, </w:t>
      </w:r>
      <w:r w:rsidRPr="00802214">
        <w:t>focused and consistent to manage sensitivities around the topics discussed</w:t>
      </w:r>
    </w:p>
    <w:p w14:paraId="5B5AB17F" w14:textId="4A6113F7" w:rsidR="00D332C8" w:rsidRDefault="00D332C8" w:rsidP="00A82140">
      <w:pPr>
        <w:pStyle w:val="ListParagraph"/>
        <w:numPr>
          <w:ilvl w:val="0"/>
          <w:numId w:val="72"/>
        </w:numPr>
        <w:jc w:val="both"/>
      </w:pPr>
      <w:r>
        <w:t>Messaging responds to barriers and issues identified by the youth themselves</w:t>
      </w:r>
    </w:p>
    <w:p w14:paraId="09FC0876" w14:textId="6FE2F2F1" w:rsidR="00D62E54" w:rsidRPr="00802214" w:rsidRDefault="00D62E54" w:rsidP="00D62E54">
      <w:pPr>
        <w:pStyle w:val="ListParagraph"/>
        <w:numPr>
          <w:ilvl w:val="0"/>
          <w:numId w:val="72"/>
        </w:numPr>
        <w:jc w:val="both"/>
      </w:pPr>
      <w:r w:rsidRPr="00802214">
        <w:t>YPE sessions are structured and activities are systematic</w:t>
      </w:r>
    </w:p>
    <w:p w14:paraId="5ACCE8DE" w14:textId="77777777" w:rsidR="00D62E54" w:rsidRDefault="00D62E54" w:rsidP="00D62E54">
      <w:pPr>
        <w:pStyle w:val="ListParagraph"/>
        <w:numPr>
          <w:ilvl w:val="0"/>
          <w:numId w:val="72"/>
        </w:numPr>
        <w:jc w:val="both"/>
      </w:pPr>
      <w:r w:rsidRPr="00802214">
        <w:t>Sessions continue in the longer term, and are reinforced through multi-faceted approaches, as changes in attitudes and behaviour take time.</w:t>
      </w:r>
    </w:p>
    <w:p w14:paraId="21B18230" w14:textId="77777777" w:rsidR="00D332C8" w:rsidRPr="00802214" w:rsidRDefault="00D332C8" w:rsidP="00A82140">
      <w:pPr>
        <w:jc w:val="both"/>
      </w:pPr>
    </w:p>
    <w:p w14:paraId="66C6F1BC" w14:textId="36183CE5" w:rsidR="00325C22" w:rsidRDefault="00D62E54" w:rsidP="00D62E54">
      <w:pPr>
        <w:jc w:val="both"/>
        <w:rPr>
          <w:b/>
        </w:rPr>
      </w:pPr>
      <w:r w:rsidRPr="00802214">
        <w:rPr>
          <w:b/>
        </w:rPr>
        <w:t>Recommendation 12</w:t>
      </w:r>
      <w:bookmarkStart w:id="19" w:name="_Hlk508731526"/>
      <w:r w:rsidR="00325C22">
        <w:rPr>
          <w:b/>
        </w:rPr>
        <w:t>:  Provide stronger practical support</w:t>
      </w:r>
      <w:r w:rsidR="008E7D65">
        <w:rPr>
          <w:b/>
        </w:rPr>
        <w:t xml:space="preserve">, </w:t>
      </w:r>
      <w:r w:rsidR="00325C22">
        <w:rPr>
          <w:b/>
        </w:rPr>
        <w:t>consistent</w:t>
      </w:r>
      <w:r w:rsidR="008E7D65">
        <w:rPr>
          <w:b/>
        </w:rPr>
        <w:t xml:space="preserve"> and </w:t>
      </w:r>
      <w:r w:rsidR="00325C22">
        <w:rPr>
          <w:b/>
        </w:rPr>
        <w:t>culturally-appropriate messages, and clear guidance to YPEs and advisors on how to navigate sensitive discussions in peer sessions.</w:t>
      </w:r>
    </w:p>
    <w:bookmarkEnd w:id="19"/>
    <w:p w14:paraId="54F58DED" w14:textId="77777777" w:rsidR="00D62E54" w:rsidRPr="00802214" w:rsidRDefault="00D62E54" w:rsidP="00D62E54">
      <w:pPr>
        <w:jc w:val="both"/>
      </w:pPr>
    </w:p>
    <w:p w14:paraId="6B52991A" w14:textId="46494125" w:rsidR="00D62E54" w:rsidRPr="00802214" w:rsidRDefault="00D62E54" w:rsidP="00D62E54">
      <w:pPr>
        <w:jc w:val="both"/>
      </w:pPr>
      <w:r w:rsidRPr="00802214">
        <w:t>Th</w:t>
      </w:r>
      <w:r w:rsidR="008E7D65">
        <w:t>is</w:t>
      </w:r>
      <w:r w:rsidRPr="00802214">
        <w:t xml:space="preserve"> recommendation is </w:t>
      </w:r>
      <w:r w:rsidR="008E7D65">
        <w:t>threefold:</w:t>
      </w:r>
    </w:p>
    <w:p w14:paraId="5AC8751A" w14:textId="77777777" w:rsidR="00D62E54" w:rsidRPr="00802214" w:rsidRDefault="00D62E54" w:rsidP="00D62E54">
      <w:pPr>
        <w:jc w:val="both"/>
      </w:pPr>
    </w:p>
    <w:p w14:paraId="57414D9F" w14:textId="41F41EFD" w:rsidR="00D62E54" w:rsidRPr="00802214" w:rsidRDefault="00D62E54" w:rsidP="00D62E54">
      <w:pPr>
        <w:pStyle w:val="ListParagraph"/>
        <w:numPr>
          <w:ilvl w:val="0"/>
          <w:numId w:val="73"/>
        </w:numPr>
        <w:jc w:val="both"/>
      </w:pPr>
      <w:r w:rsidRPr="00802214">
        <w:lastRenderedPageBreak/>
        <w:t>The project shoul</w:t>
      </w:r>
      <w:r w:rsidR="00325C22">
        <w:t xml:space="preserve">d provide clear and contextualized key messages with structured guidance on how youth can navigate sensitive issues such as GBV.  </w:t>
      </w:r>
      <w:r w:rsidRPr="00802214">
        <w:t>The key messages should be developed for all the main issues covered and discussed in the YPEs and it can be</w:t>
      </w:r>
      <w:r w:rsidR="00325C22">
        <w:t xml:space="preserve"> provided</w:t>
      </w:r>
      <w:r w:rsidRPr="00802214">
        <w:t xml:space="preserve"> as </w:t>
      </w:r>
      <w:r w:rsidR="00325C22">
        <w:t>‘frequently asked questions’</w:t>
      </w:r>
      <w:r w:rsidRPr="00802214">
        <w:t xml:space="preserve">, with standard responses or messages for scenarios where there is potential resistance from different stakeholder groups. The messaging should be simple and practical with reference to examples as much as possible. </w:t>
      </w:r>
    </w:p>
    <w:p w14:paraId="7F4BAB2B" w14:textId="77777777" w:rsidR="00D62E54" w:rsidRPr="00802214" w:rsidRDefault="00D62E54" w:rsidP="00D62E54">
      <w:pPr>
        <w:pStyle w:val="ListParagraph"/>
        <w:jc w:val="both"/>
      </w:pPr>
    </w:p>
    <w:p w14:paraId="08BCFD1D" w14:textId="77777777" w:rsidR="008E7D65" w:rsidRDefault="00D62E54" w:rsidP="00D62E54">
      <w:pPr>
        <w:pStyle w:val="ListParagraph"/>
        <w:numPr>
          <w:ilvl w:val="0"/>
          <w:numId w:val="73"/>
        </w:numPr>
        <w:jc w:val="both"/>
      </w:pPr>
      <w:r w:rsidRPr="00802214">
        <w:t xml:space="preserve">The messaging on these topics need to be reinforced through as many channels as possible, beyond YPE classroom discussions. YPE sessions repeat topics over a long time given that the sessions are weekly, and breaks are observed for exam periods. The project should re-orient YPE facilitators on the messaging while this orientation should also be extended to teachers and SGC/PTA members. Teachers should be oriented on how to apply the same messaging in the classroom (and in key subjects such as values education, biology/sciences) and PTA can be oriented on how to apply the same messaging at home. The messaging guide can also be integrated to other community-based activities of the project, including the </w:t>
      </w:r>
      <w:proofErr w:type="spellStart"/>
      <w:r w:rsidRPr="00802214">
        <w:t>Sali</w:t>
      </w:r>
      <w:proofErr w:type="spellEnd"/>
      <w:r w:rsidRPr="00802214">
        <w:t xml:space="preserve"> </w:t>
      </w:r>
      <w:proofErr w:type="spellStart"/>
      <w:r w:rsidRPr="00802214">
        <w:t>Kabataan</w:t>
      </w:r>
      <w:proofErr w:type="spellEnd"/>
      <w:r w:rsidRPr="00802214">
        <w:t>, the parenting sessions and CSGs. Other Barangay level committees such as the Barangay Child Protection Committee, service providers such as the Rural Health Units and DSWD can be oriented on these messages for further dissemination of information to the public.</w:t>
      </w:r>
    </w:p>
    <w:p w14:paraId="5546EDE4" w14:textId="77777777" w:rsidR="008E7D65" w:rsidRDefault="008E7D65" w:rsidP="008E7D65">
      <w:pPr>
        <w:pStyle w:val="ListParagraph"/>
      </w:pPr>
    </w:p>
    <w:p w14:paraId="6B930A02" w14:textId="52F47F1A" w:rsidR="00EE4D35" w:rsidRDefault="00325C22" w:rsidP="00D62E54">
      <w:pPr>
        <w:pStyle w:val="ListParagraph"/>
        <w:numPr>
          <w:ilvl w:val="0"/>
          <w:numId w:val="73"/>
        </w:numPr>
        <w:jc w:val="both"/>
      </w:pPr>
      <w:r>
        <w:t xml:space="preserve">To facilitate the above, a </w:t>
      </w:r>
      <w:r w:rsidRPr="00325C22">
        <w:t xml:space="preserve">stronger materials review and development process at project start up </w:t>
      </w:r>
      <w:r>
        <w:t xml:space="preserve">is necessary </w:t>
      </w:r>
      <w:r w:rsidRPr="00325C22">
        <w:t>for YPE-related activities</w:t>
      </w:r>
      <w:r w:rsidR="002F02F4">
        <w:t>.  Strong p</w:t>
      </w:r>
      <w:r w:rsidRPr="00325C22">
        <w:t>artner engagement to ensure effective messaging on gender equality, adequate capacity for training of youth and follow-up support</w:t>
      </w:r>
      <w:r w:rsidR="002F02F4">
        <w:t xml:space="preserve"> is also required.</w:t>
      </w:r>
      <w:r w:rsidRPr="00325C22">
        <w:t xml:space="preserve">  </w:t>
      </w:r>
    </w:p>
    <w:p w14:paraId="5FBAF951" w14:textId="339C5DAD" w:rsidR="00EE4D35" w:rsidRDefault="00EE4D35" w:rsidP="00D62E54">
      <w:pPr>
        <w:jc w:val="both"/>
      </w:pPr>
    </w:p>
    <w:p w14:paraId="6AD4131C" w14:textId="77777777" w:rsidR="00B401F6" w:rsidRPr="00802214" w:rsidRDefault="00B401F6" w:rsidP="00D62E54">
      <w:pPr>
        <w:jc w:val="both"/>
      </w:pPr>
    </w:p>
    <w:p w14:paraId="5613CFC0" w14:textId="77777777" w:rsidR="00D62E54" w:rsidRPr="00802214" w:rsidRDefault="00D62E54" w:rsidP="00D62E54">
      <w:pPr>
        <w:pBdr>
          <w:top w:val="single" w:sz="4" w:space="1" w:color="auto"/>
          <w:left w:val="single" w:sz="4" w:space="4" w:color="auto"/>
          <w:bottom w:val="single" w:sz="4" w:space="1" w:color="auto"/>
          <w:right w:val="single" w:sz="4" w:space="4" w:color="auto"/>
        </w:pBdr>
        <w:jc w:val="both"/>
        <w:rPr>
          <w:b/>
        </w:rPr>
      </w:pPr>
      <w:r w:rsidRPr="00802214">
        <w:rPr>
          <w:b/>
        </w:rPr>
        <w:t>Lesson 13:  The cascade modality can be an effective training approach for knowledge transfer.</w:t>
      </w:r>
    </w:p>
    <w:p w14:paraId="5115CAF2" w14:textId="77777777" w:rsidR="00D62E54" w:rsidRPr="00802214" w:rsidRDefault="00D62E54" w:rsidP="00D62E54">
      <w:pPr>
        <w:jc w:val="both"/>
      </w:pPr>
    </w:p>
    <w:p w14:paraId="4C1789B8" w14:textId="77777777" w:rsidR="00D62E54" w:rsidRPr="00802214" w:rsidRDefault="00D62E54" w:rsidP="00D62E54">
      <w:pPr>
        <w:jc w:val="both"/>
      </w:pPr>
      <w:r w:rsidRPr="00802214">
        <w:t xml:space="preserve">The cascade modality was effective for aspects of YPE and the reading enhancement program and this can be further applied to ADM trainings as well.  KII with </w:t>
      </w:r>
      <w:proofErr w:type="spellStart"/>
      <w:r w:rsidRPr="00802214">
        <w:t>DepEd’s</w:t>
      </w:r>
      <w:proofErr w:type="spellEnd"/>
      <w:r w:rsidRPr="00802214">
        <w:t xml:space="preserve"> Education Specialist in Northern Samar Division office indicated that, in general, the RAISE project supported trainings were of high quality and the delivery of the training by assigned resource persons were well monitored.  The cascade modality also increases the local resource base for future trainings with increased number of trainers for a given intervention.  The MISOSA/OHSP trainings can be designed as a </w:t>
      </w:r>
      <w:proofErr w:type="spellStart"/>
      <w:r w:rsidRPr="00802214">
        <w:t>ToT</w:t>
      </w:r>
      <w:proofErr w:type="spellEnd"/>
      <w:r w:rsidRPr="00802214">
        <w:t xml:space="preserve"> with clear roll-out plan.  It should prioritize concept and application, simplified step-by-step process for roll-out and monitoring and it should integrate advocacy on how to motivate teachers, students and parents to support MISOSA and OHSP in </w:t>
      </w:r>
      <w:r w:rsidRPr="00802214">
        <w:lastRenderedPageBreak/>
        <w:t xml:space="preserve">the school.  </w:t>
      </w:r>
      <w:proofErr w:type="spellStart"/>
      <w:r w:rsidRPr="00802214">
        <w:t>ToT</w:t>
      </w:r>
      <w:proofErr w:type="spellEnd"/>
      <w:r w:rsidRPr="00802214">
        <w:t xml:space="preserve"> participants at the end of the training should be fully equipped with facilitation skills, training materials, simplified and practical messaging and a clear roll out plan.  </w:t>
      </w:r>
    </w:p>
    <w:p w14:paraId="3E0B2F96" w14:textId="77777777" w:rsidR="00D62E54" w:rsidRPr="00802214" w:rsidRDefault="00D62E54" w:rsidP="00D62E54">
      <w:pPr>
        <w:jc w:val="both"/>
      </w:pPr>
    </w:p>
    <w:p w14:paraId="2F62FDE7" w14:textId="78A684BB" w:rsidR="00CF6FD4" w:rsidRPr="00EE4D35" w:rsidRDefault="00D62E54" w:rsidP="00D62E54">
      <w:pPr>
        <w:jc w:val="both"/>
      </w:pPr>
      <w:r w:rsidRPr="00802214">
        <w:t>The cascade model of training is most appropriate for trainings that aim more at knowledge transfer rather than changing attitudes, perceptions or behaviours.  It is less suitable for complex and sensitive topics that require deep learning and a highly skilled facilitator.</w:t>
      </w:r>
      <w:r w:rsidR="00CF6FD4">
        <w:t xml:space="preserve">  In particular, limited cascaded trainings are less effective in the transfer of gender equality messages, attitudes and behaviour change.</w:t>
      </w:r>
      <w:r w:rsidRPr="00802214">
        <w:t xml:space="preserve">  </w:t>
      </w:r>
    </w:p>
    <w:p w14:paraId="12579261" w14:textId="77777777" w:rsidR="00CF6FD4" w:rsidRDefault="00CF6FD4" w:rsidP="00D62E54">
      <w:pPr>
        <w:jc w:val="both"/>
        <w:rPr>
          <w:b/>
        </w:rPr>
      </w:pPr>
    </w:p>
    <w:p w14:paraId="3C0BC883" w14:textId="2671FFD1" w:rsidR="0061135D" w:rsidRDefault="00D62E54" w:rsidP="00EE4D35">
      <w:pPr>
        <w:jc w:val="both"/>
        <w:rPr>
          <w:b/>
        </w:rPr>
      </w:pPr>
      <w:r w:rsidRPr="00802214">
        <w:rPr>
          <w:b/>
        </w:rPr>
        <w:t xml:space="preserve">Recommendation 13:  </w:t>
      </w:r>
      <w:r w:rsidR="00A82140">
        <w:rPr>
          <w:b/>
        </w:rPr>
        <w:t>Use direct training, whenever possible, and cascade modality only when the aim of the training is to transfer knowledge rather than to change attitudes, perceptions or behaviours.</w:t>
      </w:r>
      <w:r w:rsidRPr="00802214">
        <w:rPr>
          <w:b/>
        </w:rPr>
        <w:t xml:space="preserve"> </w:t>
      </w:r>
    </w:p>
    <w:p w14:paraId="7E6FB07E" w14:textId="77777777" w:rsidR="00EE4D35" w:rsidRPr="00EE4D35" w:rsidRDefault="00EE4D35" w:rsidP="00EE4D35">
      <w:pPr>
        <w:jc w:val="both"/>
        <w:rPr>
          <w:b/>
        </w:rPr>
      </w:pPr>
    </w:p>
    <w:p w14:paraId="073FF9D0" w14:textId="77777777" w:rsidR="00D332C8" w:rsidRDefault="00D332C8">
      <w:pPr>
        <w:rPr>
          <w:i/>
        </w:rPr>
      </w:pPr>
    </w:p>
    <w:p w14:paraId="635C0B49" w14:textId="6A96F397" w:rsidR="00D62E54" w:rsidRPr="00D62E54" w:rsidRDefault="00D62E54" w:rsidP="00612410">
      <w:pPr>
        <w:jc w:val="both"/>
        <w:rPr>
          <w:i/>
        </w:rPr>
      </w:pPr>
      <w:r>
        <w:rPr>
          <w:i/>
        </w:rPr>
        <w:t>Breadth &amp; Depth of Future Programs</w:t>
      </w:r>
    </w:p>
    <w:p w14:paraId="29A28320" w14:textId="77777777" w:rsidR="00D62E54" w:rsidRDefault="00D62E54" w:rsidP="00612410">
      <w:pPr>
        <w:jc w:val="both"/>
      </w:pPr>
    </w:p>
    <w:p w14:paraId="456D4355" w14:textId="2D84E67E" w:rsidR="00612410" w:rsidRPr="00D17011" w:rsidRDefault="00612410" w:rsidP="00612410">
      <w:pPr>
        <w:pBdr>
          <w:top w:val="single" w:sz="4" w:space="1" w:color="auto"/>
          <w:left w:val="single" w:sz="4" w:space="4" w:color="auto"/>
          <w:bottom w:val="single" w:sz="4" w:space="1" w:color="auto"/>
          <w:right w:val="single" w:sz="4" w:space="4" w:color="auto"/>
        </w:pBdr>
        <w:jc w:val="both"/>
        <w:rPr>
          <w:b/>
        </w:rPr>
      </w:pPr>
      <w:r w:rsidRPr="00D17011">
        <w:rPr>
          <w:b/>
        </w:rPr>
        <w:t>Lesson 1</w:t>
      </w:r>
      <w:r w:rsidR="00D62E54">
        <w:rPr>
          <w:b/>
        </w:rPr>
        <w:t>4</w:t>
      </w:r>
      <w:r w:rsidRPr="00D17011">
        <w:rPr>
          <w:b/>
        </w:rPr>
        <w:t xml:space="preserve">:  </w:t>
      </w:r>
      <w:r>
        <w:rPr>
          <w:b/>
        </w:rPr>
        <w:t xml:space="preserve">Scale up ADM to achieve critical mass. </w:t>
      </w:r>
    </w:p>
    <w:p w14:paraId="0BBCE63B" w14:textId="77777777" w:rsidR="00612410" w:rsidRDefault="00612410" w:rsidP="00612410">
      <w:pPr>
        <w:pStyle w:val="ListParagraph"/>
        <w:jc w:val="both"/>
      </w:pPr>
    </w:p>
    <w:p w14:paraId="68D90A72" w14:textId="77777777" w:rsidR="00612410" w:rsidRDefault="00612410" w:rsidP="00612410">
      <w:pPr>
        <w:jc w:val="both"/>
      </w:pPr>
      <w:r>
        <w:t xml:space="preserve">The RAISE project has demonstrated the effectiveness of several interventions to address the issues of P/SARDOs.  Consistent with the conclusion of the MTR, the QRT finds that the project design included too many activities with limited scale to contribute to higher level outcomes of the project.  </w:t>
      </w:r>
    </w:p>
    <w:p w14:paraId="6972AD46" w14:textId="77777777" w:rsidR="00612410" w:rsidRDefault="00612410" w:rsidP="00612410">
      <w:pPr>
        <w:jc w:val="both"/>
      </w:pPr>
    </w:p>
    <w:p w14:paraId="4AF24E2E" w14:textId="40FBE030" w:rsidR="00351DEC" w:rsidRPr="00351DEC" w:rsidRDefault="00612410" w:rsidP="00612410">
      <w:pPr>
        <w:jc w:val="both"/>
        <w:rPr>
          <w:b/>
        </w:rPr>
      </w:pPr>
      <w:r w:rsidRPr="00D17011">
        <w:rPr>
          <w:b/>
        </w:rPr>
        <w:t>Recommendation 1</w:t>
      </w:r>
      <w:r w:rsidR="00D62E54">
        <w:rPr>
          <w:b/>
        </w:rPr>
        <w:t>4</w:t>
      </w:r>
      <w:r w:rsidRPr="00D17011">
        <w:rPr>
          <w:b/>
        </w:rPr>
        <w:t xml:space="preserve">:  </w:t>
      </w:r>
      <w:r w:rsidR="00351DEC">
        <w:rPr>
          <w:b/>
        </w:rPr>
        <w:t>In f</w:t>
      </w:r>
      <w:r w:rsidR="00A90663">
        <w:rPr>
          <w:b/>
        </w:rPr>
        <w:t>uture</w:t>
      </w:r>
      <w:r w:rsidRPr="00D17011">
        <w:rPr>
          <w:b/>
        </w:rPr>
        <w:t xml:space="preserve"> project </w:t>
      </w:r>
      <w:proofErr w:type="gramStart"/>
      <w:r w:rsidRPr="00D17011">
        <w:rPr>
          <w:b/>
        </w:rPr>
        <w:t>designs</w:t>
      </w:r>
      <w:r w:rsidR="00351DEC">
        <w:rPr>
          <w:b/>
        </w:rPr>
        <w:t>,</w:t>
      </w:r>
      <w:proofErr w:type="gramEnd"/>
      <w:r w:rsidRPr="00D17011">
        <w:rPr>
          <w:b/>
        </w:rPr>
        <w:t xml:space="preserve"> include fewer interventions to </w:t>
      </w:r>
      <w:r w:rsidR="00A82140">
        <w:rPr>
          <w:b/>
        </w:rPr>
        <w:t>achieve depth, to contribute to higher level project outcomes and impact on the target beneficiary population (e.g., P/SARDOs).</w:t>
      </w:r>
    </w:p>
    <w:p w14:paraId="6DB6BEF9" w14:textId="77777777" w:rsidR="00D62E54" w:rsidRDefault="00D62E54" w:rsidP="00612410">
      <w:pPr>
        <w:jc w:val="both"/>
      </w:pPr>
    </w:p>
    <w:p w14:paraId="7CF505C7" w14:textId="0C92904E" w:rsidR="00612410" w:rsidRDefault="00612410" w:rsidP="00612410">
      <w:pPr>
        <w:jc w:val="both"/>
      </w:pPr>
      <w:r>
        <w:t>Based on the RAISE experience, it is recommended that future project design centrally focus on scaling up ADM at provincial level, due to the following reasons:</w:t>
      </w:r>
    </w:p>
    <w:p w14:paraId="5EEB8FB6" w14:textId="77777777" w:rsidR="00612410" w:rsidRDefault="00612410" w:rsidP="00612410">
      <w:pPr>
        <w:jc w:val="both"/>
      </w:pPr>
    </w:p>
    <w:p w14:paraId="0DF53307" w14:textId="77777777" w:rsidR="00612410" w:rsidRDefault="00612410" w:rsidP="00ED1260">
      <w:pPr>
        <w:pStyle w:val="ListParagraph"/>
        <w:numPr>
          <w:ilvl w:val="0"/>
          <w:numId w:val="74"/>
        </w:numPr>
        <w:jc w:val="both"/>
      </w:pPr>
      <w:r>
        <w:t xml:space="preserve">Out of all the RAISE project interventions, the ADM support addressed directly, the specific needs of P/SARDOs. </w:t>
      </w:r>
    </w:p>
    <w:p w14:paraId="12B35B54" w14:textId="77777777" w:rsidR="00612410" w:rsidRDefault="00612410" w:rsidP="00ED1260">
      <w:pPr>
        <w:pStyle w:val="ListParagraph"/>
        <w:numPr>
          <w:ilvl w:val="0"/>
          <w:numId w:val="74"/>
        </w:numPr>
        <w:jc w:val="both"/>
      </w:pPr>
      <w:r>
        <w:t xml:space="preserve">The ADM piloting has demonstrated direct results on drop-out rates in the target schools in a short implementation timeframe and it has prevented children and youth from becoming OOSY/C. </w:t>
      </w:r>
    </w:p>
    <w:p w14:paraId="05C35972" w14:textId="77777777" w:rsidR="00612410" w:rsidRDefault="00612410" w:rsidP="00ED1260">
      <w:pPr>
        <w:pStyle w:val="ListParagraph"/>
        <w:numPr>
          <w:ilvl w:val="0"/>
          <w:numId w:val="74"/>
        </w:numPr>
        <w:jc w:val="both"/>
      </w:pPr>
      <w:r>
        <w:t xml:space="preserve">The target schools have successfully piloted ADM, addressed ways to iron out implementation challenges and they have proven that ADM can be institutionalized at school level. </w:t>
      </w:r>
    </w:p>
    <w:p w14:paraId="3A0498CD" w14:textId="61390DA4" w:rsidR="00473039" w:rsidRDefault="00612410" w:rsidP="00612410">
      <w:pPr>
        <w:pStyle w:val="ListParagraph"/>
        <w:numPr>
          <w:ilvl w:val="0"/>
          <w:numId w:val="74"/>
        </w:numPr>
        <w:jc w:val="both"/>
      </w:pPr>
      <w:r>
        <w:t>The pilot schools serve as a resource base for future expansion of ADM across schools and tapping these eight schools will make replication cost-effective.</w:t>
      </w:r>
    </w:p>
    <w:p w14:paraId="3617DFEB" w14:textId="498527E8" w:rsidR="00F1479A" w:rsidRPr="00802214" w:rsidRDefault="00F1479A" w:rsidP="00F1479A">
      <w:pPr>
        <w:pBdr>
          <w:top w:val="single" w:sz="4" w:space="1" w:color="auto"/>
          <w:left w:val="single" w:sz="4" w:space="4" w:color="auto"/>
          <w:bottom w:val="single" w:sz="4" w:space="1" w:color="auto"/>
          <w:right w:val="single" w:sz="4" w:space="4" w:color="auto"/>
        </w:pBdr>
        <w:jc w:val="both"/>
        <w:rPr>
          <w:b/>
        </w:rPr>
      </w:pPr>
      <w:r w:rsidRPr="00802214">
        <w:rPr>
          <w:b/>
        </w:rPr>
        <w:lastRenderedPageBreak/>
        <w:t>Lesson 1</w:t>
      </w:r>
      <w:r w:rsidR="00D62E54">
        <w:rPr>
          <w:b/>
        </w:rPr>
        <w:t>5</w:t>
      </w:r>
      <w:r w:rsidRPr="00802214">
        <w:rPr>
          <w:b/>
        </w:rPr>
        <w:t>:  Key messages must align with the gender analysis of the project context</w:t>
      </w:r>
      <w:r w:rsidR="003D7C24" w:rsidRPr="00802214">
        <w:rPr>
          <w:b/>
        </w:rPr>
        <w:t xml:space="preserve"> and be value-based</w:t>
      </w:r>
      <w:r w:rsidRPr="00802214">
        <w:rPr>
          <w:b/>
        </w:rPr>
        <w:t>.</w:t>
      </w:r>
    </w:p>
    <w:p w14:paraId="4CF60B25" w14:textId="77777777" w:rsidR="00F1479A" w:rsidRPr="00802214" w:rsidRDefault="00F1479A" w:rsidP="00F1479A">
      <w:pPr>
        <w:jc w:val="both"/>
      </w:pPr>
    </w:p>
    <w:p w14:paraId="16165CF1" w14:textId="51F722C9" w:rsidR="00F1479A" w:rsidRPr="00802214" w:rsidRDefault="00F1479A" w:rsidP="00F1479A">
      <w:pPr>
        <w:jc w:val="both"/>
      </w:pPr>
      <w:r w:rsidRPr="00802214">
        <w:t xml:space="preserve">The gender specific analysis of project context and results indicated that more boys than girls are affected by absenteeism. Feedback from both male and female YPE students indicated a cultural norm where boys have the freedom to go out at any time of the day or evening, to spend time with friends and have less supervision at home by parents.  According to students, this exposes boys more to alcoholism and delinquency and the limited supervision from parents discourages boys to study.  This issue should be investigated further and relevant topics on socializing and parental care, particularly for boys, should be integrated in the school-based advocacy for P/SARDOs through the SGC/PTA and in parenting training sessions that the RAISE project has implemented. </w:t>
      </w:r>
    </w:p>
    <w:p w14:paraId="10FE5B2E" w14:textId="5DA9F101" w:rsidR="00111347" w:rsidRPr="00802214" w:rsidRDefault="00111347" w:rsidP="00F1479A">
      <w:pPr>
        <w:jc w:val="both"/>
      </w:pPr>
    </w:p>
    <w:p w14:paraId="5B8F9152" w14:textId="625BB198" w:rsidR="00111347" w:rsidRPr="00802214" w:rsidRDefault="00111347" w:rsidP="00F1479A">
      <w:pPr>
        <w:jc w:val="both"/>
      </w:pPr>
      <w:r w:rsidRPr="00802214">
        <w:t xml:space="preserve">The gender orientation sessions and dialogues were found most effective in the gender topics and messages integrated to the reading enhancement program.  The feedback from teachers who were trained during the rollout indicated clear and practical messaging on gender stereotypes which they could apply in developing the reading materials and in classroom discussions.  The selective gender orientations to YPEs, child animators and ALS leaners during various activities indicated that gender topics are most effective when linked to value-based messages such as having respect for each other, being helpful to each other and working together as teams.  </w:t>
      </w:r>
    </w:p>
    <w:p w14:paraId="72F83C80" w14:textId="77777777" w:rsidR="00F1479A" w:rsidRPr="00802214" w:rsidRDefault="00F1479A" w:rsidP="00F1479A">
      <w:pPr>
        <w:jc w:val="both"/>
      </w:pPr>
    </w:p>
    <w:p w14:paraId="59E5AFAE" w14:textId="144D61BE" w:rsidR="0061135D" w:rsidRDefault="00F1479A" w:rsidP="00EE4D35">
      <w:pPr>
        <w:jc w:val="both"/>
        <w:rPr>
          <w:b/>
        </w:rPr>
      </w:pPr>
      <w:r w:rsidRPr="00802214">
        <w:rPr>
          <w:b/>
        </w:rPr>
        <w:t>Recommendations 1</w:t>
      </w:r>
      <w:r w:rsidR="00D62E54">
        <w:rPr>
          <w:b/>
        </w:rPr>
        <w:t>5</w:t>
      </w:r>
      <w:r w:rsidRPr="00802214">
        <w:rPr>
          <w:b/>
        </w:rPr>
        <w:t xml:space="preserve">:  </w:t>
      </w:r>
      <w:r w:rsidR="00351DEC" w:rsidRPr="00802214">
        <w:rPr>
          <w:b/>
        </w:rPr>
        <w:t>Inform f</w:t>
      </w:r>
      <w:r w:rsidR="00A90663" w:rsidRPr="00802214">
        <w:rPr>
          <w:b/>
        </w:rPr>
        <w:t>uture</w:t>
      </w:r>
      <w:r w:rsidRPr="00802214">
        <w:rPr>
          <w:b/>
        </w:rPr>
        <w:t xml:space="preserve"> project designs by a deeper gender analysis of the local context.</w:t>
      </w:r>
    </w:p>
    <w:p w14:paraId="0BAECF47" w14:textId="77777777" w:rsidR="00473039" w:rsidRDefault="00473039">
      <w:pPr>
        <w:rPr>
          <w:rFonts w:asciiTheme="majorHAnsi" w:eastAsiaTheme="majorEastAsia" w:hAnsiTheme="majorHAnsi" w:cstheme="majorBidi"/>
          <w:b/>
          <w:bCs/>
          <w:color w:val="B30068" w:themeColor="accent1" w:themeShade="BF"/>
          <w:sz w:val="28"/>
          <w:szCs w:val="28"/>
        </w:rPr>
      </w:pPr>
      <w:r>
        <w:br w:type="page"/>
      </w:r>
    </w:p>
    <w:p w14:paraId="2C8C6267" w14:textId="0DA41C01" w:rsidR="0023368A" w:rsidRDefault="00CE03A6" w:rsidP="00CE03A6">
      <w:pPr>
        <w:pStyle w:val="Title"/>
        <w:jc w:val="both"/>
      </w:pPr>
      <w:r>
        <w:lastRenderedPageBreak/>
        <w:t>References</w:t>
      </w:r>
    </w:p>
    <w:p w14:paraId="060EFA53" w14:textId="29754283" w:rsidR="00B401F6" w:rsidRDefault="00B401F6" w:rsidP="00EE4D35">
      <w:pPr>
        <w:jc w:val="both"/>
      </w:pPr>
      <w:proofErr w:type="spellStart"/>
      <w:proofErr w:type="gramStart"/>
      <w:r w:rsidRPr="00B401F6">
        <w:t>DepEd</w:t>
      </w:r>
      <w:proofErr w:type="spellEnd"/>
      <w:r w:rsidRPr="00B401F6">
        <w:t>.</w:t>
      </w:r>
      <w:proofErr w:type="gramEnd"/>
      <w:r w:rsidRPr="00B401F6">
        <w:t xml:space="preserve"> </w:t>
      </w:r>
      <w:proofErr w:type="gramStart"/>
      <w:r w:rsidRPr="00B401F6">
        <w:t>2011/12.</w:t>
      </w:r>
      <w:proofErr w:type="gramEnd"/>
      <w:r w:rsidRPr="00B401F6">
        <w:t xml:space="preserve">  </w:t>
      </w:r>
      <w:proofErr w:type="gramStart"/>
      <w:r w:rsidRPr="00B401F6">
        <w:t>Basic Education Information System.</w:t>
      </w:r>
      <w:proofErr w:type="gramEnd"/>
    </w:p>
    <w:p w14:paraId="128551B1" w14:textId="1F9BAC53" w:rsidR="00B401F6" w:rsidRDefault="00B401F6" w:rsidP="00EE4D35">
      <w:pPr>
        <w:jc w:val="both"/>
      </w:pPr>
    </w:p>
    <w:p w14:paraId="322EA865" w14:textId="747B0719" w:rsidR="00B401F6" w:rsidRDefault="00B401F6" w:rsidP="00B401F6">
      <w:pPr>
        <w:ind w:left="284" w:hanging="284"/>
        <w:jc w:val="both"/>
      </w:pPr>
      <w:proofErr w:type="spellStart"/>
      <w:proofErr w:type="gramStart"/>
      <w:r w:rsidRPr="00B401F6">
        <w:t>DepEd</w:t>
      </w:r>
      <w:proofErr w:type="spellEnd"/>
      <w:r w:rsidRPr="00B401F6">
        <w:t>.</w:t>
      </w:r>
      <w:proofErr w:type="gramEnd"/>
      <w:r w:rsidRPr="00B401F6">
        <w:t xml:space="preserve">  2014. “</w:t>
      </w:r>
      <w:proofErr w:type="spellStart"/>
      <w:r w:rsidRPr="00B401F6">
        <w:t>DepEd</w:t>
      </w:r>
      <w:proofErr w:type="spellEnd"/>
      <w:r w:rsidRPr="00B401F6">
        <w:t xml:space="preserve"> releases 2013 ALS A&amp;E test results.” </w:t>
      </w:r>
      <w:proofErr w:type="gramStart"/>
      <w:r w:rsidRPr="00B401F6">
        <w:t>26 February 2014, Pasig City.</w:t>
      </w:r>
      <w:proofErr w:type="gramEnd"/>
      <w:r w:rsidRPr="00B401F6">
        <w:t xml:space="preserve">   &lt;http://www.deped.gov.ph/press-releases/deped-releases-2013-als-ae-test-results &gt;</w:t>
      </w:r>
    </w:p>
    <w:p w14:paraId="7BBF5996" w14:textId="76DCBEE8" w:rsidR="00B401F6" w:rsidRDefault="00B401F6" w:rsidP="00EE4D35">
      <w:pPr>
        <w:jc w:val="both"/>
      </w:pPr>
    </w:p>
    <w:p w14:paraId="0D94CE62" w14:textId="7B46AC5F" w:rsidR="00B401F6" w:rsidRDefault="00B401F6" w:rsidP="00B401F6">
      <w:pPr>
        <w:ind w:left="284" w:hanging="284"/>
        <w:jc w:val="both"/>
      </w:pPr>
      <w:r w:rsidRPr="00B401F6">
        <w:t xml:space="preserve">Dig-Dino, Lorna.  2017. “Updates on K </w:t>
      </w:r>
      <w:proofErr w:type="gramStart"/>
      <w:r w:rsidRPr="00B401F6">
        <w:t>to 12 Implementation</w:t>
      </w:r>
      <w:proofErr w:type="gramEnd"/>
      <w:r w:rsidRPr="00B401F6">
        <w:t xml:space="preserve">:  Formal Education; Alternative Learning System; Professional Development.”  Presented at </w:t>
      </w:r>
      <w:proofErr w:type="spellStart"/>
      <w:r w:rsidRPr="00B401F6">
        <w:t>DepEd’s</w:t>
      </w:r>
      <w:proofErr w:type="spellEnd"/>
      <w:r w:rsidRPr="00B401F6">
        <w:t xml:space="preserve"> 2017 Philippine Education Summit, Manila, </w:t>
      </w:r>
      <w:proofErr w:type="gramStart"/>
      <w:r w:rsidRPr="00B401F6">
        <w:t>5</w:t>
      </w:r>
      <w:proofErr w:type="gramEnd"/>
      <w:r w:rsidRPr="00B401F6">
        <w:t xml:space="preserve"> December 2017. &lt;http://www.deped.gov.ph/education-summit-2017&gt;</w:t>
      </w:r>
    </w:p>
    <w:p w14:paraId="7B17B491" w14:textId="5777240C" w:rsidR="00B401F6" w:rsidRPr="00B401F6" w:rsidRDefault="00B401F6" w:rsidP="00EE4D35">
      <w:pPr>
        <w:jc w:val="both"/>
      </w:pPr>
    </w:p>
    <w:p w14:paraId="10AEC67D" w14:textId="487D6836" w:rsidR="00B401F6" w:rsidRPr="00B401F6" w:rsidRDefault="00B401F6" w:rsidP="00B401F6">
      <w:pPr>
        <w:ind w:left="284" w:hanging="284"/>
        <w:jc w:val="both"/>
      </w:pPr>
      <w:r w:rsidRPr="00B401F6">
        <w:t xml:space="preserve">EFA Global Monitoring Report 2010: Reaching the marginalized as cited in UNESCO.  </w:t>
      </w:r>
      <w:proofErr w:type="gramStart"/>
      <w:r w:rsidRPr="00B401F6">
        <w:t>“Disabilities and Education.”</w:t>
      </w:r>
      <w:proofErr w:type="gramEnd"/>
      <w:r w:rsidRPr="00B401F6">
        <w:t xml:space="preserve">  </w:t>
      </w:r>
      <w:proofErr w:type="gramStart"/>
      <w:r w:rsidRPr="00B401F6">
        <w:t>Facts and Figures, 2014.</w:t>
      </w:r>
      <w:proofErr w:type="gramEnd"/>
      <w:r w:rsidRPr="00B401F6">
        <w:t xml:space="preserve">  Accessed May 6, 2017</w:t>
      </w:r>
      <w:r w:rsidR="00872F9B">
        <w:t xml:space="preserve"> </w:t>
      </w:r>
      <w:r w:rsidRPr="00B401F6">
        <w:t xml:space="preserve">&lt; </w:t>
      </w:r>
      <w:hyperlink r:id="rId69" w:history="1">
        <w:r w:rsidRPr="00CF749A">
          <w:rPr>
            <w:rStyle w:val="Hyperlink"/>
            <w:color w:val="auto"/>
            <w:u w:val="none"/>
          </w:rPr>
          <w:t>https://en.unesco.org/gem-report/sites/gem-report/files/GAW2014-Facts-Figures-gmr_0.pdf</w:t>
        </w:r>
      </w:hyperlink>
      <w:r w:rsidRPr="00CF749A">
        <w:t>&gt;</w:t>
      </w:r>
    </w:p>
    <w:p w14:paraId="0DE54BEB" w14:textId="5D35FD4C" w:rsidR="00B401F6" w:rsidRDefault="00B401F6" w:rsidP="00EE4D35">
      <w:pPr>
        <w:jc w:val="both"/>
      </w:pPr>
    </w:p>
    <w:p w14:paraId="7B433AE7" w14:textId="0868F24B" w:rsidR="00B401F6" w:rsidRPr="00EE4D35" w:rsidRDefault="00B401F6" w:rsidP="00B401F6">
      <w:pPr>
        <w:ind w:left="284" w:hanging="284"/>
        <w:jc w:val="both"/>
      </w:pPr>
      <w:r w:rsidRPr="00B401F6">
        <w:t xml:space="preserve">FHI360. </w:t>
      </w:r>
      <w:proofErr w:type="gramStart"/>
      <w:r w:rsidRPr="00B401F6">
        <w:t>Education Policy and Data Center.</w:t>
      </w:r>
      <w:proofErr w:type="gramEnd"/>
      <w:r w:rsidR="0024025A">
        <w:t xml:space="preserve"> </w:t>
      </w:r>
      <w:proofErr w:type="gramStart"/>
      <w:r w:rsidR="0024025A">
        <w:t>undated</w:t>
      </w:r>
      <w:proofErr w:type="gramEnd"/>
      <w:r w:rsidR="0024025A">
        <w:t>.</w:t>
      </w:r>
      <w:r w:rsidRPr="00B401F6">
        <w:t xml:space="preserve"> &lt;https://www.epdc.org/sites/default/files/documents/Philippines_coreusaid.pdf &gt;</w:t>
      </w:r>
    </w:p>
    <w:p w14:paraId="3AB2CA3E" w14:textId="49E444B9" w:rsidR="00B401F6" w:rsidRDefault="00B401F6"/>
    <w:p w14:paraId="552D39A2" w14:textId="24589A18" w:rsidR="00B401F6" w:rsidRDefault="00B401F6" w:rsidP="00B401F6">
      <w:pPr>
        <w:ind w:left="284" w:hanging="284"/>
      </w:pPr>
      <w:proofErr w:type="gramStart"/>
      <w:r w:rsidRPr="00B401F6">
        <w:t>Gallagher, Helen and Sarah Huxley.</w:t>
      </w:r>
      <w:proofErr w:type="gramEnd"/>
      <w:r w:rsidRPr="00B401F6">
        <w:t xml:space="preserve">  2017. “What’s the Evidence?  </w:t>
      </w:r>
      <w:proofErr w:type="gramStart"/>
      <w:r w:rsidRPr="00B401F6">
        <w:t>Youth Engagement and the Sustainable Development Goals.”</w:t>
      </w:r>
      <w:proofErr w:type="gramEnd"/>
      <w:r w:rsidRPr="00B401F6">
        <w:t xml:space="preserve">  Plan International UK</w:t>
      </w:r>
      <w:r w:rsidR="006D6719">
        <w:t xml:space="preserve"> and ADB</w:t>
      </w:r>
      <w:r w:rsidRPr="00B401F6">
        <w:t>.</w:t>
      </w:r>
    </w:p>
    <w:p w14:paraId="649882F1" w14:textId="77777777" w:rsidR="00B401F6" w:rsidRDefault="00B401F6"/>
    <w:p w14:paraId="248F4076" w14:textId="48B817C2" w:rsidR="00B401F6" w:rsidRDefault="00B401F6" w:rsidP="00B401F6">
      <w:pPr>
        <w:ind w:left="284" w:hanging="284"/>
      </w:pPr>
      <w:proofErr w:type="spellStart"/>
      <w:r w:rsidRPr="00B401F6">
        <w:t>Maligalig</w:t>
      </w:r>
      <w:proofErr w:type="spellEnd"/>
      <w:r w:rsidRPr="00B401F6">
        <w:t xml:space="preserve">, </w:t>
      </w:r>
      <w:proofErr w:type="spellStart"/>
      <w:r w:rsidRPr="00B401F6">
        <w:t>Dalisay</w:t>
      </w:r>
      <w:proofErr w:type="spellEnd"/>
      <w:r w:rsidRPr="00B401F6">
        <w:t xml:space="preserve"> S., </w:t>
      </w:r>
      <w:proofErr w:type="gramStart"/>
      <w:r w:rsidRPr="00B401F6">
        <w:t>et</w:t>
      </w:r>
      <w:proofErr w:type="gramEnd"/>
      <w:r w:rsidRPr="00B401F6">
        <w:t xml:space="preserve">. </w:t>
      </w:r>
      <w:proofErr w:type="gramStart"/>
      <w:r w:rsidRPr="00B401F6">
        <w:t>al</w:t>
      </w:r>
      <w:proofErr w:type="gramEnd"/>
      <w:r w:rsidRPr="00B401F6">
        <w:t xml:space="preserve">.  2010. “Education Outcomes in the Philippines.”  </w:t>
      </w:r>
      <w:proofErr w:type="gramStart"/>
      <w:r w:rsidRPr="00B401F6">
        <w:t>ADB Working Paper Series, No. 199.</w:t>
      </w:r>
      <w:proofErr w:type="gramEnd"/>
      <w:r w:rsidRPr="00B401F6">
        <w:t xml:space="preserve">  &lt;https://www.adb.org/sites/default/files/publication/28409/economics-wp199.pdf &gt;</w:t>
      </w:r>
    </w:p>
    <w:p w14:paraId="31F4A9D9" w14:textId="77777777" w:rsidR="00B401F6" w:rsidRDefault="00B401F6"/>
    <w:p w14:paraId="643F0F2E" w14:textId="4D7B645D" w:rsidR="00B401F6" w:rsidRDefault="00B401F6" w:rsidP="00B401F6">
      <w:pPr>
        <w:ind w:left="284" w:hanging="284"/>
      </w:pPr>
      <w:r w:rsidRPr="00B401F6">
        <w:t>National Statistical Coordination Board (NSCB).  2013. “2012 Full Year Official Poverty Statistics of the Philippines.”  Poverty, Human Development and Gender Statistics Division of NSCB, December 2013.</w:t>
      </w:r>
    </w:p>
    <w:p w14:paraId="11C61071" w14:textId="76716B8E" w:rsidR="00B401F6" w:rsidRDefault="00B401F6"/>
    <w:p w14:paraId="783822BD" w14:textId="7803DA5B" w:rsidR="00B401F6" w:rsidRDefault="00B401F6" w:rsidP="00B401F6">
      <w:pPr>
        <w:ind w:left="284" w:hanging="284"/>
      </w:pPr>
      <w:r w:rsidRPr="00B401F6">
        <w:t xml:space="preserve">Natividad, Josefina N.  </w:t>
      </w:r>
      <w:r w:rsidR="0024025A">
        <w:t>2014. “</w:t>
      </w:r>
      <w:r w:rsidRPr="00B401F6">
        <w:t xml:space="preserve">The 2013 Young Adult Fertility and Sexuality Study (YAFS4).”  University of the Philippines Population Institute and </w:t>
      </w:r>
      <w:proofErr w:type="gramStart"/>
      <w:r w:rsidRPr="00B401F6">
        <w:t>The</w:t>
      </w:r>
      <w:proofErr w:type="gramEnd"/>
      <w:r w:rsidRPr="00B401F6">
        <w:t xml:space="preserve"> Demographic Research and Development Foundation, Inc.  SAMPI Annual Conference Presentation, September 3, 2014.  Accessed May 6, 2017 &lt; http://www.samphilippines.com/wp-content/uploads/2011/03/Risk-Taking-Filipino-YAFS4-2013.pdf&gt;</w:t>
      </w:r>
    </w:p>
    <w:p w14:paraId="571A1D3C" w14:textId="77777777" w:rsidR="00B401F6" w:rsidRDefault="00B401F6"/>
    <w:p w14:paraId="106EA788" w14:textId="2BBC93E3" w:rsidR="00B401F6" w:rsidRPr="00CF749A" w:rsidRDefault="00B401F6" w:rsidP="00B401F6">
      <w:pPr>
        <w:ind w:left="284" w:hanging="284"/>
      </w:pPr>
      <w:proofErr w:type="gramStart"/>
      <w:r w:rsidRPr="00B401F6">
        <w:t>Philippines Statistics Authority.</w:t>
      </w:r>
      <w:proofErr w:type="gramEnd"/>
      <w:r w:rsidRPr="00B401F6">
        <w:t xml:space="preserve">  </w:t>
      </w:r>
      <w:r w:rsidR="0024025A">
        <w:t>2015. “</w:t>
      </w:r>
      <w:r w:rsidRPr="00B401F6">
        <w:t xml:space="preserve">Out-of-School Children and Youth in the Philippines (Results from the 2013 Functional Literacy, Education and Mass Media Survey).”  </w:t>
      </w:r>
      <w:proofErr w:type="gramStart"/>
      <w:r w:rsidRPr="00B401F6">
        <w:t xml:space="preserve">Philippines </w:t>
      </w:r>
      <w:r w:rsidRPr="00872F9B">
        <w:lastRenderedPageBreak/>
        <w:t>Statistics Authority.</w:t>
      </w:r>
      <w:proofErr w:type="gramEnd"/>
      <w:r w:rsidRPr="00872F9B">
        <w:t xml:space="preserve">  April 20, 2015; Reference Number 2015-029.  Accessed May 6 </w:t>
      </w:r>
      <w:r w:rsidR="00872F9B" w:rsidRPr="00872F9B">
        <w:t>&lt;</w:t>
      </w:r>
      <w:hyperlink r:id="rId70" w:history="1">
        <w:r w:rsidR="00872F9B" w:rsidRPr="00CF749A">
          <w:rPr>
            <w:rStyle w:val="Hyperlink"/>
            <w:color w:val="auto"/>
            <w:u w:val="none"/>
          </w:rPr>
          <w:t>https://psa.gov.ph/content/out-school-children-and-youth-philippines-results-2013-functional-literacy-education-and</w:t>
        </w:r>
      </w:hyperlink>
      <w:r w:rsidR="00872F9B" w:rsidRPr="00CF749A">
        <w:rPr>
          <w:rStyle w:val="Hyperlink"/>
          <w:color w:val="auto"/>
          <w:u w:val="none"/>
        </w:rPr>
        <w:t>&gt;</w:t>
      </w:r>
    </w:p>
    <w:p w14:paraId="01635851" w14:textId="5B3FC42F" w:rsidR="00B401F6" w:rsidRPr="00872F9B" w:rsidRDefault="00B401F6"/>
    <w:p w14:paraId="38563816" w14:textId="01434498" w:rsidR="00B401F6" w:rsidRDefault="00B401F6" w:rsidP="00B401F6">
      <w:pPr>
        <w:ind w:left="284" w:hanging="284"/>
      </w:pPr>
      <w:proofErr w:type="gramStart"/>
      <w:r w:rsidRPr="00872F9B">
        <w:t>Philippines Statistics Authority.</w:t>
      </w:r>
      <w:proofErr w:type="gramEnd"/>
      <w:r w:rsidRPr="00872F9B">
        <w:t xml:space="preserve">  2016. “</w:t>
      </w:r>
      <w:r w:rsidRPr="00B401F6">
        <w:t>2010 Census-based Population Projections, Tables for Special Release, 9 August 2016.” &lt; https://psa.gov.ph/statistics/census/projected-population&gt;</w:t>
      </w:r>
    </w:p>
    <w:p w14:paraId="5D325C09" w14:textId="18EB740A" w:rsidR="00B401F6" w:rsidRDefault="00B401F6"/>
    <w:p w14:paraId="1BCF6B0B" w14:textId="5767C1E0" w:rsidR="00B401F6" w:rsidRDefault="00B401F6" w:rsidP="00B401F6">
      <w:pPr>
        <w:ind w:left="284" w:hanging="284"/>
      </w:pPr>
      <w:r w:rsidRPr="00B401F6">
        <w:t>Plan Philippines.  2010</w:t>
      </w:r>
      <w:proofErr w:type="gramStart"/>
      <w:r w:rsidRPr="00B401F6">
        <w:t>.  Baseline</w:t>
      </w:r>
      <w:proofErr w:type="gramEnd"/>
      <w:r w:rsidRPr="00B401F6">
        <w:t xml:space="preserve"> Study 2010: Ensuring that Every Filipino Boy and Girl Enjoy the Right to Education.” </w:t>
      </w:r>
      <w:proofErr w:type="gramStart"/>
      <w:r w:rsidRPr="00B401F6">
        <w:t>June 2010, Plan Philippines.</w:t>
      </w:r>
      <w:proofErr w:type="gramEnd"/>
    </w:p>
    <w:p w14:paraId="5DFDA4C6" w14:textId="77777777" w:rsidR="00B401F6" w:rsidRDefault="00B401F6"/>
    <w:p w14:paraId="3CC68A5C" w14:textId="2E80415A" w:rsidR="00B401F6" w:rsidRDefault="00B401F6" w:rsidP="00B401F6">
      <w:pPr>
        <w:ind w:left="284" w:hanging="284"/>
      </w:pPr>
      <w:proofErr w:type="gramStart"/>
      <w:r w:rsidRPr="00B401F6">
        <w:t>Research and Statistics Division, Office of Planning Service.</w:t>
      </w:r>
      <w:proofErr w:type="gramEnd"/>
      <w:r w:rsidRPr="00B401F6">
        <w:t xml:space="preserve">  2013. “Fact Sheet, September 2013.”  </w:t>
      </w:r>
      <w:proofErr w:type="gramStart"/>
      <w:r w:rsidRPr="00B401F6">
        <w:t>Department of Education, Philippines.</w:t>
      </w:r>
      <w:proofErr w:type="gramEnd"/>
      <w:r w:rsidRPr="00B401F6">
        <w:t xml:space="preserve"> Accessed May 6, 2017 http://www.deped.gov.ph/datasets?page=2&gt;</w:t>
      </w:r>
    </w:p>
    <w:p w14:paraId="35787AC4" w14:textId="6AC868C6" w:rsidR="00B401F6" w:rsidRDefault="00B401F6"/>
    <w:p w14:paraId="25686D51" w14:textId="7225A592" w:rsidR="00B401F6" w:rsidRDefault="00B401F6">
      <w:r w:rsidRPr="00B401F6">
        <w:t>TANGO International.  2016. “RAISE Mid-Term Evaluation.”</w:t>
      </w:r>
    </w:p>
    <w:p w14:paraId="3D5153A9" w14:textId="77777777" w:rsidR="00B401F6" w:rsidRDefault="00B401F6"/>
    <w:p w14:paraId="4A6BF9D2" w14:textId="425349DF" w:rsidR="00B401F6" w:rsidRDefault="00B401F6" w:rsidP="00B401F6">
      <w:pPr>
        <w:ind w:left="284" w:hanging="284"/>
      </w:pPr>
      <w:proofErr w:type="gramStart"/>
      <w:r w:rsidRPr="00B401F6">
        <w:t>UNESCO Institute of Statistics.</w:t>
      </w:r>
      <w:proofErr w:type="gramEnd"/>
      <w:r w:rsidRPr="00B401F6">
        <w:t xml:space="preserve">  </w:t>
      </w:r>
      <w:r w:rsidR="0024025A">
        <w:t>201</w:t>
      </w:r>
      <w:r w:rsidR="008157AA">
        <w:t>5</w:t>
      </w:r>
      <w:r w:rsidR="0024025A">
        <w:t xml:space="preserve">. </w:t>
      </w:r>
      <w:r w:rsidRPr="00B401F6">
        <w:t xml:space="preserve">“All Children in School by 2015:  Global Initiative on Out-of-School Children:  Philippine Country Study.”  </w:t>
      </w:r>
      <w:proofErr w:type="gramStart"/>
      <w:r w:rsidRPr="00B401F6">
        <w:t>UNESCO and UNICEF Philippines.</w:t>
      </w:r>
      <w:proofErr w:type="gramEnd"/>
    </w:p>
    <w:p w14:paraId="1336F1AB" w14:textId="77777777" w:rsidR="00B401F6" w:rsidRDefault="00B401F6"/>
    <w:p w14:paraId="139E011D" w14:textId="79536C4C" w:rsidR="00473039" w:rsidRDefault="00B401F6" w:rsidP="00B401F6">
      <w:pPr>
        <w:ind w:left="284" w:hanging="284"/>
        <w:rPr>
          <w:rFonts w:asciiTheme="majorHAnsi" w:eastAsiaTheme="majorEastAsia" w:hAnsiTheme="majorHAnsi" w:cstheme="majorBidi"/>
          <w:color w:val="000000" w:themeColor="text2" w:themeShade="BF"/>
          <w:spacing w:val="5"/>
          <w:kern w:val="28"/>
          <w:sz w:val="52"/>
          <w:szCs w:val="52"/>
        </w:rPr>
      </w:pPr>
      <w:proofErr w:type="gramStart"/>
      <w:r w:rsidRPr="00B401F6">
        <w:t>World Bank.</w:t>
      </w:r>
      <w:proofErr w:type="gramEnd"/>
      <w:r w:rsidRPr="00B401F6">
        <w:t xml:space="preserve">  2016. “Republic of the Philippines:  Alternative Learning System Study – Alternative and Inclusive Learning in the Philippines.”  10 May 2016 Report, No. AUS14891.  Washington, DC.</w:t>
      </w:r>
      <w:r>
        <w:t xml:space="preserve"> </w:t>
      </w:r>
      <w:r w:rsidRPr="00B401F6">
        <w:t>&lt;http://documents.worldbank.org/curated/en/757331468297305021/pdf/AUS14891-WP-PUBLIC-Alternative-and-Inclusive-Learning-in-the-Philippines-has-been-approved-P146307.pdf &gt;</w:t>
      </w:r>
      <w:r w:rsidR="00473039">
        <w:br w:type="page"/>
      </w:r>
    </w:p>
    <w:p w14:paraId="6BE4C629" w14:textId="4C527D4E" w:rsidR="00521D86" w:rsidRDefault="00521D86" w:rsidP="006363D8">
      <w:pPr>
        <w:pStyle w:val="Title"/>
        <w:jc w:val="both"/>
      </w:pPr>
      <w:r>
        <w:lastRenderedPageBreak/>
        <w:t>Annexes</w:t>
      </w:r>
    </w:p>
    <w:p w14:paraId="4293127F" w14:textId="77777777" w:rsidR="00521D86" w:rsidRPr="00521D86" w:rsidRDefault="00521D86" w:rsidP="006363D8">
      <w:pPr>
        <w:jc w:val="both"/>
      </w:pPr>
    </w:p>
    <w:p w14:paraId="1F3978DE" w14:textId="77777777" w:rsidR="00521D86" w:rsidRPr="006E453E" w:rsidRDefault="00E17212" w:rsidP="0036181A">
      <w:pPr>
        <w:pStyle w:val="ListParagraph"/>
        <w:numPr>
          <w:ilvl w:val="0"/>
          <w:numId w:val="25"/>
        </w:numPr>
        <w:jc w:val="both"/>
        <w:rPr>
          <w:b/>
        </w:rPr>
      </w:pPr>
      <w:r w:rsidRPr="006E453E">
        <w:rPr>
          <w:b/>
        </w:rPr>
        <w:t>Logic Model</w:t>
      </w:r>
    </w:p>
    <w:p w14:paraId="7ADE913F" w14:textId="77777777" w:rsidR="00E17212" w:rsidRDefault="00E17212" w:rsidP="0036181A">
      <w:pPr>
        <w:pStyle w:val="ListParagraph"/>
        <w:numPr>
          <w:ilvl w:val="0"/>
          <w:numId w:val="25"/>
        </w:numPr>
        <w:jc w:val="both"/>
        <w:rPr>
          <w:b/>
        </w:rPr>
      </w:pPr>
      <w:r w:rsidRPr="006E453E">
        <w:rPr>
          <w:b/>
        </w:rPr>
        <w:t>Performance Measurement Framework</w:t>
      </w:r>
    </w:p>
    <w:p w14:paraId="47770B5B" w14:textId="77777777" w:rsidR="006E453E" w:rsidRDefault="006E453E" w:rsidP="0036181A">
      <w:pPr>
        <w:pStyle w:val="ListParagraph"/>
        <w:numPr>
          <w:ilvl w:val="0"/>
          <w:numId w:val="25"/>
        </w:numPr>
        <w:jc w:val="both"/>
        <w:rPr>
          <w:b/>
        </w:rPr>
      </w:pPr>
      <w:r>
        <w:rPr>
          <w:b/>
        </w:rPr>
        <w:t>Map of Project Locations</w:t>
      </w:r>
    </w:p>
    <w:p w14:paraId="3CFB8A6F" w14:textId="77777777" w:rsidR="006E453E" w:rsidRDefault="006E453E" w:rsidP="0036181A">
      <w:pPr>
        <w:pStyle w:val="ListParagraph"/>
        <w:numPr>
          <w:ilvl w:val="0"/>
          <w:numId w:val="25"/>
        </w:numPr>
        <w:jc w:val="both"/>
        <w:rPr>
          <w:b/>
        </w:rPr>
      </w:pPr>
      <w:r>
        <w:rPr>
          <w:b/>
        </w:rPr>
        <w:t>Evaluation Matrix</w:t>
      </w:r>
    </w:p>
    <w:p w14:paraId="18FA9F24" w14:textId="77777777" w:rsidR="006E453E" w:rsidRDefault="006E453E" w:rsidP="0036181A">
      <w:pPr>
        <w:pStyle w:val="ListParagraph"/>
        <w:numPr>
          <w:ilvl w:val="0"/>
          <w:numId w:val="25"/>
        </w:numPr>
        <w:jc w:val="both"/>
        <w:rPr>
          <w:b/>
        </w:rPr>
      </w:pPr>
      <w:r>
        <w:rPr>
          <w:b/>
        </w:rPr>
        <w:t>Quantitative Tools (</w:t>
      </w:r>
      <w:proofErr w:type="spellStart"/>
      <w:r>
        <w:rPr>
          <w:b/>
        </w:rPr>
        <w:t>Endline</w:t>
      </w:r>
      <w:proofErr w:type="spellEnd"/>
      <w:r>
        <w:rPr>
          <w:b/>
        </w:rPr>
        <w:t>)</w:t>
      </w:r>
    </w:p>
    <w:p w14:paraId="61B7E13F" w14:textId="77777777" w:rsidR="006E453E" w:rsidRDefault="006E453E" w:rsidP="0036181A">
      <w:pPr>
        <w:pStyle w:val="ListParagraph"/>
        <w:numPr>
          <w:ilvl w:val="0"/>
          <w:numId w:val="25"/>
        </w:numPr>
        <w:jc w:val="both"/>
        <w:rPr>
          <w:b/>
        </w:rPr>
      </w:pPr>
      <w:r>
        <w:rPr>
          <w:b/>
        </w:rPr>
        <w:t>Qualitative Tools (</w:t>
      </w:r>
      <w:proofErr w:type="spellStart"/>
      <w:r>
        <w:rPr>
          <w:b/>
        </w:rPr>
        <w:t>Endline</w:t>
      </w:r>
      <w:proofErr w:type="spellEnd"/>
      <w:r>
        <w:rPr>
          <w:b/>
        </w:rPr>
        <w:t>)</w:t>
      </w:r>
    </w:p>
    <w:p w14:paraId="66491E6D" w14:textId="77777777" w:rsidR="006E453E" w:rsidRDefault="006E453E" w:rsidP="0036181A">
      <w:pPr>
        <w:pStyle w:val="ListParagraph"/>
        <w:numPr>
          <w:ilvl w:val="0"/>
          <w:numId w:val="25"/>
        </w:numPr>
        <w:jc w:val="both"/>
        <w:rPr>
          <w:b/>
        </w:rPr>
      </w:pPr>
      <w:r>
        <w:rPr>
          <w:b/>
        </w:rPr>
        <w:t>Case Study Template</w:t>
      </w:r>
    </w:p>
    <w:p w14:paraId="1E21350F" w14:textId="77777777" w:rsidR="006E453E" w:rsidRDefault="006E453E" w:rsidP="0036181A">
      <w:pPr>
        <w:pStyle w:val="ListParagraph"/>
        <w:numPr>
          <w:ilvl w:val="0"/>
          <w:numId w:val="25"/>
        </w:numPr>
        <w:jc w:val="both"/>
        <w:rPr>
          <w:b/>
        </w:rPr>
      </w:pPr>
      <w:r>
        <w:rPr>
          <w:b/>
        </w:rPr>
        <w:t>List of FGD Participants</w:t>
      </w:r>
    </w:p>
    <w:p w14:paraId="7AFD44C8" w14:textId="77777777" w:rsidR="006E453E" w:rsidRPr="006E453E" w:rsidRDefault="006E453E" w:rsidP="0036181A">
      <w:pPr>
        <w:pStyle w:val="ListParagraph"/>
        <w:numPr>
          <w:ilvl w:val="0"/>
          <w:numId w:val="25"/>
        </w:numPr>
        <w:jc w:val="both"/>
        <w:rPr>
          <w:b/>
        </w:rPr>
      </w:pPr>
      <w:r>
        <w:rPr>
          <w:b/>
        </w:rPr>
        <w:t>Additional Data Tables</w:t>
      </w:r>
    </w:p>
    <w:p w14:paraId="61449FAB" w14:textId="77777777" w:rsidR="00E17212" w:rsidRDefault="00E17212" w:rsidP="00E17212">
      <w:pPr>
        <w:jc w:val="both"/>
      </w:pPr>
    </w:p>
    <w:p w14:paraId="20AE5C6F" w14:textId="77777777" w:rsidR="00E17212" w:rsidRDefault="00E17212" w:rsidP="00E17212">
      <w:pPr>
        <w:jc w:val="both"/>
      </w:pPr>
    </w:p>
    <w:p w14:paraId="5C1CC4B9" w14:textId="77777777" w:rsidR="00E17212" w:rsidRDefault="00E17212" w:rsidP="00E17212">
      <w:pPr>
        <w:jc w:val="both"/>
      </w:pPr>
    </w:p>
    <w:p w14:paraId="56B3C21A" w14:textId="77777777" w:rsidR="00E17212" w:rsidRDefault="00E17212">
      <w:r>
        <w:br w:type="page"/>
      </w:r>
    </w:p>
    <w:p w14:paraId="492A3191" w14:textId="77777777" w:rsidR="00E17212" w:rsidRDefault="00E17212" w:rsidP="00E17212">
      <w:pPr>
        <w:pStyle w:val="Heading1"/>
      </w:pPr>
      <w:r>
        <w:lastRenderedPageBreak/>
        <w:t>A. Logic Model</w:t>
      </w:r>
    </w:p>
    <w:p w14:paraId="72BC6482" w14:textId="77777777" w:rsidR="00E17212" w:rsidRDefault="00E17212" w:rsidP="00E17212">
      <w:pPr>
        <w:jc w:val="both"/>
      </w:pPr>
    </w:p>
    <w:tbl>
      <w:tblPr>
        <w:tblW w:w="1020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276"/>
        <w:gridCol w:w="2410"/>
        <w:gridCol w:w="1985"/>
        <w:gridCol w:w="2127"/>
        <w:gridCol w:w="2410"/>
      </w:tblGrid>
      <w:tr w:rsidR="00E17212" w:rsidRPr="007C0145" w14:paraId="53C88B08" w14:textId="77777777" w:rsidTr="00E17212">
        <w:tc>
          <w:tcPr>
            <w:tcW w:w="1276" w:type="dxa"/>
            <w:shd w:val="clear" w:color="auto" w:fill="F0C300" w:themeFill="accent4"/>
          </w:tcPr>
          <w:p w14:paraId="4068D174" w14:textId="77777777" w:rsidR="00E17212" w:rsidRPr="007C0145" w:rsidRDefault="00E17212" w:rsidP="00AC3164">
            <w:pPr>
              <w:rPr>
                <w:b/>
                <w:sz w:val="17"/>
                <w:szCs w:val="17"/>
              </w:rPr>
            </w:pPr>
            <w:r w:rsidRPr="007C0145">
              <w:rPr>
                <w:b/>
                <w:sz w:val="17"/>
                <w:szCs w:val="17"/>
              </w:rPr>
              <w:t>Ultimate Outcome</w:t>
            </w:r>
          </w:p>
        </w:tc>
        <w:tc>
          <w:tcPr>
            <w:tcW w:w="8932" w:type="dxa"/>
            <w:gridSpan w:val="4"/>
            <w:shd w:val="clear" w:color="auto" w:fill="F0C300" w:themeFill="accent4"/>
          </w:tcPr>
          <w:p w14:paraId="10381D4B" w14:textId="3D15F9BC" w:rsidR="00E17212" w:rsidRPr="007C0145" w:rsidRDefault="00E17212" w:rsidP="00AC3164">
            <w:pPr>
              <w:rPr>
                <w:sz w:val="17"/>
                <w:szCs w:val="17"/>
              </w:rPr>
            </w:pPr>
            <w:r w:rsidRPr="007C0145">
              <w:rPr>
                <w:sz w:val="17"/>
                <w:szCs w:val="17"/>
              </w:rPr>
              <w:t>Marginalized children and adolescents, especially girls, in two rural provinces of the Philippines complete primary school and transition to and complete secondary school and have access to opportunities that will enhance their personal and social assets that will enable them to make better life choices</w:t>
            </w:r>
          </w:p>
        </w:tc>
      </w:tr>
      <w:tr w:rsidR="00E17212" w:rsidRPr="007C0145" w14:paraId="305CE0AA" w14:textId="77777777" w:rsidTr="00E17212">
        <w:trPr>
          <w:trHeight w:val="282"/>
        </w:trPr>
        <w:tc>
          <w:tcPr>
            <w:tcW w:w="1276" w:type="dxa"/>
          </w:tcPr>
          <w:p w14:paraId="4F8A8201" w14:textId="77777777" w:rsidR="00E17212" w:rsidRPr="007C0145" w:rsidRDefault="00E17212" w:rsidP="00AC3164">
            <w:pPr>
              <w:rPr>
                <w:sz w:val="17"/>
                <w:szCs w:val="17"/>
              </w:rPr>
            </w:pPr>
          </w:p>
        </w:tc>
        <w:tc>
          <w:tcPr>
            <w:tcW w:w="2410" w:type="dxa"/>
          </w:tcPr>
          <w:p w14:paraId="0FAA40E0"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52608" behindDoc="0" locked="0" layoutInCell="1" allowOverlap="1" wp14:anchorId="77CCE5D5" wp14:editId="3269E5D1">
                      <wp:simplePos x="0" y="0"/>
                      <wp:positionH relativeFrom="column">
                        <wp:posOffset>650315</wp:posOffset>
                      </wp:positionH>
                      <wp:positionV relativeFrom="paragraph">
                        <wp:posOffset>8890</wp:posOffset>
                      </wp:positionV>
                      <wp:extent cx="104775" cy="142875"/>
                      <wp:effectExtent l="0" t="0" r="9525" b="9525"/>
                      <wp:wrapNone/>
                      <wp:docPr id="2" name="Up Arrow 2"/>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662A8B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51.2pt;margin-top:.7pt;width:8.25pt;height:11.2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" adj="7920" fillcolor="#878787 [3200]" stroked="f" strokeweight="2pt"/>
                  </w:pict>
                </mc:Fallback>
              </mc:AlternateContent>
            </w:r>
          </w:p>
        </w:tc>
        <w:tc>
          <w:tcPr>
            <w:tcW w:w="4112" w:type="dxa"/>
            <w:gridSpan w:val="2"/>
          </w:tcPr>
          <w:p w14:paraId="1187830E"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58752" behindDoc="0" locked="0" layoutInCell="1" allowOverlap="1" wp14:anchorId="561C084E" wp14:editId="23A24697">
                      <wp:simplePos x="0" y="0"/>
                      <wp:positionH relativeFrom="column">
                        <wp:posOffset>1112371</wp:posOffset>
                      </wp:positionH>
                      <wp:positionV relativeFrom="paragraph">
                        <wp:posOffset>8890</wp:posOffset>
                      </wp:positionV>
                      <wp:extent cx="104775" cy="142875"/>
                      <wp:effectExtent l="0" t="0" r="9525" b="9525"/>
                      <wp:wrapNone/>
                      <wp:docPr id="679" name="Up Arrow 679"/>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5E55608" id="Up Arrow 679" o:spid="_x0000_s1026" type="#_x0000_t68" style="position:absolute;margin-left:87.6pt;margin-top:.7pt;width:8.25pt;height:11.2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" adj="7920" fillcolor="#878787 [3200]" stroked="f" strokeweight="2pt"/>
                  </w:pict>
                </mc:Fallback>
              </mc:AlternateContent>
            </w:r>
          </w:p>
        </w:tc>
        <w:tc>
          <w:tcPr>
            <w:tcW w:w="2410" w:type="dxa"/>
          </w:tcPr>
          <w:p w14:paraId="16BB73F9"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61824" behindDoc="0" locked="0" layoutInCell="1" allowOverlap="1" wp14:anchorId="5EA8CB67" wp14:editId="0C3E02A8">
                      <wp:simplePos x="0" y="0"/>
                      <wp:positionH relativeFrom="column">
                        <wp:posOffset>619647</wp:posOffset>
                      </wp:positionH>
                      <wp:positionV relativeFrom="paragraph">
                        <wp:posOffset>10123</wp:posOffset>
                      </wp:positionV>
                      <wp:extent cx="104775" cy="142875"/>
                      <wp:effectExtent l="0" t="0" r="9525" b="9525"/>
                      <wp:wrapNone/>
                      <wp:docPr id="680" name="Up Arrow 680"/>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05C291A" id="Up Arrow 680" o:spid="_x0000_s1026" type="#_x0000_t68" style="position:absolute;margin-left:48.8pt;margin-top:.8pt;width:8.25pt;height:11.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" adj="7920" fillcolor="#878787 [3200]" stroked="f" strokeweight="2pt"/>
                  </w:pict>
                </mc:Fallback>
              </mc:AlternateContent>
            </w:r>
          </w:p>
        </w:tc>
      </w:tr>
      <w:tr w:rsidR="00E17212" w:rsidRPr="007C0145" w14:paraId="57DB8D2C" w14:textId="77777777" w:rsidTr="00AE41B0">
        <w:tc>
          <w:tcPr>
            <w:tcW w:w="1276" w:type="dxa"/>
            <w:shd w:val="clear" w:color="auto" w:fill="FFEA93" w:themeFill="accent4" w:themeFillTint="66"/>
          </w:tcPr>
          <w:p w14:paraId="76239EFD" w14:textId="77777777" w:rsidR="00E17212" w:rsidRPr="007C0145" w:rsidRDefault="00E17212" w:rsidP="00AC3164">
            <w:pPr>
              <w:rPr>
                <w:b/>
                <w:sz w:val="17"/>
                <w:szCs w:val="17"/>
              </w:rPr>
            </w:pPr>
            <w:r w:rsidRPr="007C0145">
              <w:rPr>
                <w:b/>
                <w:sz w:val="17"/>
                <w:szCs w:val="17"/>
              </w:rPr>
              <w:t xml:space="preserve">Intermediate Outcomes </w:t>
            </w:r>
          </w:p>
        </w:tc>
        <w:tc>
          <w:tcPr>
            <w:tcW w:w="2410" w:type="dxa"/>
            <w:shd w:val="clear" w:color="auto" w:fill="FFEA93" w:themeFill="accent4" w:themeFillTint="66"/>
          </w:tcPr>
          <w:p w14:paraId="4F9749D1" w14:textId="47D47B90" w:rsidR="00E17212" w:rsidRPr="007C0145" w:rsidRDefault="00E17212" w:rsidP="00AC3164">
            <w:pPr>
              <w:rPr>
                <w:sz w:val="17"/>
                <w:szCs w:val="17"/>
              </w:rPr>
            </w:pPr>
            <w:r w:rsidRPr="007C0145">
              <w:rPr>
                <w:sz w:val="17"/>
                <w:szCs w:val="17"/>
              </w:rPr>
              <w:t>1. Children at</w:t>
            </w:r>
            <w:r w:rsidR="00505AB4">
              <w:rPr>
                <w:sz w:val="17"/>
                <w:szCs w:val="17"/>
              </w:rPr>
              <w:t xml:space="preserve"> </w:t>
            </w:r>
            <w:r w:rsidRPr="007C0145">
              <w:rPr>
                <w:sz w:val="17"/>
                <w:szCs w:val="17"/>
              </w:rPr>
              <w:t>risk of dropping out, especially girls</w:t>
            </w:r>
            <w:r w:rsidR="008E7D65">
              <w:rPr>
                <w:sz w:val="17"/>
                <w:szCs w:val="17"/>
              </w:rPr>
              <w:t xml:space="preserve"> </w:t>
            </w:r>
            <w:r w:rsidRPr="007C0145">
              <w:rPr>
                <w:sz w:val="17"/>
                <w:szCs w:val="17"/>
              </w:rPr>
              <w:t>have improved access to primary education</w:t>
            </w:r>
          </w:p>
        </w:tc>
        <w:tc>
          <w:tcPr>
            <w:tcW w:w="4112" w:type="dxa"/>
            <w:gridSpan w:val="2"/>
            <w:shd w:val="clear" w:color="auto" w:fill="FFEA93" w:themeFill="accent4" w:themeFillTint="66"/>
          </w:tcPr>
          <w:p w14:paraId="79F7C524" w14:textId="47D4D512" w:rsidR="00E17212" w:rsidRPr="007C0145" w:rsidRDefault="00E17212" w:rsidP="00AC3164">
            <w:pPr>
              <w:rPr>
                <w:sz w:val="17"/>
                <w:szCs w:val="17"/>
              </w:rPr>
            </w:pPr>
            <w:r w:rsidRPr="007C0145">
              <w:rPr>
                <w:sz w:val="17"/>
                <w:szCs w:val="17"/>
              </w:rPr>
              <w:t>2. More marginalized adolescents, especially girls, have improved access to secondary school</w:t>
            </w:r>
          </w:p>
        </w:tc>
        <w:tc>
          <w:tcPr>
            <w:tcW w:w="2410" w:type="dxa"/>
            <w:shd w:val="clear" w:color="auto" w:fill="FFEA93" w:themeFill="accent4" w:themeFillTint="66"/>
          </w:tcPr>
          <w:p w14:paraId="3152FDB3" w14:textId="638DF708" w:rsidR="00E17212" w:rsidRPr="007C0145" w:rsidRDefault="00E17212" w:rsidP="00AC3164">
            <w:pPr>
              <w:rPr>
                <w:sz w:val="17"/>
                <w:szCs w:val="17"/>
              </w:rPr>
            </w:pPr>
            <w:r w:rsidRPr="007C0145">
              <w:rPr>
                <w:sz w:val="17"/>
                <w:szCs w:val="17"/>
              </w:rPr>
              <w:t>3. Marginalized adolescents, especially girls, develop improved social and personal and financial assets</w:t>
            </w:r>
          </w:p>
        </w:tc>
      </w:tr>
      <w:tr w:rsidR="00E17212" w:rsidRPr="007C0145" w14:paraId="28F7F903" w14:textId="77777777" w:rsidTr="00E17212">
        <w:tc>
          <w:tcPr>
            <w:tcW w:w="1276" w:type="dxa"/>
          </w:tcPr>
          <w:p w14:paraId="1CC3C653" w14:textId="77777777" w:rsidR="00E17212" w:rsidRPr="007C0145" w:rsidRDefault="00E17212" w:rsidP="00AC3164">
            <w:pPr>
              <w:rPr>
                <w:sz w:val="17"/>
                <w:szCs w:val="17"/>
              </w:rPr>
            </w:pPr>
          </w:p>
        </w:tc>
        <w:tc>
          <w:tcPr>
            <w:tcW w:w="2410" w:type="dxa"/>
          </w:tcPr>
          <w:p w14:paraId="1D9C22DD"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55680" behindDoc="0" locked="0" layoutInCell="1" allowOverlap="1" wp14:anchorId="117C0565" wp14:editId="41F8987C">
                      <wp:simplePos x="0" y="0"/>
                      <wp:positionH relativeFrom="column">
                        <wp:posOffset>650315</wp:posOffset>
                      </wp:positionH>
                      <wp:positionV relativeFrom="paragraph">
                        <wp:posOffset>6985</wp:posOffset>
                      </wp:positionV>
                      <wp:extent cx="104775" cy="142875"/>
                      <wp:effectExtent l="0" t="0" r="9525" b="9525"/>
                      <wp:wrapNone/>
                      <wp:docPr id="22" name="Up Arrow 22"/>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9A22B14" id="Up Arrow 22" o:spid="_x0000_s1026" type="#_x0000_t68" style="position:absolute;margin-left:51.2pt;margin-top:.55pt;width:8.25pt;height:11.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" adj="7920" fillcolor="#878787 [3200]" stroked="f" strokeweight="2pt"/>
                  </w:pict>
                </mc:Fallback>
              </mc:AlternateContent>
            </w:r>
          </w:p>
        </w:tc>
        <w:tc>
          <w:tcPr>
            <w:tcW w:w="1985" w:type="dxa"/>
          </w:tcPr>
          <w:p w14:paraId="09F2416B"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63872" behindDoc="0" locked="0" layoutInCell="1" allowOverlap="1" wp14:anchorId="1C833D18" wp14:editId="78FEA263">
                      <wp:simplePos x="0" y="0"/>
                      <wp:positionH relativeFrom="column">
                        <wp:posOffset>534259</wp:posOffset>
                      </wp:positionH>
                      <wp:positionV relativeFrom="paragraph">
                        <wp:posOffset>6985</wp:posOffset>
                      </wp:positionV>
                      <wp:extent cx="104775" cy="142875"/>
                      <wp:effectExtent l="0" t="0" r="9525" b="9525"/>
                      <wp:wrapNone/>
                      <wp:docPr id="23" name="Up Arrow 23"/>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657EF39" id="Up Arrow 23" o:spid="_x0000_s1026" type="#_x0000_t68" style="position:absolute;margin-left:42.05pt;margin-top:.55pt;width:8.25pt;height:11.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" adj="7920" fillcolor="#878787 [3200]" stroked="f" strokeweight="2pt"/>
                  </w:pict>
                </mc:Fallback>
              </mc:AlternateContent>
            </w:r>
          </w:p>
        </w:tc>
        <w:tc>
          <w:tcPr>
            <w:tcW w:w="2127" w:type="dxa"/>
          </w:tcPr>
          <w:p w14:paraId="2DC46423"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64896" behindDoc="0" locked="0" layoutInCell="1" allowOverlap="1" wp14:anchorId="2963C269" wp14:editId="3BBBE17E">
                      <wp:simplePos x="0" y="0"/>
                      <wp:positionH relativeFrom="column">
                        <wp:posOffset>545129</wp:posOffset>
                      </wp:positionH>
                      <wp:positionV relativeFrom="paragraph">
                        <wp:posOffset>6985</wp:posOffset>
                      </wp:positionV>
                      <wp:extent cx="104775" cy="142875"/>
                      <wp:effectExtent l="0" t="0" r="9525" b="9525"/>
                      <wp:wrapNone/>
                      <wp:docPr id="681" name="Up Arrow 681"/>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F9AB9B" id="Up Arrow 681" o:spid="_x0000_s1026" type="#_x0000_t68" style="position:absolute;margin-left:42.9pt;margin-top:.55pt;width:8.25pt;height:11.2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" adj="7920" fillcolor="#878787 [3200]" stroked="f" strokeweight="2pt"/>
                  </w:pict>
                </mc:Fallback>
              </mc:AlternateContent>
            </w:r>
          </w:p>
        </w:tc>
        <w:tc>
          <w:tcPr>
            <w:tcW w:w="2410" w:type="dxa"/>
          </w:tcPr>
          <w:p w14:paraId="62426A61"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67968" behindDoc="0" locked="0" layoutInCell="1" allowOverlap="1" wp14:anchorId="12F2EE3E" wp14:editId="31C66A27">
                      <wp:simplePos x="0" y="0"/>
                      <wp:positionH relativeFrom="column">
                        <wp:posOffset>619648</wp:posOffset>
                      </wp:positionH>
                      <wp:positionV relativeFrom="paragraph">
                        <wp:posOffset>6985</wp:posOffset>
                      </wp:positionV>
                      <wp:extent cx="104775" cy="142875"/>
                      <wp:effectExtent l="0" t="0" r="9525" b="9525"/>
                      <wp:wrapNone/>
                      <wp:docPr id="682" name="Up Arrow 682"/>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E0D4EFE" id="Up Arrow 682" o:spid="_x0000_s1026" type="#_x0000_t68" style="position:absolute;margin-left:48.8pt;margin-top:.55pt;width:8.25pt;height:11.2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" adj="7920" fillcolor="#878787 [3200]" stroked="f" strokeweight="2pt"/>
                  </w:pict>
                </mc:Fallback>
              </mc:AlternateContent>
            </w:r>
          </w:p>
        </w:tc>
      </w:tr>
      <w:tr w:rsidR="00E17212" w:rsidRPr="007C0145" w14:paraId="6D1F3027" w14:textId="77777777" w:rsidTr="00E17212">
        <w:tc>
          <w:tcPr>
            <w:tcW w:w="1276" w:type="dxa"/>
            <w:shd w:val="clear" w:color="auto" w:fill="FCFBCA" w:themeFill="accent6" w:themeFillTint="33"/>
          </w:tcPr>
          <w:p w14:paraId="4C189F89" w14:textId="77777777" w:rsidR="00E17212" w:rsidRPr="007C0145" w:rsidRDefault="00E17212" w:rsidP="00AC3164">
            <w:pPr>
              <w:rPr>
                <w:b/>
                <w:sz w:val="17"/>
                <w:szCs w:val="17"/>
              </w:rPr>
            </w:pPr>
            <w:r w:rsidRPr="007C0145">
              <w:rPr>
                <w:b/>
                <w:sz w:val="17"/>
                <w:szCs w:val="17"/>
              </w:rPr>
              <w:t xml:space="preserve">Immediate Outcomes </w:t>
            </w:r>
          </w:p>
        </w:tc>
        <w:tc>
          <w:tcPr>
            <w:tcW w:w="2410" w:type="dxa"/>
            <w:shd w:val="clear" w:color="auto" w:fill="FCFBCA" w:themeFill="accent6" w:themeFillTint="33"/>
          </w:tcPr>
          <w:p w14:paraId="67AD347E" w14:textId="5E36B39D" w:rsidR="00E17212" w:rsidRPr="007C0145" w:rsidRDefault="00E17212" w:rsidP="00AC3164">
            <w:pPr>
              <w:rPr>
                <w:sz w:val="17"/>
                <w:szCs w:val="17"/>
              </w:rPr>
            </w:pPr>
            <w:r w:rsidRPr="007C0145">
              <w:rPr>
                <w:sz w:val="17"/>
                <w:szCs w:val="17"/>
              </w:rPr>
              <w:t>1.1 Reduced financial and school-related barriers for at-risk children, especially girls that inhibit primary school completion and transition to secondary school</w:t>
            </w:r>
          </w:p>
        </w:tc>
        <w:tc>
          <w:tcPr>
            <w:tcW w:w="1985" w:type="dxa"/>
            <w:shd w:val="clear" w:color="auto" w:fill="FCFBCA" w:themeFill="accent6" w:themeFillTint="33"/>
          </w:tcPr>
          <w:p w14:paraId="7AC3AAEC" w14:textId="56601D0B" w:rsidR="00E17212" w:rsidRPr="007C0145" w:rsidRDefault="00E17212" w:rsidP="00AC3164">
            <w:pPr>
              <w:rPr>
                <w:sz w:val="17"/>
                <w:szCs w:val="17"/>
              </w:rPr>
            </w:pPr>
            <w:r w:rsidRPr="007C0145">
              <w:rPr>
                <w:sz w:val="17"/>
                <w:szCs w:val="17"/>
              </w:rPr>
              <w:t>2.1 Increased capacity of secondary schools to accommodate marginalized adolescents, especially girls</w:t>
            </w:r>
            <w:r w:rsidR="008E7D65">
              <w:rPr>
                <w:sz w:val="17"/>
                <w:szCs w:val="17"/>
              </w:rPr>
              <w:t xml:space="preserve"> </w:t>
            </w:r>
            <w:r w:rsidRPr="007C0145">
              <w:rPr>
                <w:sz w:val="17"/>
                <w:szCs w:val="17"/>
              </w:rPr>
              <w:t>at risk of dropping out due to community and school-based interventions</w:t>
            </w:r>
          </w:p>
        </w:tc>
        <w:tc>
          <w:tcPr>
            <w:tcW w:w="2127" w:type="dxa"/>
            <w:shd w:val="clear" w:color="auto" w:fill="FCFBCA" w:themeFill="accent6" w:themeFillTint="33"/>
          </w:tcPr>
          <w:p w14:paraId="3F81282E" w14:textId="01B7CB77" w:rsidR="00E17212" w:rsidRPr="007C0145" w:rsidRDefault="00E17212" w:rsidP="00AC3164">
            <w:pPr>
              <w:rPr>
                <w:sz w:val="17"/>
                <w:szCs w:val="17"/>
              </w:rPr>
            </w:pPr>
            <w:r w:rsidRPr="007C0145">
              <w:rPr>
                <w:sz w:val="17"/>
                <w:szCs w:val="17"/>
              </w:rPr>
              <w:t>2.2 Improved capacity of ALS to be gender responsive and better accommodate</w:t>
            </w:r>
            <w:r w:rsidR="008E7D65">
              <w:rPr>
                <w:sz w:val="17"/>
                <w:szCs w:val="17"/>
              </w:rPr>
              <w:t xml:space="preserve"> </w:t>
            </w:r>
            <w:r w:rsidRPr="007C0145">
              <w:rPr>
                <w:sz w:val="17"/>
                <w:szCs w:val="17"/>
              </w:rPr>
              <w:t>out-of-school adolescent girls</w:t>
            </w:r>
          </w:p>
        </w:tc>
        <w:tc>
          <w:tcPr>
            <w:tcW w:w="2410" w:type="dxa"/>
            <w:shd w:val="clear" w:color="auto" w:fill="FCFBCA" w:themeFill="accent6" w:themeFillTint="33"/>
          </w:tcPr>
          <w:p w14:paraId="58EF3DB5" w14:textId="3949C4D9" w:rsidR="00E17212" w:rsidRPr="007C0145" w:rsidRDefault="00E17212" w:rsidP="00AC3164">
            <w:pPr>
              <w:rPr>
                <w:sz w:val="17"/>
                <w:szCs w:val="17"/>
              </w:rPr>
            </w:pPr>
            <w:r w:rsidRPr="007C0145">
              <w:rPr>
                <w:sz w:val="17"/>
                <w:szCs w:val="17"/>
              </w:rPr>
              <w:t xml:space="preserve">3.1 Increased access for adolescents, </w:t>
            </w:r>
            <w:r w:rsidRPr="00E17212">
              <w:rPr>
                <w:sz w:val="17"/>
                <w:szCs w:val="17"/>
              </w:rPr>
              <w:t>especially girls, to Sexual and Reproductive Health (SRH) information and services, life skills training for leadership, child protection and financial literacy</w:t>
            </w:r>
          </w:p>
        </w:tc>
      </w:tr>
      <w:tr w:rsidR="00E17212" w:rsidRPr="007C0145" w14:paraId="453D9C6A" w14:textId="77777777" w:rsidTr="00E17212">
        <w:tc>
          <w:tcPr>
            <w:tcW w:w="1276" w:type="dxa"/>
          </w:tcPr>
          <w:p w14:paraId="60873B7B" w14:textId="77777777" w:rsidR="00E17212" w:rsidRPr="007C0145" w:rsidRDefault="00E17212" w:rsidP="00AC3164">
            <w:pPr>
              <w:rPr>
                <w:sz w:val="17"/>
                <w:szCs w:val="17"/>
              </w:rPr>
            </w:pPr>
          </w:p>
        </w:tc>
        <w:tc>
          <w:tcPr>
            <w:tcW w:w="2410" w:type="dxa"/>
          </w:tcPr>
          <w:p w14:paraId="3F01CC81"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56704" behindDoc="0" locked="0" layoutInCell="1" allowOverlap="1" wp14:anchorId="05784FEA" wp14:editId="23E329AB">
                      <wp:simplePos x="0" y="0"/>
                      <wp:positionH relativeFrom="column">
                        <wp:posOffset>678891</wp:posOffset>
                      </wp:positionH>
                      <wp:positionV relativeFrom="paragraph">
                        <wp:posOffset>1905</wp:posOffset>
                      </wp:positionV>
                      <wp:extent cx="104775" cy="142875"/>
                      <wp:effectExtent l="0" t="0" r="9525" b="9525"/>
                      <wp:wrapNone/>
                      <wp:docPr id="26" name="Up Arrow 26"/>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B106D36" id="Up Arrow 26" o:spid="_x0000_s1026" type="#_x0000_t68" style="position:absolute;margin-left:53.45pt;margin-top:.15pt;width:8.25pt;height:11.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" adj="7920" fillcolor="#878787 [3200]" stroked="f" strokeweight="2pt"/>
                  </w:pict>
                </mc:Fallback>
              </mc:AlternateContent>
            </w:r>
          </w:p>
        </w:tc>
        <w:tc>
          <w:tcPr>
            <w:tcW w:w="1985" w:type="dxa"/>
          </w:tcPr>
          <w:p w14:paraId="430F3D24"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65920" behindDoc="0" locked="0" layoutInCell="1" allowOverlap="1" wp14:anchorId="1F2CFACF" wp14:editId="5CC2543E">
                      <wp:simplePos x="0" y="0"/>
                      <wp:positionH relativeFrom="column">
                        <wp:posOffset>534259</wp:posOffset>
                      </wp:positionH>
                      <wp:positionV relativeFrom="paragraph">
                        <wp:posOffset>1905</wp:posOffset>
                      </wp:positionV>
                      <wp:extent cx="104775" cy="142875"/>
                      <wp:effectExtent l="0" t="0" r="9525" b="9525"/>
                      <wp:wrapNone/>
                      <wp:docPr id="27" name="Up Arrow 27"/>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118E21A" id="Up Arrow 27" o:spid="_x0000_s1026" type="#_x0000_t68" style="position:absolute;margin-left:42.05pt;margin-top:.15pt;width:8.25pt;height:11.2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" adj="7920" fillcolor="#878787 [3200]" stroked="f" strokeweight="2pt"/>
                  </w:pict>
                </mc:Fallback>
              </mc:AlternateContent>
            </w:r>
          </w:p>
        </w:tc>
        <w:tc>
          <w:tcPr>
            <w:tcW w:w="2127" w:type="dxa"/>
          </w:tcPr>
          <w:p w14:paraId="3AA96479"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66944" behindDoc="0" locked="0" layoutInCell="1" allowOverlap="1" wp14:anchorId="30FDA9B0" wp14:editId="2626C789">
                      <wp:simplePos x="0" y="0"/>
                      <wp:positionH relativeFrom="column">
                        <wp:posOffset>584125</wp:posOffset>
                      </wp:positionH>
                      <wp:positionV relativeFrom="paragraph">
                        <wp:posOffset>1905</wp:posOffset>
                      </wp:positionV>
                      <wp:extent cx="104775" cy="142875"/>
                      <wp:effectExtent l="0" t="0" r="9525" b="9525"/>
                      <wp:wrapNone/>
                      <wp:docPr id="28" name="Up Arrow 28"/>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E6651E0" id="Up Arrow 28" o:spid="_x0000_s1026" type="#_x0000_t68" style="position:absolute;margin-left:46pt;margin-top:.15pt;width:8.25pt;height:11.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" adj="7920" fillcolor="#878787 [3200]" stroked="f" strokeweight="2pt"/>
                  </w:pict>
                </mc:Fallback>
              </mc:AlternateContent>
            </w:r>
          </w:p>
        </w:tc>
        <w:tc>
          <w:tcPr>
            <w:tcW w:w="2410" w:type="dxa"/>
          </w:tcPr>
          <w:p w14:paraId="0F8039FF" w14:textId="77777777" w:rsidR="00E17212" w:rsidRPr="007C0145" w:rsidRDefault="00E17212" w:rsidP="00AC3164">
            <w:pPr>
              <w:rPr>
                <w:sz w:val="17"/>
                <w:szCs w:val="17"/>
              </w:rPr>
            </w:pPr>
            <w:r w:rsidRPr="007C0145">
              <w:rPr>
                <w:noProof/>
                <w:sz w:val="17"/>
                <w:szCs w:val="17"/>
                <w:lang w:val="en-US"/>
              </w:rPr>
              <mc:AlternateContent>
                <mc:Choice Requires="wps">
                  <w:drawing>
                    <wp:anchor distT="0" distB="0" distL="114300" distR="114300" simplePos="0" relativeHeight="251670016" behindDoc="0" locked="0" layoutInCell="1" allowOverlap="1" wp14:anchorId="1B98EEF4" wp14:editId="38C193A8">
                      <wp:simplePos x="0" y="0"/>
                      <wp:positionH relativeFrom="column">
                        <wp:posOffset>657412</wp:posOffset>
                      </wp:positionH>
                      <wp:positionV relativeFrom="paragraph">
                        <wp:posOffset>1905</wp:posOffset>
                      </wp:positionV>
                      <wp:extent cx="104775" cy="142875"/>
                      <wp:effectExtent l="0" t="0" r="9525" b="9525"/>
                      <wp:wrapNone/>
                      <wp:docPr id="13" name="Up Arrow 13"/>
                      <wp:cNvGraphicFramePr/>
                      <a:graphic xmlns:a="http://schemas.openxmlformats.org/drawingml/2006/main">
                        <a:graphicData uri="http://schemas.microsoft.com/office/word/2010/wordprocessingShape">
                          <wps:wsp>
                            <wps:cNvSpPr/>
                            <wps:spPr>
                              <a:xfrm>
                                <a:off x="0" y="0"/>
                                <a:ext cx="104775" cy="142875"/>
                              </a:xfrm>
                              <a:prstGeom prst="upArrow">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55D5B31" id="Up Arrow 13" o:spid="_x0000_s1026" type="#_x0000_t68" style="position:absolute;margin-left:51.75pt;margin-top:.15pt;width:8.25pt;height:11.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" adj="7920" fillcolor="#878787 [3200]" stroked="f" strokeweight="2pt"/>
                  </w:pict>
                </mc:Fallback>
              </mc:AlternateContent>
            </w:r>
          </w:p>
        </w:tc>
      </w:tr>
      <w:tr w:rsidR="00E17212" w:rsidRPr="007C0145" w14:paraId="77451C84" w14:textId="77777777" w:rsidTr="00E17212">
        <w:tc>
          <w:tcPr>
            <w:tcW w:w="1276" w:type="dxa"/>
            <w:vMerge w:val="restart"/>
            <w:shd w:val="clear" w:color="auto" w:fill="FFF4C9" w:themeFill="accent4" w:themeFillTint="33"/>
          </w:tcPr>
          <w:p w14:paraId="67A671DC" w14:textId="77777777" w:rsidR="00E17212" w:rsidRPr="007C0145" w:rsidRDefault="00E17212" w:rsidP="00AC3164">
            <w:pPr>
              <w:rPr>
                <w:b/>
                <w:sz w:val="17"/>
                <w:szCs w:val="17"/>
              </w:rPr>
            </w:pPr>
            <w:r w:rsidRPr="007C0145">
              <w:rPr>
                <w:b/>
                <w:sz w:val="17"/>
                <w:szCs w:val="17"/>
              </w:rPr>
              <w:t>Outputs</w:t>
            </w:r>
          </w:p>
        </w:tc>
        <w:tc>
          <w:tcPr>
            <w:tcW w:w="2410" w:type="dxa"/>
            <w:shd w:val="clear" w:color="auto" w:fill="FFF4C9" w:themeFill="accent4" w:themeFillTint="33"/>
          </w:tcPr>
          <w:p w14:paraId="776AFF94" w14:textId="77777777" w:rsidR="00E17212" w:rsidRPr="007C0145" w:rsidRDefault="00E17212" w:rsidP="00AC3164">
            <w:pPr>
              <w:rPr>
                <w:i/>
                <w:sz w:val="17"/>
                <w:szCs w:val="17"/>
              </w:rPr>
            </w:pPr>
            <w:r w:rsidRPr="007C0145">
              <w:rPr>
                <w:sz w:val="17"/>
                <w:szCs w:val="17"/>
              </w:rPr>
              <w:t xml:space="preserve">1.1.1 Learning events for boys and girls supported </w:t>
            </w:r>
            <w:r w:rsidRPr="007C0145">
              <w:rPr>
                <w:i/>
                <w:sz w:val="17"/>
                <w:szCs w:val="17"/>
              </w:rPr>
              <w:t>(linked with 1.1.8)</w:t>
            </w:r>
          </w:p>
        </w:tc>
        <w:tc>
          <w:tcPr>
            <w:tcW w:w="1985" w:type="dxa"/>
            <w:shd w:val="clear" w:color="auto" w:fill="FFF4C9" w:themeFill="accent4" w:themeFillTint="33"/>
          </w:tcPr>
          <w:p w14:paraId="5EDBB7DE" w14:textId="77777777" w:rsidR="00E17212" w:rsidRPr="007C0145" w:rsidRDefault="00E17212" w:rsidP="00AC3164">
            <w:pPr>
              <w:rPr>
                <w:sz w:val="17"/>
                <w:szCs w:val="17"/>
              </w:rPr>
            </w:pPr>
            <w:r w:rsidRPr="007C0145">
              <w:rPr>
                <w:sz w:val="17"/>
                <w:szCs w:val="17"/>
              </w:rPr>
              <w:t>2.1.1 Targeted School-assistance for Grades 7, 8, 9 provided</w:t>
            </w:r>
          </w:p>
        </w:tc>
        <w:tc>
          <w:tcPr>
            <w:tcW w:w="2127" w:type="dxa"/>
            <w:shd w:val="clear" w:color="auto" w:fill="FFF4C9" w:themeFill="accent4" w:themeFillTint="33"/>
          </w:tcPr>
          <w:p w14:paraId="2E299717" w14:textId="77777777" w:rsidR="00E17212" w:rsidRPr="007C0145" w:rsidRDefault="00E17212" w:rsidP="00AC3164">
            <w:pPr>
              <w:rPr>
                <w:sz w:val="17"/>
                <w:szCs w:val="17"/>
              </w:rPr>
            </w:pPr>
            <w:r w:rsidRPr="007C0145">
              <w:rPr>
                <w:sz w:val="17"/>
                <w:szCs w:val="17"/>
              </w:rPr>
              <w:t>2.2.1 Community sessions held to promote ALS, identify and select ALS learners</w:t>
            </w:r>
          </w:p>
        </w:tc>
        <w:tc>
          <w:tcPr>
            <w:tcW w:w="2410" w:type="dxa"/>
            <w:shd w:val="clear" w:color="auto" w:fill="FFF4C9" w:themeFill="accent4" w:themeFillTint="33"/>
          </w:tcPr>
          <w:p w14:paraId="0C962639" w14:textId="77777777" w:rsidR="00E17212" w:rsidRPr="007C0145" w:rsidRDefault="00E17212" w:rsidP="00AC3164">
            <w:pPr>
              <w:rPr>
                <w:sz w:val="17"/>
                <w:szCs w:val="17"/>
              </w:rPr>
            </w:pPr>
            <w:r w:rsidRPr="007C0145">
              <w:rPr>
                <w:sz w:val="17"/>
                <w:szCs w:val="17"/>
              </w:rPr>
              <w:t>3.1.1 SRH counsellors, peer educators, volunteers trained</w:t>
            </w:r>
          </w:p>
        </w:tc>
      </w:tr>
      <w:tr w:rsidR="00E17212" w:rsidRPr="007C0145" w14:paraId="038E0A83" w14:textId="77777777" w:rsidTr="00E17212">
        <w:tc>
          <w:tcPr>
            <w:tcW w:w="1276" w:type="dxa"/>
            <w:vMerge/>
          </w:tcPr>
          <w:p w14:paraId="3163DC8E" w14:textId="77777777" w:rsidR="00E17212" w:rsidRPr="007C0145" w:rsidRDefault="00E17212" w:rsidP="00AC3164">
            <w:pPr>
              <w:rPr>
                <w:sz w:val="17"/>
                <w:szCs w:val="17"/>
              </w:rPr>
            </w:pPr>
          </w:p>
        </w:tc>
        <w:tc>
          <w:tcPr>
            <w:tcW w:w="2410" w:type="dxa"/>
            <w:shd w:val="clear" w:color="auto" w:fill="FFF4C9" w:themeFill="accent4" w:themeFillTint="33"/>
          </w:tcPr>
          <w:p w14:paraId="5F10FCF0" w14:textId="2FCD3323" w:rsidR="00E17212" w:rsidRPr="007C0145" w:rsidRDefault="00E17212" w:rsidP="00AC3164">
            <w:pPr>
              <w:rPr>
                <w:sz w:val="17"/>
                <w:szCs w:val="17"/>
              </w:rPr>
            </w:pPr>
            <w:r w:rsidRPr="007C0145">
              <w:rPr>
                <w:sz w:val="17"/>
                <w:szCs w:val="17"/>
              </w:rPr>
              <w:t>1.1.2 Children’s organizations (BCAs)</w:t>
            </w:r>
            <w:r w:rsidR="004C2097">
              <w:rPr>
                <w:sz w:val="17"/>
                <w:szCs w:val="17"/>
              </w:rPr>
              <w:t xml:space="preserve"> </w:t>
            </w:r>
            <w:r w:rsidRPr="007C0145">
              <w:rPr>
                <w:sz w:val="17"/>
                <w:szCs w:val="17"/>
              </w:rPr>
              <w:t xml:space="preserve">trained </w:t>
            </w:r>
            <w:r w:rsidRPr="007C0145">
              <w:rPr>
                <w:i/>
                <w:sz w:val="17"/>
                <w:szCs w:val="17"/>
              </w:rPr>
              <w:t>(merged with 2.1.2)</w:t>
            </w:r>
          </w:p>
        </w:tc>
        <w:tc>
          <w:tcPr>
            <w:tcW w:w="1985" w:type="dxa"/>
            <w:shd w:val="clear" w:color="auto" w:fill="FFF4C9" w:themeFill="accent4" w:themeFillTint="33"/>
          </w:tcPr>
          <w:p w14:paraId="29C47CB9" w14:textId="77777777" w:rsidR="00E17212" w:rsidRPr="007C0145" w:rsidRDefault="00E17212" w:rsidP="00AC3164">
            <w:pPr>
              <w:rPr>
                <w:sz w:val="17"/>
                <w:szCs w:val="17"/>
              </w:rPr>
            </w:pPr>
            <w:r w:rsidRPr="007C0145">
              <w:rPr>
                <w:sz w:val="17"/>
                <w:szCs w:val="17"/>
              </w:rPr>
              <w:t>2.1.2 Children’s organizations (BCAs) trained</w:t>
            </w:r>
          </w:p>
        </w:tc>
        <w:tc>
          <w:tcPr>
            <w:tcW w:w="2127" w:type="dxa"/>
            <w:shd w:val="clear" w:color="auto" w:fill="FFF4C9" w:themeFill="accent4" w:themeFillTint="33"/>
          </w:tcPr>
          <w:p w14:paraId="71F19082" w14:textId="77777777" w:rsidR="00E17212" w:rsidRPr="007C0145" w:rsidRDefault="00E17212" w:rsidP="00AC3164">
            <w:pPr>
              <w:rPr>
                <w:sz w:val="17"/>
                <w:szCs w:val="17"/>
              </w:rPr>
            </w:pPr>
            <w:r w:rsidRPr="007C0145">
              <w:rPr>
                <w:sz w:val="17"/>
                <w:szCs w:val="17"/>
              </w:rPr>
              <w:t>2.2.2 Support provided to learners attending ALS sessions</w:t>
            </w:r>
          </w:p>
        </w:tc>
        <w:tc>
          <w:tcPr>
            <w:tcW w:w="2410" w:type="dxa"/>
            <w:shd w:val="clear" w:color="auto" w:fill="FFF4C9" w:themeFill="accent4" w:themeFillTint="33"/>
          </w:tcPr>
          <w:p w14:paraId="5B41BA1E" w14:textId="77777777" w:rsidR="00E17212" w:rsidRPr="007C0145" w:rsidRDefault="00E17212" w:rsidP="00AC3164">
            <w:pPr>
              <w:rPr>
                <w:sz w:val="17"/>
                <w:szCs w:val="17"/>
              </w:rPr>
            </w:pPr>
            <w:r w:rsidRPr="007C0145">
              <w:rPr>
                <w:sz w:val="17"/>
                <w:szCs w:val="17"/>
              </w:rPr>
              <w:t>3.1.2 Children trained on ASRH</w:t>
            </w:r>
          </w:p>
        </w:tc>
      </w:tr>
      <w:tr w:rsidR="00E17212" w:rsidRPr="007C0145" w14:paraId="41441665" w14:textId="77777777" w:rsidTr="00E17212">
        <w:tc>
          <w:tcPr>
            <w:tcW w:w="1276" w:type="dxa"/>
            <w:vMerge/>
          </w:tcPr>
          <w:p w14:paraId="7B35EF7F" w14:textId="77777777" w:rsidR="00E17212" w:rsidRPr="007C0145" w:rsidRDefault="00E17212" w:rsidP="00AC3164">
            <w:pPr>
              <w:rPr>
                <w:sz w:val="17"/>
                <w:szCs w:val="17"/>
              </w:rPr>
            </w:pPr>
          </w:p>
        </w:tc>
        <w:tc>
          <w:tcPr>
            <w:tcW w:w="2410" w:type="dxa"/>
            <w:shd w:val="clear" w:color="auto" w:fill="FFF4C9" w:themeFill="accent4" w:themeFillTint="33"/>
          </w:tcPr>
          <w:p w14:paraId="5F31C5E8" w14:textId="77777777" w:rsidR="00E17212" w:rsidRPr="007C0145" w:rsidRDefault="00E17212" w:rsidP="00AC3164">
            <w:pPr>
              <w:rPr>
                <w:sz w:val="17"/>
                <w:szCs w:val="17"/>
              </w:rPr>
            </w:pPr>
            <w:r w:rsidRPr="007C0145">
              <w:rPr>
                <w:sz w:val="17"/>
                <w:szCs w:val="17"/>
              </w:rPr>
              <w:t>1.1.3 School Governing Council members trained as monitoring groups</w:t>
            </w:r>
          </w:p>
        </w:tc>
        <w:tc>
          <w:tcPr>
            <w:tcW w:w="1985" w:type="dxa"/>
            <w:shd w:val="clear" w:color="auto" w:fill="FFF4C9" w:themeFill="accent4" w:themeFillTint="33"/>
          </w:tcPr>
          <w:p w14:paraId="13824F58" w14:textId="77777777" w:rsidR="00E17212" w:rsidRPr="007C0145" w:rsidRDefault="00E17212" w:rsidP="00AC3164">
            <w:pPr>
              <w:rPr>
                <w:sz w:val="17"/>
                <w:szCs w:val="17"/>
              </w:rPr>
            </w:pPr>
            <w:r w:rsidRPr="007C0145">
              <w:rPr>
                <w:sz w:val="17"/>
                <w:szCs w:val="17"/>
              </w:rPr>
              <w:t>2.1.3 School Governing Council members trained as monitoring groups</w:t>
            </w:r>
          </w:p>
        </w:tc>
        <w:tc>
          <w:tcPr>
            <w:tcW w:w="2127" w:type="dxa"/>
            <w:shd w:val="clear" w:color="auto" w:fill="FFF4C9" w:themeFill="accent4" w:themeFillTint="33"/>
          </w:tcPr>
          <w:p w14:paraId="092A9254" w14:textId="77777777" w:rsidR="00E17212" w:rsidRPr="007C0145" w:rsidRDefault="00E17212" w:rsidP="00AC3164">
            <w:pPr>
              <w:rPr>
                <w:sz w:val="17"/>
                <w:szCs w:val="17"/>
              </w:rPr>
            </w:pPr>
            <w:r w:rsidRPr="007C0145">
              <w:rPr>
                <w:sz w:val="17"/>
                <w:szCs w:val="17"/>
              </w:rPr>
              <w:t>2.2.3 Support provided to learners taking the A&amp;E test</w:t>
            </w:r>
          </w:p>
        </w:tc>
        <w:tc>
          <w:tcPr>
            <w:tcW w:w="2410" w:type="dxa"/>
            <w:shd w:val="clear" w:color="auto" w:fill="FFF4C9" w:themeFill="accent4" w:themeFillTint="33"/>
          </w:tcPr>
          <w:p w14:paraId="413C4C33" w14:textId="77777777" w:rsidR="00E17212" w:rsidRPr="007C0145" w:rsidRDefault="00E17212" w:rsidP="00AC3164">
            <w:pPr>
              <w:rPr>
                <w:sz w:val="17"/>
                <w:szCs w:val="17"/>
              </w:rPr>
            </w:pPr>
            <w:r w:rsidRPr="007C0145">
              <w:rPr>
                <w:sz w:val="17"/>
                <w:szCs w:val="17"/>
              </w:rPr>
              <w:t>3.1.3 ASRH materials developed</w:t>
            </w:r>
          </w:p>
        </w:tc>
      </w:tr>
      <w:tr w:rsidR="00E17212" w:rsidRPr="007C0145" w14:paraId="0070333E" w14:textId="77777777" w:rsidTr="00E17212">
        <w:tc>
          <w:tcPr>
            <w:tcW w:w="1276" w:type="dxa"/>
            <w:vMerge/>
          </w:tcPr>
          <w:p w14:paraId="6C1C00AC" w14:textId="77777777" w:rsidR="00E17212" w:rsidRPr="007C0145" w:rsidRDefault="00E17212" w:rsidP="00AC3164">
            <w:pPr>
              <w:rPr>
                <w:sz w:val="17"/>
                <w:szCs w:val="17"/>
              </w:rPr>
            </w:pPr>
          </w:p>
        </w:tc>
        <w:tc>
          <w:tcPr>
            <w:tcW w:w="2410" w:type="dxa"/>
            <w:shd w:val="clear" w:color="auto" w:fill="FFF4C9" w:themeFill="accent4" w:themeFillTint="33"/>
          </w:tcPr>
          <w:p w14:paraId="0952BA7A" w14:textId="77777777" w:rsidR="00E17212" w:rsidRPr="007C0145" w:rsidRDefault="00E17212" w:rsidP="00AC3164">
            <w:pPr>
              <w:rPr>
                <w:sz w:val="17"/>
                <w:szCs w:val="17"/>
              </w:rPr>
            </w:pPr>
            <w:r w:rsidRPr="007C0145">
              <w:rPr>
                <w:sz w:val="17"/>
                <w:szCs w:val="17"/>
              </w:rPr>
              <w:t xml:space="preserve">1.1.4 Education campaigns supported </w:t>
            </w:r>
          </w:p>
        </w:tc>
        <w:tc>
          <w:tcPr>
            <w:tcW w:w="1985" w:type="dxa"/>
            <w:shd w:val="clear" w:color="auto" w:fill="FFF4C9" w:themeFill="accent4" w:themeFillTint="33"/>
          </w:tcPr>
          <w:p w14:paraId="45C894B0" w14:textId="77777777" w:rsidR="00E17212" w:rsidRPr="007C0145" w:rsidRDefault="00E17212" w:rsidP="00AC3164">
            <w:pPr>
              <w:rPr>
                <w:sz w:val="17"/>
                <w:szCs w:val="17"/>
              </w:rPr>
            </w:pPr>
            <w:r w:rsidRPr="007C0145">
              <w:rPr>
                <w:sz w:val="17"/>
                <w:szCs w:val="17"/>
              </w:rPr>
              <w:t>2.1.4 Community Savings Groups (parents of SARDOs) organized</w:t>
            </w:r>
          </w:p>
        </w:tc>
        <w:tc>
          <w:tcPr>
            <w:tcW w:w="2127" w:type="dxa"/>
            <w:shd w:val="clear" w:color="auto" w:fill="FFF4C9" w:themeFill="accent4" w:themeFillTint="33"/>
          </w:tcPr>
          <w:p w14:paraId="3AFD10E2" w14:textId="77777777" w:rsidR="00E17212" w:rsidRPr="007C0145" w:rsidRDefault="00E17212" w:rsidP="00AC3164">
            <w:pPr>
              <w:rPr>
                <w:sz w:val="17"/>
                <w:szCs w:val="17"/>
              </w:rPr>
            </w:pPr>
            <w:r w:rsidRPr="007C0145">
              <w:rPr>
                <w:sz w:val="17"/>
                <w:szCs w:val="17"/>
              </w:rPr>
              <w:t>2.2.4 ALS modules printed and reproduced</w:t>
            </w:r>
          </w:p>
        </w:tc>
        <w:tc>
          <w:tcPr>
            <w:tcW w:w="2410" w:type="dxa"/>
            <w:shd w:val="clear" w:color="auto" w:fill="FFF4C9" w:themeFill="accent4" w:themeFillTint="33"/>
          </w:tcPr>
          <w:p w14:paraId="197D8BFD" w14:textId="77777777" w:rsidR="00E17212" w:rsidRPr="007C0145" w:rsidRDefault="00E17212" w:rsidP="00AC3164">
            <w:pPr>
              <w:rPr>
                <w:sz w:val="17"/>
                <w:szCs w:val="17"/>
              </w:rPr>
            </w:pPr>
            <w:r w:rsidRPr="007C0145">
              <w:rPr>
                <w:sz w:val="17"/>
                <w:szCs w:val="17"/>
              </w:rPr>
              <w:t>3.1.4 Community-based peer-to-peer activities conducted</w:t>
            </w:r>
          </w:p>
        </w:tc>
      </w:tr>
      <w:tr w:rsidR="00E17212" w:rsidRPr="007C0145" w14:paraId="7F2CD623" w14:textId="77777777" w:rsidTr="00E17212">
        <w:tc>
          <w:tcPr>
            <w:tcW w:w="1276" w:type="dxa"/>
            <w:vMerge/>
          </w:tcPr>
          <w:p w14:paraId="6B6A8C31" w14:textId="77777777" w:rsidR="00E17212" w:rsidRPr="007C0145" w:rsidRDefault="00E17212" w:rsidP="00AC3164">
            <w:pPr>
              <w:rPr>
                <w:sz w:val="17"/>
                <w:szCs w:val="17"/>
              </w:rPr>
            </w:pPr>
          </w:p>
        </w:tc>
        <w:tc>
          <w:tcPr>
            <w:tcW w:w="2410" w:type="dxa"/>
            <w:shd w:val="clear" w:color="auto" w:fill="FFF4C9" w:themeFill="accent4" w:themeFillTint="33"/>
          </w:tcPr>
          <w:p w14:paraId="71911641" w14:textId="77777777" w:rsidR="00E17212" w:rsidRPr="007C0145" w:rsidRDefault="00E17212" w:rsidP="00AC3164">
            <w:pPr>
              <w:rPr>
                <w:sz w:val="17"/>
                <w:szCs w:val="17"/>
              </w:rPr>
            </w:pPr>
            <w:r w:rsidRPr="007C0145">
              <w:rPr>
                <w:sz w:val="17"/>
                <w:szCs w:val="17"/>
              </w:rPr>
              <w:t>1.1.5 Community Savings Groups (parents of PARDOs) organized</w:t>
            </w:r>
          </w:p>
        </w:tc>
        <w:tc>
          <w:tcPr>
            <w:tcW w:w="1985" w:type="dxa"/>
            <w:shd w:val="clear" w:color="auto" w:fill="FFF4C9" w:themeFill="accent4" w:themeFillTint="33"/>
          </w:tcPr>
          <w:p w14:paraId="660FBAEA" w14:textId="77777777" w:rsidR="00E17212" w:rsidRPr="007C0145" w:rsidRDefault="00E17212" w:rsidP="00AC3164">
            <w:pPr>
              <w:rPr>
                <w:sz w:val="17"/>
                <w:szCs w:val="17"/>
              </w:rPr>
            </w:pPr>
            <w:r w:rsidRPr="007C0145">
              <w:rPr>
                <w:sz w:val="17"/>
                <w:szCs w:val="17"/>
              </w:rPr>
              <w:t>2.1.5 Open High School implemented for students at risk of dropping out</w:t>
            </w:r>
          </w:p>
        </w:tc>
        <w:tc>
          <w:tcPr>
            <w:tcW w:w="2127" w:type="dxa"/>
            <w:shd w:val="clear" w:color="auto" w:fill="FFF4C9" w:themeFill="accent4" w:themeFillTint="33"/>
          </w:tcPr>
          <w:p w14:paraId="0482943A" w14:textId="77777777" w:rsidR="00E17212" w:rsidRPr="007C0145" w:rsidRDefault="00E17212" w:rsidP="00AC3164">
            <w:pPr>
              <w:rPr>
                <w:sz w:val="17"/>
                <w:szCs w:val="17"/>
              </w:rPr>
            </w:pPr>
            <w:r w:rsidRPr="007C0145">
              <w:rPr>
                <w:sz w:val="17"/>
                <w:szCs w:val="17"/>
              </w:rPr>
              <w:t>2.2.5 ALS multi-purpose learning centre constructed and equipped</w:t>
            </w:r>
          </w:p>
        </w:tc>
        <w:tc>
          <w:tcPr>
            <w:tcW w:w="2410" w:type="dxa"/>
            <w:shd w:val="clear" w:color="auto" w:fill="FFF4C9" w:themeFill="accent4" w:themeFillTint="33"/>
          </w:tcPr>
          <w:p w14:paraId="207D3A28" w14:textId="77777777" w:rsidR="00E17212" w:rsidRPr="007C0145" w:rsidRDefault="00E17212" w:rsidP="00AC3164">
            <w:pPr>
              <w:rPr>
                <w:sz w:val="17"/>
                <w:szCs w:val="17"/>
              </w:rPr>
            </w:pPr>
            <w:r w:rsidRPr="007C0145">
              <w:rPr>
                <w:sz w:val="17"/>
                <w:szCs w:val="17"/>
              </w:rPr>
              <w:t>3.1.5 Training on Parenting of Adolescents conducted</w:t>
            </w:r>
          </w:p>
        </w:tc>
      </w:tr>
      <w:tr w:rsidR="00E17212" w:rsidRPr="007C0145" w14:paraId="4067C219" w14:textId="77777777" w:rsidTr="00E17212">
        <w:tc>
          <w:tcPr>
            <w:tcW w:w="1276" w:type="dxa"/>
            <w:vMerge/>
          </w:tcPr>
          <w:p w14:paraId="761FF319" w14:textId="77777777" w:rsidR="00E17212" w:rsidRPr="007C0145" w:rsidRDefault="00E17212" w:rsidP="00AC3164">
            <w:pPr>
              <w:rPr>
                <w:sz w:val="17"/>
                <w:szCs w:val="17"/>
              </w:rPr>
            </w:pPr>
          </w:p>
        </w:tc>
        <w:tc>
          <w:tcPr>
            <w:tcW w:w="2410" w:type="dxa"/>
            <w:shd w:val="clear" w:color="auto" w:fill="FFF4C9" w:themeFill="accent4" w:themeFillTint="33"/>
          </w:tcPr>
          <w:p w14:paraId="42BE05FC" w14:textId="030556FF" w:rsidR="00E17212" w:rsidRPr="007C0145" w:rsidRDefault="00E17212" w:rsidP="00AC3164">
            <w:pPr>
              <w:rPr>
                <w:sz w:val="17"/>
                <w:szCs w:val="17"/>
              </w:rPr>
            </w:pPr>
            <w:r w:rsidRPr="007C0145">
              <w:rPr>
                <w:sz w:val="17"/>
                <w:szCs w:val="17"/>
              </w:rPr>
              <w:t>1.1.6 School Assistance Program for Grade</w:t>
            </w:r>
            <w:r w:rsidR="008E7D65">
              <w:rPr>
                <w:sz w:val="17"/>
                <w:szCs w:val="17"/>
              </w:rPr>
              <w:t>s</w:t>
            </w:r>
            <w:r w:rsidRPr="007C0145">
              <w:rPr>
                <w:sz w:val="17"/>
                <w:szCs w:val="17"/>
              </w:rPr>
              <w:t xml:space="preserve"> 4, 5, 6 in place</w:t>
            </w:r>
          </w:p>
        </w:tc>
        <w:tc>
          <w:tcPr>
            <w:tcW w:w="1985" w:type="dxa"/>
            <w:shd w:val="clear" w:color="auto" w:fill="FFF4C9" w:themeFill="accent4" w:themeFillTint="33"/>
          </w:tcPr>
          <w:p w14:paraId="0EF870C9" w14:textId="77777777" w:rsidR="00E17212" w:rsidRPr="007C0145" w:rsidRDefault="00E17212" w:rsidP="00AC3164">
            <w:pPr>
              <w:rPr>
                <w:sz w:val="17"/>
                <w:szCs w:val="17"/>
              </w:rPr>
            </w:pPr>
            <w:r w:rsidRPr="007C0145">
              <w:rPr>
                <w:sz w:val="17"/>
                <w:szCs w:val="17"/>
              </w:rPr>
              <w:t>2.1.6 Support to school-based dropout reduction initiatives</w:t>
            </w:r>
          </w:p>
        </w:tc>
        <w:tc>
          <w:tcPr>
            <w:tcW w:w="2127" w:type="dxa"/>
            <w:shd w:val="clear" w:color="auto" w:fill="FFF4C9" w:themeFill="accent4" w:themeFillTint="33"/>
          </w:tcPr>
          <w:p w14:paraId="6C0B997F" w14:textId="005B1754" w:rsidR="00E17212" w:rsidRPr="007C0145" w:rsidRDefault="00E17212" w:rsidP="00AC3164">
            <w:pPr>
              <w:rPr>
                <w:sz w:val="17"/>
                <w:szCs w:val="17"/>
              </w:rPr>
            </w:pPr>
            <w:r w:rsidRPr="007C0145">
              <w:rPr>
                <w:sz w:val="17"/>
                <w:szCs w:val="17"/>
              </w:rPr>
              <w:t xml:space="preserve">2.2.6 ALS curriculum </w:t>
            </w:r>
            <w:r w:rsidR="008E7D65" w:rsidRPr="007C0145">
              <w:rPr>
                <w:sz w:val="17"/>
                <w:szCs w:val="17"/>
              </w:rPr>
              <w:t>reviewed</w:t>
            </w:r>
            <w:r w:rsidRPr="007C0145">
              <w:rPr>
                <w:sz w:val="17"/>
                <w:szCs w:val="17"/>
              </w:rPr>
              <w:t xml:space="preserve"> and recommendations provided to </w:t>
            </w:r>
            <w:proofErr w:type="spellStart"/>
            <w:r w:rsidRPr="007C0145">
              <w:rPr>
                <w:sz w:val="17"/>
                <w:szCs w:val="17"/>
              </w:rPr>
              <w:t>DepEd</w:t>
            </w:r>
            <w:proofErr w:type="spellEnd"/>
          </w:p>
        </w:tc>
        <w:tc>
          <w:tcPr>
            <w:tcW w:w="2410" w:type="dxa"/>
            <w:shd w:val="clear" w:color="auto" w:fill="FFF4C9" w:themeFill="accent4" w:themeFillTint="33"/>
          </w:tcPr>
          <w:p w14:paraId="140C8C1C" w14:textId="77777777" w:rsidR="00E17212" w:rsidRPr="007C0145" w:rsidRDefault="00E17212" w:rsidP="00AC3164">
            <w:pPr>
              <w:rPr>
                <w:sz w:val="17"/>
                <w:szCs w:val="17"/>
              </w:rPr>
            </w:pPr>
            <w:r w:rsidRPr="007C0145">
              <w:rPr>
                <w:sz w:val="17"/>
                <w:szCs w:val="17"/>
              </w:rPr>
              <w:t>3.1.6 Information packages on Barangay Child Protection referral systems for SRH, girls who were sexually abused, exploited or trafficked provided to schools</w:t>
            </w:r>
          </w:p>
        </w:tc>
      </w:tr>
      <w:tr w:rsidR="00E17212" w:rsidRPr="007C0145" w14:paraId="09065263" w14:textId="77777777" w:rsidTr="00E17212">
        <w:tc>
          <w:tcPr>
            <w:tcW w:w="1276" w:type="dxa"/>
            <w:vMerge/>
          </w:tcPr>
          <w:p w14:paraId="678E0E33" w14:textId="77777777" w:rsidR="00E17212" w:rsidRPr="007C0145" w:rsidRDefault="00E17212" w:rsidP="00AC3164">
            <w:pPr>
              <w:rPr>
                <w:sz w:val="17"/>
                <w:szCs w:val="17"/>
              </w:rPr>
            </w:pPr>
          </w:p>
        </w:tc>
        <w:tc>
          <w:tcPr>
            <w:tcW w:w="2410" w:type="dxa"/>
            <w:shd w:val="clear" w:color="auto" w:fill="FFF4C9" w:themeFill="accent4" w:themeFillTint="33"/>
          </w:tcPr>
          <w:p w14:paraId="4FC3A18E" w14:textId="77777777" w:rsidR="00E17212" w:rsidRPr="007C0145" w:rsidRDefault="00E17212" w:rsidP="00AC3164">
            <w:pPr>
              <w:rPr>
                <w:sz w:val="17"/>
                <w:szCs w:val="17"/>
              </w:rPr>
            </w:pPr>
            <w:r w:rsidRPr="007C0145">
              <w:rPr>
                <w:sz w:val="17"/>
                <w:szCs w:val="17"/>
              </w:rPr>
              <w:t>1.1.7 MISOSA implemented for pupils at risk of dropping out</w:t>
            </w:r>
          </w:p>
        </w:tc>
        <w:tc>
          <w:tcPr>
            <w:tcW w:w="1985" w:type="dxa"/>
            <w:shd w:val="clear" w:color="auto" w:fill="FFF4C9" w:themeFill="accent4" w:themeFillTint="33"/>
          </w:tcPr>
          <w:p w14:paraId="1F199510" w14:textId="77777777" w:rsidR="00E17212" w:rsidRPr="007C0145" w:rsidRDefault="00E17212" w:rsidP="00AC3164">
            <w:pPr>
              <w:rPr>
                <w:sz w:val="17"/>
                <w:szCs w:val="17"/>
              </w:rPr>
            </w:pPr>
          </w:p>
        </w:tc>
        <w:tc>
          <w:tcPr>
            <w:tcW w:w="2127" w:type="dxa"/>
            <w:shd w:val="clear" w:color="auto" w:fill="FFF4C9" w:themeFill="accent4" w:themeFillTint="33"/>
          </w:tcPr>
          <w:p w14:paraId="33783D70" w14:textId="0F6BC642" w:rsidR="00E17212" w:rsidRPr="007C0145" w:rsidRDefault="00E17212" w:rsidP="00AC3164">
            <w:pPr>
              <w:rPr>
                <w:sz w:val="17"/>
                <w:szCs w:val="17"/>
              </w:rPr>
            </w:pPr>
            <w:r w:rsidRPr="007C0145">
              <w:rPr>
                <w:sz w:val="17"/>
                <w:szCs w:val="17"/>
              </w:rPr>
              <w:t xml:space="preserve">2.2.7 </w:t>
            </w:r>
            <w:proofErr w:type="spellStart"/>
            <w:r w:rsidRPr="007C0145">
              <w:rPr>
                <w:sz w:val="17"/>
                <w:szCs w:val="17"/>
              </w:rPr>
              <w:t>DepEd</w:t>
            </w:r>
            <w:proofErr w:type="spellEnd"/>
            <w:r w:rsidRPr="007C0145">
              <w:rPr>
                <w:sz w:val="17"/>
                <w:szCs w:val="17"/>
              </w:rPr>
              <w:t xml:space="preserve"> officials and instructional managers (IMs)</w:t>
            </w:r>
            <w:r w:rsidR="008E7D65">
              <w:rPr>
                <w:sz w:val="17"/>
                <w:szCs w:val="17"/>
              </w:rPr>
              <w:t xml:space="preserve"> </w:t>
            </w:r>
            <w:r w:rsidRPr="007C0145">
              <w:rPr>
                <w:sz w:val="17"/>
                <w:szCs w:val="17"/>
              </w:rPr>
              <w:t>supported in the delivery of ALS sessions</w:t>
            </w:r>
          </w:p>
        </w:tc>
        <w:tc>
          <w:tcPr>
            <w:tcW w:w="2410" w:type="dxa"/>
            <w:shd w:val="clear" w:color="auto" w:fill="FFF4C9" w:themeFill="accent4" w:themeFillTint="33"/>
          </w:tcPr>
          <w:p w14:paraId="26D9B520" w14:textId="77777777" w:rsidR="00E17212" w:rsidRPr="007C0145" w:rsidRDefault="00E17212" w:rsidP="00AC3164">
            <w:pPr>
              <w:rPr>
                <w:sz w:val="17"/>
                <w:szCs w:val="17"/>
              </w:rPr>
            </w:pPr>
          </w:p>
        </w:tc>
      </w:tr>
      <w:tr w:rsidR="00E17212" w:rsidRPr="007C0145" w14:paraId="76CD9078" w14:textId="77777777" w:rsidTr="00E17212">
        <w:tc>
          <w:tcPr>
            <w:tcW w:w="1276" w:type="dxa"/>
            <w:vMerge/>
          </w:tcPr>
          <w:p w14:paraId="52935790" w14:textId="77777777" w:rsidR="00E17212" w:rsidRPr="007C0145" w:rsidRDefault="00E17212" w:rsidP="00AC3164">
            <w:pPr>
              <w:rPr>
                <w:sz w:val="17"/>
                <w:szCs w:val="17"/>
              </w:rPr>
            </w:pPr>
          </w:p>
        </w:tc>
        <w:tc>
          <w:tcPr>
            <w:tcW w:w="2410" w:type="dxa"/>
            <w:shd w:val="clear" w:color="auto" w:fill="FFF4C9" w:themeFill="accent4" w:themeFillTint="33"/>
          </w:tcPr>
          <w:p w14:paraId="7993009B" w14:textId="77777777" w:rsidR="00E17212" w:rsidRPr="007C0145" w:rsidRDefault="00E17212" w:rsidP="00AC3164">
            <w:pPr>
              <w:rPr>
                <w:sz w:val="17"/>
                <w:szCs w:val="17"/>
              </w:rPr>
            </w:pPr>
            <w:r w:rsidRPr="007C0145">
              <w:rPr>
                <w:sz w:val="17"/>
                <w:szCs w:val="17"/>
              </w:rPr>
              <w:t>1.1.8 Reading programs for non-readers and frustration level readers in primary schools</w:t>
            </w:r>
          </w:p>
        </w:tc>
        <w:tc>
          <w:tcPr>
            <w:tcW w:w="1985" w:type="dxa"/>
            <w:shd w:val="clear" w:color="auto" w:fill="FFF4C9" w:themeFill="accent4" w:themeFillTint="33"/>
          </w:tcPr>
          <w:p w14:paraId="178B3D96" w14:textId="77777777" w:rsidR="00E17212" w:rsidRPr="007C0145" w:rsidRDefault="00E17212" w:rsidP="00AC3164">
            <w:pPr>
              <w:rPr>
                <w:sz w:val="17"/>
                <w:szCs w:val="17"/>
              </w:rPr>
            </w:pPr>
          </w:p>
        </w:tc>
        <w:tc>
          <w:tcPr>
            <w:tcW w:w="2127" w:type="dxa"/>
            <w:shd w:val="clear" w:color="auto" w:fill="FFF4C9" w:themeFill="accent4" w:themeFillTint="33"/>
          </w:tcPr>
          <w:p w14:paraId="53C65FF5" w14:textId="77777777" w:rsidR="00E17212" w:rsidRPr="007C0145" w:rsidRDefault="00E17212" w:rsidP="00AC3164">
            <w:pPr>
              <w:rPr>
                <w:sz w:val="17"/>
                <w:szCs w:val="17"/>
              </w:rPr>
            </w:pPr>
            <w:r w:rsidRPr="007C0145">
              <w:rPr>
                <w:sz w:val="17"/>
                <w:szCs w:val="17"/>
              </w:rPr>
              <w:t>2.2.8 Learning Conferences conducted for ALS practitioners</w:t>
            </w:r>
          </w:p>
        </w:tc>
        <w:tc>
          <w:tcPr>
            <w:tcW w:w="2410" w:type="dxa"/>
            <w:shd w:val="clear" w:color="auto" w:fill="FFF4C9" w:themeFill="accent4" w:themeFillTint="33"/>
          </w:tcPr>
          <w:p w14:paraId="7C5C2A3E" w14:textId="77777777" w:rsidR="00E17212" w:rsidRPr="007C0145" w:rsidRDefault="00E17212" w:rsidP="00AC3164">
            <w:pPr>
              <w:rPr>
                <w:sz w:val="17"/>
                <w:szCs w:val="17"/>
              </w:rPr>
            </w:pPr>
          </w:p>
        </w:tc>
      </w:tr>
      <w:tr w:rsidR="00E17212" w:rsidRPr="007C0145" w14:paraId="75F3888E" w14:textId="77777777" w:rsidTr="00E17212">
        <w:tc>
          <w:tcPr>
            <w:tcW w:w="1276" w:type="dxa"/>
            <w:vMerge/>
          </w:tcPr>
          <w:p w14:paraId="472C46DA" w14:textId="77777777" w:rsidR="00E17212" w:rsidRPr="007C0145" w:rsidRDefault="00E17212" w:rsidP="00AC3164">
            <w:pPr>
              <w:rPr>
                <w:sz w:val="17"/>
                <w:szCs w:val="17"/>
              </w:rPr>
            </w:pPr>
          </w:p>
        </w:tc>
        <w:tc>
          <w:tcPr>
            <w:tcW w:w="2410" w:type="dxa"/>
            <w:shd w:val="clear" w:color="auto" w:fill="FFF4C9" w:themeFill="accent4" w:themeFillTint="33"/>
          </w:tcPr>
          <w:p w14:paraId="08A6EB65" w14:textId="77777777" w:rsidR="00E17212" w:rsidRPr="007C0145" w:rsidRDefault="00E17212" w:rsidP="00AC3164">
            <w:pPr>
              <w:rPr>
                <w:sz w:val="17"/>
                <w:szCs w:val="17"/>
              </w:rPr>
            </w:pPr>
            <w:r w:rsidRPr="007C0145">
              <w:rPr>
                <w:sz w:val="17"/>
                <w:szCs w:val="17"/>
              </w:rPr>
              <w:t>1.1.9 School-based dropout reduced initiatives supported</w:t>
            </w:r>
          </w:p>
        </w:tc>
        <w:tc>
          <w:tcPr>
            <w:tcW w:w="1985" w:type="dxa"/>
            <w:shd w:val="clear" w:color="auto" w:fill="FFF4C9" w:themeFill="accent4" w:themeFillTint="33"/>
          </w:tcPr>
          <w:p w14:paraId="06A13F23" w14:textId="77777777" w:rsidR="00E17212" w:rsidRPr="007C0145" w:rsidRDefault="00E17212" w:rsidP="00AC3164">
            <w:pPr>
              <w:rPr>
                <w:sz w:val="17"/>
                <w:szCs w:val="17"/>
              </w:rPr>
            </w:pPr>
          </w:p>
        </w:tc>
        <w:tc>
          <w:tcPr>
            <w:tcW w:w="2127" w:type="dxa"/>
            <w:shd w:val="clear" w:color="auto" w:fill="FFF4C9" w:themeFill="accent4" w:themeFillTint="33"/>
          </w:tcPr>
          <w:p w14:paraId="72FFD317" w14:textId="77777777" w:rsidR="00E17212" w:rsidRPr="007C0145" w:rsidRDefault="00E17212" w:rsidP="00AC3164">
            <w:pPr>
              <w:rPr>
                <w:sz w:val="17"/>
                <w:szCs w:val="17"/>
              </w:rPr>
            </w:pPr>
            <w:r w:rsidRPr="007C0145">
              <w:rPr>
                <w:sz w:val="17"/>
                <w:szCs w:val="17"/>
              </w:rPr>
              <w:t>2.2.9 Advocacy activities conducted</w:t>
            </w:r>
          </w:p>
        </w:tc>
        <w:tc>
          <w:tcPr>
            <w:tcW w:w="2410" w:type="dxa"/>
            <w:shd w:val="clear" w:color="auto" w:fill="FFF4C9" w:themeFill="accent4" w:themeFillTint="33"/>
          </w:tcPr>
          <w:p w14:paraId="5B520E18" w14:textId="77777777" w:rsidR="00E17212" w:rsidRPr="007C0145" w:rsidRDefault="00E17212" w:rsidP="00AC3164">
            <w:pPr>
              <w:rPr>
                <w:sz w:val="17"/>
                <w:szCs w:val="17"/>
              </w:rPr>
            </w:pPr>
          </w:p>
        </w:tc>
      </w:tr>
    </w:tbl>
    <w:p w14:paraId="1ACAA7A0" w14:textId="77777777" w:rsidR="00E17212" w:rsidRPr="00521D86" w:rsidRDefault="00E17212" w:rsidP="00E17212">
      <w:pPr>
        <w:jc w:val="both"/>
      </w:pPr>
    </w:p>
    <w:p w14:paraId="63763D25" w14:textId="77777777" w:rsidR="00B146C9" w:rsidRDefault="00B146C9" w:rsidP="00E17212">
      <w:pPr>
        <w:pStyle w:val="Heading1"/>
        <w:sectPr w:rsidR="00B146C9" w:rsidSect="00A24DEE">
          <w:headerReference w:type="even" r:id="rId71"/>
          <w:headerReference w:type="default" r:id="rId72"/>
          <w:footerReference w:type="even" r:id="rId73"/>
          <w:footerReference w:type="default" r:id="rId74"/>
          <w:headerReference w:type="first" r:id="rId75"/>
          <w:footerReference w:type="first" r:id="rId76"/>
          <w:pgSz w:w="12240" w:h="15840" w:code="1"/>
          <w:pgMar w:top="1440" w:right="1440" w:bottom="1440" w:left="1440" w:header="709" w:footer="0" w:gutter="0"/>
          <w:cols w:space="708"/>
          <w:titlePg/>
          <w:docGrid w:linePitch="360"/>
        </w:sectPr>
      </w:pPr>
    </w:p>
    <w:p w14:paraId="6B8D584C" w14:textId="386A5CC8" w:rsidR="00E17212" w:rsidRDefault="00E17212" w:rsidP="00E17212">
      <w:pPr>
        <w:pStyle w:val="Heading1"/>
      </w:pPr>
      <w:r>
        <w:lastRenderedPageBreak/>
        <w:t>B. Performance Measurement Framework</w:t>
      </w:r>
    </w:p>
    <w:p w14:paraId="28815E23" w14:textId="77777777" w:rsidR="0057082D" w:rsidRDefault="0057082D" w:rsidP="0057082D"/>
    <w:tbl>
      <w:tblPr>
        <w:tblStyle w:val="TableGrid"/>
        <w:tblW w:w="0" w:type="auto"/>
        <w:tblLook w:val="04A0" w:firstRow="1" w:lastRow="0" w:firstColumn="1" w:lastColumn="0" w:noHBand="0" w:noVBand="1"/>
      </w:tblPr>
      <w:tblGrid>
        <w:gridCol w:w="392"/>
        <w:gridCol w:w="1276"/>
        <w:gridCol w:w="425"/>
        <w:gridCol w:w="1559"/>
      </w:tblGrid>
      <w:tr w:rsidR="0057082D" w:rsidRPr="0057082D" w14:paraId="658E7D67" w14:textId="77777777" w:rsidTr="00BE3856">
        <w:tc>
          <w:tcPr>
            <w:tcW w:w="392" w:type="dxa"/>
            <w:shd w:val="clear" w:color="auto" w:fill="67FFBE" w:themeFill="accent5" w:themeFillTint="66"/>
          </w:tcPr>
          <w:p w14:paraId="06052861" w14:textId="77777777" w:rsidR="0057082D" w:rsidRPr="0057082D" w:rsidRDefault="0057082D" w:rsidP="0057082D">
            <w:pPr>
              <w:rPr>
                <w:sz w:val="20"/>
                <w:szCs w:val="20"/>
              </w:rPr>
            </w:pPr>
          </w:p>
        </w:tc>
        <w:tc>
          <w:tcPr>
            <w:tcW w:w="1276" w:type="dxa"/>
          </w:tcPr>
          <w:p w14:paraId="0EEAC58B" w14:textId="77777777" w:rsidR="0057082D" w:rsidRPr="0057082D" w:rsidRDefault="0057082D" w:rsidP="0057082D">
            <w:pPr>
              <w:rPr>
                <w:sz w:val="20"/>
                <w:szCs w:val="20"/>
              </w:rPr>
            </w:pPr>
            <w:r w:rsidRPr="0057082D">
              <w:rPr>
                <w:sz w:val="20"/>
                <w:szCs w:val="20"/>
              </w:rPr>
              <w:t>Target Met</w:t>
            </w:r>
          </w:p>
        </w:tc>
        <w:tc>
          <w:tcPr>
            <w:tcW w:w="425" w:type="dxa"/>
            <w:shd w:val="clear" w:color="auto" w:fill="FF92D1" w:themeFill="accent1" w:themeFillTint="66"/>
          </w:tcPr>
          <w:p w14:paraId="5FA910BA" w14:textId="77777777" w:rsidR="0057082D" w:rsidRPr="0057082D" w:rsidRDefault="0057082D" w:rsidP="0057082D">
            <w:pPr>
              <w:rPr>
                <w:sz w:val="20"/>
                <w:szCs w:val="20"/>
              </w:rPr>
            </w:pPr>
          </w:p>
        </w:tc>
        <w:tc>
          <w:tcPr>
            <w:tcW w:w="1559" w:type="dxa"/>
          </w:tcPr>
          <w:p w14:paraId="73F3A85A" w14:textId="77777777" w:rsidR="0057082D" w:rsidRPr="0057082D" w:rsidRDefault="0057082D" w:rsidP="0057082D">
            <w:pPr>
              <w:rPr>
                <w:sz w:val="20"/>
                <w:szCs w:val="20"/>
              </w:rPr>
            </w:pPr>
            <w:r w:rsidRPr="0057082D">
              <w:rPr>
                <w:sz w:val="20"/>
                <w:szCs w:val="20"/>
              </w:rPr>
              <w:t>Target Not Met</w:t>
            </w:r>
          </w:p>
        </w:tc>
      </w:tr>
    </w:tbl>
    <w:p w14:paraId="266DCA3C" w14:textId="77777777" w:rsidR="00E17212" w:rsidRPr="00226C1F" w:rsidRDefault="00E17212" w:rsidP="00E17212">
      <w:pPr>
        <w:rPr>
          <w:sz w:val="10"/>
          <w:szCs w:val="10"/>
        </w:rPr>
      </w:pPr>
    </w:p>
    <w:tbl>
      <w:tblPr>
        <w:tblW w:w="1389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71"/>
        <w:gridCol w:w="2264"/>
        <w:gridCol w:w="977"/>
        <w:gridCol w:w="988"/>
        <w:gridCol w:w="997"/>
        <w:gridCol w:w="988"/>
        <w:gridCol w:w="963"/>
        <w:gridCol w:w="988"/>
        <w:gridCol w:w="4156"/>
      </w:tblGrid>
      <w:tr w:rsidR="00B146C9" w:rsidRPr="00456C43" w14:paraId="1FD299B5" w14:textId="7765EC39" w:rsidTr="00B146C9">
        <w:tc>
          <w:tcPr>
            <w:tcW w:w="13892" w:type="dxa"/>
            <w:gridSpan w:val="9"/>
            <w:shd w:val="clear" w:color="auto" w:fill="F0C300" w:themeFill="accent4"/>
          </w:tcPr>
          <w:p w14:paraId="1C2441E4" w14:textId="6A9D3826" w:rsidR="00B146C9" w:rsidRPr="004907A2" w:rsidRDefault="00B146C9" w:rsidP="00AE41B0">
            <w:pPr>
              <w:spacing w:before="120" w:after="120"/>
              <w:jc w:val="center"/>
              <w:rPr>
                <w:b/>
              </w:rPr>
            </w:pPr>
            <w:r w:rsidRPr="004907A2">
              <w:rPr>
                <w:b/>
              </w:rPr>
              <w:t>ULTIMATE OUTCOME</w:t>
            </w:r>
          </w:p>
        </w:tc>
      </w:tr>
      <w:tr w:rsidR="00B146C9" w:rsidRPr="00456C43" w14:paraId="04E89AAA" w14:textId="360092FB" w:rsidTr="00B146C9">
        <w:trPr>
          <w:trHeight w:val="774"/>
        </w:trPr>
        <w:tc>
          <w:tcPr>
            <w:tcW w:w="13892" w:type="dxa"/>
            <w:gridSpan w:val="9"/>
            <w:shd w:val="clear" w:color="auto" w:fill="D9D9D9" w:themeFill="background1" w:themeFillShade="D9"/>
            <w:vAlign w:val="center"/>
          </w:tcPr>
          <w:p w14:paraId="4F138824" w14:textId="675EDD34" w:rsidR="00B146C9" w:rsidRPr="00456C43" w:rsidRDefault="00B146C9" w:rsidP="00AC3164">
            <w:pPr>
              <w:rPr>
                <w:sz w:val="20"/>
                <w:szCs w:val="20"/>
              </w:rPr>
            </w:pPr>
            <w:r w:rsidRPr="00456C43">
              <w:rPr>
                <w:sz w:val="20"/>
                <w:szCs w:val="20"/>
              </w:rPr>
              <w:t>Marginalized children and adolescents (10-19), especially girls, in two rural provinces of the Philippines complete primary school and transition to and complete secondary school and have access to opportunities that should enhance their personal and social assets and enable them to make better life choices.</w:t>
            </w:r>
          </w:p>
        </w:tc>
      </w:tr>
      <w:tr w:rsidR="00B146C9" w:rsidRPr="00456C43" w14:paraId="0D9B92C8" w14:textId="3B5AA891" w:rsidTr="00B146C9">
        <w:tc>
          <w:tcPr>
            <w:tcW w:w="1571" w:type="dxa"/>
            <w:vMerge w:val="restart"/>
            <w:shd w:val="clear" w:color="auto" w:fill="F2F2F2" w:themeFill="background1" w:themeFillShade="F2"/>
            <w:vAlign w:val="center"/>
          </w:tcPr>
          <w:p w14:paraId="6A82163D" w14:textId="77777777" w:rsidR="00B146C9" w:rsidRPr="00414708" w:rsidRDefault="00B146C9" w:rsidP="00414708">
            <w:pPr>
              <w:jc w:val="center"/>
              <w:rPr>
                <w:b/>
                <w:sz w:val="20"/>
                <w:szCs w:val="20"/>
              </w:rPr>
            </w:pPr>
            <w:r w:rsidRPr="00414708">
              <w:rPr>
                <w:b/>
                <w:sz w:val="20"/>
                <w:szCs w:val="20"/>
              </w:rPr>
              <w:t>Verifiable Indicator</w:t>
            </w:r>
          </w:p>
        </w:tc>
        <w:tc>
          <w:tcPr>
            <w:tcW w:w="0" w:type="auto"/>
            <w:vMerge w:val="restart"/>
            <w:shd w:val="clear" w:color="auto" w:fill="F2F2F2" w:themeFill="background1" w:themeFillShade="F2"/>
            <w:vAlign w:val="center"/>
          </w:tcPr>
          <w:p w14:paraId="1B9C21FE" w14:textId="77777777" w:rsidR="00B146C9" w:rsidRPr="00414708" w:rsidRDefault="00B146C9" w:rsidP="00414708">
            <w:pPr>
              <w:jc w:val="center"/>
              <w:rPr>
                <w:b/>
                <w:sz w:val="20"/>
                <w:szCs w:val="20"/>
              </w:rPr>
            </w:pPr>
            <w:r w:rsidRPr="00414708">
              <w:rPr>
                <w:b/>
                <w:sz w:val="20"/>
                <w:szCs w:val="20"/>
              </w:rPr>
              <w:t>Level of Disaggregation</w:t>
            </w:r>
          </w:p>
        </w:tc>
        <w:tc>
          <w:tcPr>
            <w:tcW w:w="1965" w:type="dxa"/>
            <w:gridSpan w:val="2"/>
            <w:shd w:val="clear" w:color="auto" w:fill="F2F2F2" w:themeFill="background1" w:themeFillShade="F2"/>
          </w:tcPr>
          <w:p w14:paraId="4FD0BC1A" w14:textId="77777777" w:rsidR="00B146C9" w:rsidRPr="00420AF4" w:rsidRDefault="00B146C9" w:rsidP="00AC3164">
            <w:pPr>
              <w:jc w:val="center"/>
              <w:rPr>
                <w:b/>
                <w:sz w:val="20"/>
                <w:szCs w:val="20"/>
              </w:rPr>
            </w:pPr>
            <w:r w:rsidRPr="00420AF4">
              <w:rPr>
                <w:b/>
                <w:sz w:val="20"/>
                <w:szCs w:val="20"/>
              </w:rPr>
              <w:t>Baseline</w:t>
            </w:r>
          </w:p>
        </w:tc>
        <w:tc>
          <w:tcPr>
            <w:tcW w:w="1985" w:type="dxa"/>
            <w:gridSpan w:val="2"/>
            <w:shd w:val="clear" w:color="auto" w:fill="F2F2F2" w:themeFill="background1" w:themeFillShade="F2"/>
          </w:tcPr>
          <w:p w14:paraId="15CD1F71" w14:textId="77777777" w:rsidR="00B146C9" w:rsidRPr="00420AF4" w:rsidRDefault="00B146C9"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tcPr>
          <w:p w14:paraId="793BFE66" w14:textId="77777777" w:rsidR="00B146C9" w:rsidRPr="00420AF4" w:rsidRDefault="00B146C9" w:rsidP="00AC3164">
            <w:pPr>
              <w:jc w:val="center"/>
              <w:rPr>
                <w:b/>
                <w:sz w:val="20"/>
                <w:szCs w:val="20"/>
              </w:rPr>
            </w:pPr>
            <w:r w:rsidRPr="00420AF4">
              <w:rPr>
                <w:b/>
                <w:sz w:val="20"/>
                <w:szCs w:val="20"/>
              </w:rPr>
              <w:t>Result</w:t>
            </w:r>
          </w:p>
        </w:tc>
        <w:tc>
          <w:tcPr>
            <w:tcW w:w="4156" w:type="dxa"/>
            <w:vMerge w:val="restart"/>
            <w:shd w:val="clear" w:color="auto" w:fill="F2F2F2" w:themeFill="background1" w:themeFillShade="F2"/>
            <w:vAlign w:val="center"/>
          </w:tcPr>
          <w:p w14:paraId="20019433" w14:textId="2342E418" w:rsidR="00B146C9" w:rsidRPr="00420AF4" w:rsidRDefault="00B146C9" w:rsidP="00B146C9">
            <w:pPr>
              <w:jc w:val="center"/>
              <w:rPr>
                <w:b/>
                <w:sz w:val="20"/>
                <w:szCs w:val="20"/>
              </w:rPr>
            </w:pPr>
            <w:r>
              <w:rPr>
                <w:b/>
                <w:sz w:val="20"/>
                <w:szCs w:val="20"/>
              </w:rPr>
              <w:t>Notes:</w:t>
            </w:r>
          </w:p>
        </w:tc>
      </w:tr>
      <w:tr w:rsidR="00B146C9" w:rsidRPr="00456C43" w14:paraId="418CCDD8" w14:textId="779F33FA" w:rsidTr="00B146C9">
        <w:tc>
          <w:tcPr>
            <w:tcW w:w="1571" w:type="dxa"/>
            <w:vMerge/>
            <w:shd w:val="clear" w:color="auto" w:fill="F2F2F2" w:themeFill="background1" w:themeFillShade="F2"/>
          </w:tcPr>
          <w:p w14:paraId="245AC2B9" w14:textId="77777777" w:rsidR="00B146C9" w:rsidRPr="00456C43" w:rsidRDefault="00B146C9" w:rsidP="00AC3164">
            <w:pPr>
              <w:jc w:val="center"/>
              <w:rPr>
                <w:sz w:val="20"/>
                <w:szCs w:val="20"/>
              </w:rPr>
            </w:pPr>
          </w:p>
        </w:tc>
        <w:tc>
          <w:tcPr>
            <w:tcW w:w="0" w:type="auto"/>
            <w:vMerge/>
            <w:shd w:val="clear" w:color="auto" w:fill="F2F2F2" w:themeFill="background1" w:themeFillShade="F2"/>
          </w:tcPr>
          <w:p w14:paraId="48ECF24C" w14:textId="77777777" w:rsidR="00B146C9" w:rsidRPr="00456C43" w:rsidRDefault="00B146C9" w:rsidP="00AC3164">
            <w:pPr>
              <w:jc w:val="center"/>
              <w:rPr>
                <w:sz w:val="20"/>
                <w:szCs w:val="20"/>
              </w:rPr>
            </w:pPr>
          </w:p>
        </w:tc>
        <w:tc>
          <w:tcPr>
            <w:tcW w:w="977" w:type="dxa"/>
            <w:shd w:val="clear" w:color="auto" w:fill="F2F2F2" w:themeFill="background1" w:themeFillShade="F2"/>
            <w:vAlign w:val="bottom"/>
          </w:tcPr>
          <w:p w14:paraId="45182533" w14:textId="77777777" w:rsidR="00B146C9" w:rsidRPr="00456C43" w:rsidRDefault="00B146C9" w:rsidP="000C16E6">
            <w:pPr>
              <w:jc w:val="center"/>
              <w:rPr>
                <w:sz w:val="20"/>
                <w:szCs w:val="20"/>
              </w:rPr>
            </w:pPr>
            <w:r w:rsidRPr="00456C43">
              <w:rPr>
                <w:sz w:val="20"/>
                <w:szCs w:val="20"/>
              </w:rPr>
              <w:t>Masbate</w:t>
            </w:r>
          </w:p>
        </w:tc>
        <w:tc>
          <w:tcPr>
            <w:tcW w:w="988" w:type="dxa"/>
            <w:shd w:val="clear" w:color="auto" w:fill="F2F2F2" w:themeFill="background1" w:themeFillShade="F2"/>
            <w:vAlign w:val="bottom"/>
          </w:tcPr>
          <w:p w14:paraId="4A57FC54" w14:textId="77777777" w:rsidR="00B146C9" w:rsidRPr="00456C43" w:rsidRDefault="00B146C9" w:rsidP="000C16E6">
            <w:pPr>
              <w:jc w:val="center"/>
              <w:rPr>
                <w:sz w:val="20"/>
                <w:szCs w:val="20"/>
              </w:rPr>
            </w:pPr>
            <w:r w:rsidRPr="00456C43">
              <w:rPr>
                <w:sz w:val="20"/>
                <w:szCs w:val="20"/>
              </w:rPr>
              <w:t>N. Samar</w:t>
            </w:r>
          </w:p>
        </w:tc>
        <w:tc>
          <w:tcPr>
            <w:tcW w:w="997" w:type="dxa"/>
            <w:shd w:val="clear" w:color="auto" w:fill="F2F2F2" w:themeFill="background1" w:themeFillShade="F2"/>
            <w:vAlign w:val="bottom"/>
          </w:tcPr>
          <w:p w14:paraId="2C780473" w14:textId="77777777" w:rsidR="00B146C9" w:rsidRPr="00456C43" w:rsidRDefault="00B146C9" w:rsidP="000C16E6">
            <w:pPr>
              <w:jc w:val="center"/>
              <w:rPr>
                <w:sz w:val="20"/>
                <w:szCs w:val="20"/>
              </w:rPr>
            </w:pPr>
            <w:r w:rsidRPr="00456C43">
              <w:rPr>
                <w:sz w:val="20"/>
                <w:szCs w:val="20"/>
              </w:rPr>
              <w:t>Masbate</w:t>
            </w:r>
          </w:p>
        </w:tc>
        <w:tc>
          <w:tcPr>
            <w:tcW w:w="988" w:type="dxa"/>
            <w:shd w:val="clear" w:color="auto" w:fill="F2F2F2" w:themeFill="background1" w:themeFillShade="F2"/>
            <w:vAlign w:val="bottom"/>
          </w:tcPr>
          <w:p w14:paraId="134F72C4" w14:textId="77777777" w:rsidR="00B146C9" w:rsidRPr="00456C43" w:rsidRDefault="00B146C9" w:rsidP="000C16E6">
            <w:pPr>
              <w:jc w:val="center"/>
              <w:rPr>
                <w:sz w:val="20"/>
                <w:szCs w:val="20"/>
              </w:rPr>
            </w:pPr>
            <w:r w:rsidRPr="00456C43">
              <w:rPr>
                <w:sz w:val="20"/>
                <w:szCs w:val="20"/>
              </w:rPr>
              <w:t>N. Samar</w:t>
            </w:r>
          </w:p>
        </w:tc>
        <w:tc>
          <w:tcPr>
            <w:tcW w:w="963" w:type="dxa"/>
            <w:shd w:val="clear" w:color="auto" w:fill="F2F2F2" w:themeFill="background1" w:themeFillShade="F2"/>
            <w:vAlign w:val="bottom"/>
          </w:tcPr>
          <w:p w14:paraId="69F28B83" w14:textId="77777777" w:rsidR="00B146C9" w:rsidRPr="00456C43" w:rsidRDefault="00B146C9" w:rsidP="000C16E6">
            <w:pPr>
              <w:jc w:val="center"/>
              <w:rPr>
                <w:sz w:val="20"/>
                <w:szCs w:val="20"/>
              </w:rPr>
            </w:pPr>
            <w:r w:rsidRPr="00456C43">
              <w:rPr>
                <w:sz w:val="20"/>
                <w:szCs w:val="20"/>
              </w:rPr>
              <w:t>Masbate</w:t>
            </w:r>
          </w:p>
        </w:tc>
        <w:tc>
          <w:tcPr>
            <w:tcW w:w="988" w:type="dxa"/>
            <w:shd w:val="clear" w:color="auto" w:fill="F2F2F2" w:themeFill="background1" w:themeFillShade="F2"/>
            <w:vAlign w:val="bottom"/>
          </w:tcPr>
          <w:p w14:paraId="18DF1747" w14:textId="77777777" w:rsidR="00B146C9" w:rsidRPr="00456C43" w:rsidRDefault="00B146C9" w:rsidP="000C16E6">
            <w:pPr>
              <w:jc w:val="center"/>
              <w:rPr>
                <w:sz w:val="20"/>
                <w:szCs w:val="20"/>
              </w:rPr>
            </w:pPr>
            <w:r w:rsidRPr="00456C43">
              <w:rPr>
                <w:sz w:val="20"/>
                <w:szCs w:val="20"/>
              </w:rPr>
              <w:t>N. Samar</w:t>
            </w:r>
          </w:p>
        </w:tc>
        <w:tc>
          <w:tcPr>
            <w:tcW w:w="4156" w:type="dxa"/>
            <w:vMerge/>
            <w:shd w:val="clear" w:color="auto" w:fill="F2F2F2" w:themeFill="background1" w:themeFillShade="F2"/>
          </w:tcPr>
          <w:p w14:paraId="3199FAA7" w14:textId="77777777" w:rsidR="00B146C9" w:rsidRPr="00456C43" w:rsidRDefault="00B146C9" w:rsidP="000C16E6">
            <w:pPr>
              <w:jc w:val="center"/>
              <w:rPr>
                <w:sz w:val="20"/>
                <w:szCs w:val="20"/>
              </w:rPr>
            </w:pPr>
          </w:p>
        </w:tc>
      </w:tr>
      <w:tr w:rsidR="00B146C9" w:rsidRPr="00456C43" w14:paraId="05FAFE90" w14:textId="7B31A3D1" w:rsidTr="00B64241">
        <w:trPr>
          <w:trHeight w:val="488"/>
        </w:trPr>
        <w:tc>
          <w:tcPr>
            <w:tcW w:w="1571" w:type="dxa"/>
            <w:vMerge w:val="restart"/>
          </w:tcPr>
          <w:p w14:paraId="51C1A325" w14:textId="47D47739" w:rsidR="00B146C9" w:rsidRPr="00456C43" w:rsidRDefault="00B146C9" w:rsidP="00B64241">
            <w:pPr>
              <w:rPr>
                <w:sz w:val="20"/>
                <w:szCs w:val="20"/>
              </w:rPr>
            </w:pPr>
            <w:r w:rsidRPr="00456C43">
              <w:rPr>
                <w:sz w:val="20"/>
                <w:szCs w:val="20"/>
              </w:rPr>
              <w:t>Mean percentage score in NAT of students in targeted schools</w:t>
            </w:r>
          </w:p>
        </w:tc>
        <w:tc>
          <w:tcPr>
            <w:tcW w:w="0" w:type="auto"/>
            <w:vMerge w:val="restart"/>
          </w:tcPr>
          <w:p w14:paraId="0C9CADD1" w14:textId="77777777" w:rsidR="00B146C9" w:rsidRPr="00456C43" w:rsidRDefault="00B146C9" w:rsidP="00B64241">
            <w:pPr>
              <w:rPr>
                <w:sz w:val="20"/>
                <w:szCs w:val="20"/>
              </w:rPr>
            </w:pPr>
            <w:r w:rsidRPr="00456C43">
              <w:rPr>
                <w:sz w:val="20"/>
                <w:szCs w:val="20"/>
              </w:rPr>
              <w:t>Elementary Schools</w:t>
            </w:r>
          </w:p>
        </w:tc>
        <w:tc>
          <w:tcPr>
            <w:tcW w:w="977" w:type="dxa"/>
          </w:tcPr>
          <w:p w14:paraId="71C4E990" w14:textId="77777777" w:rsidR="00B146C9" w:rsidRPr="00456C43" w:rsidRDefault="00B146C9" w:rsidP="00B64241">
            <w:pPr>
              <w:jc w:val="center"/>
              <w:rPr>
                <w:sz w:val="20"/>
                <w:szCs w:val="20"/>
              </w:rPr>
            </w:pPr>
            <w:r w:rsidRPr="006C0A29">
              <w:rPr>
                <w:i/>
                <w:sz w:val="20"/>
                <w:szCs w:val="20"/>
              </w:rPr>
              <w:t>RAISE:</w:t>
            </w:r>
            <w:r>
              <w:rPr>
                <w:sz w:val="20"/>
                <w:szCs w:val="20"/>
              </w:rPr>
              <w:t xml:space="preserve"> 68.6%</w:t>
            </w:r>
          </w:p>
        </w:tc>
        <w:tc>
          <w:tcPr>
            <w:tcW w:w="988" w:type="dxa"/>
          </w:tcPr>
          <w:p w14:paraId="2A4133D2" w14:textId="77777777" w:rsidR="00B146C9" w:rsidRPr="00456C43" w:rsidRDefault="00B146C9" w:rsidP="00B64241">
            <w:pPr>
              <w:jc w:val="center"/>
              <w:rPr>
                <w:sz w:val="20"/>
                <w:szCs w:val="20"/>
              </w:rPr>
            </w:pPr>
            <w:r w:rsidRPr="006C0A29">
              <w:rPr>
                <w:i/>
                <w:sz w:val="20"/>
                <w:szCs w:val="20"/>
              </w:rPr>
              <w:t>RAISE:</w:t>
            </w:r>
            <w:r>
              <w:rPr>
                <w:sz w:val="20"/>
                <w:szCs w:val="20"/>
              </w:rPr>
              <w:t xml:space="preserve"> 68.3%</w:t>
            </w:r>
          </w:p>
        </w:tc>
        <w:tc>
          <w:tcPr>
            <w:tcW w:w="997" w:type="dxa"/>
            <w:vMerge w:val="restart"/>
          </w:tcPr>
          <w:p w14:paraId="226DD888" w14:textId="77777777" w:rsidR="00B146C9" w:rsidRPr="00456C43" w:rsidRDefault="00B146C9" w:rsidP="00B64241">
            <w:pPr>
              <w:jc w:val="center"/>
              <w:rPr>
                <w:sz w:val="20"/>
                <w:szCs w:val="20"/>
              </w:rPr>
            </w:pPr>
            <w:r>
              <w:rPr>
                <w:sz w:val="20"/>
                <w:szCs w:val="20"/>
              </w:rPr>
              <w:t>74.4%</w:t>
            </w:r>
          </w:p>
        </w:tc>
        <w:tc>
          <w:tcPr>
            <w:tcW w:w="988" w:type="dxa"/>
            <w:vMerge w:val="restart"/>
          </w:tcPr>
          <w:p w14:paraId="6B1899B1" w14:textId="515E85A1" w:rsidR="00B146C9" w:rsidRPr="00456C43" w:rsidRDefault="00B146C9" w:rsidP="00B64241">
            <w:pPr>
              <w:jc w:val="center"/>
              <w:rPr>
                <w:sz w:val="20"/>
                <w:szCs w:val="20"/>
              </w:rPr>
            </w:pPr>
            <w:r>
              <w:rPr>
                <w:sz w:val="20"/>
                <w:szCs w:val="20"/>
              </w:rPr>
              <w:t>68.0%</w:t>
            </w:r>
          </w:p>
        </w:tc>
        <w:tc>
          <w:tcPr>
            <w:tcW w:w="963" w:type="dxa"/>
            <w:vMerge w:val="restart"/>
            <w:shd w:val="clear" w:color="auto" w:fill="auto"/>
          </w:tcPr>
          <w:p w14:paraId="29CD15A9" w14:textId="3DF3C36D" w:rsidR="00B146C9" w:rsidRPr="00B64241" w:rsidRDefault="00B146C9" w:rsidP="00B64241">
            <w:pPr>
              <w:jc w:val="center"/>
              <w:rPr>
                <w:sz w:val="20"/>
                <w:szCs w:val="20"/>
              </w:rPr>
            </w:pPr>
            <w:r w:rsidRPr="00B64241">
              <w:rPr>
                <w:sz w:val="20"/>
                <w:szCs w:val="20"/>
              </w:rPr>
              <w:t>N/A</w:t>
            </w:r>
          </w:p>
        </w:tc>
        <w:tc>
          <w:tcPr>
            <w:tcW w:w="988" w:type="dxa"/>
            <w:vMerge w:val="restart"/>
            <w:shd w:val="clear" w:color="auto" w:fill="auto"/>
          </w:tcPr>
          <w:p w14:paraId="3BC4BFB3" w14:textId="77777777" w:rsidR="00B146C9" w:rsidRPr="00B64241" w:rsidRDefault="00B146C9" w:rsidP="00B64241">
            <w:pPr>
              <w:jc w:val="center"/>
              <w:rPr>
                <w:sz w:val="20"/>
                <w:szCs w:val="20"/>
              </w:rPr>
            </w:pPr>
            <w:r w:rsidRPr="00B64241">
              <w:rPr>
                <w:sz w:val="20"/>
                <w:szCs w:val="20"/>
              </w:rPr>
              <w:t>N/A</w:t>
            </w:r>
          </w:p>
        </w:tc>
        <w:tc>
          <w:tcPr>
            <w:tcW w:w="4156" w:type="dxa"/>
            <w:vMerge w:val="restart"/>
          </w:tcPr>
          <w:p w14:paraId="64F93D9F" w14:textId="3A3314FB" w:rsidR="00891598" w:rsidRDefault="00DA3E93" w:rsidP="00B146C9">
            <w:pPr>
              <w:rPr>
                <w:sz w:val="18"/>
                <w:szCs w:val="18"/>
                <w:lang w:val="en-US"/>
              </w:rPr>
            </w:pPr>
            <w:r>
              <w:rPr>
                <w:b/>
                <w:sz w:val="18"/>
                <w:szCs w:val="18"/>
                <w:u w:val="single"/>
                <w:lang w:val="en-US"/>
              </w:rPr>
              <w:t>PMP Change:</w:t>
            </w:r>
            <w:r>
              <w:rPr>
                <w:sz w:val="18"/>
                <w:szCs w:val="18"/>
                <w:lang w:val="en-US"/>
              </w:rPr>
              <w:t xml:space="preserve">  Baseline has been updated to include SY2013-14 results for targeted schools </w:t>
            </w:r>
            <w:r>
              <w:rPr>
                <w:i/>
                <w:sz w:val="18"/>
                <w:szCs w:val="18"/>
                <w:lang w:val="en-US"/>
              </w:rPr>
              <w:t>(calculated as average of NAT scores at project schools – weighted by SY2013-14 total enrolment)</w:t>
            </w:r>
            <w:r>
              <w:rPr>
                <w:sz w:val="18"/>
                <w:szCs w:val="18"/>
                <w:lang w:val="en-US"/>
              </w:rPr>
              <w:t xml:space="preserve">.  NAT targets were set based on provincial-level averages for SY2013-14 as school-level results were not available at the time the project’s PMP was finalized. </w:t>
            </w:r>
          </w:p>
          <w:p w14:paraId="03BBF6B4" w14:textId="77777777" w:rsidR="00891598" w:rsidRDefault="00891598" w:rsidP="00B146C9">
            <w:pPr>
              <w:rPr>
                <w:sz w:val="18"/>
                <w:szCs w:val="18"/>
                <w:lang w:val="en-US"/>
              </w:rPr>
            </w:pPr>
          </w:p>
          <w:p w14:paraId="3A66903F" w14:textId="5B320F0A" w:rsidR="00B146C9" w:rsidRPr="00891598" w:rsidRDefault="00DA3E93" w:rsidP="00B146C9">
            <w:pPr>
              <w:rPr>
                <w:sz w:val="18"/>
                <w:szCs w:val="18"/>
                <w:lang w:val="en-US"/>
              </w:rPr>
            </w:pPr>
            <w:r>
              <w:rPr>
                <w:sz w:val="18"/>
                <w:szCs w:val="18"/>
                <w:lang w:val="en-US"/>
              </w:rPr>
              <w:t xml:space="preserve">Note that the NAT was not administered in SY2015-16 and SY2016-17 (see </w:t>
            </w:r>
            <w:proofErr w:type="spellStart"/>
            <w:r>
              <w:rPr>
                <w:sz w:val="18"/>
                <w:szCs w:val="18"/>
                <w:lang w:val="en-US"/>
              </w:rPr>
              <w:t>DepEd</w:t>
            </w:r>
            <w:proofErr w:type="spellEnd"/>
            <w:r>
              <w:rPr>
                <w:sz w:val="18"/>
                <w:szCs w:val="18"/>
                <w:lang w:val="en-US"/>
              </w:rPr>
              <w:t xml:space="preserve"> memo annexed in the RAISE final narrative report) and the results of the tests written in October 2017 (SY0217-18) were not available at the time this report was written.  Though targeted school- and provincial-level results for SY2014-15 are available, they do not reflect the achievement of RAISE, as key project activities supporting this result, such as the reading enhancement roll out, were not yet implemented at the time the test was administered.  </w:t>
            </w:r>
          </w:p>
        </w:tc>
      </w:tr>
      <w:tr w:rsidR="00B146C9" w:rsidRPr="00456C43" w14:paraId="5F27368C" w14:textId="0BB89C87" w:rsidTr="00B64241">
        <w:trPr>
          <w:trHeight w:val="589"/>
        </w:trPr>
        <w:tc>
          <w:tcPr>
            <w:tcW w:w="1571" w:type="dxa"/>
            <w:vMerge/>
            <w:vAlign w:val="center"/>
          </w:tcPr>
          <w:p w14:paraId="09048733" w14:textId="77777777" w:rsidR="00B146C9" w:rsidRPr="00456C43" w:rsidRDefault="00B146C9" w:rsidP="00AC3164">
            <w:pPr>
              <w:rPr>
                <w:sz w:val="20"/>
                <w:szCs w:val="20"/>
              </w:rPr>
            </w:pPr>
          </w:p>
        </w:tc>
        <w:tc>
          <w:tcPr>
            <w:tcW w:w="0" w:type="auto"/>
            <w:vMerge/>
          </w:tcPr>
          <w:p w14:paraId="0DC35B70" w14:textId="77777777" w:rsidR="00B146C9" w:rsidRPr="00456C43" w:rsidRDefault="00B146C9" w:rsidP="00B64241">
            <w:pPr>
              <w:rPr>
                <w:sz w:val="20"/>
                <w:szCs w:val="20"/>
              </w:rPr>
            </w:pPr>
          </w:p>
        </w:tc>
        <w:tc>
          <w:tcPr>
            <w:tcW w:w="977" w:type="dxa"/>
          </w:tcPr>
          <w:p w14:paraId="1A979C1A" w14:textId="77777777" w:rsidR="00B146C9" w:rsidRDefault="00B146C9" w:rsidP="00B64241">
            <w:pPr>
              <w:jc w:val="center"/>
              <w:rPr>
                <w:sz w:val="20"/>
                <w:szCs w:val="20"/>
              </w:rPr>
            </w:pPr>
            <w:r w:rsidRPr="006C0A29">
              <w:rPr>
                <w:i/>
                <w:sz w:val="20"/>
                <w:szCs w:val="20"/>
              </w:rPr>
              <w:t>Prov</w:t>
            </w:r>
            <w:r>
              <w:rPr>
                <w:i/>
                <w:sz w:val="20"/>
                <w:szCs w:val="20"/>
              </w:rPr>
              <w:t>ince</w:t>
            </w:r>
            <w:r w:rsidRPr="006C0A29">
              <w:rPr>
                <w:i/>
                <w:sz w:val="20"/>
                <w:szCs w:val="20"/>
              </w:rPr>
              <w:t>:</w:t>
            </w:r>
            <w:r>
              <w:rPr>
                <w:sz w:val="20"/>
                <w:szCs w:val="20"/>
              </w:rPr>
              <w:t xml:space="preserve"> 73.4%</w:t>
            </w:r>
          </w:p>
        </w:tc>
        <w:tc>
          <w:tcPr>
            <w:tcW w:w="988" w:type="dxa"/>
          </w:tcPr>
          <w:p w14:paraId="454C3EB4" w14:textId="77777777" w:rsidR="00B146C9" w:rsidRDefault="00B146C9" w:rsidP="00B64241">
            <w:pPr>
              <w:jc w:val="center"/>
              <w:rPr>
                <w:sz w:val="20"/>
                <w:szCs w:val="20"/>
              </w:rPr>
            </w:pPr>
            <w:r>
              <w:rPr>
                <w:sz w:val="20"/>
                <w:szCs w:val="20"/>
              </w:rPr>
              <w:t>Province:</w:t>
            </w:r>
          </w:p>
          <w:p w14:paraId="190E4E25" w14:textId="77777777" w:rsidR="00B146C9" w:rsidRDefault="00B146C9" w:rsidP="00B64241">
            <w:pPr>
              <w:jc w:val="center"/>
              <w:rPr>
                <w:sz w:val="20"/>
                <w:szCs w:val="20"/>
              </w:rPr>
            </w:pPr>
            <w:r>
              <w:rPr>
                <w:sz w:val="20"/>
                <w:szCs w:val="20"/>
              </w:rPr>
              <w:t>67.0%</w:t>
            </w:r>
          </w:p>
        </w:tc>
        <w:tc>
          <w:tcPr>
            <w:tcW w:w="997" w:type="dxa"/>
            <w:vMerge/>
          </w:tcPr>
          <w:p w14:paraId="54D8913F" w14:textId="77777777" w:rsidR="00B146C9" w:rsidRDefault="00B146C9" w:rsidP="00B64241">
            <w:pPr>
              <w:jc w:val="center"/>
              <w:rPr>
                <w:sz w:val="20"/>
                <w:szCs w:val="20"/>
              </w:rPr>
            </w:pPr>
          </w:p>
        </w:tc>
        <w:tc>
          <w:tcPr>
            <w:tcW w:w="988" w:type="dxa"/>
            <w:vMerge/>
          </w:tcPr>
          <w:p w14:paraId="1348F362" w14:textId="77777777" w:rsidR="00B146C9" w:rsidRDefault="00B146C9" w:rsidP="00B64241">
            <w:pPr>
              <w:jc w:val="center"/>
              <w:rPr>
                <w:sz w:val="20"/>
                <w:szCs w:val="20"/>
              </w:rPr>
            </w:pPr>
          </w:p>
        </w:tc>
        <w:tc>
          <w:tcPr>
            <w:tcW w:w="963" w:type="dxa"/>
            <w:vMerge/>
            <w:shd w:val="clear" w:color="auto" w:fill="auto"/>
          </w:tcPr>
          <w:p w14:paraId="70ADB3BE" w14:textId="77777777" w:rsidR="00B146C9" w:rsidRPr="00B64241" w:rsidRDefault="00B146C9" w:rsidP="00B64241">
            <w:pPr>
              <w:jc w:val="center"/>
              <w:rPr>
                <w:sz w:val="20"/>
                <w:szCs w:val="20"/>
              </w:rPr>
            </w:pPr>
          </w:p>
        </w:tc>
        <w:tc>
          <w:tcPr>
            <w:tcW w:w="988" w:type="dxa"/>
            <w:vMerge/>
            <w:shd w:val="clear" w:color="auto" w:fill="auto"/>
          </w:tcPr>
          <w:p w14:paraId="52D56241" w14:textId="77777777" w:rsidR="00B146C9" w:rsidRPr="00B64241" w:rsidRDefault="00B146C9" w:rsidP="00B64241">
            <w:pPr>
              <w:jc w:val="center"/>
              <w:rPr>
                <w:sz w:val="20"/>
                <w:szCs w:val="20"/>
              </w:rPr>
            </w:pPr>
          </w:p>
        </w:tc>
        <w:tc>
          <w:tcPr>
            <w:tcW w:w="4156" w:type="dxa"/>
            <w:vMerge/>
          </w:tcPr>
          <w:p w14:paraId="4459A023" w14:textId="77777777" w:rsidR="00B146C9" w:rsidRPr="00896999" w:rsidRDefault="00B146C9" w:rsidP="00AC3164">
            <w:pPr>
              <w:jc w:val="center"/>
              <w:rPr>
                <w:b/>
                <w:sz w:val="20"/>
                <w:szCs w:val="20"/>
              </w:rPr>
            </w:pPr>
          </w:p>
        </w:tc>
      </w:tr>
      <w:tr w:rsidR="00B146C9" w:rsidRPr="00456C43" w14:paraId="2CBE1799" w14:textId="3D61484A" w:rsidTr="00B64241">
        <w:trPr>
          <w:trHeight w:val="652"/>
        </w:trPr>
        <w:tc>
          <w:tcPr>
            <w:tcW w:w="1571" w:type="dxa"/>
            <w:vMerge/>
            <w:vAlign w:val="center"/>
          </w:tcPr>
          <w:p w14:paraId="7E647804" w14:textId="77777777" w:rsidR="00B146C9" w:rsidRPr="00456C43" w:rsidRDefault="00B146C9" w:rsidP="00AC3164">
            <w:pPr>
              <w:rPr>
                <w:sz w:val="20"/>
                <w:szCs w:val="20"/>
              </w:rPr>
            </w:pPr>
          </w:p>
        </w:tc>
        <w:tc>
          <w:tcPr>
            <w:tcW w:w="0" w:type="auto"/>
            <w:vMerge w:val="restart"/>
          </w:tcPr>
          <w:p w14:paraId="6F5D2584" w14:textId="77777777" w:rsidR="00B146C9" w:rsidRPr="00456C43" w:rsidRDefault="00B146C9" w:rsidP="00B64241">
            <w:pPr>
              <w:rPr>
                <w:sz w:val="20"/>
                <w:szCs w:val="20"/>
              </w:rPr>
            </w:pPr>
            <w:r w:rsidRPr="00456C43">
              <w:rPr>
                <w:sz w:val="20"/>
                <w:szCs w:val="20"/>
              </w:rPr>
              <w:t>Secondary Schools</w:t>
            </w:r>
          </w:p>
        </w:tc>
        <w:tc>
          <w:tcPr>
            <w:tcW w:w="977" w:type="dxa"/>
          </w:tcPr>
          <w:p w14:paraId="637520BA" w14:textId="77777777" w:rsidR="00B146C9" w:rsidRPr="00456C43" w:rsidRDefault="00B146C9" w:rsidP="00B64241">
            <w:pPr>
              <w:jc w:val="center"/>
              <w:rPr>
                <w:sz w:val="20"/>
                <w:szCs w:val="20"/>
              </w:rPr>
            </w:pPr>
            <w:r>
              <w:rPr>
                <w:sz w:val="20"/>
                <w:szCs w:val="20"/>
              </w:rPr>
              <w:t>RAISE 38.6%</w:t>
            </w:r>
          </w:p>
        </w:tc>
        <w:tc>
          <w:tcPr>
            <w:tcW w:w="988" w:type="dxa"/>
          </w:tcPr>
          <w:p w14:paraId="1F756F71" w14:textId="77777777" w:rsidR="00B146C9" w:rsidRPr="00456C43" w:rsidRDefault="00B146C9" w:rsidP="00B64241">
            <w:pPr>
              <w:jc w:val="center"/>
              <w:rPr>
                <w:sz w:val="20"/>
                <w:szCs w:val="20"/>
              </w:rPr>
            </w:pPr>
            <w:r>
              <w:rPr>
                <w:sz w:val="20"/>
                <w:szCs w:val="20"/>
              </w:rPr>
              <w:t>RAISE: 42.2%</w:t>
            </w:r>
          </w:p>
        </w:tc>
        <w:tc>
          <w:tcPr>
            <w:tcW w:w="997" w:type="dxa"/>
            <w:vMerge w:val="restart"/>
          </w:tcPr>
          <w:p w14:paraId="7740FCCB" w14:textId="77777777" w:rsidR="00B146C9" w:rsidRPr="00456C43" w:rsidRDefault="00B146C9" w:rsidP="00B64241">
            <w:pPr>
              <w:jc w:val="center"/>
              <w:rPr>
                <w:sz w:val="20"/>
                <w:szCs w:val="20"/>
              </w:rPr>
            </w:pPr>
            <w:r>
              <w:rPr>
                <w:sz w:val="20"/>
                <w:szCs w:val="20"/>
              </w:rPr>
              <w:t>49.0%</w:t>
            </w:r>
          </w:p>
        </w:tc>
        <w:tc>
          <w:tcPr>
            <w:tcW w:w="988" w:type="dxa"/>
            <w:vMerge w:val="restart"/>
          </w:tcPr>
          <w:p w14:paraId="132EE12C" w14:textId="77777777" w:rsidR="00B146C9" w:rsidRPr="00456C43" w:rsidRDefault="00B146C9" w:rsidP="00B64241">
            <w:pPr>
              <w:jc w:val="center"/>
              <w:rPr>
                <w:sz w:val="20"/>
                <w:szCs w:val="20"/>
              </w:rPr>
            </w:pPr>
            <w:r>
              <w:rPr>
                <w:sz w:val="20"/>
                <w:szCs w:val="20"/>
              </w:rPr>
              <w:t>50.2%</w:t>
            </w:r>
          </w:p>
        </w:tc>
        <w:tc>
          <w:tcPr>
            <w:tcW w:w="963" w:type="dxa"/>
            <w:vMerge w:val="restart"/>
            <w:shd w:val="clear" w:color="auto" w:fill="auto"/>
          </w:tcPr>
          <w:p w14:paraId="08811E58" w14:textId="77777777" w:rsidR="00B146C9" w:rsidRPr="00B64241" w:rsidRDefault="00B146C9" w:rsidP="00B64241">
            <w:pPr>
              <w:jc w:val="center"/>
              <w:rPr>
                <w:sz w:val="20"/>
                <w:szCs w:val="20"/>
              </w:rPr>
            </w:pPr>
            <w:r w:rsidRPr="00B64241">
              <w:rPr>
                <w:sz w:val="20"/>
                <w:szCs w:val="20"/>
              </w:rPr>
              <w:t>N/A</w:t>
            </w:r>
          </w:p>
        </w:tc>
        <w:tc>
          <w:tcPr>
            <w:tcW w:w="988" w:type="dxa"/>
            <w:vMerge w:val="restart"/>
            <w:shd w:val="clear" w:color="auto" w:fill="auto"/>
          </w:tcPr>
          <w:p w14:paraId="5C75C2C6" w14:textId="77777777" w:rsidR="00B146C9" w:rsidRPr="00B64241" w:rsidRDefault="00B146C9" w:rsidP="00B64241">
            <w:pPr>
              <w:jc w:val="center"/>
              <w:rPr>
                <w:sz w:val="20"/>
                <w:szCs w:val="20"/>
              </w:rPr>
            </w:pPr>
            <w:r w:rsidRPr="00B64241">
              <w:rPr>
                <w:sz w:val="20"/>
                <w:szCs w:val="20"/>
              </w:rPr>
              <w:t>N/A</w:t>
            </w:r>
          </w:p>
        </w:tc>
        <w:tc>
          <w:tcPr>
            <w:tcW w:w="4156" w:type="dxa"/>
            <w:vMerge/>
          </w:tcPr>
          <w:p w14:paraId="581F1619" w14:textId="77777777" w:rsidR="00B146C9" w:rsidRDefault="00B146C9" w:rsidP="00CD5384">
            <w:pPr>
              <w:jc w:val="center"/>
              <w:rPr>
                <w:b/>
                <w:sz w:val="20"/>
                <w:szCs w:val="20"/>
              </w:rPr>
            </w:pPr>
          </w:p>
        </w:tc>
      </w:tr>
      <w:tr w:rsidR="00B146C9" w:rsidRPr="00456C43" w14:paraId="61249CB7" w14:textId="3B9FA768" w:rsidTr="00B64241">
        <w:trPr>
          <w:trHeight w:val="716"/>
        </w:trPr>
        <w:tc>
          <w:tcPr>
            <w:tcW w:w="1571" w:type="dxa"/>
            <w:vMerge/>
            <w:vAlign w:val="center"/>
          </w:tcPr>
          <w:p w14:paraId="139C111E" w14:textId="77777777" w:rsidR="00B146C9" w:rsidRPr="00456C43" w:rsidRDefault="00B146C9" w:rsidP="00AC3164">
            <w:pPr>
              <w:rPr>
                <w:sz w:val="20"/>
                <w:szCs w:val="20"/>
              </w:rPr>
            </w:pPr>
          </w:p>
        </w:tc>
        <w:tc>
          <w:tcPr>
            <w:tcW w:w="0" w:type="auto"/>
            <w:vMerge/>
            <w:vAlign w:val="center"/>
          </w:tcPr>
          <w:p w14:paraId="654958C7" w14:textId="77777777" w:rsidR="00B146C9" w:rsidRPr="00456C43" w:rsidRDefault="00B146C9" w:rsidP="00AC3164">
            <w:pPr>
              <w:rPr>
                <w:sz w:val="20"/>
                <w:szCs w:val="20"/>
              </w:rPr>
            </w:pPr>
          </w:p>
        </w:tc>
        <w:tc>
          <w:tcPr>
            <w:tcW w:w="977" w:type="dxa"/>
          </w:tcPr>
          <w:p w14:paraId="49DFC2ED" w14:textId="77777777" w:rsidR="00B146C9" w:rsidRDefault="00B146C9" w:rsidP="00B64241">
            <w:pPr>
              <w:jc w:val="center"/>
              <w:rPr>
                <w:sz w:val="20"/>
                <w:szCs w:val="20"/>
              </w:rPr>
            </w:pPr>
            <w:r w:rsidRPr="006C0A29">
              <w:rPr>
                <w:i/>
                <w:sz w:val="20"/>
                <w:szCs w:val="20"/>
              </w:rPr>
              <w:t>Province</w:t>
            </w:r>
            <w:r>
              <w:rPr>
                <w:sz w:val="20"/>
                <w:szCs w:val="20"/>
              </w:rPr>
              <w:t>:</w:t>
            </w:r>
          </w:p>
          <w:p w14:paraId="2845E8DF" w14:textId="77777777" w:rsidR="00B146C9" w:rsidRDefault="00B146C9" w:rsidP="00B64241">
            <w:pPr>
              <w:jc w:val="center"/>
              <w:rPr>
                <w:sz w:val="20"/>
                <w:szCs w:val="20"/>
              </w:rPr>
            </w:pPr>
            <w:r>
              <w:rPr>
                <w:sz w:val="20"/>
                <w:szCs w:val="20"/>
              </w:rPr>
              <w:t>47.5%</w:t>
            </w:r>
          </w:p>
        </w:tc>
        <w:tc>
          <w:tcPr>
            <w:tcW w:w="988" w:type="dxa"/>
          </w:tcPr>
          <w:p w14:paraId="1D0386A2" w14:textId="77777777" w:rsidR="00B146C9" w:rsidRPr="006C0A29" w:rsidRDefault="00B146C9" w:rsidP="00B64241">
            <w:pPr>
              <w:jc w:val="center"/>
              <w:rPr>
                <w:i/>
                <w:sz w:val="20"/>
                <w:szCs w:val="20"/>
              </w:rPr>
            </w:pPr>
            <w:r w:rsidRPr="006C0A29">
              <w:rPr>
                <w:i/>
                <w:sz w:val="20"/>
                <w:szCs w:val="20"/>
              </w:rPr>
              <w:t>Province:</w:t>
            </w:r>
          </w:p>
          <w:p w14:paraId="2B50C39A" w14:textId="77777777" w:rsidR="00B146C9" w:rsidRDefault="00B146C9" w:rsidP="00B64241">
            <w:pPr>
              <w:jc w:val="center"/>
              <w:rPr>
                <w:sz w:val="20"/>
                <w:szCs w:val="20"/>
              </w:rPr>
            </w:pPr>
            <w:r>
              <w:rPr>
                <w:sz w:val="20"/>
                <w:szCs w:val="20"/>
              </w:rPr>
              <w:t>48.7%</w:t>
            </w:r>
          </w:p>
        </w:tc>
        <w:tc>
          <w:tcPr>
            <w:tcW w:w="997" w:type="dxa"/>
            <w:vMerge/>
          </w:tcPr>
          <w:p w14:paraId="546CC11D" w14:textId="77777777" w:rsidR="00B146C9" w:rsidRDefault="00B146C9" w:rsidP="00B64241">
            <w:pPr>
              <w:rPr>
                <w:sz w:val="20"/>
                <w:szCs w:val="20"/>
              </w:rPr>
            </w:pPr>
          </w:p>
        </w:tc>
        <w:tc>
          <w:tcPr>
            <w:tcW w:w="988" w:type="dxa"/>
            <w:vMerge/>
          </w:tcPr>
          <w:p w14:paraId="6B394B07" w14:textId="77777777" w:rsidR="00B146C9" w:rsidRDefault="00B146C9" w:rsidP="00B64241">
            <w:pPr>
              <w:rPr>
                <w:sz w:val="20"/>
                <w:szCs w:val="20"/>
              </w:rPr>
            </w:pPr>
          </w:p>
        </w:tc>
        <w:tc>
          <w:tcPr>
            <w:tcW w:w="963" w:type="dxa"/>
            <w:vMerge/>
            <w:shd w:val="clear" w:color="auto" w:fill="auto"/>
          </w:tcPr>
          <w:p w14:paraId="10002F0D" w14:textId="77777777" w:rsidR="00B146C9" w:rsidRDefault="00B146C9" w:rsidP="00B64241">
            <w:pPr>
              <w:rPr>
                <w:sz w:val="20"/>
                <w:szCs w:val="20"/>
              </w:rPr>
            </w:pPr>
          </w:p>
        </w:tc>
        <w:tc>
          <w:tcPr>
            <w:tcW w:w="988" w:type="dxa"/>
            <w:vMerge/>
            <w:shd w:val="clear" w:color="auto" w:fill="auto"/>
          </w:tcPr>
          <w:p w14:paraId="7219C196" w14:textId="77777777" w:rsidR="00B146C9" w:rsidRDefault="00B146C9" w:rsidP="00B64241">
            <w:pPr>
              <w:rPr>
                <w:sz w:val="20"/>
                <w:szCs w:val="20"/>
              </w:rPr>
            </w:pPr>
          </w:p>
        </w:tc>
        <w:tc>
          <w:tcPr>
            <w:tcW w:w="4156" w:type="dxa"/>
            <w:vMerge/>
          </w:tcPr>
          <w:p w14:paraId="76E610F4" w14:textId="77777777" w:rsidR="00B146C9" w:rsidRDefault="00B146C9" w:rsidP="00AC3164">
            <w:pPr>
              <w:jc w:val="center"/>
              <w:rPr>
                <w:sz w:val="20"/>
                <w:szCs w:val="20"/>
              </w:rPr>
            </w:pPr>
          </w:p>
        </w:tc>
      </w:tr>
    </w:tbl>
    <w:p w14:paraId="0715440C" w14:textId="777FFA5D" w:rsidR="007D652D" w:rsidRDefault="007D652D"/>
    <w:p w14:paraId="03B4BC12" w14:textId="5B3CED86" w:rsidR="007D652D" w:rsidRDefault="007D652D"/>
    <w:tbl>
      <w:tblPr>
        <w:tblW w:w="1389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71"/>
        <w:gridCol w:w="2264"/>
        <w:gridCol w:w="977"/>
        <w:gridCol w:w="988"/>
        <w:gridCol w:w="997"/>
        <w:gridCol w:w="988"/>
        <w:gridCol w:w="963"/>
        <w:gridCol w:w="988"/>
        <w:gridCol w:w="4156"/>
      </w:tblGrid>
      <w:tr w:rsidR="007D652D" w:rsidRPr="00456C43" w14:paraId="2E6AFBDB" w14:textId="77777777" w:rsidTr="007D652D">
        <w:trPr>
          <w:trHeight w:val="74"/>
          <w:tblHeader/>
        </w:trPr>
        <w:tc>
          <w:tcPr>
            <w:tcW w:w="1571" w:type="dxa"/>
            <w:vMerge w:val="restart"/>
            <w:tcBorders>
              <w:top w:val="single" w:sz="6" w:space="0" w:color="auto"/>
              <w:bottom w:val="single" w:sz="6" w:space="0" w:color="auto"/>
            </w:tcBorders>
            <w:shd w:val="clear" w:color="auto" w:fill="F2F2F2" w:themeFill="background1" w:themeFillShade="F2"/>
            <w:vAlign w:val="center"/>
          </w:tcPr>
          <w:p w14:paraId="4990B29E" w14:textId="77777777" w:rsidR="007D652D" w:rsidRPr="00414708" w:rsidRDefault="007D652D" w:rsidP="001D59A3">
            <w:pPr>
              <w:jc w:val="center"/>
              <w:rPr>
                <w:b/>
                <w:sz w:val="20"/>
                <w:szCs w:val="20"/>
              </w:rPr>
            </w:pPr>
            <w:r w:rsidRPr="00414708">
              <w:rPr>
                <w:b/>
                <w:sz w:val="20"/>
                <w:szCs w:val="20"/>
              </w:rPr>
              <w:lastRenderedPageBreak/>
              <w:t>Verifiable Indicator</w:t>
            </w:r>
          </w:p>
        </w:tc>
        <w:tc>
          <w:tcPr>
            <w:tcW w:w="0" w:type="auto"/>
            <w:vMerge w:val="restart"/>
            <w:tcBorders>
              <w:top w:val="single" w:sz="6" w:space="0" w:color="auto"/>
              <w:bottom w:val="single" w:sz="6" w:space="0" w:color="auto"/>
            </w:tcBorders>
            <w:shd w:val="clear" w:color="auto" w:fill="F2F2F2" w:themeFill="background1" w:themeFillShade="F2"/>
            <w:vAlign w:val="center"/>
          </w:tcPr>
          <w:p w14:paraId="4F213DC0" w14:textId="77777777" w:rsidR="007D652D" w:rsidRPr="00414708" w:rsidRDefault="007D652D" w:rsidP="001D59A3">
            <w:pPr>
              <w:jc w:val="center"/>
              <w:rPr>
                <w:b/>
                <w:sz w:val="20"/>
                <w:szCs w:val="20"/>
              </w:rPr>
            </w:pPr>
            <w:r w:rsidRPr="00414708">
              <w:rPr>
                <w:b/>
                <w:sz w:val="20"/>
                <w:szCs w:val="20"/>
              </w:rPr>
              <w:t>Level of Disaggregation</w:t>
            </w:r>
          </w:p>
        </w:tc>
        <w:tc>
          <w:tcPr>
            <w:tcW w:w="1965" w:type="dxa"/>
            <w:gridSpan w:val="2"/>
            <w:tcBorders>
              <w:top w:val="single" w:sz="6" w:space="0" w:color="auto"/>
              <w:bottom w:val="single" w:sz="6" w:space="0" w:color="auto"/>
            </w:tcBorders>
            <w:shd w:val="clear" w:color="auto" w:fill="F2F2F2" w:themeFill="background1" w:themeFillShade="F2"/>
          </w:tcPr>
          <w:p w14:paraId="494ACD3C" w14:textId="77777777" w:rsidR="007D652D" w:rsidRPr="00420AF4" w:rsidRDefault="007D652D" w:rsidP="001D59A3">
            <w:pPr>
              <w:jc w:val="center"/>
              <w:rPr>
                <w:b/>
                <w:sz w:val="20"/>
                <w:szCs w:val="20"/>
              </w:rPr>
            </w:pPr>
            <w:r w:rsidRPr="00420AF4">
              <w:rPr>
                <w:b/>
                <w:sz w:val="20"/>
                <w:szCs w:val="20"/>
              </w:rPr>
              <w:t>Baseline</w:t>
            </w:r>
          </w:p>
        </w:tc>
        <w:tc>
          <w:tcPr>
            <w:tcW w:w="1985" w:type="dxa"/>
            <w:gridSpan w:val="2"/>
            <w:tcBorders>
              <w:top w:val="single" w:sz="6" w:space="0" w:color="auto"/>
              <w:bottom w:val="single" w:sz="6" w:space="0" w:color="auto"/>
            </w:tcBorders>
            <w:shd w:val="clear" w:color="auto" w:fill="F2F2F2" w:themeFill="background1" w:themeFillShade="F2"/>
          </w:tcPr>
          <w:p w14:paraId="55B05282" w14:textId="77777777" w:rsidR="007D652D" w:rsidRPr="00420AF4" w:rsidRDefault="007D652D" w:rsidP="001D59A3">
            <w:pPr>
              <w:jc w:val="center"/>
              <w:rPr>
                <w:b/>
                <w:sz w:val="20"/>
                <w:szCs w:val="20"/>
              </w:rPr>
            </w:pPr>
            <w:r w:rsidRPr="00420AF4">
              <w:rPr>
                <w:b/>
                <w:sz w:val="20"/>
                <w:szCs w:val="20"/>
              </w:rPr>
              <w:t>Target</w:t>
            </w:r>
          </w:p>
        </w:tc>
        <w:tc>
          <w:tcPr>
            <w:tcW w:w="1951" w:type="dxa"/>
            <w:gridSpan w:val="2"/>
            <w:tcBorders>
              <w:top w:val="single" w:sz="6" w:space="0" w:color="auto"/>
              <w:bottom w:val="single" w:sz="6" w:space="0" w:color="auto"/>
            </w:tcBorders>
            <w:shd w:val="clear" w:color="auto" w:fill="F2F2F2" w:themeFill="background1" w:themeFillShade="F2"/>
          </w:tcPr>
          <w:p w14:paraId="685A2BA7" w14:textId="77777777" w:rsidR="007D652D" w:rsidRPr="00420AF4" w:rsidRDefault="007D652D" w:rsidP="001D59A3">
            <w:pPr>
              <w:jc w:val="center"/>
              <w:rPr>
                <w:b/>
                <w:sz w:val="20"/>
                <w:szCs w:val="20"/>
              </w:rPr>
            </w:pPr>
            <w:r w:rsidRPr="00420AF4">
              <w:rPr>
                <w:b/>
                <w:sz w:val="20"/>
                <w:szCs w:val="20"/>
              </w:rPr>
              <w:t>Result</w:t>
            </w:r>
          </w:p>
        </w:tc>
        <w:tc>
          <w:tcPr>
            <w:tcW w:w="4156" w:type="dxa"/>
            <w:vMerge w:val="restart"/>
            <w:tcBorders>
              <w:top w:val="single" w:sz="6" w:space="0" w:color="auto"/>
              <w:bottom w:val="single" w:sz="4" w:space="0" w:color="auto"/>
            </w:tcBorders>
            <w:shd w:val="clear" w:color="auto" w:fill="F2F2F2" w:themeFill="background1" w:themeFillShade="F2"/>
            <w:vAlign w:val="center"/>
          </w:tcPr>
          <w:p w14:paraId="66498B1E" w14:textId="77777777" w:rsidR="007D652D" w:rsidRPr="00420AF4" w:rsidRDefault="007D652D" w:rsidP="001D59A3">
            <w:pPr>
              <w:jc w:val="center"/>
              <w:rPr>
                <w:b/>
                <w:sz w:val="20"/>
                <w:szCs w:val="20"/>
              </w:rPr>
            </w:pPr>
            <w:r>
              <w:rPr>
                <w:b/>
                <w:sz w:val="20"/>
                <w:szCs w:val="20"/>
              </w:rPr>
              <w:t>Notes:</w:t>
            </w:r>
          </w:p>
        </w:tc>
      </w:tr>
      <w:tr w:rsidR="007D652D" w:rsidRPr="00456C43" w14:paraId="494D43A0" w14:textId="77777777" w:rsidTr="007D652D">
        <w:trPr>
          <w:trHeight w:val="603"/>
          <w:tblHeader/>
        </w:trPr>
        <w:tc>
          <w:tcPr>
            <w:tcW w:w="1571" w:type="dxa"/>
            <w:vMerge/>
            <w:tcBorders>
              <w:top w:val="single" w:sz="6" w:space="0" w:color="auto"/>
              <w:bottom w:val="single" w:sz="6" w:space="0" w:color="auto"/>
            </w:tcBorders>
            <w:shd w:val="clear" w:color="auto" w:fill="F2F2F2" w:themeFill="background1" w:themeFillShade="F2"/>
          </w:tcPr>
          <w:p w14:paraId="594CC0FF" w14:textId="77777777" w:rsidR="007D652D" w:rsidRPr="00456C43" w:rsidRDefault="007D652D" w:rsidP="001D59A3">
            <w:pPr>
              <w:rPr>
                <w:sz w:val="20"/>
                <w:szCs w:val="20"/>
              </w:rPr>
            </w:pPr>
          </w:p>
        </w:tc>
        <w:tc>
          <w:tcPr>
            <w:tcW w:w="0" w:type="auto"/>
            <w:vMerge/>
            <w:tcBorders>
              <w:top w:val="single" w:sz="6" w:space="0" w:color="auto"/>
              <w:bottom w:val="single" w:sz="6" w:space="0" w:color="auto"/>
            </w:tcBorders>
            <w:shd w:val="clear" w:color="auto" w:fill="F2F2F2" w:themeFill="background1" w:themeFillShade="F2"/>
          </w:tcPr>
          <w:p w14:paraId="7094D891" w14:textId="77777777" w:rsidR="007D652D" w:rsidRPr="00456C43" w:rsidRDefault="007D652D" w:rsidP="001D59A3">
            <w:pPr>
              <w:rPr>
                <w:sz w:val="20"/>
                <w:szCs w:val="20"/>
              </w:rPr>
            </w:pPr>
          </w:p>
        </w:tc>
        <w:tc>
          <w:tcPr>
            <w:tcW w:w="977" w:type="dxa"/>
            <w:tcBorders>
              <w:top w:val="single" w:sz="6" w:space="0" w:color="auto"/>
              <w:bottom w:val="single" w:sz="6" w:space="0" w:color="auto"/>
            </w:tcBorders>
            <w:shd w:val="clear" w:color="auto" w:fill="F2F2F2" w:themeFill="background1" w:themeFillShade="F2"/>
            <w:vAlign w:val="bottom"/>
          </w:tcPr>
          <w:p w14:paraId="19451C07" w14:textId="77777777" w:rsidR="007D652D" w:rsidRPr="00456C43" w:rsidRDefault="007D652D" w:rsidP="001D59A3">
            <w:pPr>
              <w:jc w:val="center"/>
              <w:rPr>
                <w:sz w:val="20"/>
                <w:szCs w:val="20"/>
              </w:rPr>
            </w:pPr>
            <w:r w:rsidRPr="00456C43">
              <w:rPr>
                <w:sz w:val="20"/>
                <w:szCs w:val="20"/>
              </w:rPr>
              <w:t>Masbate</w:t>
            </w:r>
          </w:p>
        </w:tc>
        <w:tc>
          <w:tcPr>
            <w:tcW w:w="988" w:type="dxa"/>
            <w:tcBorders>
              <w:top w:val="single" w:sz="6" w:space="0" w:color="auto"/>
              <w:bottom w:val="single" w:sz="6" w:space="0" w:color="auto"/>
            </w:tcBorders>
            <w:shd w:val="clear" w:color="auto" w:fill="F2F2F2" w:themeFill="background1" w:themeFillShade="F2"/>
            <w:vAlign w:val="bottom"/>
          </w:tcPr>
          <w:p w14:paraId="0B50FB02" w14:textId="77777777" w:rsidR="007D652D" w:rsidRPr="00456C43" w:rsidRDefault="007D652D" w:rsidP="001D59A3">
            <w:pPr>
              <w:jc w:val="center"/>
              <w:rPr>
                <w:sz w:val="20"/>
                <w:szCs w:val="20"/>
              </w:rPr>
            </w:pPr>
            <w:r w:rsidRPr="00456C43">
              <w:rPr>
                <w:sz w:val="20"/>
                <w:szCs w:val="20"/>
              </w:rPr>
              <w:t>N. Samar</w:t>
            </w:r>
          </w:p>
        </w:tc>
        <w:tc>
          <w:tcPr>
            <w:tcW w:w="997" w:type="dxa"/>
            <w:tcBorders>
              <w:top w:val="single" w:sz="6" w:space="0" w:color="auto"/>
              <w:bottom w:val="single" w:sz="6" w:space="0" w:color="auto"/>
            </w:tcBorders>
            <w:shd w:val="clear" w:color="auto" w:fill="F2F2F2" w:themeFill="background1" w:themeFillShade="F2"/>
            <w:vAlign w:val="bottom"/>
          </w:tcPr>
          <w:p w14:paraId="3CBA33A0" w14:textId="77777777" w:rsidR="007D652D" w:rsidRPr="00456C43" w:rsidRDefault="007D652D" w:rsidP="001D59A3">
            <w:pPr>
              <w:jc w:val="center"/>
              <w:rPr>
                <w:sz w:val="20"/>
                <w:szCs w:val="20"/>
              </w:rPr>
            </w:pPr>
            <w:r w:rsidRPr="00456C43">
              <w:rPr>
                <w:sz w:val="20"/>
                <w:szCs w:val="20"/>
              </w:rPr>
              <w:t>Masbate</w:t>
            </w:r>
          </w:p>
        </w:tc>
        <w:tc>
          <w:tcPr>
            <w:tcW w:w="988" w:type="dxa"/>
            <w:tcBorders>
              <w:top w:val="single" w:sz="6" w:space="0" w:color="auto"/>
              <w:bottom w:val="single" w:sz="6" w:space="0" w:color="auto"/>
            </w:tcBorders>
            <w:shd w:val="clear" w:color="auto" w:fill="F2F2F2" w:themeFill="background1" w:themeFillShade="F2"/>
            <w:vAlign w:val="bottom"/>
          </w:tcPr>
          <w:p w14:paraId="4E5B47EF" w14:textId="77777777" w:rsidR="007D652D" w:rsidRPr="00456C43" w:rsidRDefault="007D652D" w:rsidP="001D59A3">
            <w:pPr>
              <w:jc w:val="center"/>
              <w:rPr>
                <w:sz w:val="20"/>
                <w:szCs w:val="20"/>
              </w:rPr>
            </w:pPr>
            <w:r w:rsidRPr="00456C43">
              <w:rPr>
                <w:sz w:val="20"/>
                <w:szCs w:val="20"/>
              </w:rPr>
              <w:t>N. Samar</w:t>
            </w:r>
          </w:p>
        </w:tc>
        <w:tc>
          <w:tcPr>
            <w:tcW w:w="963" w:type="dxa"/>
            <w:tcBorders>
              <w:top w:val="single" w:sz="6" w:space="0" w:color="auto"/>
              <w:bottom w:val="single" w:sz="6" w:space="0" w:color="auto"/>
            </w:tcBorders>
            <w:shd w:val="clear" w:color="auto" w:fill="F2F2F2" w:themeFill="background1" w:themeFillShade="F2"/>
            <w:vAlign w:val="bottom"/>
          </w:tcPr>
          <w:p w14:paraId="1EE36841" w14:textId="77777777" w:rsidR="007D652D" w:rsidRPr="00456C43" w:rsidRDefault="007D652D" w:rsidP="001D59A3">
            <w:pPr>
              <w:jc w:val="center"/>
              <w:rPr>
                <w:sz w:val="20"/>
                <w:szCs w:val="20"/>
              </w:rPr>
            </w:pPr>
            <w:r w:rsidRPr="00456C43">
              <w:rPr>
                <w:sz w:val="20"/>
                <w:szCs w:val="20"/>
              </w:rPr>
              <w:t>Masbate</w:t>
            </w:r>
          </w:p>
        </w:tc>
        <w:tc>
          <w:tcPr>
            <w:tcW w:w="988" w:type="dxa"/>
            <w:tcBorders>
              <w:top w:val="single" w:sz="6" w:space="0" w:color="auto"/>
              <w:bottom w:val="single" w:sz="6" w:space="0" w:color="auto"/>
            </w:tcBorders>
            <w:shd w:val="clear" w:color="auto" w:fill="F2F2F2" w:themeFill="background1" w:themeFillShade="F2"/>
            <w:vAlign w:val="bottom"/>
          </w:tcPr>
          <w:p w14:paraId="15234395" w14:textId="77777777" w:rsidR="007D652D" w:rsidRPr="00456C43" w:rsidRDefault="007D652D" w:rsidP="001D59A3">
            <w:pPr>
              <w:jc w:val="center"/>
              <w:rPr>
                <w:sz w:val="20"/>
                <w:szCs w:val="20"/>
              </w:rPr>
            </w:pPr>
            <w:r w:rsidRPr="00456C43">
              <w:rPr>
                <w:sz w:val="20"/>
                <w:szCs w:val="20"/>
              </w:rPr>
              <w:t>N. Samar</w:t>
            </w:r>
          </w:p>
        </w:tc>
        <w:tc>
          <w:tcPr>
            <w:tcW w:w="4156" w:type="dxa"/>
            <w:vMerge/>
            <w:tcBorders>
              <w:top w:val="single" w:sz="6" w:space="0" w:color="auto"/>
              <w:bottom w:val="single" w:sz="4" w:space="0" w:color="auto"/>
            </w:tcBorders>
            <w:shd w:val="clear" w:color="auto" w:fill="F2F2F2" w:themeFill="background1" w:themeFillShade="F2"/>
          </w:tcPr>
          <w:p w14:paraId="04E466ED" w14:textId="77777777" w:rsidR="007D652D" w:rsidRPr="00456C43" w:rsidRDefault="007D652D" w:rsidP="001D59A3">
            <w:pPr>
              <w:jc w:val="center"/>
              <w:rPr>
                <w:sz w:val="20"/>
                <w:szCs w:val="20"/>
              </w:rPr>
            </w:pPr>
          </w:p>
        </w:tc>
      </w:tr>
      <w:tr w:rsidR="00B146C9" w:rsidRPr="00456C43" w14:paraId="330139D2" w14:textId="7325481D" w:rsidTr="007D652D">
        <w:trPr>
          <w:trHeight w:val="1632"/>
        </w:trPr>
        <w:tc>
          <w:tcPr>
            <w:tcW w:w="1571" w:type="dxa"/>
          </w:tcPr>
          <w:p w14:paraId="549CF0D2" w14:textId="067B2294" w:rsidR="00B146C9" w:rsidRPr="00456C43" w:rsidRDefault="00B146C9" w:rsidP="00B64241">
            <w:pPr>
              <w:rPr>
                <w:sz w:val="20"/>
                <w:szCs w:val="20"/>
              </w:rPr>
            </w:pPr>
            <w:r w:rsidRPr="00456C43">
              <w:rPr>
                <w:sz w:val="20"/>
                <w:szCs w:val="20"/>
              </w:rPr>
              <w:t># of reported teenage pregnancies in the past year in targeted provinces</w:t>
            </w:r>
          </w:p>
        </w:tc>
        <w:tc>
          <w:tcPr>
            <w:tcW w:w="0" w:type="auto"/>
          </w:tcPr>
          <w:p w14:paraId="23CF880D" w14:textId="77777777" w:rsidR="00B146C9" w:rsidRPr="00456C43" w:rsidRDefault="00B146C9" w:rsidP="00B64241">
            <w:pPr>
              <w:rPr>
                <w:sz w:val="20"/>
                <w:szCs w:val="20"/>
              </w:rPr>
            </w:pPr>
            <w:r>
              <w:rPr>
                <w:sz w:val="20"/>
                <w:szCs w:val="20"/>
              </w:rPr>
              <w:t>N/A</w:t>
            </w:r>
          </w:p>
        </w:tc>
        <w:tc>
          <w:tcPr>
            <w:tcW w:w="977" w:type="dxa"/>
          </w:tcPr>
          <w:p w14:paraId="6BA31371" w14:textId="77777777" w:rsidR="00B146C9" w:rsidRPr="00456C43" w:rsidRDefault="00B146C9" w:rsidP="00B64241">
            <w:pPr>
              <w:jc w:val="center"/>
              <w:rPr>
                <w:sz w:val="20"/>
                <w:szCs w:val="20"/>
              </w:rPr>
            </w:pPr>
            <w:r>
              <w:rPr>
                <w:sz w:val="20"/>
                <w:szCs w:val="20"/>
              </w:rPr>
              <w:t>537</w:t>
            </w:r>
          </w:p>
        </w:tc>
        <w:tc>
          <w:tcPr>
            <w:tcW w:w="988" w:type="dxa"/>
          </w:tcPr>
          <w:p w14:paraId="6A2DC325" w14:textId="77777777" w:rsidR="00B146C9" w:rsidRPr="00456C43" w:rsidRDefault="00B146C9" w:rsidP="00B64241">
            <w:pPr>
              <w:jc w:val="center"/>
              <w:rPr>
                <w:sz w:val="20"/>
                <w:szCs w:val="20"/>
              </w:rPr>
            </w:pPr>
            <w:r>
              <w:rPr>
                <w:sz w:val="20"/>
                <w:szCs w:val="20"/>
              </w:rPr>
              <w:t>148</w:t>
            </w:r>
          </w:p>
        </w:tc>
        <w:tc>
          <w:tcPr>
            <w:tcW w:w="997" w:type="dxa"/>
          </w:tcPr>
          <w:p w14:paraId="78A44E43" w14:textId="77777777" w:rsidR="00B146C9" w:rsidRPr="00456C43" w:rsidRDefault="00B146C9" w:rsidP="00B64241">
            <w:pPr>
              <w:jc w:val="center"/>
              <w:rPr>
                <w:sz w:val="20"/>
                <w:szCs w:val="20"/>
              </w:rPr>
            </w:pPr>
            <w:r>
              <w:rPr>
                <w:sz w:val="20"/>
                <w:szCs w:val="20"/>
              </w:rPr>
              <w:t>510</w:t>
            </w:r>
          </w:p>
        </w:tc>
        <w:tc>
          <w:tcPr>
            <w:tcW w:w="988" w:type="dxa"/>
          </w:tcPr>
          <w:p w14:paraId="525B48CA" w14:textId="77777777" w:rsidR="00B146C9" w:rsidRPr="00456C43" w:rsidRDefault="00B146C9" w:rsidP="00B64241">
            <w:pPr>
              <w:jc w:val="center"/>
              <w:rPr>
                <w:sz w:val="20"/>
                <w:szCs w:val="20"/>
              </w:rPr>
            </w:pPr>
            <w:r>
              <w:rPr>
                <w:sz w:val="20"/>
                <w:szCs w:val="20"/>
              </w:rPr>
              <w:t>140</w:t>
            </w:r>
          </w:p>
        </w:tc>
        <w:tc>
          <w:tcPr>
            <w:tcW w:w="963" w:type="dxa"/>
            <w:shd w:val="clear" w:color="auto" w:fill="67FFBE" w:themeFill="accent5" w:themeFillTint="66"/>
          </w:tcPr>
          <w:p w14:paraId="61DD7C15" w14:textId="70B7F16D" w:rsidR="00891598" w:rsidRDefault="00B146C9" w:rsidP="00B64241">
            <w:pPr>
              <w:jc w:val="center"/>
              <w:rPr>
                <w:sz w:val="20"/>
                <w:szCs w:val="20"/>
              </w:rPr>
            </w:pPr>
            <w:r>
              <w:rPr>
                <w:sz w:val="20"/>
                <w:szCs w:val="20"/>
              </w:rPr>
              <w:t>506</w:t>
            </w:r>
          </w:p>
          <w:p w14:paraId="13044F51" w14:textId="5A5DF71A" w:rsidR="00B146C9" w:rsidRPr="00456C43" w:rsidRDefault="00B146C9" w:rsidP="00B64241">
            <w:pPr>
              <w:jc w:val="center"/>
              <w:rPr>
                <w:sz w:val="20"/>
                <w:szCs w:val="20"/>
              </w:rPr>
            </w:pPr>
            <w:r>
              <w:rPr>
                <w:sz w:val="20"/>
                <w:szCs w:val="20"/>
              </w:rPr>
              <w:t>(in 2015)</w:t>
            </w:r>
          </w:p>
        </w:tc>
        <w:tc>
          <w:tcPr>
            <w:tcW w:w="988" w:type="dxa"/>
            <w:shd w:val="clear" w:color="auto" w:fill="FF92D1" w:themeFill="accent1" w:themeFillTint="66"/>
          </w:tcPr>
          <w:p w14:paraId="2763996A" w14:textId="77777777" w:rsidR="00B146C9" w:rsidRPr="00456C43" w:rsidRDefault="00B146C9" w:rsidP="00B64241">
            <w:pPr>
              <w:jc w:val="center"/>
              <w:rPr>
                <w:sz w:val="20"/>
                <w:szCs w:val="20"/>
              </w:rPr>
            </w:pPr>
            <w:r>
              <w:rPr>
                <w:sz w:val="20"/>
                <w:szCs w:val="20"/>
              </w:rPr>
              <w:t>608</w:t>
            </w:r>
          </w:p>
        </w:tc>
        <w:tc>
          <w:tcPr>
            <w:tcW w:w="4156" w:type="dxa"/>
            <w:tcBorders>
              <w:top w:val="single" w:sz="4" w:space="0" w:color="auto"/>
            </w:tcBorders>
            <w:shd w:val="clear" w:color="auto" w:fill="auto"/>
          </w:tcPr>
          <w:p w14:paraId="784C7AE4" w14:textId="320D3394" w:rsidR="00B146C9" w:rsidRPr="00891598" w:rsidRDefault="00891598" w:rsidP="00A53F4A">
            <w:pPr>
              <w:rPr>
                <w:sz w:val="18"/>
                <w:szCs w:val="18"/>
                <w:lang w:val="en-US"/>
              </w:rPr>
            </w:pPr>
            <w:r>
              <w:rPr>
                <w:b/>
                <w:sz w:val="18"/>
                <w:szCs w:val="18"/>
                <w:u w:val="single"/>
                <w:lang w:val="en-US"/>
              </w:rPr>
              <w:t>Result:</w:t>
            </w:r>
            <w:r>
              <w:rPr>
                <w:sz w:val="18"/>
                <w:szCs w:val="18"/>
                <w:lang w:val="en-US"/>
              </w:rPr>
              <w:t xml:space="preserve">  </w:t>
            </w:r>
            <w:r w:rsidRPr="00891598">
              <w:rPr>
                <w:sz w:val="18"/>
                <w:szCs w:val="18"/>
                <w:lang w:val="en-US"/>
              </w:rPr>
              <w:t>The number of facility-based deliveries by adolescent mothers is used as a proxy for teenage pregnancies.  Data obtained from the Provincial Health Office of Northern Samar shows that the number of deliveries by adolescent mothers swung from 148 in 2013, to 1,701 in 2015 to 608 in 2016.  These large fluctuations may point to issues with data quality.  For example, the reported data may not be consistent, with some years reflecting only selected municipalities or less than a calendar year.  The latest year for which data is currently available for Masbate is 2015.  This highlights a key issue with the use of secondary data, where the project does not have control over when it is collected and is vulnerable to adjustments based on new definitions or methodology, as well as data quality problems.</w:t>
            </w:r>
          </w:p>
        </w:tc>
      </w:tr>
      <w:tr w:rsidR="00A53F4A" w:rsidRPr="00456C43" w14:paraId="350FD799" w14:textId="29136E7F" w:rsidTr="00B64241">
        <w:trPr>
          <w:trHeight w:val="717"/>
        </w:trPr>
        <w:tc>
          <w:tcPr>
            <w:tcW w:w="1571" w:type="dxa"/>
            <w:vMerge w:val="restart"/>
          </w:tcPr>
          <w:p w14:paraId="5113FD9D" w14:textId="50B4949A" w:rsidR="00A53F4A" w:rsidRPr="00456C43" w:rsidRDefault="00A53F4A" w:rsidP="00B64241">
            <w:pPr>
              <w:rPr>
                <w:sz w:val="20"/>
                <w:szCs w:val="20"/>
              </w:rPr>
            </w:pPr>
            <w:r w:rsidRPr="00456C43">
              <w:rPr>
                <w:sz w:val="20"/>
                <w:szCs w:val="20"/>
              </w:rPr>
              <w:t>Primary education completion rate in targeted provinces</w:t>
            </w:r>
          </w:p>
        </w:tc>
        <w:tc>
          <w:tcPr>
            <w:tcW w:w="0" w:type="auto"/>
          </w:tcPr>
          <w:p w14:paraId="06F53F17" w14:textId="77777777" w:rsidR="00A53F4A" w:rsidRPr="00456C43" w:rsidRDefault="00A53F4A" w:rsidP="00B64241">
            <w:pPr>
              <w:rPr>
                <w:sz w:val="20"/>
                <w:szCs w:val="20"/>
              </w:rPr>
            </w:pPr>
            <w:r w:rsidRPr="00456C43">
              <w:rPr>
                <w:sz w:val="20"/>
                <w:szCs w:val="20"/>
              </w:rPr>
              <w:t>Females</w:t>
            </w:r>
          </w:p>
        </w:tc>
        <w:tc>
          <w:tcPr>
            <w:tcW w:w="977" w:type="dxa"/>
          </w:tcPr>
          <w:p w14:paraId="0981FAAC" w14:textId="77777777" w:rsidR="00A53F4A" w:rsidRPr="00456C43" w:rsidRDefault="00A53F4A" w:rsidP="00B64241">
            <w:pPr>
              <w:jc w:val="center"/>
              <w:rPr>
                <w:sz w:val="20"/>
                <w:szCs w:val="20"/>
              </w:rPr>
            </w:pPr>
            <w:r>
              <w:rPr>
                <w:sz w:val="20"/>
                <w:szCs w:val="20"/>
              </w:rPr>
              <w:t>74.2%</w:t>
            </w:r>
          </w:p>
        </w:tc>
        <w:tc>
          <w:tcPr>
            <w:tcW w:w="988" w:type="dxa"/>
          </w:tcPr>
          <w:p w14:paraId="5A7A5D7E" w14:textId="77777777" w:rsidR="00A53F4A" w:rsidRPr="00456C43" w:rsidRDefault="00A53F4A" w:rsidP="00B64241">
            <w:pPr>
              <w:jc w:val="center"/>
              <w:rPr>
                <w:sz w:val="20"/>
                <w:szCs w:val="20"/>
              </w:rPr>
            </w:pPr>
            <w:r>
              <w:rPr>
                <w:sz w:val="20"/>
                <w:szCs w:val="20"/>
              </w:rPr>
              <w:t>72.8%</w:t>
            </w:r>
          </w:p>
        </w:tc>
        <w:tc>
          <w:tcPr>
            <w:tcW w:w="997" w:type="dxa"/>
          </w:tcPr>
          <w:p w14:paraId="23618FC7" w14:textId="77777777" w:rsidR="00A53F4A" w:rsidRPr="00456C43" w:rsidRDefault="00A53F4A" w:rsidP="00B64241">
            <w:pPr>
              <w:jc w:val="center"/>
              <w:rPr>
                <w:sz w:val="20"/>
                <w:szCs w:val="20"/>
              </w:rPr>
            </w:pPr>
            <w:r>
              <w:rPr>
                <w:sz w:val="20"/>
                <w:szCs w:val="20"/>
              </w:rPr>
              <w:t>82.0%</w:t>
            </w:r>
          </w:p>
        </w:tc>
        <w:tc>
          <w:tcPr>
            <w:tcW w:w="988" w:type="dxa"/>
            <w:vMerge w:val="restart"/>
          </w:tcPr>
          <w:p w14:paraId="70D5996F" w14:textId="77777777" w:rsidR="00A53F4A" w:rsidRPr="00456C43" w:rsidRDefault="00A53F4A" w:rsidP="00B64241">
            <w:pPr>
              <w:jc w:val="center"/>
              <w:rPr>
                <w:sz w:val="20"/>
                <w:szCs w:val="20"/>
              </w:rPr>
            </w:pPr>
            <w:r>
              <w:rPr>
                <w:sz w:val="20"/>
                <w:szCs w:val="20"/>
              </w:rPr>
              <w:t>70.0%</w:t>
            </w:r>
          </w:p>
        </w:tc>
        <w:tc>
          <w:tcPr>
            <w:tcW w:w="963" w:type="dxa"/>
            <w:shd w:val="clear" w:color="auto" w:fill="67FFBE" w:themeFill="accent5" w:themeFillTint="66"/>
          </w:tcPr>
          <w:p w14:paraId="4D6C36DA" w14:textId="77777777" w:rsidR="00A53F4A" w:rsidRPr="00456C43" w:rsidRDefault="00A53F4A" w:rsidP="00B64241">
            <w:pPr>
              <w:jc w:val="center"/>
              <w:rPr>
                <w:sz w:val="20"/>
                <w:szCs w:val="20"/>
              </w:rPr>
            </w:pPr>
            <w:r>
              <w:rPr>
                <w:sz w:val="20"/>
                <w:szCs w:val="20"/>
              </w:rPr>
              <w:t>93.1%</w:t>
            </w:r>
          </w:p>
        </w:tc>
        <w:tc>
          <w:tcPr>
            <w:tcW w:w="988" w:type="dxa"/>
            <w:shd w:val="clear" w:color="auto" w:fill="67FFBE" w:themeFill="accent5" w:themeFillTint="66"/>
          </w:tcPr>
          <w:p w14:paraId="4B812907" w14:textId="77777777" w:rsidR="00A53F4A" w:rsidRPr="00456C43" w:rsidRDefault="00A53F4A" w:rsidP="00B64241">
            <w:pPr>
              <w:jc w:val="center"/>
              <w:rPr>
                <w:sz w:val="20"/>
                <w:szCs w:val="20"/>
              </w:rPr>
            </w:pPr>
            <w:r>
              <w:rPr>
                <w:sz w:val="20"/>
                <w:szCs w:val="20"/>
              </w:rPr>
              <w:t>93.8%</w:t>
            </w:r>
          </w:p>
        </w:tc>
        <w:tc>
          <w:tcPr>
            <w:tcW w:w="4156" w:type="dxa"/>
            <w:vMerge w:val="restart"/>
            <w:shd w:val="clear" w:color="auto" w:fill="auto"/>
          </w:tcPr>
          <w:p w14:paraId="175806D9" w14:textId="1A806DC5" w:rsidR="00891598" w:rsidRPr="00891598" w:rsidRDefault="00891598" w:rsidP="00891598">
            <w:pPr>
              <w:rPr>
                <w:b/>
                <w:sz w:val="18"/>
                <w:szCs w:val="18"/>
                <w:u w:val="single"/>
                <w:lang w:val="en-US"/>
              </w:rPr>
            </w:pPr>
            <w:r w:rsidRPr="00891598">
              <w:rPr>
                <w:b/>
                <w:sz w:val="18"/>
                <w:szCs w:val="18"/>
                <w:u w:val="single"/>
                <w:lang w:val="en-US"/>
              </w:rPr>
              <w:t>PMP Change</w:t>
            </w:r>
            <w:r>
              <w:rPr>
                <w:b/>
                <w:sz w:val="18"/>
                <w:szCs w:val="18"/>
                <w:u w:val="single"/>
                <w:lang w:val="en-US"/>
              </w:rPr>
              <w:t>:</w:t>
            </w:r>
            <w:r>
              <w:rPr>
                <w:sz w:val="18"/>
                <w:szCs w:val="18"/>
                <w:lang w:val="en-US"/>
              </w:rPr>
              <w:t xml:space="preserve">  </w:t>
            </w:r>
            <w:r w:rsidRPr="00891598">
              <w:rPr>
                <w:b/>
                <w:i/>
                <w:sz w:val="18"/>
                <w:szCs w:val="18"/>
                <w:lang w:val="en-US"/>
              </w:rPr>
              <w:t>Masbate</w:t>
            </w:r>
            <w:r w:rsidRPr="00891598">
              <w:rPr>
                <w:sz w:val="18"/>
                <w:szCs w:val="18"/>
                <w:lang w:val="en-US"/>
              </w:rPr>
              <w:t xml:space="preserve"> – Baseline was previously for</w:t>
            </w:r>
            <w:r w:rsidR="007D652D">
              <w:rPr>
                <w:sz w:val="18"/>
                <w:szCs w:val="18"/>
                <w:lang w:val="en-US"/>
              </w:rPr>
              <w:t xml:space="preserve"> </w:t>
            </w:r>
            <w:r w:rsidRPr="00891598">
              <w:rPr>
                <w:sz w:val="18"/>
                <w:szCs w:val="18"/>
                <w:lang w:val="en-US"/>
              </w:rPr>
              <w:t>SY2013-14 (80.7% Females: 69.7% Males</w:t>
            </w:r>
            <w:r w:rsidR="00D332C8" w:rsidRPr="00891598">
              <w:rPr>
                <w:sz w:val="18"/>
                <w:szCs w:val="18"/>
                <w:lang w:val="en-US"/>
              </w:rPr>
              <w:t>)</w:t>
            </w:r>
            <w:r w:rsidR="00D332C8">
              <w:rPr>
                <w:sz w:val="18"/>
                <w:szCs w:val="18"/>
                <w:lang w:val="en-US"/>
              </w:rPr>
              <w:t xml:space="preserve"> but has been changed to SY2012-13</w:t>
            </w:r>
            <w:r w:rsidR="007D652D">
              <w:rPr>
                <w:sz w:val="18"/>
                <w:szCs w:val="18"/>
                <w:lang w:val="en-US"/>
              </w:rPr>
              <w:t xml:space="preserve"> to match the secondary completion baseline rate which was for SY2012-13</w:t>
            </w:r>
            <w:r w:rsidR="00D332C8">
              <w:rPr>
                <w:sz w:val="18"/>
                <w:szCs w:val="18"/>
                <w:lang w:val="en-US"/>
              </w:rPr>
              <w:t xml:space="preserve">.  </w:t>
            </w:r>
            <w:r w:rsidRPr="00891598">
              <w:rPr>
                <w:sz w:val="18"/>
                <w:szCs w:val="18"/>
                <w:lang w:val="en-US"/>
              </w:rPr>
              <w:t>Targets not adjusted.</w:t>
            </w:r>
            <w:r>
              <w:rPr>
                <w:sz w:val="18"/>
                <w:szCs w:val="18"/>
                <w:lang w:val="en-US"/>
              </w:rPr>
              <w:t xml:space="preserve">  </w:t>
            </w:r>
            <w:r w:rsidRPr="00891598">
              <w:rPr>
                <w:b/>
                <w:i/>
                <w:sz w:val="18"/>
                <w:szCs w:val="18"/>
                <w:lang w:val="en-US"/>
              </w:rPr>
              <w:t xml:space="preserve">Northern Samar </w:t>
            </w:r>
            <w:r w:rsidRPr="00891598">
              <w:rPr>
                <w:sz w:val="18"/>
                <w:szCs w:val="18"/>
                <w:lang w:val="en-US"/>
              </w:rPr>
              <w:t>– Baseline and target values for N. Samar were not sex-disaggregated as this data was not available at the time the PMP was finalized.  The original value, which was for SY2012-13, was 68.4%.  The combined result for SY2016-17 is 90.7%.</w:t>
            </w:r>
          </w:p>
          <w:p w14:paraId="270B8149" w14:textId="77777777" w:rsidR="00891598" w:rsidRPr="00891598" w:rsidRDefault="00891598" w:rsidP="00891598">
            <w:pPr>
              <w:rPr>
                <w:sz w:val="18"/>
                <w:szCs w:val="18"/>
                <w:lang w:val="en-US"/>
              </w:rPr>
            </w:pPr>
          </w:p>
          <w:p w14:paraId="6982C6BD" w14:textId="08E4B000" w:rsidR="00A53F4A" w:rsidRPr="00891598" w:rsidRDefault="00891598" w:rsidP="00A53F4A">
            <w:pPr>
              <w:rPr>
                <w:sz w:val="18"/>
                <w:szCs w:val="18"/>
                <w:lang w:val="en-US"/>
              </w:rPr>
            </w:pPr>
            <w:r w:rsidRPr="00891598">
              <w:rPr>
                <w:b/>
                <w:sz w:val="18"/>
                <w:szCs w:val="18"/>
                <w:u w:val="single"/>
                <w:lang w:val="en-US"/>
              </w:rPr>
              <w:t>Result:</w:t>
            </w:r>
            <w:r w:rsidRPr="00891598">
              <w:rPr>
                <w:sz w:val="18"/>
                <w:szCs w:val="18"/>
                <w:lang w:val="en-US"/>
              </w:rPr>
              <w:t xml:space="preserve"> </w:t>
            </w:r>
            <w:r w:rsidRPr="00CF749A">
              <w:rPr>
                <w:sz w:val="18"/>
                <w:szCs w:val="18"/>
                <w:lang w:val="en-US"/>
              </w:rPr>
              <w:t xml:space="preserve">RAISE covered 4.1% of elementary schools in Masbate and </w:t>
            </w:r>
            <w:r w:rsidR="00553A4A" w:rsidRPr="00CF749A">
              <w:rPr>
                <w:sz w:val="18"/>
                <w:szCs w:val="18"/>
                <w:lang w:val="en-US"/>
              </w:rPr>
              <w:t>5.0</w:t>
            </w:r>
            <w:r w:rsidRPr="00CF749A">
              <w:rPr>
                <w:sz w:val="18"/>
                <w:szCs w:val="18"/>
                <w:lang w:val="en-US"/>
              </w:rPr>
              <w:t>% in Northern Samar</w:t>
            </w:r>
            <w:r w:rsidRPr="00891598">
              <w:rPr>
                <w:sz w:val="18"/>
                <w:szCs w:val="18"/>
                <w:lang w:val="en-US"/>
              </w:rPr>
              <w:t>. Thus, RAISE is only contributing to this overall result.</w:t>
            </w:r>
          </w:p>
        </w:tc>
      </w:tr>
      <w:tr w:rsidR="00A53F4A" w:rsidRPr="00456C43" w14:paraId="65400504" w14:textId="590F413C" w:rsidTr="007D652D">
        <w:trPr>
          <w:trHeight w:val="812"/>
        </w:trPr>
        <w:tc>
          <w:tcPr>
            <w:tcW w:w="1571" w:type="dxa"/>
            <w:vMerge/>
            <w:tcBorders>
              <w:bottom w:val="single" w:sz="6" w:space="0" w:color="auto"/>
            </w:tcBorders>
          </w:tcPr>
          <w:p w14:paraId="3BCECB32" w14:textId="77777777" w:rsidR="00A53F4A" w:rsidRPr="00456C43" w:rsidRDefault="00A53F4A" w:rsidP="00B64241">
            <w:pPr>
              <w:rPr>
                <w:sz w:val="20"/>
                <w:szCs w:val="20"/>
              </w:rPr>
            </w:pPr>
          </w:p>
        </w:tc>
        <w:tc>
          <w:tcPr>
            <w:tcW w:w="0" w:type="auto"/>
            <w:tcBorders>
              <w:bottom w:val="single" w:sz="6" w:space="0" w:color="auto"/>
            </w:tcBorders>
          </w:tcPr>
          <w:p w14:paraId="07560300" w14:textId="77777777" w:rsidR="00A53F4A" w:rsidRPr="00456C43" w:rsidRDefault="00A53F4A" w:rsidP="00B64241">
            <w:pPr>
              <w:rPr>
                <w:sz w:val="20"/>
                <w:szCs w:val="20"/>
              </w:rPr>
            </w:pPr>
            <w:r w:rsidRPr="00456C43">
              <w:rPr>
                <w:sz w:val="20"/>
                <w:szCs w:val="20"/>
              </w:rPr>
              <w:t>Males</w:t>
            </w:r>
          </w:p>
        </w:tc>
        <w:tc>
          <w:tcPr>
            <w:tcW w:w="977" w:type="dxa"/>
            <w:tcBorders>
              <w:bottom w:val="single" w:sz="6" w:space="0" w:color="auto"/>
            </w:tcBorders>
          </w:tcPr>
          <w:p w14:paraId="09BDD592" w14:textId="77777777" w:rsidR="00A53F4A" w:rsidRPr="00456C43" w:rsidRDefault="00A53F4A" w:rsidP="00B64241">
            <w:pPr>
              <w:jc w:val="center"/>
              <w:rPr>
                <w:sz w:val="20"/>
                <w:szCs w:val="20"/>
              </w:rPr>
            </w:pPr>
            <w:r>
              <w:rPr>
                <w:sz w:val="20"/>
                <w:szCs w:val="20"/>
              </w:rPr>
              <w:t>60.9%</w:t>
            </w:r>
          </w:p>
        </w:tc>
        <w:tc>
          <w:tcPr>
            <w:tcW w:w="988" w:type="dxa"/>
            <w:tcBorders>
              <w:bottom w:val="single" w:sz="6" w:space="0" w:color="auto"/>
            </w:tcBorders>
          </w:tcPr>
          <w:p w14:paraId="52B6E8DA" w14:textId="77777777" w:rsidR="00A53F4A" w:rsidRPr="00456C43" w:rsidRDefault="00A53F4A" w:rsidP="00B64241">
            <w:pPr>
              <w:jc w:val="center"/>
              <w:rPr>
                <w:sz w:val="20"/>
                <w:szCs w:val="20"/>
              </w:rPr>
            </w:pPr>
            <w:r>
              <w:rPr>
                <w:sz w:val="20"/>
                <w:szCs w:val="20"/>
              </w:rPr>
              <w:t>62.3%</w:t>
            </w:r>
          </w:p>
        </w:tc>
        <w:tc>
          <w:tcPr>
            <w:tcW w:w="997" w:type="dxa"/>
            <w:tcBorders>
              <w:bottom w:val="single" w:sz="6" w:space="0" w:color="auto"/>
            </w:tcBorders>
          </w:tcPr>
          <w:p w14:paraId="4E0FD07B" w14:textId="77777777" w:rsidR="00A53F4A" w:rsidRPr="00456C43" w:rsidRDefault="00A53F4A" w:rsidP="00B64241">
            <w:pPr>
              <w:jc w:val="center"/>
              <w:rPr>
                <w:sz w:val="20"/>
                <w:szCs w:val="20"/>
              </w:rPr>
            </w:pPr>
            <w:r>
              <w:rPr>
                <w:sz w:val="20"/>
                <w:szCs w:val="20"/>
              </w:rPr>
              <w:t>71.0%</w:t>
            </w:r>
          </w:p>
        </w:tc>
        <w:tc>
          <w:tcPr>
            <w:tcW w:w="988" w:type="dxa"/>
            <w:vMerge/>
            <w:tcBorders>
              <w:bottom w:val="single" w:sz="6" w:space="0" w:color="auto"/>
            </w:tcBorders>
          </w:tcPr>
          <w:p w14:paraId="4FBDDDFE" w14:textId="77777777" w:rsidR="00A53F4A" w:rsidRPr="00456C43" w:rsidRDefault="00A53F4A" w:rsidP="00B64241">
            <w:pPr>
              <w:jc w:val="center"/>
              <w:rPr>
                <w:sz w:val="20"/>
                <w:szCs w:val="20"/>
              </w:rPr>
            </w:pPr>
          </w:p>
        </w:tc>
        <w:tc>
          <w:tcPr>
            <w:tcW w:w="963" w:type="dxa"/>
            <w:tcBorders>
              <w:bottom w:val="single" w:sz="6" w:space="0" w:color="auto"/>
            </w:tcBorders>
            <w:shd w:val="clear" w:color="auto" w:fill="67FFBE" w:themeFill="accent5" w:themeFillTint="66"/>
          </w:tcPr>
          <w:p w14:paraId="41FA34E9" w14:textId="77777777" w:rsidR="00A53F4A" w:rsidRPr="00456C43" w:rsidRDefault="00A53F4A" w:rsidP="00B64241">
            <w:pPr>
              <w:jc w:val="center"/>
              <w:rPr>
                <w:sz w:val="20"/>
                <w:szCs w:val="20"/>
              </w:rPr>
            </w:pPr>
            <w:r>
              <w:rPr>
                <w:sz w:val="20"/>
                <w:szCs w:val="20"/>
              </w:rPr>
              <w:t>86.9%</w:t>
            </w:r>
          </w:p>
        </w:tc>
        <w:tc>
          <w:tcPr>
            <w:tcW w:w="988" w:type="dxa"/>
            <w:tcBorders>
              <w:bottom w:val="single" w:sz="6" w:space="0" w:color="auto"/>
            </w:tcBorders>
            <w:shd w:val="clear" w:color="auto" w:fill="67FFBE" w:themeFill="accent5" w:themeFillTint="66"/>
          </w:tcPr>
          <w:p w14:paraId="36CCAE1B" w14:textId="77777777" w:rsidR="00A53F4A" w:rsidRPr="00456C43" w:rsidRDefault="00A53F4A" w:rsidP="00B64241">
            <w:pPr>
              <w:jc w:val="center"/>
              <w:rPr>
                <w:sz w:val="20"/>
                <w:szCs w:val="20"/>
              </w:rPr>
            </w:pPr>
            <w:r>
              <w:rPr>
                <w:sz w:val="20"/>
                <w:szCs w:val="20"/>
              </w:rPr>
              <w:t>87.9%</w:t>
            </w:r>
          </w:p>
        </w:tc>
        <w:tc>
          <w:tcPr>
            <w:tcW w:w="4156" w:type="dxa"/>
            <w:vMerge/>
            <w:tcBorders>
              <w:bottom w:val="single" w:sz="4" w:space="0" w:color="auto"/>
            </w:tcBorders>
            <w:shd w:val="clear" w:color="auto" w:fill="auto"/>
          </w:tcPr>
          <w:p w14:paraId="39468F50" w14:textId="77777777" w:rsidR="00A53F4A" w:rsidRDefault="00A53F4A" w:rsidP="00AC3164">
            <w:pPr>
              <w:jc w:val="center"/>
              <w:rPr>
                <w:sz w:val="20"/>
                <w:szCs w:val="20"/>
              </w:rPr>
            </w:pPr>
          </w:p>
        </w:tc>
      </w:tr>
      <w:tr w:rsidR="00A53F4A" w:rsidRPr="00456C43" w14:paraId="0F7C5044" w14:textId="793CAE99" w:rsidTr="007D652D">
        <w:trPr>
          <w:trHeight w:val="603"/>
        </w:trPr>
        <w:tc>
          <w:tcPr>
            <w:tcW w:w="1571" w:type="dxa"/>
            <w:vMerge w:val="restart"/>
            <w:tcBorders>
              <w:top w:val="single" w:sz="6" w:space="0" w:color="auto"/>
            </w:tcBorders>
          </w:tcPr>
          <w:p w14:paraId="5574C1DE" w14:textId="13815844" w:rsidR="00A53F4A" w:rsidRPr="00456C43" w:rsidRDefault="00A53F4A" w:rsidP="00B64241">
            <w:pPr>
              <w:rPr>
                <w:sz w:val="20"/>
                <w:szCs w:val="20"/>
              </w:rPr>
            </w:pPr>
            <w:r w:rsidRPr="00456C43">
              <w:rPr>
                <w:sz w:val="20"/>
                <w:szCs w:val="20"/>
              </w:rPr>
              <w:t xml:space="preserve">Transition rate to secondary school in </w:t>
            </w:r>
            <w:r w:rsidRPr="00456C43">
              <w:rPr>
                <w:sz w:val="20"/>
                <w:szCs w:val="20"/>
              </w:rPr>
              <w:lastRenderedPageBreak/>
              <w:t>targeted provinces</w:t>
            </w:r>
          </w:p>
        </w:tc>
        <w:tc>
          <w:tcPr>
            <w:tcW w:w="0" w:type="auto"/>
            <w:tcBorders>
              <w:top w:val="single" w:sz="6" w:space="0" w:color="auto"/>
            </w:tcBorders>
          </w:tcPr>
          <w:p w14:paraId="7B3E4A65" w14:textId="77777777" w:rsidR="00A53F4A" w:rsidRPr="00456C43" w:rsidRDefault="00A53F4A" w:rsidP="00B64241">
            <w:pPr>
              <w:rPr>
                <w:sz w:val="20"/>
                <w:szCs w:val="20"/>
              </w:rPr>
            </w:pPr>
            <w:r w:rsidRPr="00456C43">
              <w:rPr>
                <w:sz w:val="20"/>
                <w:szCs w:val="20"/>
              </w:rPr>
              <w:lastRenderedPageBreak/>
              <w:t>Females</w:t>
            </w:r>
          </w:p>
        </w:tc>
        <w:tc>
          <w:tcPr>
            <w:tcW w:w="977" w:type="dxa"/>
            <w:tcBorders>
              <w:top w:val="single" w:sz="6" w:space="0" w:color="auto"/>
            </w:tcBorders>
          </w:tcPr>
          <w:p w14:paraId="1FB90259" w14:textId="77777777" w:rsidR="00A53F4A" w:rsidRPr="00456C43" w:rsidRDefault="00A53F4A" w:rsidP="00B64241">
            <w:pPr>
              <w:jc w:val="center"/>
              <w:rPr>
                <w:sz w:val="20"/>
                <w:szCs w:val="20"/>
              </w:rPr>
            </w:pPr>
            <w:r>
              <w:rPr>
                <w:sz w:val="20"/>
                <w:szCs w:val="20"/>
              </w:rPr>
              <w:t>96.3%</w:t>
            </w:r>
          </w:p>
        </w:tc>
        <w:tc>
          <w:tcPr>
            <w:tcW w:w="988" w:type="dxa"/>
            <w:tcBorders>
              <w:top w:val="single" w:sz="6" w:space="0" w:color="auto"/>
            </w:tcBorders>
          </w:tcPr>
          <w:p w14:paraId="179BDB57" w14:textId="77777777" w:rsidR="00A53F4A" w:rsidRPr="00456C43" w:rsidRDefault="00A53F4A" w:rsidP="00B64241">
            <w:pPr>
              <w:jc w:val="center"/>
              <w:rPr>
                <w:sz w:val="20"/>
                <w:szCs w:val="20"/>
              </w:rPr>
            </w:pPr>
            <w:r>
              <w:rPr>
                <w:sz w:val="20"/>
                <w:szCs w:val="20"/>
              </w:rPr>
              <w:t>95.4%</w:t>
            </w:r>
          </w:p>
        </w:tc>
        <w:tc>
          <w:tcPr>
            <w:tcW w:w="997" w:type="dxa"/>
            <w:tcBorders>
              <w:top w:val="single" w:sz="6" w:space="0" w:color="auto"/>
            </w:tcBorders>
          </w:tcPr>
          <w:p w14:paraId="513A4543" w14:textId="77777777" w:rsidR="00A53F4A" w:rsidRPr="00456C43" w:rsidRDefault="00A53F4A" w:rsidP="00B64241">
            <w:pPr>
              <w:jc w:val="center"/>
              <w:rPr>
                <w:sz w:val="20"/>
                <w:szCs w:val="20"/>
              </w:rPr>
            </w:pPr>
            <w:r>
              <w:rPr>
                <w:sz w:val="20"/>
                <w:szCs w:val="20"/>
              </w:rPr>
              <w:t>N/A (baseline + 1.3pp)</w:t>
            </w:r>
          </w:p>
        </w:tc>
        <w:tc>
          <w:tcPr>
            <w:tcW w:w="988" w:type="dxa"/>
            <w:vMerge w:val="restart"/>
            <w:tcBorders>
              <w:top w:val="single" w:sz="6" w:space="0" w:color="auto"/>
            </w:tcBorders>
          </w:tcPr>
          <w:p w14:paraId="437FFF12" w14:textId="77777777" w:rsidR="00A53F4A" w:rsidRPr="00456C43" w:rsidRDefault="00A53F4A" w:rsidP="00B64241">
            <w:pPr>
              <w:jc w:val="center"/>
              <w:rPr>
                <w:sz w:val="20"/>
                <w:szCs w:val="20"/>
              </w:rPr>
            </w:pPr>
            <w:r>
              <w:rPr>
                <w:sz w:val="20"/>
                <w:szCs w:val="20"/>
              </w:rPr>
              <w:t>N/A (baseline + 1.5pp)</w:t>
            </w:r>
          </w:p>
        </w:tc>
        <w:tc>
          <w:tcPr>
            <w:tcW w:w="963" w:type="dxa"/>
            <w:tcBorders>
              <w:top w:val="single" w:sz="6" w:space="0" w:color="auto"/>
            </w:tcBorders>
            <w:shd w:val="clear" w:color="auto" w:fill="FF92D1" w:themeFill="accent1" w:themeFillTint="66"/>
          </w:tcPr>
          <w:p w14:paraId="20692650" w14:textId="77777777" w:rsidR="00A53F4A" w:rsidRPr="00456C43" w:rsidRDefault="00A53F4A" w:rsidP="00B64241">
            <w:pPr>
              <w:jc w:val="center"/>
              <w:rPr>
                <w:sz w:val="20"/>
                <w:szCs w:val="20"/>
              </w:rPr>
            </w:pPr>
            <w:r>
              <w:rPr>
                <w:sz w:val="20"/>
                <w:szCs w:val="20"/>
              </w:rPr>
              <w:t>97.1%</w:t>
            </w:r>
          </w:p>
        </w:tc>
        <w:tc>
          <w:tcPr>
            <w:tcW w:w="988" w:type="dxa"/>
            <w:tcBorders>
              <w:top w:val="single" w:sz="6" w:space="0" w:color="auto"/>
            </w:tcBorders>
            <w:shd w:val="clear" w:color="auto" w:fill="67FFBE" w:themeFill="accent5" w:themeFillTint="66"/>
          </w:tcPr>
          <w:p w14:paraId="7CEF9D8E" w14:textId="77777777" w:rsidR="00A53F4A" w:rsidRPr="00456C43" w:rsidRDefault="00A53F4A" w:rsidP="00B64241">
            <w:pPr>
              <w:jc w:val="center"/>
              <w:rPr>
                <w:sz w:val="20"/>
                <w:szCs w:val="20"/>
              </w:rPr>
            </w:pPr>
            <w:r>
              <w:rPr>
                <w:sz w:val="20"/>
                <w:szCs w:val="20"/>
              </w:rPr>
              <w:t>98.0%</w:t>
            </w:r>
          </w:p>
        </w:tc>
        <w:tc>
          <w:tcPr>
            <w:tcW w:w="4156" w:type="dxa"/>
            <w:vMerge w:val="restart"/>
            <w:tcBorders>
              <w:top w:val="single" w:sz="4" w:space="0" w:color="auto"/>
              <w:bottom w:val="single" w:sz="6" w:space="0" w:color="auto"/>
            </w:tcBorders>
            <w:shd w:val="clear" w:color="auto" w:fill="auto"/>
          </w:tcPr>
          <w:p w14:paraId="1752AE70" w14:textId="3038CF3B" w:rsidR="00891598" w:rsidRPr="00891598" w:rsidRDefault="00891598" w:rsidP="00891598">
            <w:pPr>
              <w:rPr>
                <w:b/>
                <w:sz w:val="18"/>
                <w:szCs w:val="18"/>
                <w:u w:val="single"/>
              </w:rPr>
            </w:pPr>
            <w:r w:rsidRPr="00891598">
              <w:rPr>
                <w:b/>
                <w:sz w:val="18"/>
                <w:szCs w:val="18"/>
                <w:u w:val="single"/>
              </w:rPr>
              <w:t>PMP Change:</w:t>
            </w:r>
            <w:r>
              <w:rPr>
                <w:sz w:val="18"/>
                <w:szCs w:val="18"/>
              </w:rPr>
              <w:t xml:space="preserve">  </w:t>
            </w:r>
            <w:r w:rsidRPr="00891598">
              <w:rPr>
                <w:b/>
                <w:i/>
                <w:sz w:val="18"/>
                <w:szCs w:val="18"/>
              </w:rPr>
              <w:t>Masbate</w:t>
            </w:r>
            <w:r w:rsidRPr="00891598">
              <w:rPr>
                <w:sz w:val="18"/>
                <w:szCs w:val="18"/>
              </w:rPr>
              <w:t xml:space="preserve"> – Latest provincial-level education statistics collected from </w:t>
            </w:r>
            <w:proofErr w:type="spellStart"/>
            <w:r w:rsidRPr="00891598">
              <w:rPr>
                <w:sz w:val="18"/>
                <w:szCs w:val="18"/>
              </w:rPr>
              <w:t>DepEd</w:t>
            </w:r>
            <w:proofErr w:type="spellEnd"/>
            <w:r w:rsidRPr="00891598">
              <w:rPr>
                <w:sz w:val="18"/>
                <w:szCs w:val="18"/>
              </w:rPr>
              <w:t xml:space="preserve"> Division Office do not align with data used for the baseline.  </w:t>
            </w:r>
            <w:r w:rsidRPr="00891598">
              <w:rPr>
                <w:sz w:val="18"/>
                <w:szCs w:val="18"/>
              </w:rPr>
              <w:lastRenderedPageBreak/>
              <w:t>Original baseline was:  78.7% Females and 79.4% Males.  Targets were: 80% Females and 81% Males.  Baseline values have been updated using currently available data on primary transition rate.  Original targets are no longer applicable.</w:t>
            </w:r>
            <w:r>
              <w:rPr>
                <w:sz w:val="18"/>
                <w:szCs w:val="18"/>
              </w:rPr>
              <w:t xml:space="preserve">  </w:t>
            </w:r>
            <w:r w:rsidRPr="00891598">
              <w:rPr>
                <w:b/>
                <w:i/>
                <w:sz w:val="18"/>
                <w:szCs w:val="18"/>
              </w:rPr>
              <w:t xml:space="preserve">Northern </w:t>
            </w:r>
            <w:r w:rsidRPr="008E7D65">
              <w:rPr>
                <w:b/>
                <w:i/>
                <w:sz w:val="18"/>
                <w:szCs w:val="18"/>
              </w:rPr>
              <w:t>Samar</w:t>
            </w:r>
            <w:r>
              <w:rPr>
                <w:sz w:val="18"/>
                <w:szCs w:val="18"/>
              </w:rPr>
              <w:t xml:space="preserve"> – </w:t>
            </w:r>
            <w:r w:rsidRPr="00891598">
              <w:rPr>
                <w:sz w:val="18"/>
                <w:szCs w:val="18"/>
              </w:rPr>
              <w:t>Data</w:t>
            </w:r>
            <w:r>
              <w:rPr>
                <w:sz w:val="18"/>
                <w:szCs w:val="18"/>
              </w:rPr>
              <w:t xml:space="preserve"> </w:t>
            </w:r>
            <w:r w:rsidRPr="00891598">
              <w:rPr>
                <w:sz w:val="18"/>
                <w:szCs w:val="18"/>
              </w:rPr>
              <w:t>available at baseline was not sex-disaggregated (87.5%).  Previous target of 89% is no longer applicable.  The combined result for SY2016-17 is 96.1%.</w:t>
            </w:r>
          </w:p>
          <w:p w14:paraId="59FACD5C" w14:textId="77777777" w:rsidR="00891598" w:rsidRPr="00891598" w:rsidRDefault="00891598" w:rsidP="00891598">
            <w:pPr>
              <w:rPr>
                <w:sz w:val="18"/>
                <w:szCs w:val="18"/>
              </w:rPr>
            </w:pPr>
          </w:p>
          <w:p w14:paraId="28031327" w14:textId="0AE3B8AF" w:rsidR="00A53F4A" w:rsidRPr="00891598" w:rsidRDefault="00891598" w:rsidP="00A53F4A">
            <w:pPr>
              <w:rPr>
                <w:sz w:val="18"/>
                <w:szCs w:val="18"/>
                <w:highlight w:val="yellow"/>
              </w:rPr>
            </w:pPr>
            <w:r w:rsidRPr="00891598">
              <w:rPr>
                <w:b/>
                <w:sz w:val="18"/>
                <w:szCs w:val="18"/>
                <w:u w:val="single"/>
              </w:rPr>
              <w:t>Result:</w:t>
            </w:r>
            <w:r w:rsidRPr="00891598">
              <w:rPr>
                <w:sz w:val="18"/>
                <w:szCs w:val="18"/>
              </w:rPr>
              <w:t xml:space="preserve">  RAISE covered 4.1% of elementary schools in Masbate and </w:t>
            </w:r>
            <w:r w:rsidR="0080257F">
              <w:rPr>
                <w:sz w:val="18"/>
                <w:szCs w:val="18"/>
              </w:rPr>
              <w:t>5.0</w:t>
            </w:r>
            <w:r w:rsidRPr="00891598">
              <w:rPr>
                <w:sz w:val="18"/>
                <w:szCs w:val="18"/>
              </w:rPr>
              <w:t>% in Northern Samar.  Given the low saturation rates, the ability of the project to influence and contribute to this and other provincial level results is small.</w:t>
            </w:r>
            <w:r w:rsidR="00A53F4A" w:rsidRPr="00891598">
              <w:rPr>
                <w:sz w:val="18"/>
                <w:szCs w:val="18"/>
                <w:lang w:val="en-US"/>
              </w:rPr>
              <w:t xml:space="preserve"> </w:t>
            </w:r>
          </w:p>
        </w:tc>
      </w:tr>
      <w:tr w:rsidR="00A53F4A" w:rsidRPr="00456C43" w14:paraId="655B62E3" w14:textId="1902847B" w:rsidTr="007D652D">
        <w:trPr>
          <w:trHeight w:val="603"/>
        </w:trPr>
        <w:tc>
          <w:tcPr>
            <w:tcW w:w="1571" w:type="dxa"/>
            <w:vMerge/>
            <w:vAlign w:val="center"/>
          </w:tcPr>
          <w:p w14:paraId="2F2007F6" w14:textId="77777777" w:rsidR="00A53F4A" w:rsidRPr="00456C43" w:rsidRDefault="00A53F4A" w:rsidP="00AC3164">
            <w:pPr>
              <w:rPr>
                <w:sz w:val="20"/>
                <w:szCs w:val="20"/>
              </w:rPr>
            </w:pPr>
          </w:p>
        </w:tc>
        <w:tc>
          <w:tcPr>
            <w:tcW w:w="0" w:type="auto"/>
          </w:tcPr>
          <w:p w14:paraId="7ADE383D" w14:textId="77777777" w:rsidR="00A53F4A" w:rsidRPr="00456C43" w:rsidRDefault="00A53F4A" w:rsidP="00B64241">
            <w:pPr>
              <w:rPr>
                <w:sz w:val="20"/>
                <w:szCs w:val="20"/>
              </w:rPr>
            </w:pPr>
            <w:r w:rsidRPr="00456C43">
              <w:rPr>
                <w:sz w:val="20"/>
                <w:szCs w:val="20"/>
              </w:rPr>
              <w:t>Males</w:t>
            </w:r>
          </w:p>
        </w:tc>
        <w:tc>
          <w:tcPr>
            <w:tcW w:w="977" w:type="dxa"/>
          </w:tcPr>
          <w:p w14:paraId="3A206E20" w14:textId="77777777" w:rsidR="00A53F4A" w:rsidRPr="00456C43" w:rsidRDefault="00A53F4A" w:rsidP="00B64241">
            <w:pPr>
              <w:jc w:val="center"/>
              <w:rPr>
                <w:sz w:val="20"/>
                <w:szCs w:val="20"/>
              </w:rPr>
            </w:pPr>
            <w:r>
              <w:rPr>
                <w:sz w:val="20"/>
                <w:szCs w:val="20"/>
              </w:rPr>
              <w:t>92.4%</w:t>
            </w:r>
          </w:p>
        </w:tc>
        <w:tc>
          <w:tcPr>
            <w:tcW w:w="988" w:type="dxa"/>
          </w:tcPr>
          <w:p w14:paraId="092DA61C" w14:textId="77777777" w:rsidR="00A53F4A" w:rsidRPr="00456C43" w:rsidRDefault="00A53F4A" w:rsidP="00B64241">
            <w:pPr>
              <w:jc w:val="center"/>
              <w:rPr>
                <w:sz w:val="20"/>
                <w:szCs w:val="20"/>
              </w:rPr>
            </w:pPr>
            <w:r>
              <w:rPr>
                <w:sz w:val="20"/>
                <w:szCs w:val="20"/>
              </w:rPr>
              <w:t>93.0%</w:t>
            </w:r>
          </w:p>
        </w:tc>
        <w:tc>
          <w:tcPr>
            <w:tcW w:w="997" w:type="dxa"/>
          </w:tcPr>
          <w:p w14:paraId="374A238A" w14:textId="77777777" w:rsidR="00A53F4A" w:rsidRPr="00456C43" w:rsidRDefault="00A53F4A" w:rsidP="00B64241">
            <w:pPr>
              <w:jc w:val="center"/>
              <w:rPr>
                <w:sz w:val="20"/>
                <w:szCs w:val="20"/>
              </w:rPr>
            </w:pPr>
            <w:r>
              <w:rPr>
                <w:sz w:val="20"/>
                <w:szCs w:val="20"/>
              </w:rPr>
              <w:t>N/A (baseline + 1.6pp)</w:t>
            </w:r>
          </w:p>
        </w:tc>
        <w:tc>
          <w:tcPr>
            <w:tcW w:w="988" w:type="dxa"/>
            <w:vMerge/>
          </w:tcPr>
          <w:p w14:paraId="324234C8" w14:textId="77777777" w:rsidR="00A53F4A" w:rsidRPr="00456C43" w:rsidRDefault="00A53F4A" w:rsidP="00B64241">
            <w:pPr>
              <w:jc w:val="center"/>
              <w:rPr>
                <w:sz w:val="20"/>
                <w:szCs w:val="20"/>
              </w:rPr>
            </w:pPr>
          </w:p>
        </w:tc>
        <w:tc>
          <w:tcPr>
            <w:tcW w:w="963" w:type="dxa"/>
            <w:shd w:val="clear" w:color="auto" w:fill="FF92D1" w:themeFill="accent1" w:themeFillTint="66"/>
          </w:tcPr>
          <w:p w14:paraId="30EFB9B8" w14:textId="77777777" w:rsidR="00A53F4A" w:rsidRPr="00456C43" w:rsidRDefault="00A53F4A" w:rsidP="00B64241">
            <w:pPr>
              <w:jc w:val="center"/>
              <w:rPr>
                <w:sz w:val="20"/>
                <w:szCs w:val="20"/>
              </w:rPr>
            </w:pPr>
            <w:r>
              <w:rPr>
                <w:sz w:val="20"/>
                <w:szCs w:val="20"/>
              </w:rPr>
              <w:t>93.7%</w:t>
            </w:r>
          </w:p>
        </w:tc>
        <w:tc>
          <w:tcPr>
            <w:tcW w:w="988" w:type="dxa"/>
            <w:shd w:val="clear" w:color="auto" w:fill="FF92D1" w:themeFill="accent1" w:themeFillTint="66"/>
          </w:tcPr>
          <w:p w14:paraId="77B4923F" w14:textId="77777777" w:rsidR="00A53F4A" w:rsidRPr="00456C43" w:rsidRDefault="00A53F4A" w:rsidP="00B64241">
            <w:pPr>
              <w:jc w:val="center"/>
              <w:rPr>
                <w:sz w:val="20"/>
                <w:szCs w:val="20"/>
              </w:rPr>
            </w:pPr>
            <w:r>
              <w:rPr>
                <w:sz w:val="20"/>
                <w:szCs w:val="20"/>
              </w:rPr>
              <w:t>94.5%</w:t>
            </w:r>
          </w:p>
        </w:tc>
        <w:tc>
          <w:tcPr>
            <w:tcW w:w="4156" w:type="dxa"/>
            <w:vMerge/>
            <w:tcBorders>
              <w:top w:val="single" w:sz="6" w:space="0" w:color="auto"/>
              <w:bottom w:val="single" w:sz="6" w:space="0" w:color="auto"/>
            </w:tcBorders>
            <w:shd w:val="clear" w:color="auto" w:fill="auto"/>
          </w:tcPr>
          <w:p w14:paraId="10A116D6" w14:textId="77777777" w:rsidR="00A53F4A" w:rsidRDefault="00A53F4A" w:rsidP="00AC3164">
            <w:pPr>
              <w:jc w:val="center"/>
              <w:rPr>
                <w:sz w:val="20"/>
                <w:szCs w:val="20"/>
              </w:rPr>
            </w:pPr>
          </w:p>
        </w:tc>
      </w:tr>
      <w:tr w:rsidR="00A53F4A" w:rsidRPr="00456C43" w14:paraId="6EF299CE" w14:textId="0EF5D368" w:rsidTr="007D652D">
        <w:trPr>
          <w:trHeight w:val="603"/>
        </w:trPr>
        <w:tc>
          <w:tcPr>
            <w:tcW w:w="1571" w:type="dxa"/>
            <w:vMerge w:val="restart"/>
          </w:tcPr>
          <w:p w14:paraId="7DED7CCC" w14:textId="32AF7ED7" w:rsidR="00A53F4A" w:rsidRPr="00456C43" w:rsidRDefault="00A53F4A" w:rsidP="00B64241">
            <w:pPr>
              <w:rPr>
                <w:sz w:val="20"/>
                <w:szCs w:val="20"/>
              </w:rPr>
            </w:pPr>
            <w:r w:rsidRPr="00456C43">
              <w:rPr>
                <w:sz w:val="20"/>
                <w:szCs w:val="20"/>
              </w:rPr>
              <w:lastRenderedPageBreak/>
              <w:t>Secondary school completion rate in targeted provinces</w:t>
            </w:r>
          </w:p>
        </w:tc>
        <w:tc>
          <w:tcPr>
            <w:tcW w:w="0" w:type="auto"/>
          </w:tcPr>
          <w:p w14:paraId="1AD99240" w14:textId="77777777" w:rsidR="00A53F4A" w:rsidRPr="00456C43" w:rsidRDefault="00A53F4A" w:rsidP="00B64241">
            <w:pPr>
              <w:rPr>
                <w:sz w:val="20"/>
                <w:szCs w:val="20"/>
              </w:rPr>
            </w:pPr>
            <w:r w:rsidRPr="00456C43">
              <w:rPr>
                <w:sz w:val="20"/>
                <w:szCs w:val="20"/>
              </w:rPr>
              <w:t>Females</w:t>
            </w:r>
          </w:p>
        </w:tc>
        <w:tc>
          <w:tcPr>
            <w:tcW w:w="977" w:type="dxa"/>
          </w:tcPr>
          <w:p w14:paraId="27CC69B5" w14:textId="77777777" w:rsidR="00A53F4A" w:rsidRPr="00456C43" w:rsidRDefault="00A53F4A" w:rsidP="00B64241">
            <w:pPr>
              <w:jc w:val="center"/>
              <w:rPr>
                <w:sz w:val="20"/>
                <w:szCs w:val="20"/>
              </w:rPr>
            </w:pPr>
            <w:r>
              <w:rPr>
                <w:sz w:val="20"/>
                <w:szCs w:val="20"/>
              </w:rPr>
              <w:t>70.4%</w:t>
            </w:r>
          </w:p>
        </w:tc>
        <w:tc>
          <w:tcPr>
            <w:tcW w:w="988" w:type="dxa"/>
          </w:tcPr>
          <w:p w14:paraId="68001107" w14:textId="77777777" w:rsidR="00A53F4A" w:rsidRPr="00456C43" w:rsidRDefault="00A53F4A" w:rsidP="00B64241">
            <w:pPr>
              <w:jc w:val="center"/>
              <w:rPr>
                <w:sz w:val="20"/>
                <w:szCs w:val="20"/>
              </w:rPr>
            </w:pPr>
            <w:r>
              <w:rPr>
                <w:sz w:val="20"/>
                <w:szCs w:val="20"/>
              </w:rPr>
              <w:t>72.8%</w:t>
            </w:r>
          </w:p>
        </w:tc>
        <w:tc>
          <w:tcPr>
            <w:tcW w:w="997" w:type="dxa"/>
          </w:tcPr>
          <w:p w14:paraId="659A364C" w14:textId="77777777" w:rsidR="00A53F4A" w:rsidRPr="00456C43" w:rsidRDefault="00A53F4A" w:rsidP="00B64241">
            <w:pPr>
              <w:jc w:val="center"/>
              <w:rPr>
                <w:sz w:val="20"/>
                <w:szCs w:val="20"/>
              </w:rPr>
            </w:pPr>
            <w:r>
              <w:rPr>
                <w:sz w:val="20"/>
                <w:szCs w:val="20"/>
              </w:rPr>
              <w:t>72.0%</w:t>
            </w:r>
          </w:p>
        </w:tc>
        <w:tc>
          <w:tcPr>
            <w:tcW w:w="988" w:type="dxa"/>
            <w:vMerge w:val="restart"/>
          </w:tcPr>
          <w:p w14:paraId="6821EC01" w14:textId="77777777" w:rsidR="00A53F4A" w:rsidRPr="00456C43" w:rsidRDefault="00A53F4A" w:rsidP="00B64241">
            <w:pPr>
              <w:jc w:val="center"/>
              <w:rPr>
                <w:sz w:val="20"/>
                <w:szCs w:val="20"/>
              </w:rPr>
            </w:pPr>
            <w:r>
              <w:rPr>
                <w:sz w:val="20"/>
                <w:szCs w:val="20"/>
              </w:rPr>
              <w:t>68.0%</w:t>
            </w:r>
          </w:p>
        </w:tc>
        <w:tc>
          <w:tcPr>
            <w:tcW w:w="963" w:type="dxa"/>
            <w:shd w:val="clear" w:color="auto" w:fill="67FFBE" w:themeFill="accent5" w:themeFillTint="66"/>
          </w:tcPr>
          <w:p w14:paraId="7867DFDD" w14:textId="77777777" w:rsidR="00A53F4A" w:rsidRPr="00456C43" w:rsidRDefault="00A53F4A" w:rsidP="00B64241">
            <w:pPr>
              <w:jc w:val="center"/>
              <w:rPr>
                <w:sz w:val="20"/>
                <w:szCs w:val="20"/>
              </w:rPr>
            </w:pPr>
            <w:r>
              <w:rPr>
                <w:sz w:val="20"/>
                <w:szCs w:val="20"/>
              </w:rPr>
              <w:t>74.2%</w:t>
            </w:r>
          </w:p>
        </w:tc>
        <w:tc>
          <w:tcPr>
            <w:tcW w:w="988" w:type="dxa"/>
            <w:shd w:val="clear" w:color="auto" w:fill="67FFBE" w:themeFill="accent5" w:themeFillTint="66"/>
          </w:tcPr>
          <w:p w14:paraId="44042B01" w14:textId="77777777" w:rsidR="00A53F4A" w:rsidRPr="00456C43" w:rsidRDefault="00A53F4A" w:rsidP="00B64241">
            <w:pPr>
              <w:jc w:val="center"/>
              <w:rPr>
                <w:sz w:val="20"/>
                <w:szCs w:val="20"/>
              </w:rPr>
            </w:pPr>
            <w:r>
              <w:rPr>
                <w:sz w:val="20"/>
                <w:szCs w:val="20"/>
              </w:rPr>
              <w:t>81.1%</w:t>
            </w:r>
          </w:p>
        </w:tc>
        <w:tc>
          <w:tcPr>
            <w:tcW w:w="4156" w:type="dxa"/>
            <w:vMerge w:val="restart"/>
            <w:tcBorders>
              <w:top w:val="single" w:sz="6" w:space="0" w:color="auto"/>
            </w:tcBorders>
            <w:shd w:val="clear" w:color="auto" w:fill="auto"/>
          </w:tcPr>
          <w:p w14:paraId="015CC0C7" w14:textId="662565F2" w:rsidR="00891598" w:rsidRPr="00891598" w:rsidRDefault="00891598" w:rsidP="00891598">
            <w:pPr>
              <w:pStyle w:val="FootnoteText"/>
              <w:rPr>
                <w:b/>
                <w:sz w:val="18"/>
                <w:szCs w:val="18"/>
                <w:u w:val="single"/>
                <w:lang w:val="en-US"/>
              </w:rPr>
            </w:pPr>
            <w:r w:rsidRPr="00891598">
              <w:rPr>
                <w:b/>
                <w:sz w:val="18"/>
                <w:szCs w:val="18"/>
                <w:u w:val="single"/>
                <w:lang w:val="en-US"/>
              </w:rPr>
              <w:t>PMP Change:</w:t>
            </w:r>
            <w:r>
              <w:rPr>
                <w:sz w:val="18"/>
                <w:szCs w:val="18"/>
                <w:lang w:val="en-US"/>
              </w:rPr>
              <w:t xml:space="preserve">  </w:t>
            </w:r>
            <w:r w:rsidRPr="00891598">
              <w:rPr>
                <w:b/>
                <w:i/>
                <w:sz w:val="18"/>
                <w:szCs w:val="18"/>
                <w:lang w:val="en-US"/>
              </w:rPr>
              <w:t>Masbate</w:t>
            </w:r>
            <w:r w:rsidRPr="00891598">
              <w:rPr>
                <w:sz w:val="18"/>
                <w:szCs w:val="18"/>
                <w:lang w:val="en-US"/>
              </w:rPr>
              <w:t xml:space="preserve"> – No change (original data was for 2012-13 and consistent with currently available </w:t>
            </w:r>
            <w:proofErr w:type="spellStart"/>
            <w:r w:rsidRPr="00891598">
              <w:rPr>
                <w:sz w:val="18"/>
                <w:szCs w:val="18"/>
                <w:lang w:val="en-US"/>
              </w:rPr>
              <w:t>DepEd</w:t>
            </w:r>
            <w:proofErr w:type="spellEnd"/>
            <w:r w:rsidRPr="00891598">
              <w:rPr>
                <w:sz w:val="18"/>
                <w:szCs w:val="18"/>
                <w:lang w:val="en-US"/>
              </w:rPr>
              <w:t xml:space="preserve"> data)</w:t>
            </w:r>
            <w:r>
              <w:rPr>
                <w:sz w:val="18"/>
                <w:szCs w:val="18"/>
                <w:lang w:val="en-US"/>
              </w:rPr>
              <w:t xml:space="preserve">.  </w:t>
            </w:r>
            <w:r w:rsidRPr="00891598">
              <w:rPr>
                <w:b/>
                <w:i/>
                <w:sz w:val="18"/>
                <w:szCs w:val="18"/>
                <w:lang w:val="en-US"/>
              </w:rPr>
              <w:t xml:space="preserve">Northern Samar </w:t>
            </w:r>
            <w:r w:rsidRPr="00891598">
              <w:rPr>
                <w:sz w:val="18"/>
                <w:szCs w:val="18"/>
                <w:lang w:val="en-US"/>
              </w:rPr>
              <w:t xml:space="preserve">– Baseline values have been updated to reflect sex-disaggregated data, which were not available at the start of the project (66.7%).  Reason for combined baseline value that is lower than both the rate for girls and boys is unclear; possible change to </w:t>
            </w:r>
            <w:proofErr w:type="spellStart"/>
            <w:r w:rsidRPr="00891598">
              <w:rPr>
                <w:sz w:val="18"/>
                <w:szCs w:val="18"/>
                <w:lang w:val="en-US"/>
              </w:rPr>
              <w:t>DepEd</w:t>
            </w:r>
            <w:proofErr w:type="spellEnd"/>
            <w:r w:rsidRPr="00891598">
              <w:rPr>
                <w:sz w:val="18"/>
                <w:szCs w:val="18"/>
                <w:lang w:val="en-US"/>
              </w:rPr>
              <w:t xml:space="preserve"> data (</w:t>
            </w:r>
            <w:r w:rsidRPr="00DB5AE8">
              <w:rPr>
                <w:sz w:val="18"/>
                <w:szCs w:val="18"/>
                <w:lang w:val="en-US"/>
              </w:rPr>
              <w:t>but not confirmed).</w:t>
            </w:r>
            <w:r w:rsidRPr="00891598">
              <w:rPr>
                <w:sz w:val="18"/>
                <w:szCs w:val="18"/>
                <w:lang w:val="en-US"/>
              </w:rPr>
              <w:t xml:space="preserve">  The combined result for SY2016-17 is 76.9%.</w:t>
            </w:r>
          </w:p>
          <w:p w14:paraId="5E5C3C67" w14:textId="77777777" w:rsidR="00891598" w:rsidRPr="00891598" w:rsidRDefault="00891598" w:rsidP="00891598">
            <w:pPr>
              <w:pStyle w:val="FootnoteText"/>
              <w:rPr>
                <w:sz w:val="18"/>
                <w:szCs w:val="18"/>
                <w:lang w:val="en-US"/>
              </w:rPr>
            </w:pPr>
          </w:p>
          <w:p w14:paraId="07BBF116" w14:textId="5C977983" w:rsidR="00A53F4A" w:rsidRPr="00891598" w:rsidRDefault="00891598" w:rsidP="00891598">
            <w:pPr>
              <w:pStyle w:val="FootnoteText"/>
              <w:rPr>
                <w:sz w:val="18"/>
                <w:szCs w:val="18"/>
                <w:lang w:val="en-US"/>
              </w:rPr>
            </w:pPr>
            <w:r w:rsidRPr="00891598">
              <w:rPr>
                <w:b/>
                <w:sz w:val="18"/>
                <w:szCs w:val="18"/>
                <w:u w:val="single"/>
                <w:lang w:val="en-US"/>
              </w:rPr>
              <w:t>Result:</w:t>
            </w:r>
            <w:r w:rsidRPr="00891598">
              <w:rPr>
                <w:sz w:val="18"/>
                <w:szCs w:val="18"/>
                <w:lang w:val="en-US"/>
              </w:rPr>
              <w:t xml:space="preserve"> RAISE covered 7.8% of high schools in Masbate and 14.3% in Northern Samar. RAISE, therefore is only contributing to this overall result.</w:t>
            </w:r>
          </w:p>
        </w:tc>
      </w:tr>
      <w:tr w:rsidR="00A53F4A" w:rsidRPr="00456C43" w14:paraId="36BB88D7" w14:textId="501C843A" w:rsidTr="00B64241">
        <w:trPr>
          <w:trHeight w:val="603"/>
        </w:trPr>
        <w:tc>
          <w:tcPr>
            <w:tcW w:w="1571" w:type="dxa"/>
            <w:vMerge/>
            <w:vAlign w:val="center"/>
          </w:tcPr>
          <w:p w14:paraId="6C0368DF" w14:textId="77777777" w:rsidR="00A53F4A" w:rsidRPr="00456C43" w:rsidRDefault="00A53F4A" w:rsidP="00AC3164">
            <w:pPr>
              <w:rPr>
                <w:sz w:val="20"/>
                <w:szCs w:val="20"/>
              </w:rPr>
            </w:pPr>
          </w:p>
        </w:tc>
        <w:tc>
          <w:tcPr>
            <w:tcW w:w="0" w:type="auto"/>
          </w:tcPr>
          <w:p w14:paraId="59DB28B9" w14:textId="77777777" w:rsidR="00A53F4A" w:rsidRPr="00456C43" w:rsidRDefault="00A53F4A" w:rsidP="00B64241">
            <w:pPr>
              <w:rPr>
                <w:sz w:val="20"/>
                <w:szCs w:val="20"/>
              </w:rPr>
            </w:pPr>
            <w:r w:rsidRPr="00456C43">
              <w:rPr>
                <w:sz w:val="20"/>
                <w:szCs w:val="20"/>
              </w:rPr>
              <w:t>Males</w:t>
            </w:r>
          </w:p>
        </w:tc>
        <w:tc>
          <w:tcPr>
            <w:tcW w:w="977" w:type="dxa"/>
          </w:tcPr>
          <w:p w14:paraId="47B628D5" w14:textId="77777777" w:rsidR="00A53F4A" w:rsidRPr="00456C43" w:rsidRDefault="00A53F4A" w:rsidP="00B64241">
            <w:pPr>
              <w:jc w:val="center"/>
              <w:rPr>
                <w:sz w:val="20"/>
                <w:szCs w:val="20"/>
              </w:rPr>
            </w:pPr>
            <w:r>
              <w:rPr>
                <w:sz w:val="20"/>
                <w:szCs w:val="20"/>
              </w:rPr>
              <w:t>58.9%</w:t>
            </w:r>
          </w:p>
        </w:tc>
        <w:tc>
          <w:tcPr>
            <w:tcW w:w="988" w:type="dxa"/>
          </w:tcPr>
          <w:p w14:paraId="3249553D" w14:textId="77777777" w:rsidR="00A53F4A" w:rsidRPr="00456C43" w:rsidRDefault="00A53F4A" w:rsidP="00B64241">
            <w:pPr>
              <w:jc w:val="center"/>
              <w:rPr>
                <w:sz w:val="20"/>
                <w:szCs w:val="20"/>
              </w:rPr>
            </w:pPr>
            <w:r>
              <w:rPr>
                <w:sz w:val="20"/>
                <w:szCs w:val="20"/>
              </w:rPr>
              <w:t>67.6%</w:t>
            </w:r>
          </w:p>
        </w:tc>
        <w:tc>
          <w:tcPr>
            <w:tcW w:w="997" w:type="dxa"/>
          </w:tcPr>
          <w:p w14:paraId="4257C12E" w14:textId="77777777" w:rsidR="00A53F4A" w:rsidRPr="00456C43" w:rsidRDefault="00A53F4A" w:rsidP="00B64241">
            <w:pPr>
              <w:jc w:val="center"/>
              <w:rPr>
                <w:sz w:val="20"/>
                <w:szCs w:val="20"/>
              </w:rPr>
            </w:pPr>
            <w:r>
              <w:rPr>
                <w:sz w:val="20"/>
                <w:szCs w:val="20"/>
              </w:rPr>
              <w:t>60.0%</w:t>
            </w:r>
          </w:p>
        </w:tc>
        <w:tc>
          <w:tcPr>
            <w:tcW w:w="988" w:type="dxa"/>
            <w:vMerge/>
          </w:tcPr>
          <w:p w14:paraId="3B9AC825" w14:textId="77777777" w:rsidR="00A53F4A" w:rsidRPr="00456C43" w:rsidRDefault="00A53F4A" w:rsidP="00B64241">
            <w:pPr>
              <w:jc w:val="center"/>
              <w:rPr>
                <w:sz w:val="20"/>
                <w:szCs w:val="20"/>
              </w:rPr>
            </w:pPr>
          </w:p>
        </w:tc>
        <w:tc>
          <w:tcPr>
            <w:tcW w:w="963" w:type="dxa"/>
            <w:shd w:val="clear" w:color="auto" w:fill="67FFBE" w:themeFill="accent5" w:themeFillTint="66"/>
          </w:tcPr>
          <w:p w14:paraId="3BFD0364" w14:textId="77777777" w:rsidR="00A53F4A" w:rsidRPr="00456C43" w:rsidRDefault="00A53F4A" w:rsidP="00B64241">
            <w:pPr>
              <w:jc w:val="center"/>
              <w:rPr>
                <w:sz w:val="20"/>
                <w:szCs w:val="20"/>
              </w:rPr>
            </w:pPr>
            <w:r>
              <w:rPr>
                <w:sz w:val="20"/>
                <w:szCs w:val="20"/>
              </w:rPr>
              <w:t>62.3%</w:t>
            </w:r>
          </w:p>
        </w:tc>
        <w:tc>
          <w:tcPr>
            <w:tcW w:w="988" w:type="dxa"/>
            <w:shd w:val="clear" w:color="auto" w:fill="67FFBE" w:themeFill="accent5" w:themeFillTint="66"/>
          </w:tcPr>
          <w:p w14:paraId="7477E5E5" w14:textId="77777777" w:rsidR="00A53F4A" w:rsidRPr="00456C43" w:rsidRDefault="00A53F4A" w:rsidP="00B64241">
            <w:pPr>
              <w:jc w:val="center"/>
              <w:rPr>
                <w:sz w:val="20"/>
                <w:szCs w:val="20"/>
              </w:rPr>
            </w:pPr>
            <w:r>
              <w:rPr>
                <w:sz w:val="20"/>
                <w:szCs w:val="20"/>
              </w:rPr>
              <w:t>72.9%</w:t>
            </w:r>
          </w:p>
        </w:tc>
        <w:tc>
          <w:tcPr>
            <w:tcW w:w="4156" w:type="dxa"/>
            <w:vMerge/>
            <w:shd w:val="clear" w:color="auto" w:fill="auto"/>
          </w:tcPr>
          <w:p w14:paraId="7109777D" w14:textId="77777777" w:rsidR="00A53F4A" w:rsidRDefault="00A53F4A" w:rsidP="00AC3164">
            <w:pPr>
              <w:jc w:val="center"/>
              <w:rPr>
                <w:sz w:val="20"/>
                <w:szCs w:val="20"/>
              </w:rPr>
            </w:pPr>
          </w:p>
        </w:tc>
      </w:tr>
      <w:tr w:rsidR="00A53F4A" w:rsidRPr="00456C43" w14:paraId="47AFDEE1" w14:textId="1339EF1F" w:rsidTr="00976396">
        <w:trPr>
          <w:trHeight w:val="847"/>
        </w:trPr>
        <w:tc>
          <w:tcPr>
            <w:tcW w:w="1571" w:type="dxa"/>
            <w:vMerge w:val="restart"/>
          </w:tcPr>
          <w:p w14:paraId="537D6351" w14:textId="4E05A238" w:rsidR="00A53F4A" w:rsidRPr="00456C43" w:rsidRDefault="00A53F4A" w:rsidP="00B64241">
            <w:pPr>
              <w:rPr>
                <w:sz w:val="20"/>
                <w:szCs w:val="20"/>
              </w:rPr>
            </w:pPr>
            <w:r w:rsidRPr="00456C43">
              <w:rPr>
                <w:sz w:val="20"/>
                <w:szCs w:val="20"/>
              </w:rPr>
              <w:t xml:space="preserve">% of students enrolled in project ALS </w:t>
            </w:r>
            <w:r w:rsidRPr="00456C43">
              <w:rPr>
                <w:sz w:val="20"/>
                <w:szCs w:val="20"/>
              </w:rPr>
              <w:lastRenderedPageBreak/>
              <w:t>programs that have completed the 10-month cycle</w:t>
            </w:r>
          </w:p>
        </w:tc>
        <w:tc>
          <w:tcPr>
            <w:tcW w:w="0" w:type="auto"/>
          </w:tcPr>
          <w:p w14:paraId="0C57F1A5" w14:textId="77777777" w:rsidR="00A53F4A" w:rsidRPr="00456C43" w:rsidRDefault="00A53F4A" w:rsidP="00B64241">
            <w:pPr>
              <w:rPr>
                <w:sz w:val="20"/>
                <w:szCs w:val="20"/>
              </w:rPr>
            </w:pPr>
            <w:r w:rsidRPr="00456C43">
              <w:rPr>
                <w:sz w:val="20"/>
                <w:szCs w:val="20"/>
              </w:rPr>
              <w:lastRenderedPageBreak/>
              <w:t>Females</w:t>
            </w:r>
          </w:p>
        </w:tc>
        <w:tc>
          <w:tcPr>
            <w:tcW w:w="977" w:type="dxa"/>
          </w:tcPr>
          <w:p w14:paraId="24DE0AE7" w14:textId="77777777" w:rsidR="00A53F4A" w:rsidRPr="00456C43" w:rsidRDefault="00A53F4A" w:rsidP="00976396">
            <w:pPr>
              <w:jc w:val="center"/>
              <w:rPr>
                <w:sz w:val="20"/>
                <w:szCs w:val="20"/>
              </w:rPr>
            </w:pPr>
            <w:r>
              <w:rPr>
                <w:sz w:val="20"/>
                <w:szCs w:val="20"/>
              </w:rPr>
              <w:t>0.0%</w:t>
            </w:r>
          </w:p>
        </w:tc>
        <w:tc>
          <w:tcPr>
            <w:tcW w:w="988" w:type="dxa"/>
          </w:tcPr>
          <w:p w14:paraId="75551017" w14:textId="77777777" w:rsidR="00A53F4A" w:rsidRPr="00456C43" w:rsidRDefault="00A53F4A" w:rsidP="00976396">
            <w:pPr>
              <w:jc w:val="center"/>
              <w:rPr>
                <w:sz w:val="20"/>
                <w:szCs w:val="20"/>
              </w:rPr>
            </w:pPr>
            <w:r>
              <w:rPr>
                <w:sz w:val="20"/>
                <w:szCs w:val="20"/>
              </w:rPr>
              <w:t>0.0%</w:t>
            </w:r>
          </w:p>
        </w:tc>
        <w:tc>
          <w:tcPr>
            <w:tcW w:w="997" w:type="dxa"/>
          </w:tcPr>
          <w:p w14:paraId="5B5729D5" w14:textId="77777777" w:rsidR="00A53F4A" w:rsidRPr="00456C43" w:rsidRDefault="00A53F4A" w:rsidP="00976396">
            <w:pPr>
              <w:jc w:val="center"/>
              <w:rPr>
                <w:sz w:val="20"/>
                <w:szCs w:val="20"/>
              </w:rPr>
            </w:pPr>
            <w:r>
              <w:rPr>
                <w:sz w:val="20"/>
                <w:szCs w:val="20"/>
              </w:rPr>
              <w:t>45.0%</w:t>
            </w:r>
          </w:p>
        </w:tc>
        <w:tc>
          <w:tcPr>
            <w:tcW w:w="988" w:type="dxa"/>
          </w:tcPr>
          <w:p w14:paraId="39ECA460" w14:textId="77777777" w:rsidR="00A53F4A" w:rsidRPr="00456C43" w:rsidRDefault="00A53F4A" w:rsidP="00976396">
            <w:pPr>
              <w:jc w:val="center"/>
              <w:rPr>
                <w:sz w:val="20"/>
                <w:szCs w:val="20"/>
              </w:rPr>
            </w:pPr>
            <w:r>
              <w:rPr>
                <w:sz w:val="20"/>
                <w:szCs w:val="20"/>
              </w:rPr>
              <w:t>45.0%</w:t>
            </w:r>
          </w:p>
        </w:tc>
        <w:tc>
          <w:tcPr>
            <w:tcW w:w="963" w:type="dxa"/>
            <w:shd w:val="clear" w:color="auto" w:fill="auto"/>
          </w:tcPr>
          <w:p w14:paraId="466AC21A" w14:textId="77777777" w:rsidR="00A53F4A" w:rsidRPr="00456C43" w:rsidRDefault="00A53F4A" w:rsidP="00976396">
            <w:pPr>
              <w:jc w:val="center"/>
              <w:rPr>
                <w:sz w:val="20"/>
                <w:szCs w:val="20"/>
              </w:rPr>
            </w:pPr>
            <w:r>
              <w:rPr>
                <w:sz w:val="20"/>
                <w:szCs w:val="20"/>
              </w:rPr>
              <w:t>N/A</w:t>
            </w:r>
          </w:p>
        </w:tc>
        <w:tc>
          <w:tcPr>
            <w:tcW w:w="988" w:type="dxa"/>
            <w:shd w:val="clear" w:color="auto" w:fill="auto"/>
          </w:tcPr>
          <w:p w14:paraId="08A54760" w14:textId="77777777" w:rsidR="00A53F4A" w:rsidRPr="00456C43" w:rsidRDefault="00A53F4A" w:rsidP="00976396">
            <w:pPr>
              <w:jc w:val="center"/>
              <w:rPr>
                <w:sz w:val="20"/>
                <w:szCs w:val="20"/>
              </w:rPr>
            </w:pPr>
            <w:r>
              <w:rPr>
                <w:sz w:val="20"/>
                <w:szCs w:val="20"/>
              </w:rPr>
              <w:t>N/A</w:t>
            </w:r>
          </w:p>
        </w:tc>
        <w:tc>
          <w:tcPr>
            <w:tcW w:w="4156" w:type="dxa"/>
            <w:vMerge w:val="restart"/>
          </w:tcPr>
          <w:p w14:paraId="51E543C6" w14:textId="167661B3" w:rsidR="00D2067C" w:rsidRDefault="00891598" w:rsidP="00891598">
            <w:pPr>
              <w:rPr>
                <w:sz w:val="20"/>
                <w:szCs w:val="20"/>
              </w:rPr>
            </w:pPr>
            <w:r w:rsidRPr="000801F7">
              <w:rPr>
                <w:b/>
                <w:sz w:val="18"/>
                <w:szCs w:val="18"/>
                <w:u w:val="single"/>
              </w:rPr>
              <w:t>Result/PMP Change:</w:t>
            </w:r>
            <w:r w:rsidRPr="000801F7">
              <w:rPr>
                <w:sz w:val="18"/>
                <w:szCs w:val="18"/>
              </w:rPr>
              <w:t xml:space="preserve"> Completion of ALS programs means the achievement of an individual learning agreement developed by IMs and leaners.  It should </w:t>
            </w:r>
            <w:r w:rsidRPr="000801F7">
              <w:rPr>
                <w:sz w:val="18"/>
                <w:szCs w:val="18"/>
              </w:rPr>
              <w:lastRenderedPageBreak/>
              <w:t>be noted that while ALS programs are designed as 10-month module-based learning interventions</w:t>
            </w:r>
            <w:r w:rsidRPr="00891598">
              <w:rPr>
                <w:sz w:val="20"/>
                <w:szCs w:val="20"/>
              </w:rPr>
              <w:t xml:space="preserve">, learners may take more or less than 10 months to work through their learning agreement.  Moreover, learners may self-evaluate as being prepared to write the ALS test for their program before finishing the learning modules. </w:t>
            </w:r>
            <w:r w:rsidR="00D2067C">
              <w:rPr>
                <w:sz w:val="20"/>
                <w:szCs w:val="20"/>
              </w:rPr>
              <w:t xml:space="preserve">Efforts are underway at the </w:t>
            </w:r>
            <w:r w:rsidRPr="00891598">
              <w:rPr>
                <w:sz w:val="20"/>
                <w:szCs w:val="20"/>
              </w:rPr>
              <w:t>national/regional levels to review this indicator to fully align with program goal of offering flexible education based on availability of learners.</w:t>
            </w:r>
            <w:r w:rsidR="00D2067C">
              <w:rPr>
                <w:sz w:val="20"/>
                <w:szCs w:val="20"/>
              </w:rPr>
              <w:t xml:space="preserve">  </w:t>
            </w:r>
            <w:r w:rsidRPr="00891598">
              <w:rPr>
                <w:sz w:val="20"/>
                <w:szCs w:val="20"/>
              </w:rPr>
              <w:t xml:space="preserve">Forty-four </w:t>
            </w:r>
            <w:r w:rsidR="000F2992">
              <w:rPr>
                <w:sz w:val="20"/>
                <w:szCs w:val="20"/>
              </w:rPr>
              <w:t xml:space="preserve">inactive </w:t>
            </w:r>
            <w:r w:rsidRPr="00891598">
              <w:rPr>
                <w:sz w:val="20"/>
                <w:szCs w:val="20"/>
              </w:rPr>
              <w:t>ALS learners (17F:27M)</w:t>
            </w:r>
            <w:r w:rsidR="000F2992">
              <w:rPr>
                <w:sz w:val="20"/>
                <w:szCs w:val="20"/>
              </w:rPr>
              <w:t xml:space="preserve"> </w:t>
            </w:r>
            <w:r w:rsidRPr="00891598">
              <w:rPr>
                <w:sz w:val="20"/>
                <w:szCs w:val="20"/>
              </w:rPr>
              <w:t>have written the A&amp;E exam</w:t>
            </w:r>
            <w:r w:rsidR="00D2067C">
              <w:rPr>
                <w:sz w:val="20"/>
                <w:szCs w:val="20"/>
              </w:rPr>
              <w:t>.</w:t>
            </w:r>
          </w:p>
          <w:p w14:paraId="29702118" w14:textId="77777777" w:rsidR="00891598" w:rsidRPr="00891598" w:rsidRDefault="00891598" w:rsidP="00891598">
            <w:pPr>
              <w:rPr>
                <w:sz w:val="20"/>
                <w:szCs w:val="20"/>
              </w:rPr>
            </w:pPr>
          </w:p>
          <w:p w14:paraId="309743B7" w14:textId="159A632D" w:rsidR="00A53F4A" w:rsidRDefault="00891598" w:rsidP="00891598">
            <w:pPr>
              <w:rPr>
                <w:sz w:val="20"/>
                <w:szCs w:val="20"/>
              </w:rPr>
            </w:pPr>
            <w:r w:rsidRPr="00891598">
              <w:rPr>
                <w:sz w:val="20"/>
                <w:szCs w:val="20"/>
              </w:rPr>
              <w:t>A total of 389 project-supported ALS learners (202F:187M) have taken the A&amp;E test to date.  Where results are known, the pass rate among female learners is higher at 50</w:t>
            </w:r>
            <w:r w:rsidR="000801F7">
              <w:rPr>
                <w:sz w:val="20"/>
                <w:szCs w:val="20"/>
              </w:rPr>
              <w:t>.0</w:t>
            </w:r>
            <w:r w:rsidRPr="00891598">
              <w:rPr>
                <w:sz w:val="20"/>
                <w:szCs w:val="20"/>
              </w:rPr>
              <w:t>%, compared to 3</w:t>
            </w:r>
            <w:r w:rsidR="000801F7">
              <w:rPr>
                <w:sz w:val="20"/>
                <w:szCs w:val="20"/>
              </w:rPr>
              <w:t>8.5</w:t>
            </w:r>
            <w:r w:rsidRPr="00891598">
              <w:rPr>
                <w:sz w:val="20"/>
                <w:szCs w:val="20"/>
              </w:rPr>
              <w:t xml:space="preserve">% for male learners.  These pass rates are higher than the total passing rate on the </w:t>
            </w:r>
            <w:r w:rsidR="00D2067C">
              <w:rPr>
                <w:sz w:val="20"/>
                <w:szCs w:val="20"/>
              </w:rPr>
              <w:t>A&amp;E test, which according to a 2016 World Bank study,</w:t>
            </w:r>
            <w:r w:rsidR="00D2067C">
              <w:rPr>
                <w:rStyle w:val="FootnoteReference"/>
                <w:sz w:val="20"/>
                <w:szCs w:val="20"/>
              </w:rPr>
              <w:footnoteReference w:id="62"/>
            </w:r>
            <w:r w:rsidR="00D2067C">
              <w:rPr>
                <w:sz w:val="20"/>
                <w:szCs w:val="20"/>
              </w:rPr>
              <w:t xml:space="preserve"> is about 20%.</w:t>
            </w:r>
          </w:p>
        </w:tc>
      </w:tr>
      <w:tr w:rsidR="00A53F4A" w:rsidRPr="00456C43" w14:paraId="39D57D79" w14:textId="360D99F3" w:rsidTr="00976396">
        <w:trPr>
          <w:trHeight w:val="847"/>
        </w:trPr>
        <w:tc>
          <w:tcPr>
            <w:tcW w:w="1571" w:type="dxa"/>
            <w:vMerge/>
          </w:tcPr>
          <w:p w14:paraId="41062FA3" w14:textId="77777777" w:rsidR="00A53F4A" w:rsidRPr="00456C43" w:rsidRDefault="00A53F4A" w:rsidP="00B64241">
            <w:pPr>
              <w:rPr>
                <w:sz w:val="20"/>
                <w:szCs w:val="20"/>
              </w:rPr>
            </w:pPr>
          </w:p>
        </w:tc>
        <w:tc>
          <w:tcPr>
            <w:tcW w:w="0" w:type="auto"/>
            <w:tcBorders>
              <w:bottom w:val="single" w:sz="6" w:space="0" w:color="auto"/>
            </w:tcBorders>
          </w:tcPr>
          <w:p w14:paraId="255E4826" w14:textId="77777777" w:rsidR="00A53F4A" w:rsidRPr="00456C43" w:rsidRDefault="00A53F4A" w:rsidP="00B64241">
            <w:pPr>
              <w:rPr>
                <w:sz w:val="20"/>
                <w:szCs w:val="20"/>
              </w:rPr>
            </w:pPr>
            <w:r w:rsidRPr="00456C43">
              <w:rPr>
                <w:sz w:val="20"/>
                <w:szCs w:val="20"/>
              </w:rPr>
              <w:t>Males</w:t>
            </w:r>
          </w:p>
        </w:tc>
        <w:tc>
          <w:tcPr>
            <w:tcW w:w="977" w:type="dxa"/>
            <w:tcBorders>
              <w:bottom w:val="single" w:sz="6" w:space="0" w:color="auto"/>
            </w:tcBorders>
          </w:tcPr>
          <w:p w14:paraId="2D029BAB" w14:textId="77777777" w:rsidR="00A53F4A" w:rsidRPr="00456C43" w:rsidRDefault="00A53F4A" w:rsidP="00976396">
            <w:pPr>
              <w:jc w:val="center"/>
              <w:rPr>
                <w:sz w:val="20"/>
                <w:szCs w:val="20"/>
              </w:rPr>
            </w:pPr>
            <w:r>
              <w:rPr>
                <w:sz w:val="20"/>
                <w:szCs w:val="20"/>
              </w:rPr>
              <w:t>0.0%</w:t>
            </w:r>
          </w:p>
        </w:tc>
        <w:tc>
          <w:tcPr>
            <w:tcW w:w="988" w:type="dxa"/>
            <w:tcBorders>
              <w:bottom w:val="single" w:sz="6" w:space="0" w:color="auto"/>
            </w:tcBorders>
          </w:tcPr>
          <w:p w14:paraId="581ABBFF" w14:textId="77777777" w:rsidR="00A53F4A" w:rsidRPr="00456C43" w:rsidRDefault="00A53F4A" w:rsidP="00976396">
            <w:pPr>
              <w:jc w:val="center"/>
              <w:rPr>
                <w:sz w:val="20"/>
                <w:szCs w:val="20"/>
              </w:rPr>
            </w:pPr>
            <w:r>
              <w:rPr>
                <w:sz w:val="20"/>
                <w:szCs w:val="20"/>
              </w:rPr>
              <w:t>0.0%</w:t>
            </w:r>
          </w:p>
        </w:tc>
        <w:tc>
          <w:tcPr>
            <w:tcW w:w="997" w:type="dxa"/>
            <w:tcBorders>
              <w:bottom w:val="single" w:sz="6" w:space="0" w:color="auto"/>
            </w:tcBorders>
          </w:tcPr>
          <w:p w14:paraId="14AB0D6A" w14:textId="77777777" w:rsidR="00A53F4A" w:rsidRPr="00456C43" w:rsidRDefault="00A53F4A" w:rsidP="00976396">
            <w:pPr>
              <w:jc w:val="center"/>
              <w:rPr>
                <w:sz w:val="20"/>
                <w:szCs w:val="20"/>
              </w:rPr>
            </w:pPr>
            <w:r>
              <w:rPr>
                <w:sz w:val="20"/>
                <w:szCs w:val="20"/>
              </w:rPr>
              <w:t>35.0%</w:t>
            </w:r>
          </w:p>
        </w:tc>
        <w:tc>
          <w:tcPr>
            <w:tcW w:w="988" w:type="dxa"/>
            <w:tcBorders>
              <w:bottom w:val="single" w:sz="6" w:space="0" w:color="auto"/>
            </w:tcBorders>
          </w:tcPr>
          <w:p w14:paraId="012E64F1" w14:textId="77777777" w:rsidR="00A53F4A" w:rsidRPr="00456C43" w:rsidRDefault="00A53F4A" w:rsidP="00976396">
            <w:pPr>
              <w:jc w:val="center"/>
              <w:rPr>
                <w:sz w:val="20"/>
                <w:szCs w:val="20"/>
              </w:rPr>
            </w:pPr>
            <w:r>
              <w:rPr>
                <w:sz w:val="20"/>
                <w:szCs w:val="20"/>
              </w:rPr>
              <w:t>35.0%</w:t>
            </w:r>
          </w:p>
        </w:tc>
        <w:tc>
          <w:tcPr>
            <w:tcW w:w="963" w:type="dxa"/>
            <w:tcBorders>
              <w:bottom w:val="single" w:sz="6" w:space="0" w:color="auto"/>
            </w:tcBorders>
            <w:shd w:val="clear" w:color="auto" w:fill="auto"/>
          </w:tcPr>
          <w:p w14:paraId="6BE32553" w14:textId="77777777" w:rsidR="00A53F4A" w:rsidRPr="00456C43" w:rsidRDefault="00A53F4A" w:rsidP="00976396">
            <w:pPr>
              <w:jc w:val="center"/>
              <w:rPr>
                <w:sz w:val="20"/>
                <w:szCs w:val="20"/>
              </w:rPr>
            </w:pPr>
            <w:r>
              <w:rPr>
                <w:sz w:val="20"/>
                <w:szCs w:val="20"/>
              </w:rPr>
              <w:t>N/A</w:t>
            </w:r>
          </w:p>
        </w:tc>
        <w:tc>
          <w:tcPr>
            <w:tcW w:w="988" w:type="dxa"/>
            <w:shd w:val="clear" w:color="auto" w:fill="auto"/>
          </w:tcPr>
          <w:p w14:paraId="041BCEB4" w14:textId="77777777" w:rsidR="00A53F4A" w:rsidRPr="00456C43" w:rsidRDefault="00A53F4A" w:rsidP="00976396">
            <w:pPr>
              <w:jc w:val="center"/>
              <w:rPr>
                <w:sz w:val="20"/>
                <w:szCs w:val="20"/>
              </w:rPr>
            </w:pPr>
            <w:r>
              <w:rPr>
                <w:sz w:val="20"/>
                <w:szCs w:val="20"/>
              </w:rPr>
              <w:t>N/A</w:t>
            </w:r>
          </w:p>
        </w:tc>
        <w:tc>
          <w:tcPr>
            <w:tcW w:w="4156" w:type="dxa"/>
            <w:vMerge/>
          </w:tcPr>
          <w:p w14:paraId="42D7CA48" w14:textId="77777777" w:rsidR="00A53F4A" w:rsidRDefault="00A53F4A" w:rsidP="00AC3164">
            <w:pPr>
              <w:jc w:val="center"/>
              <w:rPr>
                <w:sz w:val="20"/>
                <w:szCs w:val="20"/>
              </w:rPr>
            </w:pPr>
          </w:p>
        </w:tc>
      </w:tr>
    </w:tbl>
    <w:p w14:paraId="26F2611E" w14:textId="3B848687" w:rsidR="007D652D" w:rsidRDefault="007D652D"/>
    <w:p w14:paraId="6629BF95" w14:textId="77777777" w:rsidR="007D652D" w:rsidRDefault="007D652D"/>
    <w:tbl>
      <w:tblPr>
        <w:tblW w:w="1389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92"/>
        <w:gridCol w:w="2313"/>
        <w:gridCol w:w="938"/>
        <w:gridCol w:w="988"/>
        <w:gridCol w:w="938"/>
        <w:gridCol w:w="988"/>
        <w:gridCol w:w="938"/>
        <w:gridCol w:w="988"/>
        <w:gridCol w:w="4209"/>
      </w:tblGrid>
      <w:tr w:rsidR="00A53F4A" w:rsidRPr="00456C43" w14:paraId="7CCEE55E" w14:textId="14B7E11E" w:rsidTr="00DA3E93">
        <w:tc>
          <w:tcPr>
            <w:tcW w:w="13892" w:type="dxa"/>
            <w:gridSpan w:val="9"/>
            <w:shd w:val="clear" w:color="auto" w:fill="FFEA93" w:themeFill="accent4" w:themeFillTint="66"/>
          </w:tcPr>
          <w:p w14:paraId="6D43EF12" w14:textId="378CCEEB" w:rsidR="00A53F4A" w:rsidRPr="004907A2" w:rsidRDefault="00A53F4A" w:rsidP="00AE41B0">
            <w:pPr>
              <w:spacing w:before="120" w:after="120"/>
              <w:jc w:val="center"/>
              <w:rPr>
                <w:b/>
              </w:rPr>
            </w:pPr>
            <w:r w:rsidRPr="004907A2">
              <w:rPr>
                <w:b/>
              </w:rPr>
              <w:lastRenderedPageBreak/>
              <w:t>INTERMEDIATE OUTCOMES</w:t>
            </w:r>
          </w:p>
        </w:tc>
      </w:tr>
      <w:tr w:rsidR="00A53F4A" w:rsidRPr="00456C43" w14:paraId="138124F5" w14:textId="62378810" w:rsidTr="00DA3E93">
        <w:trPr>
          <w:trHeight w:val="394"/>
        </w:trPr>
        <w:tc>
          <w:tcPr>
            <w:tcW w:w="13892" w:type="dxa"/>
            <w:gridSpan w:val="9"/>
            <w:shd w:val="clear" w:color="auto" w:fill="D9D9D9" w:themeFill="background1" w:themeFillShade="D9"/>
            <w:vAlign w:val="center"/>
          </w:tcPr>
          <w:p w14:paraId="076BB7D7" w14:textId="3D09C27B" w:rsidR="00A53F4A" w:rsidRPr="00456C43" w:rsidRDefault="00A53F4A" w:rsidP="00AC3164">
            <w:pPr>
              <w:rPr>
                <w:sz w:val="20"/>
                <w:szCs w:val="20"/>
              </w:rPr>
            </w:pPr>
            <w:r w:rsidRPr="00456C43">
              <w:rPr>
                <w:sz w:val="20"/>
                <w:szCs w:val="20"/>
              </w:rPr>
              <w:t>Intermediate 1:  Children at</w:t>
            </w:r>
            <w:r w:rsidR="00505AB4">
              <w:rPr>
                <w:sz w:val="20"/>
                <w:szCs w:val="20"/>
              </w:rPr>
              <w:t xml:space="preserve"> </w:t>
            </w:r>
            <w:r w:rsidRPr="00456C43">
              <w:rPr>
                <w:sz w:val="20"/>
                <w:szCs w:val="20"/>
              </w:rPr>
              <w:t>risk of dropping out, especially girls (10-12) have improved access to primary education</w:t>
            </w:r>
          </w:p>
        </w:tc>
      </w:tr>
      <w:tr w:rsidR="00A53F4A" w:rsidRPr="00456C43" w14:paraId="40B6FE68" w14:textId="4A786768" w:rsidTr="00FA643C">
        <w:tc>
          <w:tcPr>
            <w:tcW w:w="3890" w:type="dxa"/>
            <w:gridSpan w:val="2"/>
            <w:vMerge w:val="restart"/>
            <w:shd w:val="clear" w:color="auto" w:fill="F2F2F2" w:themeFill="background1" w:themeFillShade="F2"/>
            <w:vAlign w:val="center"/>
          </w:tcPr>
          <w:p w14:paraId="5C7388E5" w14:textId="77777777" w:rsidR="00A53F4A" w:rsidRPr="00414708" w:rsidRDefault="00A53F4A" w:rsidP="00414708">
            <w:pPr>
              <w:jc w:val="center"/>
              <w:rPr>
                <w:b/>
                <w:sz w:val="20"/>
                <w:szCs w:val="20"/>
              </w:rPr>
            </w:pPr>
            <w:r w:rsidRPr="00414708">
              <w:rPr>
                <w:b/>
                <w:sz w:val="20"/>
                <w:szCs w:val="20"/>
              </w:rPr>
              <w:t>Verifiable Indicator</w:t>
            </w:r>
          </w:p>
        </w:tc>
        <w:tc>
          <w:tcPr>
            <w:tcW w:w="0" w:type="auto"/>
            <w:gridSpan w:val="2"/>
            <w:shd w:val="clear" w:color="auto" w:fill="F2F2F2" w:themeFill="background1" w:themeFillShade="F2"/>
          </w:tcPr>
          <w:p w14:paraId="57579461" w14:textId="77777777" w:rsidR="00A53F4A" w:rsidRPr="00420AF4" w:rsidRDefault="00A53F4A" w:rsidP="00AC3164">
            <w:pPr>
              <w:jc w:val="center"/>
              <w:rPr>
                <w:b/>
                <w:sz w:val="20"/>
                <w:szCs w:val="20"/>
              </w:rPr>
            </w:pPr>
            <w:r w:rsidRPr="00420AF4">
              <w:rPr>
                <w:b/>
                <w:sz w:val="20"/>
                <w:szCs w:val="20"/>
              </w:rPr>
              <w:t>Baseline</w:t>
            </w:r>
          </w:p>
        </w:tc>
        <w:tc>
          <w:tcPr>
            <w:tcW w:w="0" w:type="auto"/>
            <w:gridSpan w:val="2"/>
            <w:shd w:val="clear" w:color="auto" w:fill="F2F2F2" w:themeFill="background1" w:themeFillShade="F2"/>
          </w:tcPr>
          <w:p w14:paraId="55E42940" w14:textId="77777777" w:rsidR="00A53F4A" w:rsidRPr="00420AF4" w:rsidRDefault="00A53F4A"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tcPr>
          <w:p w14:paraId="2D0F5830" w14:textId="77777777" w:rsidR="00A53F4A" w:rsidRPr="00420AF4" w:rsidRDefault="00A53F4A" w:rsidP="00AC3164">
            <w:pPr>
              <w:jc w:val="center"/>
              <w:rPr>
                <w:b/>
                <w:sz w:val="20"/>
                <w:szCs w:val="20"/>
              </w:rPr>
            </w:pPr>
            <w:r w:rsidRPr="00420AF4">
              <w:rPr>
                <w:b/>
                <w:sz w:val="20"/>
                <w:szCs w:val="20"/>
              </w:rPr>
              <w:t>Result</w:t>
            </w:r>
          </w:p>
        </w:tc>
        <w:tc>
          <w:tcPr>
            <w:tcW w:w="4197" w:type="dxa"/>
            <w:vMerge w:val="restart"/>
            <w:shd w:val="clear" w:color="auto" w:fill="F2F2F2" w:themeFill="background1" w:themeFillShade="F2"/>
            <w:vAlign w:val="center"/>
          </w:tcPr>
          <w:p w14:paraId="0823D262" w14:textId="0EFAF4EA" w:rsidR="00A53F4A" w:rsidRPr="00420AF4" w:rsidRDefault="00A53F4A" w:rsidP="00A53F4A">
            <w:pPr>
              <w:jc w:val="center"/>
              <w:rPr>
                <w:b/>
                <w:sz w:val="20"/>
                <w:szCs w:val="20"/>
              </w:rPr>
            </w:pPr>
            <w:r>
              <w:rPr>
                <w:b/>
                <w:sz w:val="20"/>
                <w:szCs w:val="20"/>
              </w:rPr>
              <w:t>Notes:</w:t>
            </w:r>
          </w:p>
        </w:tc>
      </w:tr>
      <w:tr w:rsidR="00A53F4A" w:rsidRPr="00456C43" w14:paraId="19006338" w14:textId="614AA5A8" w:rsidTr="00FA643C">
        <w:tc>
          <w:tcPr>
            <w:tcW w:w="3890" w:type="dxa"/>
            <w:gridSpan w:val="2"/>
            <w:vMerge/>
            <w:shd w:val="clear" w:color="auto" w:fill="F2F2F2" w:themeFill="background1" w:themeFillShade="F2"/>
          </w:tcPr>
          <w:p w14:paraId="474AB4DF" w14:textId="77777777" w:rsidR="00A53F4A" w:rsidRPr="00456C43" w:rsidRDefault="00A53F4A" w:rsidP="00AC3164">
            <w:pPr>
              <w:jc w:val="center"/>
              <w:rPr>
                <w:sz w:val="20"/>
                <w:szCs w:val="20"/>
              </w:rPr>
            </w:pPr>
          </w:p>
        </w:tc>
        <w:tc>
          <w:tcPr>
            <w:tcW w:w="0" w:type="auto"/>
            <w:shd w:val="clear" w:color="auto" w:fill="F2F2F2" w:themeFill="background1" w:themeFillShade="F2"/>
          </w:tcPr>
          <w:p w14:paraId="1809A7BB"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457466CF"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1D98DDAE"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0C7D24D2"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37FA4024"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167B733B" w14:textId="77777777" w:rsidR="00A53F4A" w:rsidRPr="00456C43" w:rsidRDefault="00A53F4A" w:rsidP="00AC3164">
            <w:pPr>
              <w:jc w:val="center"/>
              <w:rPr>
                <w:sz w:val="20"/>
                <w:szCs w:val="20"/>
              </w:rPr>
            </w:pPr>
            <w:r w:rsidRPr="00456C43">
              <w:rPr>
                <w:sz w:val="20"/>
                <w:szCs w:val="20"/>
              </w:rPr>
              <w:t>Males</w:t>
            </w:r>
          </w:p>
        </w:tc>
        <w:tc>
          <w:tcPr>
            <w:tcW w:w="4197" w:type="dxa"/>
            <w:vMerge/>
            <w:shd w:val="clear" w:color="auto" w:fill="F2F2F2" w:themeFill="background1" w:themeFillShade="F2"/>
          </w:tcPr>
          <w:p w14:paraId="07C216BF" w14:textId="77777777" w:rsidR="00A53F4A" w:rsidRPr="00456C43" w:rsidRDefault="00A53F4A" w:rsidP="00AC3164">
            <w:pPr>
              <w:jc w:val="center"/>
              <w:rPr>
                <w:sz w:val="20"/>
                <w:szCs w:val="20"/>
              </w:rPr>
            </w:pPr>
          </w:p>
        </w:tc>
      </w:tr>
      <w:tr w:rsidR="00B146C9" w:rsidRPr="00456C43" w14:paraId="1FC7DBAA" w14:textId="3BEF4267" w:rsidTr="00FA643C">
        <w:trPr>
          <w:trHeight w:val="409"/>
        </w:trPr>
        <w:tc>
          <w:tcPr>
            <w:tcW w:w="3890" w:type="dxa"/>
            <w:gridSpan w:val="2"/>
          </w:tcPr>
          <w:p w14:paraId="3EEB2B71" w14:textId="49D42DAF" w:rsidR="00B146C9" w:rsidRPr="00456C43" w:rsidRDefault="00B146C9" w:rsidP="00B64241">
            <w:pPr>
              <w:rPr>
                <w:sz w:val="20"/>
                <w:szCs w:val="20"/>
              </w:rPr>
            </w:pPr>
            <w:r w:rsidRPr="00456C43">
              <w:rPr>
                <w:sz w:val="20"/>
                <w:szCs w:val="20"/>
              </w:rPr>
              <w:t># of primary school enrolees in project supported schools</w:t>
            </w:r>
          </w:p>
        </w:tc>
        <w:tc>
          <w:tcPr>
            <w:tcW w:w="0" w:type="auto"/>
          </w:tcPr>
          <w:p w14:paraId="5EEE6E8F" w14:textId="77777777" w:rsidR="00B146C9" w:rsidRPr="00456C43" w:rsidRDefault="00B146C9" w:rsidP="00B64241">
            <w:pPr>
              <w:jc w:val="center"/>
              <w:rPr>
                <w:sz w:val="20"/>
                <w:szCs w:val="20"/>
              </w:rPr>
            </w:pPr>
            <w:r>
              <w:rPr>
                <w:sz w:val="20"/>
                <w:szCs w:val="20"/>
              </w:rPr>
              <w:t>6,799</w:t>
            </w:r>
          </w:p>
        </w:tc>
        <w:tc>
          <w:tcPr>
            <w:tcW w:w="0" w:type="auto"/>
          </w:tcPr>
          <w:p w14:paraId="7C143BFD" w14:textId="77777777" w:rsidR="00B146C9" w:rsidRPr="00456C43" w:rsidRDefault="00B146C9" w:rsidP="00B64241">
            <w:pPr>
              <w:jc w:val="center"/>
              <w:rPr>
                <w:sz w:val="20"/>
                <w:szCs w:val="20"/>
              </w:rPr>
            </w:pPr>
            <w:r>
              <w:rPr>
                <w:sz w:val="20"/>
                <w:szCs w:val="20"/>
              </w:rPr>
              <w:t>7,544</w:t>
            </w:r>
          </w:p>
        </w:tc>
        <w:tc>
          <w:tcPr>
            <w:tcW w:w="0" w:type="auto"/>
          </w:tcPr>
          <w:p w14:paraId="2F4E4329" w14:textId="77777777" w:rsidR="00B146C9" w:rsidRPr="00456C43" w:rsidRDefault="00B146C9" w:rsidP="00B64241">
            <w:pPr>
              <w:jc w:val="center"/>
              <w:rPr>
                <w:sz w:val="20"/>
                <w:szCs w:val="20"/>
              </w:rPr>
            </w:pPr>
            <w:r>
              <w:rPr>
                <w:sz w:val="20"/>
                <w:szCs w:val="20"/>
              </w:rPr>
              <w:t>20,397</w:t>
            </w:r>
          </w:p>
        </w:tc>
        <w:tc>
          <w:tcPr>
            <w:tcW w:w="0" w:type="auto"/>
          </w:tcPr>
          <w:p w14:paraId="6873453F" w14:textId="77777777" w:rsidR="00B146C9" w:rsidRPr="00456C43" w:rsidRDefault="00B146C9" w:rsidP="00B64241">
            <w:pPr>
              <w:jc w:val="center"/>
              <w:rPr>
                <w:sz w:val="20"/>
                <w:szCs w:val="20"/>
              </w:rPr>
            </w:pPr>
            <w:r>
              <w:rPr>
                <w:sz w:val="20"/>
                <w:szCs w:val="20"/>
              </w:rPr>
              <w:t>23,088</w:t>
            </w:r>
          </w:p>
        </w:tc>
        <w:tc>
          <w:tcPr>
            <w:tcW w:w="0" w:type="auto"/>
            <w:shd w:val="clear" w:color="auto" w:fill="67FFBE" w:themeFill="accent5" w:themeFillTint="66"/>
          </w:tcPr>
          <w:p w14:paraId="29347B6C" w14:textId="77777777" w:rsidR="00B146C9" w:rsidRPr="00456C43" w:rsidRDefault="00B146C9" w:rsidP="00B64241">
            <w:pPr>
              <w:jc w:val="center"/>
              <w:rPr>
                <w:sz w:val="20"/>
                <w:szCs w:val="20"/>
              </w:rPr>
            </w:pPr>
            <w:r>
              <w:rPr>
                <w:sz w:val="20"/>
                <w:szCs w:val="20"/>
              </w:rPr>
              <w:t>21,464</w:t>
            </w:r>
          </w:p>
        </w:tc>
        <w:tc>
          <w:tcPr>
            <w:tcW w:w="0" w:type="auto"/>
            <w:shd w:val="clear" w:color="auto" w:fill="67FFBE" w:themeFill="accent5" w:themeFillTint="66"/>
          </w:tcPr>
          <w:p w14:paraId="5D6FA989" w14:textId="77777777" w:rsidR="00B146C9" w:rsidRPr="00456C43" w:rsidRDefault="00B146C9" w:rsidP="00B64241">
            <w:pPr>
              <w:jc w:val="center"/>
              <w:rPr>
                <w:sz w:val="20"/>
                <w:szCs w:val="20"/>
              </w:rPr>
            </w:pPr>
            <w:r>
              <w:rPr>
                <w:sz w:val="20"/>
                <w:szCs w:val="20"/>
              </w:rPr>
              <w:t>24,042</w:t>
            </w:r>
          </w:p>
        </w:tc>
        <w:tc>
          <w:tcPr>
            <w:tcW w:w="4197" w:type="dxa"/>
            <w:shd w:val="clear" w:color="auto" w:fill="auto"/>
          </w:tcPr>
          <w:p w14:paraId="72FBD1A8" w14:textId="77777777" w:rsidR="00D2067C" w:rsidRPr="00D2067C" w:rsidRDefault="00D2067C" w:rsidP="00D2067C">
            <w:pPr>
              <w:rPr>
                <w:sz w:val="18"/>
                <w:szCs w:val="18"/>
              </w:rPr>
            </w:pPr>
            <w:r w:rsidRPr="00D2067C">
              <w:rPr>
                <w:b/>
                <w:sz w:val="18"/>
                <w:szCs w:val="18"/>
                <w:u w:val="single"/>
              </w:rPr>
              <w:t>Results:</w:t>
            </w:r>
            <w:r w:rsidRPr="00D2067C">
              <w:rPr>
                <w:sz w:val="18"/>
                <w:szCs w:val="18"/>
              </w:rPr>
              <w:t xml:space="preserve">  The baseline and target values do not include enrolment at RAISE Higher schools, which were added in 2015.  The results, however, do include enrolment at RAISE Higher schools, which account for enrolment of 3,270 girls and 3,508 boys from 2015-16 to 2016-17.</w:t>
            </w:r>
          </w:p>
          <w:p w14:paraId="41A719A2" w14:textId="77777777" w:rsidR="00D2067C" w:rsidRPr="00D2067C" w:rsidRDefault="00D2067C" w:rsidP="00D2067C">
            <w:pPr>
              <w:rPr>
                <w:sz w:val="18"/>
                <w:szCs w:val="18"/>
              </w:rPr>
            </w:pPr>
          </w:p>
          <w:p w14:paraId="64D338EA" w14:textId="68270043" w:rsidR="00B146C9" w:rsidRPr="00D2067C" w:rsidRDefault="00D2067C" w:rsidP="00D2067C">
            <w:pPr>
              <w:rPr>
                <w:sz w:val="18"/>
                <w:szCs w:val="18"/>
              </w:rPr>
            </w:pPr>
            <w:r w:rsidRPr="00D2067C">
              <w:rPr>
                <w:sz w:val="18"/>
                <w:szCs w:val="18"/>
              </w:rPr>
              <w:t>It should be noted that cumulative enrolment over</w:t>
            </w:r>
            <w:r w:rsidR="008E7D65">
              <w:rPr>
                <w:sz w:val="18"/>
                <w:szCs w:val="18"/>
              </w:rPr>
              <w:t xml:space="preserve"> the</w:t>
            </w:r>
            <w:r w:rsidRPr="00D2067C">
              <w:rPr>
                <w:sz w:val="18"/>
                <w:szCs w:val="18"/>
              </w:rPr>
              <w:t xml:space="preserve"> duration of </w:t>
            </w:r>
            <w:r w:rsidR="008E7D65">
              <w:rPr>
                <w:sz w:val="18"/>
                <w:szCs w:val="18"/>
              </w:rPr>
              <w:t xml:space="preserve">the </w:t>
            </w:r>
            <w:r w:rsidRPr="00D2067C">
              <w:rPr>
                <w:sz w:val="18"/>
                <w:szCs w:val="18"/>
              </w:rPr>
              <w:t>project exceeded targets, but enrolment at RAISE-supported elementary schools in 2016-17 was lower when compared to enrolment in 2013-14.   The decrease in elementary school enrolment was seen among both girls and boys.  Teachers/school heads attribute the decline in enrolment to out migration of families/learners for environmental, economic and other reasons, as well as the lower number of school-age children in the communities for Kinder and Grade 1.</w:t>
            </w:r>
          </w:p>
        </w:tc>
      </w:tr>
      <w:tr w:rsidR="00B146C9" w:rsidRPr="00456C43" w14:paraId="16BCF39E" w14:textId="163B5E80" w:rsidTr="00FA643C">
        <w:trPr>
          <w:trHeight w:val="409"/>
        </w:trPr>
        <w:tc>
          <w:tcPr>
            <w:tcW w:w="3890" w:type="dxa"/>
            <w:gridSpan w:val="2"/>
          </w:tcPr>
          <w:p w14:paraId="5142DC01" w14:textId="77777777" w:rsidR="00B146C9" w:rsidRPr="00456C43" w:rsidRDefault="00B146C9" w:rsidP="00B64241">
            <w:pPr>
              <w:rPr>
                <w:sz w:val="20"/>
                <w:szCs w:val="20"/>
              </w:rPr>
            </w:pPr>
            <w:r w:rsidRPr="00456C43">
              <w:rPr>
                <w:sz w:val="20"/>
                <w:szCs w:val="20"/>
              </w:rPr>
              <w:t>Primary school dropout rates in project supported schools</w:t>
            </w:r>
          </w:p>
        </w:tc>
        <w:tc>
          <w:tcPr>
            <w:tcW w:w="0" w:type="auto"/>
          </w:tcPr>
          <w:p w14:paraId="0CFEE4A3" w14:textId="77777777" w:rsidR="00B146C9" w:rsidRPr="00456C43" w:rsidRDefault="00B146C9" w:rsidP="00B64241">
            <w:pPr>
              <w:jc w:val="center"/>
              <w:rPr>
                <w:sz w:val="20"/>
                <w:szCs w:val="20"/>
              </w:rPr>
            </w:pPr>
            <w:r>
              <w:rPr>
                <w:sz w:val="20"/>
                <w:szCs w:val="20"/>
              </w:rPr>
              <w:t>0.6%</w:t>
            </w:r>
          </w:p>
        </w:tc>
        <w:tc>
          <w:tcPr>
            <w:tcW w:w="0" w:type="auto"/>
          </w:tcPr>
          <w:p w14:paraId="299605A0" w14:textId="77777777" w:rsidR="00B146C9" w:rsidRPr="00456C43" w:rsidRDefault="00B146C9" w:rsidP="00B64241">
            <w:pPr>
              <w:jc w:val="center"/>
              <w:rPr>
                <w:sz w:val="20"/>
                <w:szCs w:val="20"/>
              </w:rPr>
            </w:pPr>
            <w:r>
              <w:rPr>
                <w:sz w:val="20"/>
                <w:szCs w:val="20"/>
              </w:rPr>
              <w:t>1.1%</w:t>
            </w:r>
          </w:p>
        </w:tc>
        <w:tc>
          <w:tcPr>
            <w:tcW w:w="0" w:type="auto"/>
          </w:tcPr>
          <w:p w14:paraId="7B629EBE" w14:textId="77777777" w:rsidR="00B146C9" w:rsidRPr="00456C43" w:rsidRDefault="00B146C9" w:rsidP="00B64241">
            <w:pPr>
              <w:jc w:val="center"/>
              <w:rPr>
                <w:sz w:val="20"/>
                <w:szCs w:val="20"/>
              </w:rPr>
            </w:pPr>
            <w:r>
              <w:rPr>
                <w:sz w:val="20"/>
                <w:szCs w:val="20"/>
              </w:rPr>
              <w:t>0.2%</w:t>
            </w:r>
          </w:p>
        </w:tc>
        <w:tc>
          <w:tcPr>
            <w:tcW w:w="0" w:type="auto"/>
          </w:tcPr>
          <w:p w14:paraId="1170D424" w14:textId="77777777" w:rsidR="00B146C9" w:rsidRPr="00456C43" w:rsidRDefault="00B146C9" w:rsidP="00B64241">
            <w:pPr>
              <w:jc w:val="center"/>
              <w:rPr>
                <w:sz w:val="20"/>
                <w:szCs w:val="20"/>
              </w:rPr>
            </w:pPr>
            <w:r>
              <w:rPr>
                <w:sz w:val="20"/>
                <w:szCs w:val="20"/>
              </w:rPr>
              <w:t>0.4%</w:t>
            </w:r>
          </w:p>
        </w:tc>
        <w:tc>
          <w:tcPr>
            <w:tcW w:w="0" w:type="auto"/>
            <w:shd w:val="clear" w:color="auto" w:fill="FF92D1" w:themeFill="accent1" w:themeFillTint="66"/>
          </w:tcPr>
          <w:p w14:paraId="308718F5" w14:textId="77777777" w:rsidR="00B146C9" w:rsidRPr="00456C43" w:rsidRDefault="00B146C9" w:rsidP="00B64241">
            <w:pPr>
              <w:jc w:val="center"/>
              <w:rPr>
                <w:sz w:val="20"/>
                <w:szCs w:val="20"/>
              </w:rPr>
            </w:pPr>
            <w:r>
              <w:rPr>
                <w:sz w:val="20"/>
                <w:szCs w:val="20"/>
              </w:rPr>
              <w:t>0.3%</w:t>
            </w:r>
          </w:p>
        </w:tc>
        <w:tc>
          <w:tcPr>
            <w:tcW w:w="0" w:type="auto"/>
            <w:shd w:val="clear" w:color="auto" w:fill="67FFBE" w:themeFill="accent5" w:themeFillTint="66"/>
          </w:tcPr>
          <w:p w14:paraId="49D54B77" w14:textId="77777777" w:rsidR="00B146C9" w:rsidRPr="00456C43" w:rsidRDefault="00B146C9" w:rsidP="00B64241">
            <w:pPr>
              <w:jc w:val="center"/>
              <w:rPr>
                <w:sz w:val="20"/>
                <w:szCs w:val="20"/>
              </w:rPr>
            </w:pPr>
            <w:r>
              <w:rPr>
                <w:sz w:val="20"/>
                <w:szCs w:val="20"/>
              </w:rPr>
              <w:t>0.4%</w:t>
            </w:r>
          </w:p>
        </w:tc>
        <w:tc>
          <w:tcPr>
            <w:tcW w:w="4197" w:type="dxa"/>
            <w:shd w:val="clear" w:color="auto" w:fill="auto"/>
          </w:tcPr>
          <w:p w14:paraId="443C6FF0" w14:textId="77777777" w:rsidR="00D2067C" w:rsidRPr="00D2067C" w:rsidRDefault="00D2067C" w:rsidP="00D2067C">
            <w:pPr>
              <w:rPr>
                <w:sz w:val="18"/>
                <w:szCs w:val="18"/>
              </w:rPr>
            </w:pPr>
            <w:r w:rsidRPr="00D2067C">
              <w:rPr>
                <w:b/>
                <w:sz w:val="18"/>
                <w:szCs w:val="18"/>
                <w:u w:val="single"/>
              </w:rPr>
              <w:t>PMP Changes:</w:t>
            </w:r>
            <w:r w:rsidRPr="00D2067C">
              <w:rPr>
                <w:sz w:val="18"/>
                <w:szCs w:val="18"/>
              </w:rPr>
              <w:t xml:space="preserve">  Baseline values have been rounded to one decimal point for consistency.  The validated school-level data shows some changes from baseline; however, at an aggregate level, the changes are small and align with rounded original baseline values. </w:t>
            </w:r>
          </w:p>
          <w:p w14:paraId="5D9F12A4" w14:textId="77777777" w:rsidR="00D2067C" w:rsidRPr="00D2067C" w:rsidRDefault="00D2067C" w:rsidP="00D2067C">
            <w:pPr>
              <w:rPr>
                <w:sz w:val="18"/>
                <w:szCs w:val="18"/>
              </w:rPr>
            </w:pPr>
          </w:p>
          <w:p w14:paraId="69CA0ABC" w14:textId="4B260838" w:rsidR="00D2067C" w:rsidRPr="00D2067C" w:rsidRDefault="00D2067C" w:rsidP="00D2067C">
            <w:pPr>
              <w:rPr>
                <w:sz w:val="18"/>
                <w:szCs w:val="18"/>
              </w:rPr>
            </w:pPr>
            <w:r w:rsidRPr="00D2067C">
              <w:rPr>
                <w:b/>
                <w:sz w:val="18"/>
                <w:szCs w:val="18"/>
                <w:u w:val="single"/>
              </w:rPr>
              <w:t>Result:</w:t>
            </w:r>
            <w:r w:rsidRPr="00D2067C">
              <w:rPr>
                <w:sz w:val="18"/>
                <w:szCs w:val="18"/>
              </w:rPr>
              <w:t xml:space="preserve">   Five of the seven</w:t>
            </w:r>
            <w:r w:rsidR="00327099">
              <w:rPr>
                <w:sz w:val="18"/>
                <w:szCs w:val="18"/>
              </w:rPr>
              <w:t xml:space="preserve"> </w:t>
            </w:r>
            <w:r w:rsidRPr="00D2067C">
              <w:rPr>
                <w:sz w:val="18"/>
                <w:szCs w:val="18"/>
              </w:rPr>
              <w:t xml:space="preserve">ADM pilot schools that have implemented ADM achieved a </w:t>
            </w:r>
            <w:r w:rsidR="00327099" w:rsidRPr="00D2067C">
              <w:rPr>
                <w:sz w:val="18"/>
                <w:szCs w:val="18"/>
              </w:rPr>
              <w:t>zero-dropout</w:t>
            </w:r>
            <w:r w:rsidRPr="00D2067C">
              <w:rPr>
                <w:sz w:val="18"/>
                <w:szCs w:val="18"/>
              </w:rPr>
              <w:t xml:space="preserve"> rate by 2016-17.  School heads interviewed as part of the qualitative research attributed the realization of a </w:t>
            </w:r>
            <w:r w:rsidR="00327099" w:rsidRPr="00D2067C">
              <w:rPr>
                <w:sz w:val="18"/>
                <w:szCs w:val="18"/>
              </w:rPr>
              <w:t>zero-dropout</w:t>
            </w:r>
            <w:r w:rsidRPr="00D2067C">
              <w:rPr>
                <w:sz w:val="18"/>
                <w:szCs w:val="18"/>
              </w:rPr>
              <w:t xml:space="preserve"> rate to the implementation of MISOSA/OHSP.</w:t>
            </w:r>
          </w:p>
          <w:p w14:paraId="070AB8B3" w14:textId="77777777" w:rsidR="00D2067C" w:rsidRPr="00D2067C" w:rsidRDefault="00D2067C" w:rsidP="00D2067C">
            <w:pPr>
              <w:rPr>
                <w:sz w:val="18"/>
                <w:szCs w:val="18"/>
              </w:rPr>
            </w:pPr>
          </w:p>
          <w:p w14:paraId="7EA500C7" w14:textId="415C5BCE" w:rsidR="00B146C9" w:rsidRPr="00D2067C" w:rsidRDefault="00D2067C" w:rsidP="00D2067C">
            <w:pPr>
              <w:rPr>
                <w:sz w:val="18"/>
                <w:szCs w:val="18"/>
              </w:rPr>
            </w:pPr>
            <w:r w:rsidRPr="00D2067C">
              <w:rPr>
                <w:b/>
                <w:sz w:val="18"/>
                <w:szCs w:val="18"/>
                <w:u w:val="single"/>
              </w:rPr>
              <w:lastRenderedPageBreak/>
              <w:t>Note:</w:t>
            </w:r>
            <w:r w:rsidRPr="00D2067C">
              <w:rPr>
                <w:sz w:val="18"/>
                <w:szCs w:val="18"/>
              </w:rPr>
              <w:t xml:space="preserve">  Consistent with the formula used at baseline, the results are based on </w:t>
            </w:r>
            <w:proofErr w:type="spellStart"/>
            <w:r w:rsidRPr="00D2067C">
              <w:rPr>
                <w:sz w:val="18"/>
                <w:szCs w:val="18"/>
              </w:rPr>
              <w:t>DepEd’s</w:t>
            </w:r>
            <w:proofErr w:type="spellEnd"/>
            <w:r w:rsidRPr="00D2067C">
              <w:rPr>
                <w:sz w:val="18"/>
                <w:szCs w:val="18"/>
              </w:rPr>
              <w:t xml:space="preserve"> “simple dropout rate” calculation – i.e., # of dropouts in SY/enrolment in SY.</w:t>
            </w:r>
          </w:p>
        </w:tc>
      </w:tr>
      <w:tr w:rsidR="00A53F4A" w:rsidRPr="00456C43" w14:paraId="05B75EEB" w14:textId="1B1BDFE9" w:rsidTr="00DA3E93">
        <w:trPr>
          <w:trHeight w:val="394"/>
        </w:trPr>
        <w:tc>
          <w:tcPr>
            <w:tcW w:w="13892" w:type="dxa"/>
            <w:gridSpan w:val="9"/>
            <w:shd w:val="clear" w:color="auto" w:fill="D9D9D9" w:themeFill="background1" w:themeFillShade="D9"/>
            <w:vAlign w:val="center"/>
          </w:tcPr>
          <w:p w14:paraId="1769ACD0" w14:textId="22ED6659" w:rsidR="00A53F4A" w:rsidRPr="00456C43" w:rsidRDefault="00A53F4A" w:rsidP="00414708">
            <w:pPr>
              <w:rPr>
                <w:sz w:val="20"/>
                <w:szCs w:val="20"/>
              </w:rPr>
            </w:pPr>
            <w:r w:rsidRPr="00456C43">
              <w:rPr>
                <w:sz w:val="20"/>
                <w:szCs w:val="20"/>
              </w:rPr>
              <w:lastRenderedPageBreak/>
              <w:t>Intermediate 2:  Marginalized adolescents (13-19), especially girls, have improved access to secondary school</w:t>
            </w:r>
          </w:p>
        </w:tc>
      </w:tr>
      <w:tr w:rsidR="00A53F4A" w:rsidRPr="00456C43" w14:paraId="226F3F45" w14:textId="4C175FC2" w:rsidTr="00FA643C">
        <w:tc>
          <w:tcPr>
            <w:tcW w:w="3890" w:type="dxa"/>
            <w:gridSpan w:val="2"/>
            <w:vMerge w:val="restart"/>
            <w:shd w:val="clear" w:color="auto" w:fill="F2F2F2" w:themeFill="background1" w:themeFillShade="F2"/>
            <w:vAlign w:val="center"/>
          </w:tcPr>
          <w:p w14:paraId="66C120F4" w14:textId="77777777" w:rsidR="00A53F4A" w:rsidRPr="00414708" w:rsidRDefault="00A53F4A" w:rsidP="00414708">
            <w:pPr>
              <w:jc w:val="center"/>
              <w:rPr>
                <w:b/>
                <w:sz w:val="20"/>
                <w:szCs w:val="20"/>
              </w:rPr>
            </w:pPr>
            <w:r w:rsidRPr="00414708">
              <w:rPr>
                <w:b/>
                <w:sz w:val="20"/>
                <w:szCs w:val="20"/>
              </w:rPr>
              <w:t>Verifiable Indicator</w:t>
            </w:r>
          </w:p>
        </w:tc>
        <w:tc>
          <w:tcPr>
            <w:tcW w:w="0" w:type="auto"/>
            <w:gridSpan w:val="2"/>
            <w:shd w:val="clear" w:color="auto" w:fill="F2F2F2" w:themeFill="background1" w:themeFillShade="F2"/>
          </w:tcPr>
          <w:p w14:paraId="1A1A2AB4" w14:textId="77777777" w:rsidR="00A53F4A" w:rsidRPr="00420AF4" w:rsidRDefault="00A53F4A" w:rsidP="00AC3164">
            <w:pPr>
              <w:jc w:val="center"/>
              <w:rPr>
                <w:b/>
                <w:sz w:val="20"/>
                <w:szCs w:val="20"/>
              </w:rPr>
            </w:pPr>
            <w:r w:rsidRPr="00420AF4">
              <w:rPr>
                <w:b/>
                <w:sz w:val="20"/>
                <w:szCs w:val="20"/>
              </w:rPr>
              <w:t>Baseline</w:t>
            </w:r>
          </w:p>
        </w:tc>
        <w:tc>
          <w:tcPr>
            <w:tcW w:w="0" w:type="auto"/>
            <w:gridSpan w:val="2"/>
            <w:shd w:val="clear" w:color="auto" w:fill="F2F2F2" w:themeFill="background1" w:themeFillShade="F2"/>
          </w:tcPr>
          <w:p w14:paraId="78E4EABE" w14:textId="77777777" w:rsidR="00A53F4A" w:rsidRPr="00420AF4" w:rsidRDefault="00A53F4A"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tcPr>
          <w:p w14:paraId="010E7370" w14:textId="77777777" w:rsidR="00A53F4A" w:rsidRPr="00420AF4" w:rsidRDefault="00A53F4A" w:rsidP="00AC3164">
            <w:pPr>
              <w:jc w:val="center"/>
              <w:rPr>
                <w:b/>
                <w:sz w:val="20"/>
                <w:szCs w:val="20"/>
              </w:rPr>
            </w:pPr>
            <w:r w:rsidRPr="00420AF4">
              <w:rPr>
                <w:b/>
                <w:sz w:val="20"/>
                <w:szCs w:val="20"/>
              </w:rPr>
              <w:t>Result</w:t>
            </w:r>
          </w:p>
        </w:tc>
        <w:tc>
          <w:tcPr>
            <w:tcW w:w="4197" w:type="dxa"/>
            <w:vMerge w:val="restart"/>
            <w:shd w:val="clear" w:color="auto" w:fill="F2F2F2" w:themeFill="background1" w:themeFillShade="F2"/>
            <w:vAlign w:val="center"/>
          </w:tcPr>
          <w:p w14:paraId="37C17828" w14:textId="62369EB2" w:rsidR="00A53F4A" w:rsidRPr="00420AF4" w:rsidRDefault="00A53F4A" w:rsidP="00A53F4A">
            <w:pPr>
              <w:jc w:val="center"/>
              <w:rPr>
                <w:b/>
                <w:sz w:val="20"/>
                <w:szCs w:val="20"/>
              </w:rPr>
            </w:pPr>
            <w:r>
              <w:rPr>
                <w:b/>
                <w:sz w:val="20"/>
                <w:szCs w:val="20"/>
              </w:rPr>
              <w:t>Notes:</w:t>
            </w:r>
          </w:p>
        </w:tc>
      </w:tr>
      <w:tr w:rsidR="00A53F4A" w:rsidRPr="00456C43" w14:paraId="405D6BFF" w14:textId="142B78D7" w:rsidTr="00FA643C">
        <w:tc>
          <w:tcPr>
            <w:tcW w:w="3890" w:type="dxa"/>
            <w:gridSpan w:val="2"/>
            <w:vMerge/>
            <w:shd w:val="clear" w:color="auto" w:fill="F2F2F2" w:themeFill="background1" w:themeFillShade="F2"/>
          </w:tcPr>
          <w:p w14:paraId="20DAFAA8" w14:textId="77777777" w:rsidR="00A53F4A" w:rsidRPr="00456C43" w:rsidRDefault="00A53F4A" w:rsidP="00AC3164">
            <w:pPr>
              <w:jc w:val="center"/>
              <w:rPr>
                <w:sz w:val="20"/>
                <w:szCs w:val="20"/>
              </w:rPr>
            </w:pPr>
          </w:p>
        </w:tc>
        <w:tc>
          <w:tcPr>
            <w:tcW w:w="0" w:type="auto"/>
            <w:shd w:val="clear" w:color="auto" w:fill="F2F2F2" w:themeFill="background1" w:themeFillShade="F2"/>
          </w:tcPr>
          <w:p w14:paraId="0BCED40A"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18A94D07"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31FCC904"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49B87AE0"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454ED275"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7BECA406" w14:textId="77777777" w:rsidR="00A53F4A" w:rsidRPr="00456C43" w:rsidRDefault="00A53F4A" w:rsidP="00AC3164">
            <w:pPr>
              <w:jc w:val="center"/>
              <w:rPr>
                <w:sz w:val="20"/>
                <w:szCs w:val="20"/>
              </w:rPr>
            </w:pPr>
            <w:r w:rsidRPr="00456C43">
              <w:rPr>
                <w:sz w:val="20"/>
                <w:szCs w:val="20"/>
              </w:rPr>
              <w:t>Males</w:t>
            </w:r>
          </w:p>
        </w:tc>
        <w:tc>
          <w:tcPr>
            <w:tcW w:w="4197" w:type="dxa"/>
            <w:vMerge/>
            <w:shd w:val="clear" w:color="auto" w:fill="F2F2F2" w:themeFill="background1" w:themeFillShade="F2"/>
          </w:tcPr>
          <w:p w14:paraId="62C78F91" w14:textId="77777777" w:rsidR="00A53F4A" w:rsidRPr="00456C43" w:rsidRDefault="00A53F4A" w:rsidP="00AC3164">
            <w:pPr>
              <w:jc w:val="center"/>
              <w:rPr>
                <w:sz w:val="20"/>
                <w:szCs w:val="20"/>
              </w:rPr>
            </w:pPr>
          </w:p>
        </w:tc>
      </w:tr>
      <w:tr w:rsidR="00B146C9" w:rsidRPr="00456C43" w14:paraId="39448C03" w14:textId="1CDBA81C" w:rsidTr="00FA643C">
        <w:trPr>
          <w:trHeight w:val="409"/>
        </w:trPr>
        <w:tc>
          <w:tcPr>
            <w:tcW w:w="3890" w:type="dxa"/>
            <w:gridSpan w:val="2"/>
            <w:tcBorders>
              <w:bottom w:val="single" w:sz="6" w:space="0" w:color="auto"/>
            </w:tcBorders>
            <w:shd w:val="clear" w:color="auto" w:fill="auto"/>
          </w:tcPr>
          <w:p w14:paraId="5B04EC2D" w14:textId="1AB86E1C" w:rsidR="00B146C9" w:rsidRPr="00456C43" w:rsidRDefault="00B146C9" w:rsidP="00D2067C">
            <w:pPr>
              <w:rPr>
                <w:sz w:val="20"/>
                <w:szCs w:val="20"/>
              </w:rPr>
            </w:pPr>
            <w:r w:rsidRPr="00456C43">
              <w:rPr>
                <w:sz w:val="20"/>
                <w:szCs w:val="20"/>
              </w:rPr>
              <w:t># of secondary school enrolees in project supported schools</w:t>
            </w:r>
          </w:p>
        </w:tc>
        <w:tc>
          <w:tcPr>
            <w:tcW w:w="0" w:type="auto"/>
            <w:tcBorders>
              <w:bottom w:val="single" w:sz="6" w:space="0" w:color="auto"/>
            </w:tcBorders>
            <w:shd w:val="clear" w:color="auto" w:fill="auto"/>
          </w:tcPr>
          <w:p w14:paraId="66E572AE" w14:textId="77777777" w:rsidR="00B146C9" w:rsidRPr="00456C43" w:rsidRDefault="00B146C9" w:rsidP="00B64241">
            <w:pPr>
              <w:jc w:val="center"/>
              <w:rPr>
                <w:sz w:val="20"/>
                <w:szCs w:val="20"/>
              </w:rPr>
            </w:pPr>
            <w:r>
              <w:rPr>
                <w:sz w:val="20"/>
                <w:szCs w:val="20"/>
              </w:rPr>
              <w:t>4,375</w:t>
            </w:r>
          </w:p>
        </w:tc>
        <w:tc>
          <w:tcPr>
            <w:tcW w:w="0" w:type="auto"/>
            <w:tcBorders>
              <w:bottom w:val="single" w:sz="6" w:space="0" w:color="auto"/>
            </w:tcBorders>
            <w:shd w:val="clear" w:color="auto" w:fill="auto"/>
          </w:tcPr>
          <w:p w14:paraId="0B6D727A" w14:textId="77777777" w:rsidR="00B146C9" w:rsidRPr="00456C43" w:rsidRDefault="00B146C9" w:rsidP="00B64241">
            <w:pPr>
              <w:jc w:val="center"/>
              <w:rPr>
                <w:sz w:val="20"/>
                <w:szCs w:val="20"/>
              </w:rPr>
            </w:pPr>
            <w:r>
              <w:rPr>
                <w:sz w:val="20"/>
                <w:szCs w:val="20"/>
              </w:rPr>
              <w:t>3,871</w:t>
            </w:r>
          </w:p>
        </w:tc>
        <w:tc>
          <w:tcPr>
            <w:tcW w:w="0" w:type="auto"/>
            <w:tcBorders>
              <w:bottom w:val="single" w:sz="6" w:space="0" w:color="auto"/>
            </w:tcBorders>
            <w:shd w:val="clear" w:color="auto" w:fill="auto"/>
          </w:tcPr>
          <w:p w14:paraId="00CD7011" w14:textId="77777777" w:rsidR="00B146C9" w:rsidRPr="00456C43" w:rsidRDefault="00B146C9" w:rsidP="00B64241">
            <w:pPr>
              <w:jc w:val="center"/>
              <w:rPr>
                <w:sz w:val="20"/>
                <w:szCs w:val="20"/>
              </w:rPr>
            </w:pPr>
            <w:r>
              <w:rPr>
                <w:sz w:val="20"/>
                <w:szCs w:val="20"/>
              </w:rPr>
              <w:t>13,657</w:t>
            </w:r>
          </w:p>
        </w:tc>
        <w:tc>
          <w:tcPr>
            <w:tcW w:w="0" w:type="auto"/>
            <w:tcBorders>
              <w:bottom w:val="single" w:sz="6" w:space="0" w:color="auto"/>
            </w:tcBorders>
            <w:shd w:val="clear" w:color="auto" w:fill="auto"/>
          </w:tcPr>
          <w:p w14:paraId="6450E310" w14:textId="77777777" w:rsidR="00B146C9" w:rsidRPr="00456C43" w:rsidRDefault="00B146C9" w:rsidP="00B64241">
            <w:pPr>
              <w:jc w:val="center"/>
              <w:rPr>
                <w:sz w:val="20"/>
                <w:szCs w:val="20"/>
              </w:rPr>
            </w:pPr>
            <w:r>
              <w:rPr>
                <w:sz w:val="20"/>
                <w:szCs w:val="20"/>
              </w:rPr>
              <w:t>12,084</w:t>
            </w:r>
          </w:p>
        </w:tc>
        <w:tc>
          <w:tcPr>
            <w:tcW w:w="0" w:type="auto"/>
            <w:tcBorders>
              <w:bottom w:val="single" w:sz="6" w:space="0" w:color="auto"/>
            </w:tcBorders>
            <w:shd w:val="clear" w:color="auto" w:fill="67FFBE" w:themeFill="accent5" w:themeFillTint="66"/>
          </w:tcPr>
          <w:p w14:paraId="0E23C112" w14:textId="77777777" w:rsidR="00B146C9" w:rsidRPr="00456C43" w:rsidRDefault="00B146C9" w:rsidP="00B64241">
            <w:pPr>
              <w:jc w:val="center"/>
              <w:rPr>
                <w:sz w:val="20"/>
                <w:szCs w:val="20"/>
              </w:rPr>
            </w:pPr>
            <w:r>
              <w:rPr>
                <w:sz w:val="20"/>
                <w:szCs w:val="20"/>
              </w:rPr>
              <w:t>18,261</w:t>
            </w:r>
          </w:p>
        </w:tc>
        <w:tc>
          <w:tcPr>
            <w:tcW w:w="0" w:type="auto"/>
            <w:tcBorders>
              <w:bottom w:val="single" w:sz="6" w:space="0" w:color="auto"/>
            </w:tcBorders>
            <w:shd w:val="clear" w:color="auto" w:fill="67FFBE" w:themeFill="accent5" w:themeFillTint="66"/>
          </w:tcPr>
          <w:p w14:paraId="0CB28FD5" w14:textId="77777777" w:rsidR="00B146C9" w:rsidRPr="00456C43" w:rsidRDefault="00B146C9" w:rsidP="00B64241">
            <w:pPr>
              <w:jc w:val="center"/>
              <w:rPr>
                <w:sz w:val="20"/>
                <w:szCs w:val="20"/>
              </w:rPr>
            </w:pPr>
            <w:r>
              <w:rPr>
                <w:sz w:val="20"/>
                <w:szCs w:val="20"/>
              </w:rPr>
              <w:t>16,449</w:t>
            </w:r>
          </w:p>
        </w:tc>
        <w:tc>
          <w:tcPr>
            <w:tcW w:w="4197" w:type="dxa"/>
            <w:tcBorders>
              <w:bottom w:val="single" w:sz="6" w:space="0" w:color="auto"/>
            </w:tcBorders>
            <w:shd w:val="clear" w:color="auto" w:fill="auto"/>
          </w:tcPr>
          <w:p w14:paraId="57810A22" w14:textId="77777777" w:rsidR="00D2067C" w:rsidRPr="00D2067C" w:rsidRDefault="00D2067C" w:rsidP="00D2067C">
            <w:pPr>
              <w:rPr>
                <w:sz w:val="18"/>
                <w:szCs w:val="18"/>
              </w:rPr>
            </w:pPr>
            <w:r w:rsidRPr="00D2067C">
              <w:rPr>
                <w:b/>
                <w:sz w:val="18"/>
                <w:szCs w:val="18"/>
                <w:u w:val="single"/>
              </w:rPr>
              <w:t>Result:</w:t>
            </w:r>
            <w:r w:rsidRPr="00D2067C">
              <w:rPr>
                <w:sz w:val="18"/>
                <w:szCs w:val="18"/>
              </w:rPr>
              <w:t xml:space="preserve">  RAISE Higher schools are not included in the baseline and targets as they were added only in 2015.  The results, however, do reflect enrolment at RAISE Higher schools, which account for enrolment of 4,378 girls and 3,793 boys from 2015-16 to 2016-17.</w:t>
            </w:r>
          </w:p>
          <w:p w14:paraId="0C6EAB32" w14:textId="77777777" w:rsidR="00D2067C" w:rsidRPr="00D2067C" w:rsidRDefault="00D2067C" w:rsidP="00D2067C">
            <w:pPr>
              <w:rPr>
                <w:sz w:val="18"/>
                <w:szCs w:val="18"/>
              </w:rPr>
            </w:pPr>
          </w:p>
          <w:p w14:paraId="31CD0C5F" w14:textId="0CAA65C6" w:rsidR="00B146C9" w:rsidRDefault="00D2067C" w:rsidP="00D2067C">
            <w:pPr>
              <w:rPr>
                <w:sz w:val="20"/>
                <w:szCs w:val="20"/>
              </w:rPr>
            </w:pPr>
            <w:r w:rsidRPr="00D2067C">
              <w:rPr>
                <w:sz w:val="18"/>
                <w:szCs w:val="18"/>
              </w:rPr>
              <w:t>More female students were enrolled in secondary school compared to male students each year between 2014-15 and 2016-17.</w:t>
            </w:r>
          </w:p>
        </w:tc>
      </w:tr>
      <w:tr w:rsidR="00A53F4A" w:rsidRPr="00456C43" w14:paraId="6BAB2DCA" w14:textId="226055F4" w:rsidTr="00FA643C">
        <w:trPr>
          <w:trHeight w:val="86"/>
        </w:trPr>
        <w:tc>
          <w:tcPr>
            <w:tcW w:w="3890" w:type="dxa"/>
            <w:gridSpan w:val="2"/>
            <w:vMerge w:val="restart"/>
            <w:tcBorders>
              <w:top w:val="single" w:sz="6" w:space="0" w:color="auto"/>
              <w:bottom w:val="single" w:sz="6" w:space="0" w:color="auto"/>
            </w:tcBorders>
            <w:shd w:val="clear" w:color="auto" w:fill="F2F2F2" w:themeFill="background1" w:themeFillShade="F2"/>
            <w:vAlign w:val="center"/>
          </w:tcPr>
          <w:p w14:paraId="15BC1A52" w14:textId="77777777" w:rsidR="00A53F4A" w:rsidRPr="00456C43" w:rsidRDefault="00A53F4A" w:rsidP="00CB1E64">
            <w:pPr>
              <w:jc w:val="center"/>
              <w:rPr>
                <w:sz w:val="20"/>
                <w:szCs w:val="20"/>
              </w:rPr>
            </w:pPr>
            <w:r w:rsidRPr="00414708">
              <w:rPr>
                <w:b/>
                <w:sz w:val="20"/>
                <w:szCs w:val="20"/>
              </w:rPr>
              <w:t>Verifiable Indicator</w:t>
            </w:r>
          </w:p>
        </w:tc>
        <w:tc>
          <w:tcPr>
            <w:tcW w:w="0" w:type="auto"/>
            <w:gridSpan w:val="2"/>
            <w:tcBorders>
              <w:top w:val="single" w:sz="6" w:space="0" w:color="auto"/>
              <w:bottom w:val="single" w:sz="6" w:space="0" w:color="auto"/>
            </w:tcBorders>
            <w:shd w:val="clear" w:color="auto" w:fill="F2F2F2" w:themeFill="background1" w:themeFillShade="F2"/>
          </w:tcPr>
          <w:p w14:paraId="6C4A7D59" w14:textId="77777777" w:rsidR="00A53F4A" w:rsidRPr="00420AF4" w:rsidRDefault="00A53F4A" w:rsidP="00647551">
            <w:pPr>
              <w:jc w:val="center"/>
              <w:rPr>
                <w:b/>
                <w:sz w:val="20"/>
                <w:szCs w:val="20"/>
              </w:rPr>
            </w:pPr>
            <w:r w:rsidRPr="00420AF4">
              <w:rPr>
                <w:b/>
                <w:sz w:val="20"/>
                <w:szCs w:val="20"/>
              </w:rPr>
              <w:t>Baseline</w:t>
            </w:r>
          </w:p>
        </w:tc>
        <w:tc>
          <w:tcPr>
            <w:tcW w:w="0" w:type="auto"/>
            <w:gridSpan w:val="2"/>
            <w:tcBorders>
              <w:top w:val="single" w:sz="6" w:space="0" w:color="auto"/>
              <w:bottom w:val="single" w:sz="6" w:space="0" w:color="auto"/>
            </w:tcBorders>
            <w:shd w:val="clear" w:color="auto" w:fill="F2F2F2" w:themeFill="background1" w:themeFillShade="F2"/>
          </w:tcPr>
          <w:p w14:paraId="00B7BD11" w14:textId="77777777" w:rsidR="00A53F4A" w:rsidRPr="00420AF4" w:rsidRDefault="00A53F4A" w:rsidP="00647551">
            <w:pPr>
              <w:jc w:val="center"/>
              <w:rPr>
                <w:b/>
                <w:sz w:val="20"/>
                <w:szCs w:val="20"/>
              </w:rPr>
            </w:pPr>
            <w:r w:rsidRPr="00420AF4">
              <w:rPr>
                <w:b/>
                <w:sz w:val="20"/>
                <w:szCs w:val="20"/>
              </w:rPr>
              <w:t>Target</w:t>
            </w:r>
          </w:p>
        </w:tc>
        <w:tc>
          <w:tcPr>
            <w:tcW w:w="0" w:type="auto"/>
            <w:gridSpan w:val="2"/>
            <w:tcBorders>
              <w:top w:val="single" w:sz="6" w:space="0" w:color="auto"/>
              <w:bottom w:val="single" w:sz="6" w:space="0" w:color="auto"/>
            </w:tcBorders>
            <w:shd w:val="clear" w:color="auto" w:fill="F2F2F2" w:themeFill="background1" w:themeFillShade="F2"/>
          </w:tcPr>
          <w:p w14:paraId="23DCE0DC" w14:textId="77777777" w:rsidR="00A53F4A" w:rsidRPr="00420AF4" w:rsidRDefault="00A53F4A" w:rsidP="00647551">
            <w:pPr>
              <w:jc w:val="center"/>
              <w:rPr>
                <w:b/>
                <w:sz w:val="20"/>
                <w:szCs w:val="20"/>
              </w:rPr>
            </w:pPr>
            <w:r w:rsidRPr="00420AF4">
              <w:rPr>
                <w:b/>
                <w:sz w:val="20"/>
                <w:szCs w:val="20"/>
              </w:rPr>
              <w:t>Result</w:t>
            </w:r>
          </w:p>
        </w:tc>
        <w:tc>
          <w:tcPr>
            <w:tcW w:w="4197" w:type="dxa"/>
            <w:vMerge w:val="restart"/>
            <w:tcBorders>
              <w:top w:val="single" w:sz="6" w:space="0" w:color="auto"/>
            </w:tcBorders>
            <w:shd w:val="clear" w:color="auto" w:fill="F2F2F2" w:themeFill="background1" w:themeFillShade="F2"/>
            <w:vAlign w:val="center"/>
          </w:tcPr>
          <w:p w14:paraId="64CE4961" w14:textId="10D62143" w:rsidR="00A53F4A" w:rsidRPr="00420AF4" w:rsidRDefault="00A53F4A" w:rsidP="00A53F4A">
            <w:pPr>
              <w:jc w:val="center"/>
              <w:rPr>
                <w:b/>
                <w:sz w:val="20"/>
                <w:szCs w:val="20"/>
              </w:rPr>
            </w:pPr>
            <w:r>
              <w:rPr>
                <w:b/>
                <w:sz w:val="20"/>
                <w:szCs w:val="20"/>
              </w:rPr>
              <w:t>Notes:</w:t>
            </w:r>
          </w:p>
        </w:tc>
      </w:tr>
      <w:tr w:rsidR="00A53F4A" w:rsidRPr="00456C43" w14:paraId="6FC654B4" w14:textId="58E202FA" w:rsidTr="00FA643C">
        <w:trPr>
          <w:trHeight w:val="105"/>
        </w:trPr>
        <w:tc>
          <w:tcPr>
            <w:tcW w:w="3890" w:type="dxa"/>
            <w:gridSpan w:val="2"/>
            <w:vMerge/>
            <w:tcBorders>
              <w:top w:val="single" w:sz="6" w:space="0" w:color="auto"/>
              <w:bottom w:val="single" w:sz="6" w:space="0" w:color="auto"/>
            </w:tcBorders>
            <w:shd w:val="clear" w:color="auto" w:fill="F2F2F2" w:themeFill="background1" w:themeFillShade="F2"/>
            <w:vAlign w:val="center"/>
          </w:tcPr>
          <w:p w14:paraId="210889DF" w14:textId="77777777" w:rsidR="00A53F4A" w:rsidRPr="00456C43" w:rsidRDefault="00A53F4A" w:rsidP="00AC3164">
            <w:pPr>
              <w:rPr>
                <w:sz w:val="20"/>
                <w:szCs w:val="20"/>
              </w:rPr>
            </w:pPr>
          </w:p>
        </w:tc>
        <w:tc>
          <w:tcPr>
            <w:tcW w:w="0" w:type="auto"/>
            <w:tcBorders>
              <w:top w:val="single" w:sz="6" w:space="0" w:color="auto"/>
              <w:bottom w:val="single" w:sz="6" w:space="0" w:color="auto"/>
            </w:tcBorders>
            <w:shd w:val="clear" w:color="auto" w:fill="F2F2F2" w:themeFill="background1" w:themeFillShade="F2"/>
          </w:tcPr>
          <w:p w14:paraId="5F9DE609" w14:textId="77777777" w:rsidR="00A53F4A" w:rsidRPr="00456C43" w:rsidRDefault="00A53F4A" w:rsidP="00647551">
            <w:pPr>
              <w:jc w:val="center"/>
              <w:rPr>
                <w:sz w:val="20"/>
                <w:szCs w:val="20"/>
              </w:rPr>
            </w:pPr>
            <w:r w:rsidRPr="00456C43">
              <w:rPr>
                <w:sz w:val="20"/>
                <w:szCs w:val="20"/>
              </w:rPr>
              <w:t>Females</w:t>
            </w:r>
          </w:p>
        </w:tc>
        <w:tc>
          <w:tcPr>
            <w:tcW w:w="0" w:type="auto"/>
            <w:tcBorders>
              <w:top w:val="single" w:sz="6" w:space="0" w:color="auto"/>
              <w:bottom w:val="single" w:sz="6" w:space="0" w:color="auto"/>
            </w:tcBorders>
            <w:shd w:val="clear" w:color="auto" w:fill="F2F2F2" w:themeFill="background1" w:themeFillShade="F2"/>
          </w:tcPr>
          <w:p w14:paraId="478EBFAF" w14:textId="77777777" w:rsidR="00A53F4A" w:rsidRPr="00456C43" w:rsidRDefault="00A53F4A" w:rsidP="00647551">
            <w:pPr>
              <w:jc w:val="center"/>
              <w:rPr>
                <w:sz w:val="20"/>
                <w:szCs w:val="20"/>
              </w:rPr>
            </w:pPr>
            <w:r w:rsidRPr="00456C43">
              <w:rPr>
                <w:sz w:val="20"/>
                <w:szCs w:val="20"/>
              </w:rPr>
              <w:t>Males</w:t>
            </w:r>
          </w:p>
        </w:tc>
        <w:tc>
          <w:tcPr>
            <w:tcW w:w="0" w:type="auto"/>
            <w:tcBorders>
              <w:top w:val="single" w:sz="6" w:space="0" w:color="auto"/>
              <w:bottom w:val="single" w:sz="6" w:space="0" w:color="auto"/>
            </w:tcBorders>
            <w:shd w:val="clear" w:color="auto" w:fill="F2F2F2" w:themeFill="background1" w:themeFillShade="F2"/>
          </w:tcPr>
          <w:p w14:paraId="4A5C834D" w14:textId="77777777" w:rsidR="00A53F4A" w:rsidRPr="00456C43" w:rsidRDefault="00A53F4A" w:rsidP="00647551">
            <w:pPr>
              <w:jc w:val="center"/>
              <w:rPr>
                <w:sz w:val="20"/>
                <w:szCs w:val="20"/>
              </w:rPr>
            </w:pPr>
            <w:r w:rsidRPr="00456C43">
              <w:rPr>
                <w:sz w:val="20"/>
                <w:szCs w:val="20"/>
              </w:rPr>
              <w:t>Females</w:t>
            </w:r>
          </w:p>
        </w:tc>
        <w:tc>
          <w:tcPr>
            <w:tcW w:w="0" w:type="auto"/>
            <w:tcBorders>
              <w:top w:val="single" w:sz="6" w:space="0" w:color="auto"/>
              <w:bottom w:val="single" w:sz="6" w:space="0" w:color="auto"/>
            </w:tcBorders>
            <w:shd w:val="clear" w:color="auto" w:fill="F2F2F2" w:themeFill="background1" w:themeFillShade="F2"/>
          </w:tcPr>
          <w:p w14:paraId="5A25FBEF" w14:textId="77777777" w:rsidR="00A53F4A" w:rsidRPr="00456C43" w:rsidRDefault="00A53F4A" w:rsidP="00647551">
            <w:pPr>
              <w:jc w:val="center"/>
              <w:rPr>
                <w:sz w:val="20"/>
                <w:szCs w:val="20"/>
              </w:rPr>
            </w:pPr>
            <w:r w:rsidRPr="00456C43">
              <w:rPr>
                <w:sz w:val="20"/>
                <w:szCs w:val="20"/>
              </w:rPr>
              <w:t>Males</w:t>
            </w:r>
          </w:p>
        </w:tc>
        <w:tc>
          <w:tcPr>
            <w:tcW w:w="0" w:type="auto"/>
            <w:tcBorders>
              <w:top w:val="single" w:sz="6" w:space="0" w:color="auto"/>
              <w:bottom w:val="single" w:sz="6" w:space="0" w:color="auto"/>
            </w:tcBorders>
            <w:shd w:val="clear" w:color="auto" w:fill="F2F2F2" w:themeFill="background1" w:themeFillShade="F2"/>
          </w:tcPr>
          <w:p w14:paraId="7E3EED4A" w14:textId="77777777" w:rsidR="00A53F4A" w:rsidRPr="00456C43" w:rsidRDefault="00A53F4A" w:rsidP="00647551">
            <w:pPr>
              <w:jc w:val="center"/>
              <w:rPr>
                <w:sz w:val="20"/>
                <w:szCs w:val="20"/>
              </w:rPr>
            </w:pPr>
            <w:r w:rsidRPr="00456C43">
              <w:rPr>
                <w:sz w:val="20"/>
                <w:szCs w:val="20"/>
              </w:rPr>
              <w:t>Females</w:t>
            </w:r>
          </w:p>
        </w:tc>
        <w:tc>
          <w:tcPr>
            <w:tcW w:w="0" w:type="auto"/>
            <w:tcBorders>
              <w:top w:val="single" w:sz="6" w:space="0" w:color="auto"/>
              <w:bottom w:val="single" w:sz="6" w:space="0" w:color="auto"/>
            </w:tcBorders>
            <w:shd w:val="clear" w:color="auto" w:fill="F2F2F2" w:themeFill="background1" w:themeFillShade="F2"/>
          </w:tcPr>
          <w:p w14:paraId="4F223E8C" w14:textId="77777777" w:rsidR="00A53F4A" w:rsidRPr="00456C43" w:rsidRDefault="00A53F4A" w:rsidP="00647551">
            <w:pPr>
              <w:jc w:val="center"/>
              <w:rPr>
                <w:sz w:val="20"/>
                <w:szCs w:val="20"/>
              </w:rPr>
            </w:pPr>
            <w:r w:rsidRPr="00456C43">
              <w:rPr>
                <w:sz w:val="20"/>
                <w:szCs w:val="20"/>
              </w:rPr>
              <w:t>Males</w:t>
            </w:r>
          </w:p>
        </w:tc>
        <w:tc>
          <w:tcPr>
            <w:tcW w:w="4197" w:type="dxa"/>
            <w:vMerge/>
            <w:tcBorders>
              <w:bottom w:val="single" w:sz="6" w:space="0" w:color="auto"/>
            </w:tcBorders>
            <w:shd w:val="clear" w:color="auto" w:fill="F2F2F2" w:themeFill="background1" w:themeFillShade="F2"/>
            <w:vAlign w:val="center"/>
          </w:tcPr>
          <w:p w14:paraId="71990A82" w14:textId="77777777" w:rsidR="00A53F4A" w:rsidRPr="00456C43" w:rsidRDefault="00A53F4A" w:rsidP="00A53F4A">
            <w:pPr>
              <w:jc w:val="center"/>
              <w:rPr>
                <w:sz w:val="20"/>
                <w:szCs w:val="20"/>
              </w:rPr>
            </w:pPr>
          </w:p>
        </w:tc>
      </w:tr>
      <w:tr w:rsidR="00B146C9" w:rsidRPr="00456C43" w14:paraId="24AD9E7C" w14:textId="17350754" w:rsidTr="00FA643C">
        <w:trPr>
          <w:trHeight w:val="409"/>
        </w:trPr>
        <w:tc>
          <w:tcPr>
            <w:tcW w:w="3890" w:type="dxa"/>
            <w:gridSpan w:val="2"/>
            <w:tcBorders>
              <w:top w:val="single" w:sz="6" w:space="0" w:color="auto"/>
            </w:tcBorders>
            <w:shd w:val="clear" w:color="auto" w:fill="auto"/>
          </w:tcPr>
          <w:p w14:paraId="26AC610C" w14:textId="77777777" w:rsidR="00B146C9" w:rsidRPr="00456C43" w:rsidRDefault="00B146C9" w:rsidP="00B64241">
            <w:pPr>
              <w:rPr>
                <w:sz w:val="20"/>
                <w:szCs w:val="20"/>
              </w:rPr>
            </w:pPr>
            <w:r w:rsidRPr="00456C43">
              <w:rPr>
                <w:sz w:val="20"/>
                <w:szCs w:val="20"/>
              </w:rPr>
              <w:t>Secondary school dropout rates for grades 7-10 in project supported schools</w:t>
            </w:r>
          </w:p>
        </w:tc>
        <w:tc>
          <w:tcPr>
            <w:tcW w:w="0" w:type="auto"/>
            <w:tcBorders>
              <w:top w:val="single" w:sz="6" w:space="0" w:color="auto"/>
            </w:tcBorders>
            <w:shd w:val="clear" w:color="auto" w:fill="auto"/>
          </w:tcPr>
          <w:p w14:paraId="3E13D350" w14:textId="77777777" w:rsidR="00B146C9" w:rsidRPr="00456C43" w:rsidRDefault="00B146C9" w:rsidP="00B64241">
            <w:pPr>
              <w:jc w:val="center"/>
              <w:rPr>
                <w:sz w:val="20"/>
                <w:szCs w:val="20"/>
              </w:rPr>
            </w:pPr>
            <w:r>
              <w:rPr>
                <w:sz w:val="20"/>
                <w:szCs w:val="20"/>
              </w:rPr>
              <w:t>3.5%</w:t>
            </w:r>
          </w:p>
        </w:tc>
        <w:tc>
          <w:tcPr>
            <w:tcW w:w="0" w:type="auto"/>
            <w:tcBorders>
              <w:top w:val="single" w:sz="6" w:space="0" w:color="auto"/>
            </w:tcBorders>
            <w:shd w:val="clear" w:color="auto" w:fill="auto"/>
          </w:tcPr>
          <w:p w14:paraId="199E889E" w14:textId="77777777" w:rsidR="00B146C9" w:rsidRPr="00456C43" w:rsidRDefault="00B146C9" w:rsidP="00B64241">
            <w:pPr>
              <w:jc w:val="center"/>
              <w:rPr>
                <w:sz w:val="20"/>
                <w:szCs w:val="20"/>
              </w:rPr>
            </w:pPr>
            <w:r>
              <w:rPr>
                <w:sz w:val="20"/>
                <w:szCs w:val="20"/>
              </w:rPr>
              <w:t>7.3%</w:t>
            </w:r>
          </w:p>
        </w:tc>
        <w:tc>
          <w:tcPr>
            <w:tcW w:w="0" w:type="auto"/>
            <w:tcBorders>
              <w:top w:val="single" w:sz="6" w:space="0" w:color="auto"/>
            </w:tcBorders>
            <w:shd w:val="clear" w:color="auto" w:fill="auto"/>
          </w:tcPr>
          <w:p w14:paraId="71EBE618" w14:textId="77777777" w:rsidR="00B146C9" w:rsidRPr="00456C43" w:rsidRDefault="00B146C9" w:rsidP="00B64241">
            <w:pPr>
              <w:jc w:val="center"/>
              <w:rPr>
                <w:sz w:val="20"/>
                <w:szCs w:val="20"/>
              </w:rPr>
            </w:pPr>
            <w:r>
              <w:rPr>
                <w:sz w:val="20"/>
                <w:szCs w:val="20"/>
              </w:rPr>
              <w:t>2.8%</w:t>
            </w:r>
          </w:p>
        </w:tc>
        <w:tc>
          <w:tcPr>
            <w:tcW w:w="0" w:type="auto"/>
            <w:tcBorders>
              <w:top w:val="single" w:sz="6" w:space="0" w:color="auto"/>
            </w:tcBorders>
            <w:shd w:val="clear" w:color="auto" w:fill="auto"/>
          </w:tcPr>
          <w:p w14:paraId="01E7189D" w14:textId="77777777" w:rsidR="00B146C9" w:rsidRPr="00456C43" w:rsidRDefault="00B146C9" w:rsidP="00B64241">
            <w:pPr>
              <w:jc w:val="center"/>
              <w:rPr>
                <w:sz w:val="20"/>
                <w:szCs w:val="20"/>
              </w:rPr>
            </w:pPr>
            <w:r>
              <w:rPr>
                <w:sz w:val="20"/>
                <w:szCs w:val="20"/>
              </w:rPr>
              <w:t>5.5%</w:t>
            </w:r>
          </w:p>
        </w:tc>
        <w:tc>
          <w:tcPr>
            <w:tcW w:w="0" w:type="auto"/>
            <w:tcBorders>
              <w:top w:val="single" w:sz="6" w:space="0" w:color="auto"/>
            </w:tcBorders>
            <w:shd w:val="clear" w:color="auto" w:fill="67FFBE" w:themeFill="accent5" w:themeFillTint="66"/>
          </w:tcPr>
          <w:p w14:paraId="19A7F61C" w14:textId="77777777" w:rsidR="00B146C9" w:rsidRPr="00456C43" w:rsidRDefault="00B146C9" w:rsidP="00B64241">
            <w:pPr>
              <w:jc w:val="center"/>
              <w:rPr>
                <w:sz w:val="20"/>
                <w:szCs w:val="20"/>
              </w:rPr>
            </w:pPr>
            <w:r>
              <w:rPr>
                <w:sz w:val="20"/>
                <w:szCs w:val="20"/>
              </w:rPr>
              <w:t>1.1%</w:t>
            </w:r>
          </w:p>
        </w:tc>
        <w:tc>
          <w:tcPr>
            <w:tcW w:w="0" w:type="auto"/>
            <w:tcBorders>
              <w:top w:val="single" w:sz="6" w:space="0" w:color="auto"/>
            </w:tcBorders>
            <w:shd w:val="clear" w:color="auto" w:fill="67FFBE" w:themeFill="accent5" w:themeFillTint="66"/>
          </w:tcPr>
          <w:p w14:paraId="5B99570E" w14:textId="77777777" w:rsidR="00B146C9" w:rsidRPr="00456C43" w:rsidRDefault="00B146C9" w:rsidP="00B64241">
            <w:pPr>
              <w:jc w:val="center"/>
              <w:rPr>
                <w:sz w:val="20"/>
                <w:szCs w:val="20"/>
              </w:rPr>
            </w:pPr>
            <w:r>
              <w:rPr>
                <w:sz w:val="20"/>
                <w:szCs w:val="20"/>
              </w:rPr>
              <w:t>2.5%</w:t>
            </w:r>
          </w:p>
        </w:tc>
        <w:tc>
          <w:tcPr>
            <w:tcW w:w="4197" w:type="dxa"/>
            <w:tcBorders>
              <w:top w:val="single" w:sz="6" w:space="0" w:color="auto"/>
            </w:tcBorders>
            <w:shd w:val="clear" w:color="auto" w:fill="auto"/>
          </w:tcPr>
          <w:p w14:paraId="42541313" w14:textId="77777777" w:rsidR="001D64F1" w:rsidRPr="001D64F1" w:rsidRDefault="001D64F1" w:rsidP="001D64F1">
            <w:pPr>
              <w:rPr>
                <w:sz w:val="18"/>
                <w:szCs w:val="18"/>
              </w:rPr>
            </w:pPr>
            <w:r w:rsidRPr="001D64F1">
              <w:rPr>
                <w:b/>
                <w:sz w:val="18"/>
                <w:szCs w:val="18"/>
                <w:u w:val="single"/>
              </w:rPr>
              <w:t>Result:</w:t>
            </w:r>
            <w:r w:rsidRPr="001D64F1">
              <w:rPr>
                <w:sz w:val="18"/>
                <w:szCs w:val="18"/>
              </w:rPr>
              <w:t xml:space="preserve">   Five of the seven (71%)</w:t>
            </w:r>
          </w:p>
          <w:p w14:paraId="2E6C8510" w14:textId="6C059890" w:rsidR="001D64F1" w:rsidRPr="001D64F1" w:rsidRDefault="001D64F1" w:rsidP="001D64F1">
            <w:pPr>
              <w:rPr>
                <w:sz w:val="18"/>
                <w:szCs w:val="18"/>
              </w:rPr>
            </w:pPr>
            <w:r w:rsidRPr="001D64F1">
              <w:rPr>
                <w:sz w:val="18"/>
                <w:szCs w:val="18"/>
              </w:rPr>
              <w:t xml:space="preserve"> ADM pilot schools that have implemented ADM achieved a </w:t>
            </w:r>
            <w:r w:rsidR="00327099" w:rsidRPr="001D64F1">
              <w:rPr>
                <w:sz w:val="18"/>
                <w:szCs w:val="18"/>
              </w:rPr>
              <w:t>zero-dropout</w:t>
            </w:r>
            <w:r w:rsidRPr="001D64F1">
              <w:rPr>
                <w:sz w:val="18"/>
                <w:szCs w:val="18"/>
              </w:rPr>
              <w:t xml:space="preserve"> rate by 2016-17.  School heads interviewed as part of the qualitative research attributed the realization of a </w:t>
            </w:r>
            <w:r w:rsidR="00327099" w:rsidRPr="001D64F1">
              <w:rPr>
                <w:sz w:val="18"/>
                <w:szCs w:val="18"/>
              </w:rPr>
              <w:t>zero-dropout</w:t>
            </w:r>
            <w:r w:rsidRPr="001D64F1">
              <w:rPr>
                <w:sz w:val="18"/>
                <w:szCs w:val="18"/>
              </w:rPr>
              <w:t xml:space="preserve"> rate to the implementation of OHSP/MISOSA.</w:t>
            </w:r>
          </w:p>
          <w:p w14:paraId="14398364" w14:textId="77777777" w:rsidR="001D64F1" w:rsidRPr="001D64F1" w:rsidRDefault="001D64F1" w:rsidP="001D64F1">
            <w:pPr>
              <w:rPr>
                <w:sz w:val="18"/>
                <w:szCs w:val="18"/>
              </w:rPr>
            </w:pPr>
          </w:p>
          <w:p w14:paraId="6866DCC8" w14:textId="7D725F3A" w:rsidR="00B146C9" w:rsidRDefault="001D64F1" w:rsidP="001D64F1">
            <w:pPr>
              <w:rPr>
                <w:sz w:val="20"/>
                <w:szCs w:val="20"/>
              </w:rPr>
            </w:pPr>
            <w:r w:rsidRPr="001D64F1">
              <w:rPr>
                <w:b/>
                <w:sz w:val="18"/>
                <w:szCs w:val="18"/>
                <w:u w:val="single"/>
              </w:rPr>
              <w:t>Note:</w:t>
            </w:r>
            <w:r w:rsidRPr="001D64F1">
              <w:rPr>
                <w:sz w:val="18"/>
                <w:szCs w:val="18"/>
              </w:rPr>
              <w:t xml:space="preserve">  Consistent with the formula used at baseline, the results are based on </w:t>
            </w:r>
            <w:proofErr w:type="spellStart"/>
            <w:r w:rsidRPr="001D64F1">
              <w:rPr>
                <w:sz w:val="18"/>
                <w:szCs w:val="18"/>
              </w:rPr>
              <w:t>DepEd’s</w:t>
            </w:r>
            <w:proofErr w:type="spellEnd"/>
            <w:r w:rsidRPr="001D64F1">
              <w:rPr>
                <w:sz w:val="18"/>
                <w:szCs w:val="18"/>
              </w:rPr>
              <w:t xml:space="preserve"> “simple dropout rate” calculation – i.e., # of dropouts in SY/enrolment in SY.</w:t>
            </w:r>
          </w:p>
        </w:tc>
      </w:tr>
      <w:tr w:rsidR="00B146C9" w:rsidRPr="00456C43" w14:paraId="0829372B" w14:textId="4D30D87F" w:rsidTr="00FA643C">
        <w:trPr>
          <w:trHeight w:val="409"/>
        </w:trPr>
        <w:tc>
          <w:tcPr>
            <w:tcW w:w="3890" w:type="dxa"/>
            <w:gridSpan w:val="2"/>
            <w:shd w:val="clear" w:color="auto" w:fill="auto"/>
          </w:tcPr>
          <w:p w14:paraId="33A5D231" w14:textId="77777777" w:rsidR="00B146C9" w:rsidRPr="00456C43" w:rsidRDefault="00B146C9" w:rsidP="00B64241">
            <w:pPr>
              <w:rPr>
                <w:sz w:val="20"/>
                <w:szCs w:val="20"/>
              </w:rPr>
            </w:pPr>
            <w:r w:rsidRPr="00456C43">
              <w:rPr>
                <w:sz w:val="20"/>
                <w:szCs w:val="20"/>
              </w:rPr>
              <w:t>% of students enrolled in 10-months ALS program supported by the project that are active</w:t>
            </w:r>
          </w:p>
        </w:tc>
        <w:tc>
          <w:tcPr>
            <w:tcW w:w="0" w:type="auto"/>
            <w:shd w:val="clear" w:color="auto" w:fill="auto"/>
          </w:tcPr>
          <w:p w14:paraId="7B7D5ECA" w14:textId="77777777" w:rsidR="00B146C9" w:rsidRPr="00456C43" w:rsidRDefault="00B146C9" w:rsidP="00B64241">
            <w:pPr>
              <w:jc w:val="center"/>
              <w:rPr>
                <w:sz w:val="20"/>
                <w:szCs w:val="20"/>
              </w:rPr>
            </w:pPr>
            <w:r>
              <w:rPr>
                <w:sz w:val="20"/>
                <w:szCs w:val="20"/>
              </w:rPr>
              <w:t>38.6%</w:t>
            </w:r>
          </w:p>
        </w:tc>
        <w:tc>
          <w:tcPr>
            <w:tcW w:w="0" w:type="auto"/>
            <w:shd w:val="clear" w:color="auto" w:fill="auto"/>
          </w:tcPr>
          <w:p w14:paraId="13AA660B" w14:textId="77777777" w:rsidR="00B146C9" w:rsidRPr="00456C43" w:rsidRDefault="00B146C9" w:rsidP="00B64241">
            <w:pPr>
              <w:jc w:val="center"/>
              <w:rPr>
                <w:sz w:val="20"/>
                <w:szCs w:val="20"/>
              </w:rPr>
            </w:pPr>
            <w:r>
              <w:rPr>
                <w:sz w:val="20"/>
                <w:szCs w:val="20"/>
              </w:rPr>
              <w:t>29.4%</w:t>
            </w:r>
          </w:p>
        </w:tc>
        <w:tc>
          <w:tcPr>
            <w:tcW w:w="0" w:type="auto"/>
            <w:shd w:val="clear" w:color="auto" w:fill="auto"/>
          </w:tcPr>
          <w:p w14:paraId="0B1974D0" w14:textId="77777777" w:rsidR="00B146C9" w:rsidRPr="00456C43" w:rsidRDefault="00B146C9" w:rsidP="00B64241">
            <w:pPr>
              <w:jc w:val="center"/>
              <w:rPr>
                <w:sz w:val="20"/>
                <w:szCs w:val="20"/>
              </w:rPr>
            </w:pPr>
            <w:r>
              <w:rPr>
                <w:sz w:val="20"/>
                <w:szCs w:val="20"/>
              </w:rPr>
              <w:t>75.0%</w:t>
            </w:r>
          </w:p>
        </w:tc>
        <w:tc>
          <w:tcPr>
            <w:tcW w:w="0" w:type="auto"/>
            <w:shd w:val="clear" w:color="auto" w:fill="auto"/>
          </w:tcPr>
          <w:p w14:paraId="6AA3079B" w14:textId="77777777" w:rsidR="00B146C9" w:rsidRPr="00456C43" w:rsidRDefault="00B146C9" w:rsidP="00B64241">
            <w:pPr>
              <w:jc w:val="center"/>
              <w:rPr>
                <w:sz w:val="20"/>
                <w:szCs w:val="20"/>
              </w:rPr>
            </w:pPr>
            <w:r>
              <w:rPr>
                <w:sz w:val="20"/>
                <w:szCs w:val="20"/>
              </w:rPr>
              <w:t>70.0%</w:t>
            </w:r>
          </w:p>
        </w:tc>
        <w:tc>
          <w:tcPr>
            <w:tcW w:w="0" w:type="auto"/>
            <w:shd w:val="clear" w:color="auto" w:fill="FF92D1" w:themeFill="accent1" w:themeFillTint="66"/>
          </w:tcPr>
          <w:p w14:paraId="0B67C06B" w14:textId="77777777" w:rsidR="00B146C9" w:rsidRPr="00456C43" w:rsidRDefault="00B146C9" w:rsidP="00B64241">
            <w:pPr>
              <w:jc w:val="center"/>
              <w:rPr>
                <w:sz w:val="20"/>
                <w:szCs w:val="20"/>
              </w:rPr>
            </w:pPr>
            <w:r>
              <w:rPr>
                <w:sz w:val="20"/>
                <w:szCs w:val="20"/>
              </w:rPr>
              <w:t>44.2%</w:t>
            </w:r>
          </w:p>
        </w:tc>
        <w:tc>
          <w:tcPr>
            <w:tcW w:w="0" w:type="auto"/>
            <w:shd w:val="clear" w:color="auto" w:fill="FF92D1" w:themeFill="accent1" w:themeFillTint="66"/>
          </w:tcPr>
          <w:p w14:paraId="264D8D0F" w14:textId="77777777" w:rsidR="00B146C9" w:rsidRPr="00456C43" w:rsidRDefault="00B146C9" w:rsidP="00B64241">
            <w:pPr>
              <w:jc w:val="center"/>
              <w:rPr>
                <w:sz w:val="20"/>
                <w:szCs w:val="20"/>
              </w:rPr>
            </w:pPr>
            <w:r>
              <w:rPr>
                <w:sz w:val="20"/>
                <w:szCs w:val="20"/>
              </w:rPr>
              <w:t>40.6%</w:t>
            </w:r>
          </w:p>
        </w:tc>
        <w:tc>
          <w:tcPr>
            <w:tcW w:w="4197" w:type="dxa"/>
            <w:shd w:val="clear" w:color="auto" w:fill="auto"/>
          </w:tcPr>
          <w:p w14:paraId="41E0CD9F" w14:textId="77777777" w:rsidR="001D64F1" w:rsidRPr="001D64F1" w:rsidRDefault="001D64F1" w:rsidP="001D64F1">
            <w:pPr>
              <w:rPr>
                <w:sz w:val="18"/>
                <w:szCs w:val="18"/>
              </w:rPr>
            </w:pPr>
            <w:r w:rsidRPr="001D64F1">
              <w:rPr>
                <w:b/>
                <w:sz w:val="18"/>
                <w:szCs w:val="18"/>
                <w:u w:val="single"/>
              </w:rPr>
              <w:t>Result:</w:t>
            </w:r>
            <w:r w:rsidRPr="001D64F1">
              <w:rPr>
                <w:sz w:val="18"/>
                <w:szCs w:val="18"/>
              </w:rPr>
              <w:t xml:space="preserve">   Active learners are defined as all those who have not stopped temporarily or permanently.</w:t>
            </w:r>
          </w:p>
          <w:p w14:paraId="683D2639" w14:textId="77777777" w:rsidR="001D64F1" w:rsidRPr="001D64F1" w:rsidRDefault="001D64F1" w:rsidP="001D64F1">
            <w:pPr>
              <w:rPr>
                <w:sz w:val="18"/>
                <w:szCs w:val="18"/>
              </w:rPr>
            </w:pPr>
          </w:p>
          <w:p w14:paraId="0CF05444" w14:textId="05CC892E" w:rsidR="001D64F1" w:rsidRPr="001D64F1" w:rsidRDefault="001D64F1" w:rsidP="001D64F1">
            <w:pPr>
              <w:rPr>
                <w:sz w:val="18"/>
                <w:szCs w:val="18"/>
              </w:rPr>
            </w:pPr>
            <w:r w:rsidRPr="001D64F1">
              <w:rPr>
                <w:sz w:val="18"/>
                <w:szCs w:val="18"/>
              </w:rPr>
              <w:t xml:space="preserve">ALS learners who temporarily </w:t>
            </w:r>
            <w:r w:rsidR="00BE7AC0">
              <w:rPr>
                <w:sz w:val="18"/>
                <w:szCs w:val="18"/>
              </w:rPr>
              <w:t>stop their program or bec</w:t>
            </w:r>
            <w:r w:rsidR="00541D48">
              <w:rPr>
                <w:sz w:val="18"/>
                <w:szCs w:val="18"/>
              </w:rPr>
              <w:t>ome</w:t>
            </w:r>
            <w:r w:rsidR="00BE7AC0">
              <w:rPr>
                <w:sz w:val="18"/>
                <w:szCs w:val="18"/>
              </w:rPr>
              <w:t xml:space="preserve"> inactive </w:t>
            </w:r>
            <w:r w:rsidRPr="001D64F1">
              <w:rPr>
                <w:sz w:val="18"/>
                <w:szCs w:val="18"/>
              </w:rPr>
              <w:t>d</w:t>
            </w:r>
            <w:r w:rsidR="00541D48">
              <w:rPr>
                <w:sz w:val="18"/>
                <w:szCs w:val="18"/>
              </w:rPr>
              <w:t>o</w:t>
            </w:r>
            <w:r w:rsidRPr="001D64F1">
              <w:rPr>
                <w:sz w:val="18"/>
                <w:szCs w:val="18"/>
              </w:rPr>
              <w:t xml:space="preserve"> so for various reasons, but mainly due to economic reasons that are outside of the project’s influence.  Specifically, 68.7% females and </w:t>
            </w:r>
            <w:r w:rsidRPr="001D64F1">
              <w:rPr>
                <w:sz w:val="18"/>
                <w:szCs w:val="18"/>
              </w:rPr>
              <w:lastRenderedPageBreak/>
              <w:t xml:space="preserve">75.9% of males left the ALS program to focus on earning an income either within or outside of their community. </w:t>
            </w:r>
          </w:p>
          <w:p w14:paraId="7ADD7C55" w14:textId="77777777" w:rsidR="001D64F1" w:rsidRPr="001D64F1" w:rsidRDefault="001D64F1" w:rsidP="001D64F1">
            <w:pPr>
              <w:rPr>
                <w:sz w:val="18"/>
                <w:szCs w:val="18"/>
              </w:rPr>
            </w:pPr>
          </w:p>
          <w:p w14:paraId="1DF7BB99" w14:textId="77777777" w:rsidR="001D64F1" w:rsidRPr="001D64F1" w:rsidRDefault="001D64F1" w:rsidP="001D64F1">
            <w:pPr>
              <w:rPr>
                <w:sz w:val="18"/>
                <w:szCs w:val="18"/>
              </w:rPr>
            </w:pPr>
            <w:r w:rsidRPr="001D64F1">
              <w:rPr>
                <w:sz w:val="18"/>
                <w:szCs w:val="18"/>
              </w:rPr>
              <w:t xml:space="preserve">In addition, interviews with RAISE IMs indicated that ALS learners who finished their sessions were demotivated to complete the program due to the frequent postponement of scheduled ALS A&amp;E tests by </w:t>
            </w:r>
            <w:proofErr w:type="spellStart"/>
            <w:r w:rsidRPr="001D64F1">
              <w:rPr>
                <w:sz w:val="18"/>
                <w:szCs w:val="18"/>
              </w:rPr>
              <w:t>DepEd</w:t>
            </w:r>
            <w:proofErr w:type="spellEnd"/>
            <w:r w:rsidRPr="001D64F1">
              <w:rPr>
                <w:sz w:val="18"/>
                <w:szCs w:val="18"/>
              </w:rPr>
              <w:t xml:space="preserve"> between 2015 and 2017.  Amongst inactive learners, 14.5% of females and 13.8% of males said they lost interest in their program.</w:t>
            </w:r>
          </w:p>
          <w:p w14:paraId="43E493A8" w14:textId="77777777" w:rsidR="001D64F1" w:rsidRPr="001D64F1" w:rsidRDefault="001D64F1" w:rsidP="001D64F1">
            <w:pPr>
              <w:rPr>
                <w:sz w:val="18"/>
                <w:szCs w:val="18"/>
              </w:rPr>
            </w:pPr>
          </w:p>
          <w:p w14:paraId="65EE52EE" w14:textId="6EFF9012" w:rsidR="00B146C9" w:rsidRPr="001D64F1" w:rsidRDefault="001D64F1" w:rsidP="001D64F1">
            <w:pPr>
              <w:rPr>
                <w:sz w:val="18"/>
                <w:szCs w:val="18"/>
              </w:rPr>
            </w:pPr>
            <w:r w:rsidRPr="001D64F1">
              <w:rPr>
                <w:sz w:val="18"/>
                <w:szCs w:val="18"/>
              </w:rPr>
              <w:t>As in completion rate, this indicator is being reviewed</w:t>
            </w:r>
            <w:r w:rsidR="007D652D">
              <w:rPr>
                <w:sz w:val="18"/>
                <w:szCs w:val="18"/>
              </w:rPr>
              <w:t xml:space="preserve"> by </w:t>
            </w:r>
            <w:proofErr w:type="spellStart"/>
            <w:r w:rsidR="007D652D">
              <w:rPr>
                <w:sz w:val="18"/>
                <w:szCs w:val="18"/>
              </w:rPr>
              <w:t>DepEd</w:t>
            </w:r>
            <w:proofErr w:type="spellEnd"/>
            <w:r w:rsidRPr="001D64F1">
              <w:rPr>
                <w:sz w:val="18"/>
                <w:szCs w:val="18"/>
              </w:rPr>
              <w:t xml:space="preserve"> to fully align with goal of offering flexible education based on availability of learners</w:t>
            </w:r>
          </w:p>
        </w:tc>
      </w:tr>
      <w:tr w:rsidR="00B146C9" w:rsidRPr="00456C43" w14:paraId="27AB0E8F" w14:textId="02F069A7" w:rsidTr="00FA643C">
        <w:trPr>
          <w:trHeight w:val="394"/>
        </w:trPr>
        <w:tc>
          <w:tcPr>
            <w:tcW w:w="9695" w:type="dxa"/>
            <w:gridSpan w:val="8"/>
            <w:shd w:val="clear" w:color="auto" w:fill="auto"/>
            <w:vAlign w:val="center"/>
          </w:tcPr>
          <w:p w14:paraId="3036215F" w14:textId="77777777" w:rsidR="00B146C9" w:rsidRPr="00456C43" w:rsidRDefault="00B146C9" w:rsidP="00AC3164">
            <w:pPr>
              <w:rPr>
                <w:sz w:val="20"/>
                <w:szCs w:val="20"/>
              </w:rPr>
            </w:pPr>
          </w:p>
        </w:tc>
        <w:tc>
          <w:tcPr>
            <w:tcW w:w="4197" w:type="dxa"/>
          </w:tcPr>
          <w:p w14:paraId="5C11E270" w14:textId="77777777" w:rsidR="00B146C9" w:rsidRPr="00456C43" w:rsidRDefault="00B146C9" w:rsidP="00AC3164">
            <w:pPr>
              <w:rPr>
                <w:sz w:val="20"/>
                <w:szCs w:val="20"/>
              </w:rPr>
            </w:pPr>
          </w:p>
        </w:tc>
      </w:tr>
      <w:tr w:rsidR="00A53F4A" w:rsidRPr="00456C43" w14:paraId="68FBB789" w14:textId="3528DA6D" w:rsidTr="00DA3E93">
        <w:trPr>
          <w:trHeight w:val="394"/>
        </w:trPr>
        <w:tc>
          <w:tcPr>
            <w:tcW w:w="13892" w:type="dxa"/>
            <w:gridSpan w:val="9"/>
            <w:shd w:val="clear" w:color="auto" w:fill="D9D9D9" w:themeFill="background1" w:themeFillShade="D9"/>
            <w:vAlign w:val="center"/>
          </w:tcPr>
          <w:p w14:paraId="7B505C1D" w14:textId="07FCFB75" w:rsidR="00A53F4A" w:rsidRPr="00456C43" w:rsidRDefault="00A53F4A" w:rsidP="00AC3164">
            <w:pPr>
              <w:rPr>
                <w:sz w:val="20"/>
                <w:szCs w:val="20"/>
              </w:rPr>
            </w:pPr>
            <w:r w:rsidRPr="00456C43">
              <w:rPr>
                <w:sz w:val="20"/>
                <w:szCs w:val="20"/>
              </w:rPr>
              <w:t>Intermediate 3:  Marginalized adolescents (12-19), especially girls, develop improved social and personal and financial assets</w:t>
            </w:r>
          </w:p>
        </w:tc>
      </w:tr>
      <w:tr w:rsidR="00A53F4A" w:rsidRPr="00456C43" w14:paraId="39064EB6" w14:textId="54EAC08A" w:rsidTr="00FA643C">
        <w:tc>
          <w:tcPr>
            <w:tcW w:w="3890" w:type="dxa"/>
            <w:gridSpan w:val="2"/>
            <w:vMerge w:val="restart"/>
            <w:shd w:val="clear" w:color="auto" w:fill="F2F2F2" w:themeFill="background1" w:themeFillShade="F2"/>
            <w:vAlign w:val="center"/>
          </w:tcPr>
          <w:p w14:paraId="1BBCDF62" w14:textId="77777777" w:rsidR="00A53F4A" w:rsidRPr="00414708" w:rsidRDefault="00A53F4A" w:rsidP="00414708">
            <w:pPr>
              <w:jc w:val="center"/>
              <w:rPr>
                <w:b/>
                <w:sz w:val="20"/>
                <w:szCs w:val="20"/>
              </w:rPr>
            </w:pPr>
            <w:r w:rsidRPr="00414708">
              <w:rPr>
                <w:b/>
                <w:sz w:val="20"/>
                <w:szCs w:val="20"/>
              </w:rPr>
              <w:t>Verifiable Indicator</w:t>
            </w:r>
          </w:p>
        </w:tc>
        <w:tc>
          <w:tcPr>
            <w:tcW w:w="0" w:type="auto"/>
            <w:gridSpan w:val="2"/>
            <w:shd w:val="clear" w:color="auto" w:fill="F2F2F2" w:themeFill="background1" w:themeFillShade="F2"/>
          </w:tcPr>
          <w:p w14:paraId="37D2798F" w14:textId="77777777" w:rsidR="00A53F4A" w:rsidRPr="00420AF4" w:rsidRDefault="00A53F4A" w:rsidP="00AC3164">
            <w:pPr>
              <w:jc w:val="center"/>
              <w:rPr>
                <w:b/>
                <w:sz w:val="20"/>
                <w:szCs w:val="20"/>
              </w:rPr>
            </w:pPr>
            <w:r w:rsidRPr="00420AF4">
              <w:rPr>
                <w:b/>
                <w:sz w:val="20"/>
                <w:szCs w:val="20"/>
              </w:rPr>
              <w:t>Baseline</w:t>
            </w:r>
          </w:p>
        </w:tc>
        <w:tc>
          <w:tcPr>
            <w:tcW w:w="0" w:type="auto"/>
            <w:gridSpan w:val="2"/>
            <w:shd w:val="clear" w:color="auto" w:fill="F2F2F2" w:themeFill="background1" w:themeFillShade="F2"/>
          </w:tcPr>
          <w:p w14:paraId="208E3D51" w14:textId="77777777" w:rsidR="00A53F4A" w:rsidRPr="00420AF4" w:rsidRDefault="00A53F4A"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tcPr>
          <w:p w14:paraId="0BD30227" w14:textId="77777777" w:rsidR="00A53F4A" w:rsidRPr="00420AF4" w:rsidRDefault="00A53F4A" w:rsidP="00AC3164">
            <w:pPr>
              <w:jc w:val="center"/>
              <w:rPr>
                <w:b/>
                <w:sz w:val="20"/>
                <w:szCs w:val="20"/>
              </w:rPr>
            </w:pPr>
            <w:r w:rsidRPr="00420AF4">
              <w:rPr>
                <w:b/>
                <w:sz w:val="20"/>
                <w:szCs w:val="20"/>
              </w:rPr>
              <w:t>Result</w:t>
            </w:r>
          </w:p>
        </w:tc>
        <w:tc>
          <w:tcPr>
            <w:tcW w:w="4197" w:type="dxa"/>
            <w:vMerge w:val="restart"/>
            <w:shd w:val="clear" w:color="auto" w:fill="F2F2F2" w:themeFill="background1" w:themeFillShade="F2"/>
            <w:vAlign w:val="center"/>
          </w:tcPr>
          <w:p w14:paraId="4CE95FA6" w14:textId="0AA0A5CF" w:rsidR="00A53F4A" w:rsidRPr="00420AF4" w:rsidRDefault="00A53F4A" w:rsidP="00A53F4A">
            <w:pPr>
              <w:jc w:val="center"/>
              <w:rPr>
                <w:b/>
                <w:sz w:val="20"/>
                <w:szCs w:val="20"/>
              </w:rPr>
            </w:pPr>
            <w:r>
              <w:rPr>
                <w:b/>
                <w:sz w:val="20"/>
                <w:szCs w:val="20"/>
              </w:rPr>
              <w:t>Notes:</w:t>
            </w:r>
          </w:p>
        </w:tc>
      </w:tr>
      <w:tr w:rsidR="00A53F4A" w:rsidRPr="00456C43" w14:paraId="4B0566BB" w14:textId="30074443" w:rsidTr="00FA643C">
        <w:tc>
          <w:tcPr>
            <w:tcW w:w="3890" w:type="dxa"/>
            <w:gridSpan w:val="2"/>
            <w:vMerge/>
            <w:shd w:val="clear" w:color="auto" w:fill="F2F2F2" w:themeFill="background1" w:themeFillShade="F2"/>
          </w:tcPr>
          <w:p w14:paraId="42066CF7" w14:textId="77777777" w:rsidR="00A53F4A" w:rsidRPr="00456C43" w:rsidRDefault="00A53F4A" w:rsidP="00AC3164">
            <w:pPr>
              <w:jc w:val="center"/>
              <w:rPr>
                <w:sz w:val="20"/>
                <w:szCs w:val="20"/>
              </w:rPr>
            </w:pPr>
          </w:p>
        </w:tc>
        <w:tc>
          <w:tcPr>
            <w:tcW w:w="0" w:type="auto"/>
            <w:shd w:val="clear" w:color="auto" w:fill="F2F2F2" w:themeFill="background1" w:themeFillShade="F2"/>
          </w:tcPr>
          <w:p w14:paraId="0B8F1933"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0BC6685C"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559E590D"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36CB3A70"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2D8DB80D"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30DA8AA3" w14:textId="77777777" w:rsidR="00A53F4A" w:rsidRPr="00456C43" w:rsidRDefault="00A53F4A" w:rsidP="00AC3164">
            <w:pPr>
              <w:jc w:val="center"/>
              <w:rPr>
                <w:sz w:val="20"/>
                <w:szCs w:val="20"/>
              </w:rPr>
            </w:pPr>
            <w:r w:rsidRPr="00456C43">
              <w:rPr>
                <w:sz w:val="20"/>
                <w:szCs w:val="20"/>
              </w:rPr>
              <w:t>Males</w:t>
            </w:r>
          </w:p>
        </w:tc>
        <w:tc>
          <w:tcPr>
            <w:tcW w:w="4197" w:type="dxa"/>
            <w:vMerge/>
            <w:shd w:val="clear" w:color="auto" w:fill="F2F2F2" w:themeFill="background1" w:themeFillShade="F2"/>
          </w:tcPr>
          <w:p w14:paraId="21D299D4" w14:textId="77777777" w:rsidR="00A53F4A" w:rsidRPr="00456C43" w:rsidRDefault="00A53F4A" w:rsidP="00AC3164">
            <w:pPr>
              <w:jc w:val="center"/>
              <w:rPr>
                <w:sz w:val="20"/>
                <w:szCs w:val="20"/>
              </w:rPr>
            </w:pPr>
          </w:p>
        </w:tc>
      </w:tr>
      <w:tr w:rsidR="00B146C9" w:rsidRPr="00456C43" w14:paraId="71B9923C" w14:textId="27642B8A" w:rsidTr="00FA643C">
        <w:trPr>
          <w:trHeight w:val="409"/>
        </w:trPr>
        <w:tc>
          <w:tcPr>
            <w:tcW w:w="3890" w:type="dxa"/>
            <w:gridSpan w:val="2"/>
          </w:tcPr>
          <w:p w14:paraId="2942F3C5" w14:textId="77777777" w:rsidR="00B146C9" w:rsidRPr="00456C43" w:rsidRDefault="00B146C9" w:rsidP="00B64241">
            <w:pPr>
              <w:rPr>
                <w:sz w:val="20"/>
                <w:szCs w:val="20"/>
              </w:rPr>
            </w:pPr>
            <w:r w:rsidRPr="00456C43">
              <w:rPr>
                <w:sz w:val="20"/>
                <w:szCs w:val="20"/>
              </w:rPr>
              <w:t>Improved social, personal and financial assets as perceived by targeted students</w:t>
            </w:r>
          </w:p>
        </w:tc>
        <w:tc>
          <w:tcPr>
            <w:tcW w:w="0" w:type="auto"/>
            <w:tcBorders>
              <w:bottom w:val="single" w:sz="6" w:space="0" w:color="auto"/>
            </w:tcBorders>
          </w:tcPr>
          <w:p w14:paraId="088E8C42" w14:textId="77777777" w:rsidR="00B146C9" w:rsidRPr="00456C43" w:rsidRDefault="00B146C9" w:rsidP="00B64241">
            <w:pPr>
              <w:jc w:val="center"/>
              <w:rPr>
                <w:sz w:val="20"/>
                <w:szCs w:val="20"/>
              </w:rPr>
            </w:pPr>
            <w:r>
              <w:rPr>
                <w:sz w:val="20"/>
                <w:szCs w:val="20"/>
              </w:rPr>
              <w:t>62.0%</w:t>
            </w:r>
          </w:p>
        </w:tc>
        <w:tc>
          <w:tcPr>
            <w:tcW w:w="0" w:type="auto"/>
            <w:tcBorders>
              <w:bottom w:val="single" w:sz="6" w:space="0" w:color="auto"/>
            </w:tcBorders>
          </w:tcPr>
          <w:p w14:paraId="5FA78296" w14:textId="77777777" w:rsidR="00B146C9" w:rsidRPr="00456C43" w:rsidRDefault="00B146C9" w:rsidP="00B64241">
            <w:pPr>
              <w:jc w:val="center"/>
              <w:rPr>
                <w:sz w:val="20"/>
                <w:szCs w:val="20"/>
              </w:rPr>
            </w:pPr>
            <w:r>
              <w:rPr>
                <w:sz w:val="20"/>
                <w:szCs w:val="20"/>
              </w:rPr>
              <w:t>58.7%</w:t>
            </w:r>
          </w:p>
        </w:tc>
        <w:tc>
          <w:tcPr>
            <w:tcW w:w="0" w:type="auto"/>
            <w:tcBorders>
              <w:bottom w:val="single" w:sz="6" w:space="0" w:color="auto"/>
            </w:tcBorders>
          </w:tcPr>
          <w:p w14:paraId="3849A0B0" w14:textId="77777777" w:rsidR="00B146C9" w:rsidRPr="00456C43" w:rsidRDefault="00B146C9" w:rsidP="00B64241">
            <w:pPr>
              <w:jc w:val="center"/>
              <w:rPr>
                <w:sz w:val="20"/>
                <w:szCs w:val="20"/>
              </w:rPr>
            </w:pPr>
            <w:r>
              <w:rPr>
                <w:sz w:val="20"/>
                <w:szCs w:val="20"/>
              </w:rPr>
              <w:t>80.0%</w:t>
            </w:r>
          </w:p>
        </w:tc>
        <w:tc>
          <w:tcPr>
            <w:tcW w:w="0" w:type="auto"/>
            <w:tcBorders>
              <w:bottom w:val="single" w:sz="6" w:space="0" w:color="auto"/>
            </w:tcBorders>
          </w:tcPr>
          <w:p w14:paraId="7BA664DD" w14:textId="77777777" w:rsidR="00B146C9" w:rsidRPr="00456C43" w:rsidRDefault="00B146C9" w:rsidP="00B64241">
            <w:pPr>
              <w:jc w:val="center"/>
              <w:rPr>
                <w:sz w:val="20"/>
                <w:szCs w:val="20"/>
              </w:rPr>
            </w:pPr>
            <w:r>
              <w:rPr>
                <w:sz w:val="20"/>
                <w:szCs w:val="20"/>
              </w:rPr>
              <w:t>75.0%</w:t>
            </w:r>
          </w:p>
        </w:tc>
        <w:tc>
          <w:tcPr>
            <w:tcW w:w="0" w:type="auto"/>
            <w:tcBorders>
              <w:bottom w:val="single" w:sz="6" w:space="0" w:color="auto"/>
            </w:tcBorders>
            <w:shd w:val="clear" w:color="auto" w:fill="67FFBE" w:themeFill="accent5" w:themeFillTint="66"/>
          </w:tcPr>
          <w:p w14:paraId="397865D3" w14:textId="77777777" w:rsidR="00B146C9" w:rsidRPr="00456C43" w:rsidRDefault="00B146C9" w:rsidP="00B64241">
            <w:pPr>
              <w:jc w:val="center"/>
              <w:rPr>
                <w:sz w:val="20"/>
                <w:szCs w:val="20"/>
              </w:rPr>
            </w:pPr>
            <w:r>
              <w:rPr>
                <w:sz w:val="20"/>
                <w:szCs w:val="20"/>
              </w:rPr>
              <w:t>80.4%</w:t>
            </w:r>
          </w:p>
        </w:tc>
        <w:tc>
          <w:tcPr>
            <w:tcW w:w="0" w:type="auto"/>
            <w:shd w:val="clear" w:color="auto" w:fill="67FFBE" w:themeFill="accent5" w:themeFillTint="66"/>
          </w:tcPr>
          <w:p w14:paraId="5AE72D16" w14:textId="77777777" w:rsidR="00B146C9" w:rsidRPr="00456C43" w:rsidRDefault="00B146C9" w:rsidP="00B64241">
            <w:pPr>
              <w:jc w:val="center"/>
              <w:rPr>
                <w:sz w:val="20"/>
                <w:szCs w:val="20"/>
              </w:rPr>
            </w:pPr>
            <w:r>
              <w:rPr>
                <w:sz w:val="20"/>
                <w:szCs w:val="20"/>
              </w:rPr>
              <w:t>77.0%</w:t>
            </w:r>
          </w:p>
        </w:tc>
        <w:tc>
          <w:tcPr>
            <w:tcW w:w="4197" w:type="dxa"/>
            <w:shd w:val="clear" w:color="auto" w:fill="auto"/>
          </w:tcPr>
          <w:p w14:paraId="48E71896" w14:textId="28F3C500" w:rsidR="00B146C9" w:rsidRPr="001D64F1" w:rsidRDefault="001D64F1" w:rsidP="00A53F4A">
            <w:pPr>
              <w:rPr>
                <w:sz w:val="18"/>
                <w:szCs w:val="18"/>
              </w:rPr>
            </w:pPr>
            <w:r w:rsidRPr="001D64F1">
              <w:rPr>
                <w:b/>
                <w:sz w:val="18"/>
                <w:szCs w:val="18"/>
                <w:u w:val="single"/>
              </w:rPr>
              <w:t>PMP Change:</w:t>
            </w:r>
            <w:r w:rsidRPr="001D64F1">
              <w:rPr>
                <w:sz w:val="18"/>
                <w:szCs w:val="18"/>
              </w:rPr>
              <w:t xml:space="preserve">  Baseline value for males changed to unrounded figure.</w:t>
            </w:r>
          </w:p>
        </w:tc>
      </w:tr>
      <w:tr w:rsidR="00B146C9" w:rsidRPr="00456C43" w14:paraId="6E4484DE" w14:textId="64A708F5" w:rsidTr="00FA643C">
        <w:trPr>
          <w:trHeight w:val="448"/>
        </w:trPr>
        <w:tc>
          <w:tcPr>
            <w:tcW w:w="9695" w:type="dxa"/>
            <w:gridSpan w:val="8"/>
            <w:vAlign w:val="center"/>
          </w:tcPr>
          <w:p w14:paraId="772C018D" w14:textId="77777777" w:rsidR="00B146C9" w:rsidRPr="00456C43" w:rsidRDefault="00B146C9" w:rsidP="00414708">
            <w:pPr>
              <w:rPr>
                <w:sz w:val="20"/>
                <w:szCs w:val="20"/>
              </w:rPr>
            </w:pPr>
          </w:p>
        </w:tc>
        <w:tc>
          <w:tcPr>
            <w:tcW w:w="4197" w:type="dxa"/>
          </w:tcPr>
          <w:p w14:paraId="770F905E" w14:textId="77777777" w:rsidR="00B146C9" w:rsidRPr="00456C43" w:rsidRDefault="00B146C9" w:rsidP="00414708">
            <w:pPr>
              <w:rPr>
                <w:sz w:val="20"/>
                <w:szCs w:val="20"/>
              </w:rPr>
            </w:pPr>
          </w:p>
        </w:tc>
      </w:tr>
      <w:tr w:rsidR="00A53F4A" w:rsidRPr="00456C43" w14:paraId="7AEFBBFF" w14:textId="2B225F89" w:rsidTr="00DA3E93">
        <w:tc>
          <w:tcPr>
            <w:tcW w:w="13892" w:type="dxa"/>
            <w:gridSpan w:val="9"/>
            <w:shd w:val="clear" w:color="auto" w:fill="FCFBCA" w:themeFill="accent6" w:themeFillTint="33"/>
          </w:tcPr>
          <w:p w14:paraId="60B7C822" w14:textId="7C008AAE" w:rsidR="00A53F4A" w:rsidRPr="004907A2" w:rsidRDefault="00A53F4A" w:rsidP="00AE41B0">
            <w:pPr>
              <w:spacing w:before="120" w:after="120"/>
              <w:jc w:val="center"/>
              <w:rPr>
                <w:b/>
              </w:rPr>
            </w:pPr>
            <w:r w:rsidRPr="004907A2">
              <w:rPr>
                <w:b/>
              </w:rPr>
              <w:t>IMMEDIATE OUTCOMES</w:t>
            </w:r>
          </w:p>
        </w:tc>
      </w:tr>
      <w:tr w:rsidR="00A53F4A" w:rsidRPr="00456C43" w14:paraId="1CD87484" w14:textId="0585B77E" w:rsidTr="00DA3E93">
        <w:trPr>
          <w:trHeight w:val="623"/>
        </w:trPr>
        <w:tc>
          <w:tcPr>
            <w:tcW w:w="13892" w:type="dxa"/>
            <w:gridSpan w:val="9"/>
            <w:shd w:val="clear" w:color="auto" w:fill="D9D9D9" w:themeFill="background1" w:themeFillShade="D9"/>
            <w:vAlign w:val="center"/>
          </w:tcPr>
          <w:p w14:paraId="75DD08E7" w14:textId="587E55B9" w:rsidR="00A53F4A" w:rsidRPr="00456C43" w:rsidRDefault="00A53F4A" w:rsidP="00AC3164">
            <w:pPr>
              <w:rPr>
                <w:sz w:val="20"/>
                <w:szCs w:val="20"/>
              </w:rPr>
            </w:pPr>
            <w:r w:rsidRPr="00456C43">
              <w:rPr>
                <w:sz w:val="20"/>
                <w:szCs w:val="20"/>
              </w:rPr>
              <w:t>Immediate 1.1:  Reduced financial and school-related barriers for at-risk children (10-12), especially girls that inhibit primary school completion and transition to secondary school</w:t>
            </w:r>
          </w:p>
        </w:tc>
      </w:tr>
      <w:tr w:rsidR="00B146C9" w:rsidRPr="00456C43" w14:paraId="25530B82" w14:textId="3BAB8599" w:rsidTr="00FA643C">
        <w:trPr>
          <w:trHeight w:val="424"/>
        </w:trPr>
        <w:tc>
          <w:tcPr>
            <w:tcW w:w="3890" w:type="dxa"/>
            <w:gridSpan w:val="2"/>
            <w:shd w:val="clear" w:color="auto" w:fill="F2F2F2" w:themeFill="background1" w:themeFillShade="F2"/>
            <w:vAlign w:val="center"/>
          </w:tcPr>
          <w:p w14:paraId="36FAAD71" w14:textId="77777777" w:rsidR="00B146C9" w:rsidRPr="00414708" w:rsidRDefault="00B146C9" w:rsidP="00AC3164">
            <w:pPr>
              <w:jc w:val="center"/>
              <w:rPr>
                <w:b/>
                <w:sz w:val="20"/>
                <w:szCs w:val="20"/>
              </w:rPr>
            </w:pPr>
            <w:r w:rsidRPr="00414708">
              <w:rPr>
                <w:b/>
                <w:sz w:val="20"/>
                <w:szCs w:val="20"/>
              </w:rPr>
              <w:t>Verifiable Indicator</w:t>
            </w:r>
          </w:p>
        </w:tc>
        <w:tc>
          <w:tcPr>
            <w:tcW w:w="0" w:type="auto"/>
            <w:gridSpan w:val="2"/>
            <w:shd w:val="clear" w:color="auto" w:fill="F2F2F2" w:themeFill="background1" w:themeFillShade="F2"/>
            <w:vAlign w:val="center"/>
          </w:tcPr>
          <w:p w14:paraId="49DC9873" w14:textId="77777777" w:rsidR="00B146C9" w:rsidRPr="00420AF4" w:rsidRDefault="00B146C9" w:rsidP="00AC3164">
            <w:pPr>
              <w:jc w:val="center"/>
              <w:rPr>
                <w:b/>
                <w:sz w:val="20"/>
                <w:szCs w:val="20"/>
              </w:rPr>
            </w:pPr>
            <w:r w:rsidRPr="00420AF4">
              <w:rPr>
                <w:b/>
                <w:sz w:val="20"/>
                <w:szCs w:val="20"/>
              </w:rPr>
              <w:t>Baseline</w:t>
            </w:r>
          </w:p>
        </w:tc>
        <w:tc>
          <w:tcPr>
            <w:tcW w:w="0" w:type="auto"/>
            <w:gridSpan w:val="2"/>
            <w:shd w:val="clear" w:color="auto" w:fill="F2F2F2" w:themeFill="background1" w:themeFillShade="F2"/>
            <w:vAlign w:val="center"/>
          </w:tcPr>
          <w:p w14:paraId="2ED149CC" w14:textId="77777777" w:rsidR="00B146C9" w:rsidRPr="00420AF4" w:rsidRDefault="00B146C9"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vAlign w:val="center"/>
          </w:tcPr>
          <w:p w14:paraId="2E08DEAB" w14:textId="77777777" w:rsidR="00B146C9" w:rsidRPr="00420AF4" w:rsidRDefault="00B146C9" w:rsidP="00AC3164">
            <w:pPr>
              <w:jc w:val="center"/>
              <w:rPr>
                <w:b/>
                <w:sz w:val="20"/>
                <w:szCs w:val="20"/>
              </w:rPr>
            </w:pPr>
            <w:r w:rsidRPr="00420AF4">
              <w:rPr>
                <w:b/>
                <w:sz w:val="20"/>
                <w:szCs w:val="20"/>
              </w:rPr>
              <w:t>Result</w:t>
            </w:r>
          </w:p>
        </w:tc>
        <w:tc>
          <w:tcPr>
            <w:tcW w:w="4197" w:type="dxa"/>
            <w:shd w:val="clear" w:color="auto" w:fill="F2F2F2" w:themeFill="background1" w:themeFillShade="F2"/>
            <w:vAlign w:val="center"/>
          </w:tcPr>
          <w:p w14:paraId="3E3105D7" w14:textId="452A58BC" w:rsidR="00B146C9" w:rsidRPr="00420AF4" w:rsidRDefault="00A53F4A" w:rsidP="00A53F4A">
            <w:pPr>
              <w:jc w:val="center"/>
              <w:rPr>
                <w:b/>
                <w:sz w:val="20"/>
                <w:szCs w:val="20"/>
              </w:rPr>
            </w:pPr>
            <w:r>
              <w:rPr>
                <w:b/>
                <w:sz w:val="20"/>
                <w:szCs w:val="20"/>
              </w:rPr>
              <w:t>Notes:</w:t>
            </w:r>
          </w:p>
        </w:tc>
      </w:tr>
      <w:tr w:rsidR="00B146C9" w:rsidRPr="00456C43" w14:paraId="70EFDA49" w14:textId="79B9D8FA" w:rsidTr="00FA643C">
        <w:trPr>
          <w:trHeight w:val="409"/>
        </w:trPr>
        <w:tc>
          <w:tcPr>
            <w:tcW w:w="3890" w:type="dxa"/>
            <w:gridSpan w:val="2"/>
            <w:shd w:val="clear" w:color="auto" w:fill="auto"/>
          </w:tcPr>
          <w:p w14:paraId="7DED3557" w14:textId="77777777" w:rsidR="00B146C9" w:rsidRPr="00456C43" w:rsidRDefault="00B146C9" w:rsidP="00B64241">
            <w:pPr>
              <w:rPr>
                <w:sz w:val="20"/>
                <w:szCs w:val="20"/>
              </w:rPr>
            </w:pPr>
            <w:r w:rsidRPr="00456C43">
              <w:rPr>
                <w:sz w:val="20"/>
                <w:szCs w:val="20"/>
              </w:rPr>
              <w:t>% of trained teachers that have applied at least 3 strategies to address gender equality issues in classrooms of targeted schools</w:t>
            </w:r>
          </w:p>
        </w:tc>
        <w:tc>
          <w:tcPr>
            <w:tcW w:w="0" w:type="auto"/>
            <w:gridSpan w:val="2"/>
            <w:shd w:val="clear" w:color="auto" w:fill="auto"/>
          </w:tcPr>
          <w:p w14:paraId="102456E0" w14:textId="77777777" w:rsidR="00B146C9" w:rsidRPr="00456C43" w:rsidRDefault="00B146C9" w:rsidP="00B64241">
            <w:pPr>
              <w:jc w:val="center"/>
              <w:rPr>
                <w:sz w:val="20"/>
                <w:szCs w:val="20"/>
              </w:rPr>
            </w:pPr>
            <w:r>
              <w:rPr>
                <w:sz w:val="20"/>
                <w:szCs w:val="20"/>
              </w:rPr>
              <w:t>58.7%</w:t>
            </w:r>
          </w:p>
        </w:tc>
        <w:tc>
          <w:tcPr>
            <w:tcW w:w="0" w:type="auto"/>
            <w:gridSpan w:val="2"/>
            <w:shd w:val="clear" w:color="auto" w:fill="auto"/>
          </w:tcPr>
          <w:p w14:paraId="5D25840C" w14:textId="77777777" w:rsidR="00B146C9" w:rsidRPr="00456C43" w:rsidRDefault="00B146C9" w:rsidP="00B64241">
            <w:pPr>
              <w:jc w:val="center"/>
              <w:rPr>
                <w:sz w:val="20"/>
                <w:szCs w:val="20"/>
              </w:rPr>
            </w:pPr>
            <w:r>
              <w:rPr>
                <w:sz w:val="20"/>
                <w:szCs w:val="20"/>
              </w:rPr>
              <w:t>80.0%</w:t>
            </w:r>
          </w:p>
        </w:tc>
        <w:tc>
          <w:tcPr>
            <w:tcW w:w="0" w:type="auto"/>
            <w:gridSpan w:val="2"/>
            <w:shd w:val="clear" w:color="auto" w:fill="FF92D1" w:themeFill="accent1" w:themeFillTint="66"/>
          </w:tcPr>
          <w:p w14:paraId="0347B4CD" w14:textId="77777777" w:rsidR="00B146C9" w:rsidRPr="00456C43" w:rsidRDefault="00B146C9" w:rsidP="00B64241">
            <w:pPr>
              <w:jc w:val="center"/>
              <w:rPr>
                <w:sz w:val="20"/>
                <w:szCs w:val="20"/>
              </w:rPr>
            </w:pPr>
            <w:r>
              <w:rPr>
                <w:sz w:val="20"/>
                <w:szCs w:val="20"/>
              </w:rPr>
              <w:t>69.9%</w:t>
            </w:r>
          </w:p>
        </w:tc>
        <w:tc>
          <w:tcPr>
            <w:tcW w:w="4197" w:type="dxa"/>
            <w:shd w:val="clear" w:color="auto" w:fill="auto"/>
          </w:tcPr>
          <w:p w14:paraId="69C5E0C9" w14:textId="529D2AA8" w:rsidR="00B146C9" w:rsidRPr="001D64F1" w:rsidRDefault="001D64F1" w:rsidP="00A53F4A">
            <w:pPr>
              <w:rPr>
                <w:sz w:val="18"/>
                <w:szCs w:val="18"/>
              </w:rPr>
            </w:pPr>
            <w:r w:rsidRPr="001D64F1">
              <w:rPr>
                <w:b/>
                <w:sz w:val="18"/>
                <w:szCs w:val="18"/>
                <w:u w:val="single"/>
              </w:rPr>
              <w:t>Result:</w:t>
            </w:r>
            <w:r w:rsidRPr="001D64F1">
              <w:rPr>
                <w:sz w:val="18"/>
                <w:szCs w:val="18"/>
              </w:rPr>
              <w:t xml:space="preserve">  The </w:t>
            </w:r>
            <w:proofErr w:type="spellStart"/>
            <w:r w:rsidRPr="001D64F1">
              <w:rPr>
                <w:sz w:val="18"/>
                <w:szCs w:val="18"/>
              </w:rPr>
              <w:t>endline</w:t>
            </w:r>
            <w:proofErr w:type="spellEnd"/>
            <w:r w:rsidRPr="001D64F1">
              <w:rPr>
                <w:sz w:val="18"/>
                <w:szCs w:val="18"/>
              </w:rPr>
              <w:t xml:space="preserve"> teacher survey/observation was conducted in January 2017, less than two months after the reading enhancement training </w:t>
            </w:r>
            <w:proofErr w:type="spellStart"/>
            <w:r w:rsidRPr="001D64F1">
              <w:rPr>
                <w:sz w:val="18"/>
                <w:szCs w:val="18"/>
              </w:rPr>
              <w:t>ToT</w:t>
            </w:r>
            <w:proofErr w:type="spellEnd"/>
            <w:r w:rsidRPr="001D64F1">
              <w:rPr>
                <w:sz w:val="18"/>
                <w:szCs w:val="18"/>
              </w:rPr>
              <w:t xml:space="preserve"> concluded and before the rollout wrapped up in </w:t>
            </w:r>
            <w:r w:rsidRPr="001D64F1">
              <w:rPr>
                <w:sz w:val="18"/>
                <w:szCs w:val="18"/>
              </w:rPr>
              <w:lastRenderedPageBreak/>
              <w:t xml:space="preserve">March 2017.   </w:t>
            </w:r>
            <w:r w:rsidR="00EA6279">
              <w:rPr>
                <w:sz w:val="18"/>
                <w:szCs w:val="18"/>
              </w:rPr>
              <w:t>About</w:t>
            </w:r>
            <w:r w:rsidRPr="001D64F1">
              <w:rPr>
                <w:sz w:val="18"/>
                <w:szCs w:val="18"/>
              </w:rPr>
              <w:t xml:space="preserve"> 1 in 5 teachers participating in the </w:t>
            </w:r>
            <w:proofErr w:type="spellStart"/>
            <w:r w:rsidRPr="001D64F1">
              <w:rPr>
                <w:sz w:val="18"/>
                <w:szCs w:val="18"/>
              </w:rPr>
              <w:t>endline</w:t>
            </w:r>
            <w:proofErr w:type="spellEnd"/>
            <w:r w:rsidRPr="001D64F1">
              <w:rPr>
                <w:sz w:val="18"/>
                <w:szCs w:val="18"/>
              </w:rPr>
              <w:t xml:space="preserve"> survey/observation (53 in total) said they received reading enhancement training and, hence the session on GE. Among these teachers, 79.2% scored at least 70% on the measure of their application of strategies to address GE issues in their classrooms</w:t>
            </w:r>
            <w:r w:rsidR="00EA6279">
              <w:rPr>
                <w:sz w:val="18"/>
                <w:szCs w:val="18"/>
              </w:rPr>
              <w:t>, but this result is not statistically significant.</w:t>
            </w:r>
          </w:p>
        </w:tc>
      </w:tr>
      <w:tr w:rsidR="00B146C9" w:rsidRPr="00456C43" w14:paraId="11307C97" w14:textId="674D637F" w:rsidTr="00FA643C">
        <w:trPr>
          <w:trHeight w:val="409"/>
        </w:trPr>
        <w:tc>
          <w:tcPr>
            <w:tcW w:w="3890" w:type="dxa"/>
            <w:gridSpan w:val="2"/>
            <w:shd w:val="clear" w:color="auto" w:fill="auto"/>
          </w:tcPr>
          <w:p w14:paraId="3C961D1B" w14:textId="77777777" w:rsidR="00B146C9" w:rsidRPr="00456C43" w:rsidRDefault="00B146C9" w:rsidP="00B64241">
            <w:pPr>
              <w:rPr>
                <w:sz w:val="20"/>
                <w:szCs w:val="20"/>
              </w:rPr>
            </w:pPr>
            <w:r w:rsidRPr="00456C43">
              <w:rPr>
                <w:sz w:val="20"/>
                <w:szCs w:val="20"/>
              </w:rPr>
              <w:lastRenderedPageBreak/>
              <w:t>% of school heads, teachers, para-teachers that have applied at least 3 key strategies for addressing dropouts in classrooms in targeted schools</w:t>
            </w:r>
          </w:p>
        </w:tc>
        <w:tc>
          <w:tcPr>
            <w:tcW w:w="0" w:type="auto"/>
            <w:gridSpan w:val="2"/>
            <w:shd w:val="clear" w:color="auto" w:fill="auto"/>
          </w:tcPr>
          <w:p w14:paraId="65E765A7" w14:textId="77777777" w:rsidR="00B146C9" w:rsidRPr="00456C43" w:rsidRDefault="00B146C9" w:rsidP="00B64241">
            <w:pPr>
              <w:jc w:val="center"/>
              <w:rPr>
                <w:sz w:val="20"/>
                <w:szCs w:val="20"/>
              </w:rPr>
            </w:pPr>
            <w:r>
              <w:rPr>
                <w:sz w:val="20"/>
                <w:szCs w:val="20"/>
              </w:rPr>
              <w:t>84.2%</w:t>
            </w:r>
          </w:p>
        </w:tc>
        <w:tc>
          <w:tcPr>
            <w:tcW w:w="0" w:type="auto"/>
            <w:gridSpan w:val="2"/>
            <w:shd w:val="clear" w:color="auto" w:fill="auto"/>
          </w:tcPr>
          <w:p w14:paraId="7933B77E" w14:textId="77777777" w:rsidR="00B146C9" w:rsidRPr="00456C43" w:rsidRDefault="00B146C9" w:rsidP="00B64241">
            <w:pPr>
              <w:jc w:val="center"/>
              <w:rPr>
                <w:sz w:val="20"/>
                <w:szCs w:val="20"/>
              </w:rPr>
            </w:pPr>
            <w:r>
              <w:rPr>
                <w:sz w:val="20"/>
                <w:szCs w:val="20"/>
              </w:rPr>
              <w:t>90.0%</w:t>
            </w:r>
          </w:p>
        </w:tc>
        <w:tc>
          <w:tcPr>
            <w:tcW w:w="0" w:type="auto"/>
            <w:gridSpan w:val="2"/>
            <w:shd w:val="clear" w:color="auto" w:fill="67FFBE" w:themeFill="accent5" w:themeFillTint="66"/>
          </w:tcPr>
          <w:p w14:paraId="50135854" w14:textId="77777777" w:rsidR="00B146C9" w:rsidRPr="00456C43" w:rsidRDefault="00B146C9" w:rsidP="00B64241">
            <w:pPr>
              <w:jc w:val="center"/>
              <w:rPr>
                <w:sz w:val="20"/>
                <w:szCs w:val="20"/>
              </w:rPr>
            </w:pPr>
            <w:r>
              <w:rPr>
                <w:sz w:val="20"/>
                <w:szCs w:val="20"/>
              </w:rPr>
              <w:t>98.5%</w:t>
            </w:r>
          </w:p>
        </w:tc>
        <w:tc>
          <w:tcPr>
            <w:tcW w:w="4197" w:type="dxa"/>
            <w:shd w:val="clear" w:color="auto" w:fill="auto"/>
          </w:tcPr>
          <w:p w14:paraId="1EEEEF3B" w14:textId="77777777" w:rsidR="00B146C9" w:rsidRDefault="00B146C9" w:rsidP="00A53F4A">
            <w:pPr>
              <w:rPr>
                <w:sz w:val="20"/>
                <w:szCs w:val="20"/>
              </w:rPr>
            </w:pPr>
          </w:p>
        </w:tc>
      </w:tr>
      <w:tr w:rsidR="00B146C9" w:rsidRPr="00456C43" w14:paraId="38840CFE" w14:textId="4F5C7A15" w:rsidTr="00FA643C">
        <w:trPr>
          <w:trHeight w:val="409"/>
        </w:trPr>
        <w:tc>
          <w:tcPr>
            <w:tcW w:w="3890" w:type="dxa"/>
            <w:gridSpan w:val="2"/>
            <w:shd w:val="clear" w:color="auto" w:fill="auto"/>
          </w:tcPr>
          <w:p w14:paraId="0C2859D1" w14:textId="77777777" w:rsidR="00B146C9" w:rsidRPr="00456C43" w:rsidRDefault="00B146C9" w:rsidP="00B64241">
            <w:pPr>
              <w:rPr>
                <w:sz w:val="20"/>
                <w:szCs w:val="20"/>
              </w:rPr>
            </w:pPr>
            <w:r w:rsidRPr="00456C43">
              <w:rPr>
                <w:sz w:val="20"/>
                <w:szCs w:val="20"/>
              </w:rPr>
              <w:t>% of trained Monitoring and Advocacy Group (MAG) members actively monitoring PARDOs</w:t>
            </w:r>
          </w:p>
        </w:tc>
        <w:tc>
          <w:tcPr>
            <w:tcW w:w="0" w:type="auto"/>
            <w:gridSpan w:val="2"/>
            <w:shd w:val="clear" w:color="auto" w:fill="auto"/>
          </w:tcPr>
          <w:p w14:paraId="030A59CE" w14:textId="77777777" w:rsidR="00B146C9" w:rsidRPr="00456C43" w:rsidRDefault="00B146C9" w:rsidP="00B64241">
            <w:pPr>
              <w:jc w:val="center"/>
              <w:rPr>
                <w:sz w:val="20"/>
                <w:szCs w:val="20"/>
              </w:rPr>
            </w:pPr>
            <w:r>
              <w:rPr>
                <w:sz w:val="20"/>
                <w:szCs w:val="20"/>
              </w:rPr>
              <w:t>0.0%</w:t>
            </w:r>
          </w:p>
        </w:tc>
        <w:tc>
          <w:tcPr>
            <w:tcW w:w="0" w:type="auto"/>
            <w:gridSpan w:val="2"/>
            <w:shd w:val="clear" w:color="auto" w:fill="auto"/>
          </w:tcPr>
          <w:p w14:paraId="3F23F420" w14:textId="77777777" w:rsidR="00B146C9" w:rsidRPr="00456C43" w:rsidRDefault="00B146C9" w:rsidP="00B64241">
            <w:pPr>
              <w:jc w:val="center"/>
              <w:rPr>
                <w:sz w:val="20"/>
                <w:szCs w:val="20"/>
              </w:rPr>
            </w:pPr>
            <w:r>
              <w:rPr>
                <w:sz w:val="20"/>
                <w:szCs w:val="20"/>
              </w:rPr>
              <w:t>70.0%</w:t>
            </w:r>
          </w:p>
        </w:tc>
        <w:tc>
          <w:tcPr>
            <w:tcW w:w="0" w:type="auto"/>
            <w:gridSpan w:val="2"/>
            <w:shd w:val="clear" w:color="auto" w:fill="FF92D1" w:themeFill="accent1" w:themeFillTint="66"/>
          </w:tcPr>
          <w:p w14:paraId="6159439F" w14:textId="77777777" w:rsidR="00B146C9" w:rsidRPr="00456C43" w:rsidRDefault="00B146C9" w:rsidP="00B64241">
            <w:pPr>
              <w:jc w:val="center"/>
              <w:rPr>
                <w:sz w:val="20"/>
                <w:szCs w:val="20"/>
              </w:rPr>
            </w:pPr>
            <w:r>
              <w:rPr>
                <w:sz w:val="20"/>
                <w:szCs w:val="20"/>
              </w:rPr>
              <w:t>31.5%</w:t>
            </w:r>
          </w:p>
        </w:tc>
        <w:tc>
          <w:tcPr>
            <w:tcW w:w="4197" w:type="dxa"/>
            <w:shd w:val="clear" w:color="auto" w:fill="auto"/>
          </w:tcPr>
          <w:p w14:paraId="29C454B1" w14:textId="7026023D" w:rsidR="00B146C9" w:rsidRPr="001D64F1" w:rsidRDefault="001D64F1" w:rsidP="00A53F4A">
            <w:pPr>
              <w:rPr>
                <w:sz w:val="18"/>
                <w:szCs w:val="18"/>
              </w:rPr>
            </w:pPr>
            <w:r w:rsidRPr="001D64F1">
              <w:rPr>
                <w:b/>
                <w:sz w:val="18"/>
                <w:szCs w:val="18"/>
                <w:u w:val="single"/>
              </w:rPr>
              <w:t>Results:</w:t>
            </w:r>
            <w:r w:rsidRPr="001D64F1">
              <w:rPr>
                <w:sz w:val="18"/>
                <w:szCs w:val="18"/>
              </w:rPr>
              <w:t xml:space="preserve">  Only school-based representatives on the SGCs have the facility to monitor PARDOs because they can actively observe the issue with dropouts at the school and can identify relevant interventions.  The low percentage of SGCs reporting that members are active in monitoring</w:t>
            </w:r>
            <w:r w:rsidR="00330850">
              <w:rPr>
                <w:sz w:val="18"/>
                <w:szCs w:val="18"/>
              </w:rPr>
              <w:t xml:space="preserve"> </w:t>
            </w:r>
            <w:r w:rsidRPr="001D64F1">
              <w:rPr>
                <w:sz w:val="18"/>
                <w:szCs w:val="18"/>
              </w:rPr>
              <w:t>P</w:t>
            </w:r>
            <w:r w:rsidR="00330850">
              <w:rPr>
                <w:sz w:val="18"/>
                <w:szCs w:val="18"/>
              </w:rPr>
              <w:t>/S</w:t>
            </w:r>
            <w:r w:rsidRPr="001D64F1">
              <w:rPr>
                <w:sz w:val="18"/>
                <w:szCs w:val="18"/>
              </w:rPr>
              <w:t xml:space="preserve">ARDOs is due to the composition of the group, which includes both community and school-based representatives.  The transfer of trained teachers to other schools is one factor affecting the functionality of SGCs/MAGs.  While the term of SGC members is three years, teachers and school heads may be transferred to other schools in this time.  </w:t>
            </w:r>
          </w:p>
        </w:tc>
      </w:tr>
      <w:tr w:rsidR="00B146C9" w:rsidRPr="00456C43" w14:paraId="5C962F8A" w14:textId="6BF1D4B4" w:rsidTr="00FA643C">
        <w:trPr>
          <w:trHeight w:val="457"/>
        </w:trPr>
        <w:tc>
          <w:tcPr>
            <w:tcW w:w="9695" w:type="dxa"/>
            <w:gridSpan w:val="8"/>
            <w:shd w:val="clear" w:color="auto" w:fill="auto"/>
            <w:vAlign w:val="center"/>
          </w:tcPr>
          <w:p w14:paraId="3CF34B22" w14:textId="77777777" w:rsidR="00B146C9" w:rsidRPr="00456C43" w:rsidRDefault="00B146C9" w:rsidP="002364EC">
            <w:pPr>
              <w:rPr>
                <w:sz w:val="20"/>
                <w:szCs w:val="20"/>
              </w:rPr>
            </w:pPr>
          </w:p>
        </w:tc>
        <w:tc>
          <w:tcPr>
            <w:tcW w:w="4197" w:type="dxa"/>
          </w:tcPr>
          <w:p w14:paraId="3779E564" w14:textId="77777777" w:rsidR="00B146C9" w:rsidRPr="00456C43" w:rsidRDefault="00B146C9" w:rsidP="002364EC">
            <w:pPr>
              <w:rPr>
                <w:sz w:val="20"/>
                <w:szCs w:val="20"/>
              </w:rPr>
            </w:pPr>
          </w:p>
        </w:tc>
      </w:tr>
      <w:tr w:rsidR="00A53F4A" w:rsidRPr="00456C43" w14:paraId="18943FC1" w14:textId="5A620BA9" w:rsidTr="00DA3E93">
        <w:trPr>
          <w:trHeight w:val="623"/>
        </w:trPr>
        <w:tc>
          <w:tcPr>
            <w:tcW w:w="13892" w:type="dxa"/>
            <w:gridSpan w:val="9"/>
            <w:shd w:val="clear" w:color="auto" w:fill="D9D9D9" w:themeFill="background1" w:themeFillShade="D9"/>
            <w:vAlign w:val="center"/>
          </w:tcPr>
          <w:p w14:paraId="7E664688" w14:textId="5924C695" w:rsidR="00A53F4A" w:rsidRPr="00456C43" w:rsidRDefault="00A53F4A" w:rsidP="00AC3164">
            <w:pPr>
              <w:rPr>
                <w:sz w:val="20"/>
                <w:szCs w:val="20"/>
              </w:rPr>
            </w:pPr>
            <w:r w:rsidRPr="00456C43">
              <w:rPr>
                <w:sz w:val="20"/>
                <w:szCs w:val="20"/>
              </w:rPr>
              <w:t xml:space="preserve">Immediate 2.1:  Increased capacity of secondary schools to accommodate marginalized adolescents, especially girls (13-16) at risk of dropping out due to community and school-based interventions  </w:t>
            </w:r>
          </w:p>
        </w:tc>
      </w:tr>
      <w:tr w:rsidR="00B146C9" w:rsidRPr="00456C43" w14:paraId="4997791E" w14:textId="34ACBE14" w:rsidTr="00FA643C">
        <w:trPr>
          <w:trHeight w:val="424"/>
        </w:trPr>
        <w:tc>
          <w:tcPr>
            <w:tcW w:w="3890" w:type="dxa"/>
            <w:gridSpan w:val="2"/>
            <w:shd w:val="clear" w:color="auto" w:fill="F2F2F2" w:themeFill="background1" w:themeFillShade="F2"/>
            <w:vAlign w:val="center"/>
          </w:tcPr>
          <w:p w14:paraId="0A5E951A" w14:textId="77777777" w:rsidR="00B146C9" w:rsidRPr="00414708" w:rsidRDefault="00B146C9" w:rsidP="00AC3164">
            <w:pPr>
              <w:jc w:val="center"/>
              <w:rPr>
                <w:b/>
                <w:sz w:val="20"/>
                <w:szCs w:val="20"/>
              </w:rPr>
            </w:pPr>
            <w:r w:rsidRPr="00414708">
              <w:rPr>
                <w:b/>
                <w:sz w:val="20"/>
                <w:szCs w:val="20"/>
              </w:rPr>
              <w:t>Verifiable Indicator</w:t>
            </w:r>
          </w:p>
        </w:tc>
        <w:tc>
          <w:tcPr>
            <w:tcW w:w="0" w:type="auto"/>
            <w:gridSpan w:val="2"/>
            <w:shd w:val="clear" w:color="auto" w:fill="F2F2F2" w:themeFill="background1" w:themeFillShade="F2"/>
            <w:vAlign w:val="center"/>
          </w:tcPr>
          <w:p w14:paraId="698AAC95" w14:textId="77777777" w:rsidR="00B146C9" w:rsidRPr="00420AF4" w:rsidRDefault="00B146C9" w:rsidP="00AC3164">
            <w:pPr>
              <w:jc w:val="center"/>
              <w:rPr>
                <w:b/>
                <w:sz w:val="20"/>
                <w:szCs w:val="20"/>
              </w:rPr>
            </w:pPr>
            <w:r w:rsidRPr="00420AF4">
              <w:rPr>
                <w:b/>
                <w:sz w:val="20"/>
                <w:szCs w:val="20"/>
              </w:rPr>
              <w:t>Baseline</w:t>
            </w:r>
          </w:p>
        </w:tc>
        <w:tc>
          <w:tcPr>
            <w:tcW w:w="0" w:type="auto"/>
            <w:gridSpan w:val="2"/>
            <w:shd w:val="clear" w:color="auto" w:fill="F2F2F2" w:themeFill="background1" w:themeFillShade="F2"/>
            <w:vAlign w:val="center"/>
          </w:tcPr>
          <w:p w14:paraId="080BBB6E" w14:textId="77777777" w:rsidR="00B146C9" w:rsidRPr="00420AF4" w:rsidRDefault="00B146C9"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vAlign w:val="center"/>
          </w:tcPr>
          <w:p w14:paraId="452222A2" w14:textId="77777777" w:rsidR="00B146C9" w:rsidRPr="00420AF4" w:rsidRDefault="00B146C9" w:rsidP="00AC3164">
            <w:pPr>
              <w:jc w:val="center"/>
              <w:rPr>
                <w:b/>
                <w:sz w:val="20"/>
                <w:szCs w:val="20"/>
              </w:rPr>
            </w:pPr>
            <w:r w:rsidRPr="00420AF4">
              <w:rPr>
                <w:b/>
                <w:sz w:val="20"/>
                <w:szCs w:val="20"/>
              </w:rPr>
              <w:t>Result</w:t>
            </w:r>
          </w:p>
        </w:tc>
        <w:tc>
          <w:tcPr>
            <w:tcW w:w="4197" w:type="dxa"/>
            <w:shd w:val="clear" w:color="auto" w:fill="F2F2F2" w:themeFill="background1" w:themeFillShade="F2"/>
            <w:vAlign w:val="center"/>
          </w:tcPr>
          <w:p w14:paraId="6204C3AE" w14:textId="6B422A9F" w:rsidR="00B146C9" w:rsidRPr="00420AF4" w:rsidRDefault="00A53F4A" w:rsidP="00A53F4A">
            <w:pPr>
              <w:jc w:val="center"/>
              <w:rPr>
                <w:b/>
                <w:sz w:val="20"/>
                <w:szCs w:val="20"/>
              </w:rPr>
            </w:pPr>
            <w:r>
              <w:rPr>
                <w:b/>
                <w:sz w:val="20"/>
                <w:szCs w:val="20"/>
              </w:rPr>
              <w:t>Notes:</w:t>
            </w:r>
          </w:p>
        </w:tc>
      </w:tr>
      <w:tr w:rsidR="00B146C9" w:rsidRPr="00456C43" w14:paraId="219D09D6" w14:textId="6BD3CFD0" w:rsidTr="00FA643C">
        <w:trPr>
          <w:trHeight w:val="409"/>
        </w:trPr>
        <w:tc>
          <w:tcPr>
            <w:tcW w:w="3890" w:type="dxa"/>
            <w:gridSpan w:val="2"/>
            <w:tcBorders>
              <w:bottom w:val="single" w:sz="6" w:space="0" w:color="auto"/>
            </w:tcBorders>
            <w:shd w:val="clear" w:color="auto" w:fill="auto"/>
          </w:tcPr>
          <w:p w14:paraId="530E4CB0" w14:textId="77777777" w:rsidR="00B146C9" w:rsidRPr="00456C43" w:rsidRDefault="00B146C9" w:rsidP="00B64241">
            <w:pPr>
              <w:rPr>
                <w:sz w:val="20"/>
                <w:szCs w:val="20"/>
              </w:rPr>
            </w:pPr>
            <w:r w:rsidRPr="00456C43">
              <w:rPr>
                <w:sz w:val="20"/>
                <w:szCs w:val="20"/>
              </w:rPr>
              <w:t># of targeted schools on track on the implementation of their School Improvement Plans</w:t>
            </w:r>
          </w:p>
        </w:tc>
        <w:tc>
          <w:tcPr>
            <w:tcW w:w="0" w:type="auto"/>
            <w:gridSpan w:val="2"/>
            <w:tcBorders>
              <w:bottom w:val="single" w:sz="6" w:space="0" w:color="auto"/>
            </w:tcBorders>
            <w:shd w:val="clear" w:color="auto" w:fill="auto"/>
          </w:tcPr>
          <w:p w14:paraId="66A0DF24" w14:textId="77777777" w:rsidR="00B146C9" w:rsidRPr="00456C43" w:rsidRDefault="00B146C9" w:rsidP="00B64241">
            <w:pPr>
              <w:jc w:val="center"/>
              <w:rPr>
                <w:sz w:val="20"/>
                <w:szCs w:val="20"/>
              </w:rPr>
            </w:pPr>
            <w:r>
              <w:rPr>
                <w:sz w:val="20"/>
                <w:szCs w:val="20"/>
              </w:rPr>
              <w:t>0</w:t>
            </w:r>
          </w:p>
        </w:tc>
        <w:tc>
          <w:tcPr>
            <w:tcW w:w="0" w:type="auto"/>
            <w:gridSpan w:val="2"/>
            <w:tcBorders>
              <w:bottom w:val="single" w:sz="6" w:space="0" w:color="auto"/>
            </w:tcBorders>
            <w:shd w:val="clear" w:color="auto" w:fill="auto"/>
          </w:tcPr>
          <w:p w14:paraId="449D54CD" w14:textId="77777777" w:rsidR="00B146C9" w:rsidRPr="00456C43" w:rsidRDefault="00B146C9" w:rsidP="00B64241">
            <w:pPr>
              <w:jc w:val="center"/>
              <w:rPr>
                <w:sz w:val="20"/>
                <w:szCs w:val="20"/>
              </w:rPr>
            </w:pPr>
            <w:r>
              <w:rPr>
                <w:sz w:val="20"/>
                <w:szCs w:val="20"/>
              </w:rPr>
              <w:t>14</w:t>
            </w:r>
          </w:p>
        </w:tc>
        <w:tc>
          <w:tcPr>
            <w:tcW w:w="0" w:type="auto"/>
            <w:gridSpan w:val="2"/>
            <w:tcBorders>
              <w:bottom w:val="single" w:sz="6" w:space="0" w:color="auto"/>
            </w:tcBorders>
            <w:shd w:val="clear" w:color="auto" w:fill="67FFBE" w:themeFill="accent5" w:themeFillTint="66"/>
          </w:tcPr>
          <w:p w14:paraId="62CB0573" w14:textId="77777777" w:rsidR="00B146C9" w:rsidRPr="00456C43" w:rsidRDefault="00B146C9" w:rsidP="00B64241">
            <w:pPr>
              <w:jc w:val="center"/>
              <w:rPr>
                <w:sz w:val="20"/>
                <w:szCs w:val="20"/>
              </w:rPr>
            </w:pPr>
            <w:r>
              <w:rPr>
                <w:sz w:val="20"/>
                <w:szCs w:val="20"/>
              </w:rPr>
              <w:t>16</w:t>
            </w:r>
          </w:p>
        </w:tc>
        <w:tc>
          <w:tcPr>
            <w:tcW w:w="4197" w:type="dxa"/>
            <w:tcBorders>
              <w:bottom w:val="single" w:sz="6" w:space="0" w:color="auto"/>
            </w:tcBorders>
            <w:shd w:val="clear" w:color="auto" w:fill="auto"/>
          </w:tcPr>
          <w:p w14:paraId="37D84417" w14:textId="12180170" w:rsidR="00B146C9" w:rsidRPr="001D64F1" w:rsidRDefault="001D64F1" w:rsidP="00A53F4A">
            <w:pPr>
              <w:rPr>
                <w:sz w:val="18"/>
                <w:szCs w:val="18"/>
              </w:rPr>
            </w:pPr>
            <w:r w:rsidRPr="001D64F1">
              <w:rPr>
                <w:b/>
                <w:sz w:val="18"/>
                <w:szCs w:val="18"/>
                <w:u w:val="single"/>
              </w:rPr>
              <w:t>PMP Change:</w:t>
            </w:r>
            <w:r w:rsidRPr="001D64F1">
              <w:rPr>
                <w:sz w:val="18"/>
                <w:szCs w:val="18"/>
              </w:rPr>
              <w:t xml:space="preserve">  The indicator was previously “”# of targeted schools on track on the implementation of their school improvement plans”.</w:t>
            </w:r>
          </w:p>
        </w:tc>
      </w:tr>
      <w:tr w:rsidR="00B146C9" w:rsidRPr="00456C43" w14:paraId="7E1C534D" w14:textId="7EB904FD" w:rsidTr="00FA643C">
        <w:trPr>
          <w:trHeight w:val="409"/>
        </w:trPr>
        <w:tc>
          <w:tcPr>
            <w:tcW w:w="3890" w:type="dxa"/>
            <w:gridSpan w:val="2"/>
            <w:tcBorders>
              <w:top w:val="single" w:sz="6" w:space="0" w:color="auto"/>
              <w:bottom w:val="single" w:sz="6" w:space="0" w:color="auto"/>
            </w:tcBorders>
            <w:shd w:val="clear" w:color="auto" w:fill="F2F2F2" w:themeFill="background1" w:themeFillShade="F2"/>
            <w:vAlign w:val="center"/>
          </w:tcPr>
          <w:p w14:paraId="208F104A" w14:textId="77777777" w:rsidR="00B146C9" w:rsidRPr="00414708" w:rsidRDefault="00B146C9" w:rsidP="00647551">
            <w:pPr>
              <w:jc w:val="center"/>
              <w:rPr>
                <w:b/>
                <w:sz w:val="20"/>
                <w:szCs w:val="20"/>
              </w:rPr>
            </w:pPr>
            <w:r w:rsidRPr="00414708">
              <w:rPr>
                <w:b/>
                <w:sz w:val="20"/>
                <w:szCs w:val="20"/>
              </w:rPr>
              <w:lastRenderedPageBreak/>
              <w:t>Verifiable Indicator</w:t>
            </w:r>
          </w:p>
        </w:tc>
        <w:tc>
          <w:tcPr>
            <w:tcW w:w="0" w:type="auto"/>
            <w:gridSpan w:val="2"/>
            <w:tcBorders>
              <w:top w:val="single" w:sz="6" w:space="0" w:color="auto"/>
              <w:bottom w:val="single" w:sz="6" w:space="0" w:color="auto"/>
            </w:tcBorders>
            <w:shd w:val="clear" w:color="auto" w:fill="F2F2F2" w:themeFill="background1" w:themeFillShade="F2"/>
            <w:vAlign w:val="center"/>
          </w:tcPr>
          <w:p w14:paraId="2B70AD8B" w14:textId="77777777" w:rsidR="00B146C9" w:rsidRPr="00420AF4" w:rsidRDefault="00B146C9" w:rsidP="00647551">
            <w:pPr>
              <w:jc w:val="center"/>
              <w:rPr>
                <w:b/>
                <w:sz w:val="20"/>
                <w:szCs w:val="20"/>
              </w:rPr>
            </w:pPr>
            <w:r w:rsidRPr="00420AF4">
              <w:rPr>
                <w:b/>
                <w:sz w:val="20"/>
                <w:szCs w:val="20"/>
              </w:rPr>
              <w:t>Baseline</w:t>
            </w:r>
          </w:p>
        </w:tc>
        <w:tc>
          <w:tcPr>
            <w:tcW w:w="0" w:type="auto"/>
            <w:gridSpan w:val="2"/>
            <w:tcBorders>
              <w:top w:val="single" w:sz="6" w:space="0" w:color="auto"/>
              <w:bottom w:val="single" w:sz="6" w:space="0" w:color="auto"/>
            </w:tcBorders>
            <w:shd w:val="clear" w:color="auto" w:fill="F2F2F2" w:themeFill="background1" w:themeFillShade="F2"/>
            <w:vAlign w:val="center"/>
          </w:tcPr>
          <w:p w14:paraId="1CBE6BFD" w14:textId="77777777" w:rsidR="00B146C9" w:rsidRPr="00420AF4" w:rsidRDefault="00B146C9" w:rsidP="00647551">
            <w:pPr>
              <w:jc w:val="center"/>
              <w:rPr>
                <w:b/>
                <w:sz w:val="20"/>
                <w:szCs w:val="20"/>
              </w:rPr>
            </w:pPr>
            <w:r w:rsidRPr="00420AF4">
              <w:rPr>
                <w:b/>
                <w:sz w:val="20"/>
                <w:szCs w:val="20"/>
              </w:rPr>
              <w:t>Target</w:t>
            </w:r>
          </w:p>
        </w:tc>
        <w:tc>
          <w:tcPr>
            <w:tcW w:w="0" w:type="auto"/>
            <w:gridSpan w:val="2"/>
            <w:tcBorders>
              <w:top w:val="single" w:sz="6" w:space="0" w:color="auto"/>
              <w:bottom w:val="single" w:sz="6" w:space="0" w:color="auto"/>
            </w:tcBorders>
            <w:shd w:val="clear" w:color="auto" w:fill="F2F2F2" w:themeFill="background1" w:themeFillShade="F2"/>
            <w:vAlign w:val="center"/>
          </w:tcPr>
          <w:p w14:paraId="50418F1E" w14:textId="77777777" w:rsidR="00B146C9" w:rsidRPr="00420AF4" w:rsidRDefault="00B146C9" w:rsidP="00647551">
            <w:pPr>
              <w:jc w:val="center"/>
              <w:rPr>
                <w:b/>
                <w:sz w:val="20"/>
                <w:szCs w:val="20"/>
              </w:rPr>
            </w:pPr>
            <w:r w:rsidRPr="00420AF4">
              <w:rPr>
                <w:b/>
                <w:sz w:val="20"/>
                <w:szCs w:val="20"/>
              </w:rPr>
              <w:t>Result</w:t>
            </w:r>
          </w:p>
        </w:tc>
        <w:tc>
          <w:tcPr>
            <w:tcW w:w="4197" w:type="dxa"/>
            <w:tcBorders>
              <w:top w:val="single" w:sz="6" w:space="0" w:color="auto"/>
              <w:bottom w:val="single" w:sz="6" w:space="0" w:color="auto"/>
            </w:tcBorders>
            <w:shd w:val="clear" w:color="auto" w:fill="F2F2F2" w:themeFill="background1" w:themeFillShade="F2"/>
            <w:vAlign w:val="center"/>
          </w:tcPr>
          <w:p w14:paraId="1B014790" w14:textId="0E92CDD4" w:rsidR="00B146C9" w:rsidRPr="00420AF4" w:rsidRDefault="00A53F4A" w:rsidP="00A53F4A">
            <w:pPr>
              <w:jc w:val="center"/>
              <w:rPr>
                <w:b/>
                <w:sz w:val="20"/>
                <w:szCs w:val="20"/>
              </w:rPr>
            </w:pPr>
            <w:r>
              <w:rPr>
                <w:b/>
                <w:sz w:val="20"/>
                <w:szCs w:val="20"/>
              </w:rPr>
              <w:t>Notes:</w:t>
            </w:r>
          </w:p>
        </w:tc>
      </w:tr>
      <w:tr w:rsidR="00B146C9" w:rsidRPr="00456C43" w14:paraId="704D548B" w14:textId="1B231749" w:rsidTr="00FA643C">
        <w:trPr>
          <w:trHeight w:val="409"/>
        </w:trPr>
        <w:tc>
          <w:tcPr>
            <w:tcW w:w="3890" w:type="dxa"/>
            <w:gridSpan w:val="2"/>
            <w:tcBorders>
              <w:top w:val="single" w:sz="6" w:space="0" w:color="auto"/>
            </w:tcBorders>
            <w:shd w:val="clear" w:color="auto" w:fill="auto"/>
          </w:tcPr>
          <w:p w14:paraId="1FB4B646" w14:textId="77777777" w:rsidR="00B146C9" w:rsidRPr="00456C43" w:rsidRDefault="00B146C9" w:rsidP="001D64F1">
            <w:pPr>
              <w:rPr>
                <w:sz w:val="20"/>
                <w:szCs w:val="20"/>
              </w:rPr>
            </w:pPr>
            <w:r w:rsidRPr="00456C43">
              <w:rPr>
                <w:sz w:val="20"/>
                <w:szCs w:val="20"/>
              </w:rPr>
              <w:t>% of trained Monitoring and Advocacy Group (MAG) members actively monitor SARDOs</w:t>
            </w:r>
          </w:p>
        </w:tc>
        <w:tc>
          <w:tcPr>
            <w:tcW w:w="0" w:type="auto"/>
            <w:gridSpan w:val="2"/>
            <w:tcBorders>
              <w:top w:val="single" w:sz="6" w:space="0" w:color="auto"/>
            </w:tcBorders>
            <w:shd w:val="clear" w:color="auto" w:fill="auto"/>
          </w:tcPr>
          <w:p w14:paraId="72C1544C" w14:textId="77777777" w:rsidR="00B146C9" w:rsidRPr="00456C43" w:rsidRDefault="00B146C9" w:rsidP="00B64241">
            <w:pPr>
              <w:jc w:val="center"/>
              <w:rPr>
                <w:sz w:val="20"/>
                <w:szCs w:val="20"/>
              </w:rPr>
            </w:pPr>
            <w:r>
              <w:rPr>
                <w:sz w:val="20"/>
                <w:szCs w:val="20"/>
              </w:rPr>
              <w:t>0.0%</w:t>
            </w:r>
          </w:p>
        </w:tc>
        <w:tc>
          <w:tcPr>
            <w:tcW w:w="0" w:type="auto"/>
            <w:gridSpan w:val="2"/>
            <w:tcBorders>
              <w:top w:val="single" w:sz="6" w:space="0" w:color="auto"/>
            </w:tcBorders>
            <w:shd w:val="clear" w:color="auto" w:fill="auto"/>
          </w:tcPr>
          <w:p w14:paraId="7DCBE2A3" w14:textId="77777777" w:rsidR="00B146C9" w:rsidRPr="00456C43" w:rsidRDefault="00B146C9" w:rsidP="00B64241">
            <w:pPr>
              <w:jc w:val="center"/>
              <w:rPr>
                <w:sz w:val="20"/>
                <w:szCs w:val="20"/>
              </w:rPr>
            </w:pPr>
            <w:r>
              <w:rPr>
                <w:sz w:val="20"/>
                <w:szCs w:val="20"/>
              </w:rPr>
              <w:t>70.0%</w:t>
            </w:r>
          </w:p>
        </w:tc>
        <w:tc>
          <w:tcPr>
            <w:tcW w:w="0" w:type="auto"/>
            <w:gridSpan w:val="2"/>
            <w:tcBorders>
              <w:top w:val="single" w:sz="6" w:space="0" w:color="auto"/>
            </w:tcBorders>
            <w:shd w:val="clear" w:color="auto" w:fill="FF92D1" w:themeFill="accent1" w:themeFillTint="66"/>
          </w:tcPr>
          <w:p w14:paraId="11C29150" w14:textId="77777777" w:rsidR="00B146C9" w:rsidRPr="00456C43" w:rsidRDefault="00B146C9" w:rsidP="00B64241">
            <w:pPr>
              <w:jc w:val="center"/>
              <w:rPr>
                <w:sz w:val="20"/>
                <w:szCs w:val="20"/>
              </w:rPr>
            </w:pPr>
            <w:r>
              <w:rPr>
                <w:sz w:val="20"/>
                <w:szCs w:val="20"/>
              </w:rPr>
              <w:t>45.5%</w:t>
            </w:r>
          </w:p>
        </w:tc>
        <w:tc>
          <w:tcPr>
            <w:tcW w:w="4197" w:type="dxa"/>
            <w:tcBorders>
              <w:top w:val="single" w:sz="6" w:space="0" w:color="auto"/>
            </w:tcBorders>
            <w:shd w:val="clear" w:color="auto" w:fill="auto"/>
          </w:tcPr>
          <w:p w14:paraId="2C41194C" w14:textId="18192D06" w:rsidR="00B146C9" w:rsidRPr="001D64F1" w:rsidRDefault="001D64F1" w:rsidP="00A53F4A">
            <w:pPr>
              <w:rPr>
                <w:sz w:val="18"/>
                <w:szCs w:val="18"/>
              </w:rPr>
            </w:pPr>
            <w:r w:rsidRPr="001D64F1">
              <w:rPr>
                <w:b/>
                <w:sz w:val="18"/>
                <w:szCs w:val="18"/>
                <w:u w:val="single"/>
              </w:rPr>
              <w:t>Results:</w:t>
            </w:r>
            <w:r w:rsidRPr="001D64F1">
              <w:rPr>
                <w:sz w:val="18"/>
                <w:szCs w:val="18"/>
              </w:rPr>
              <w:t xml:space="preserve">  Only school-based representatives on the SGCs have the facility to monitor SARDOs because they can actively observe the issue with dropouts at the school and can identify relevant interventions.  The low percentage of SGCs reporting that members are active in monitoring S/PARDOs is due to the composition of the group, which includes both community and school-based representatives.  The transfer of trained teachers to other schools is one factor affecting the functionality of SGCs/MAGs.  While the term of SGC members is three years, teachers and school heads may be transferred to other schools in this time.  </w:t>
            </w:r>
          </w:p>
        </w:tc>
      </w:tr>
      <w:tr w:rsidR="00B146C9" w:rsidRPr="00456C43" w14:paraId="6B963D7E" w14:textId="587440EA" w:rsidTr="00FA643C">
        <w:trPr>
          <w:trHeight w:val="342"/>
        </w:trPr>
        <w:tc>
          <w:tcPr>
            <w:tcW w:w="9695" w:type="dxa"/>
            <w:gridSpan w:val="8"/>
            <w:shd w:val="clear" w:color="auto" w:fill="auto"/>
            <w:vAlign w:val="center"/>
          </w:tcPr>
          <w:p w14:paraId="61B15852" w14:textId="77777777" w:rsidR="00B146C9" w:rsidRPr="00456C43" w:rsidRDefault="00B146C9" w:rsidP="00AC3164">
            <w:pPr>
              <w:rPr>
                <w:sz w:val="20"/>
                <w:szCs w:val="20"/>
              </w:rPr>
            </w:pPr>
          </w:p>
        </w:tc>
        <w:tc>
          <w:tcPr>
            <w:tcW w:w="4197" w:type="dxa"/>
          </w:tcPr>
          <w:p w14:paraId="7EEB35B5" w14:textId="77777777" w:rsidR="00B146C9" w:rsidRPr="00456C43" w:rsidRDefault="00B146C9" w:rsidP="00AC3164">
            <w:pPr>
              <w:rPr>
                <w:sz w:val="20"/>
                <w:szCs w:val="20"/>
              </w:rPr>
            </w:pPr>
          </w:p>
        </w:tc>
      </w:tr>
      <w:tr w:rsidR="00A53F4A" w:rsidRPr="00456C43" w14:paraId="17881204" w14:textId="207865C1" w:rsidTr="00DA3E93">
        <w:trPr>
          <w:trHeight w:val="430"/>
        </w:trPr>
        <w:tc>
          <w:tcPr>
            <w:tcW w:w="13892" w:type="dxa"/>
            <w:gridSpan w:val="9"/>
            <w:shd w:val="clear" w:color="auto" w:fill="D9D9D9" w:themeFill="background1" w:themeFillShade="D9"/>
            <w:vAlign w:val="center"/>
          </w:tcPr>
          <w:p w14:paraId="45E46079" w14:textId="5608AC0B" w:rsidR="00A53F4A" w:rsidRPr="00456C43" w:rsidRDefault="00A53F4A" w:rsidP="00AC3164">
            <w:pPr>
              <w:rPr>
                <w:sz w:val="20"/>
                <w:szCs w:val="20"/>
              </w:rPr>
            </w:pPr>
            <w:r w:rsidRPr="00456C43">
              <w:rPr>
                <w:sz w:val="20"/>
                <w:szCs w:val="20"/>
              </w:rPr>
              <w:t>Immediate 2.2:  Improved capacity of ALS to be gender responsive and better accommodate out-of-school adolescent girls (13-19)</w:t>
            </w:r>
          </w:p>
        </w:tc>
      </w:tr>
      <w:tr w:rsidR="00A53F4A" w:rsidRPr="00456C43" w14:paraId="1B507C84" w14:textId="6555E71C" w:rsidTr="00FA643C">
        <w:tc>
          <w:tcPr>
            <w:tcW w:w="1586" w:type="dxa"/>
            <w:vMerge w:val="restart"/>
            <w:shd w:val="clear" w:color="auto" w:fill="F2F2F2" w:themeFill="background1" w:themeFillShade="F2"/>
            <w:vAlign w:val="center"/>
          </w:tcPr>
          <w:p w14:paraId="5A27E936" w14:textId="77777777" w:rsidR="00A53F4A" w:rsidRPr="00414708" w:rsidRDefault="00A53F4A" w:rsidP="00414708">
            <w:pPr>
              <w:jc w:val="center"/>
              <w:rPr>
                <w:b/>
                <w:sz w:val="20"/>
                <w:szCs w:val="20"/>
              </w:rPr>
            </w:pPr>
            <w:r w:rsidRPr="00414708">
              <w:rPr>
                <w:b/>
                <w:sz w:val="20"/>
                <w:szCs w:val="20"/>
              </w:rPr>
              <w:t>Verifiable Indicator</w:t>
            </w:r>
          </w:p>
        </w:tc>
        <w:tc>
          <w:tcPr>
            <w:tcW w:w="0" w:type="auto"/>
            <w:vMerge w:val="restart"/>
            <w:shd w:val="clear" w:color="auto" w:fill="F2F2F2" w:themeFill="background1" w:themeFillShade="F2"/>
            <w:vAlign w:val="center"/>
          </w:tcPr>
          <w:p w14:paraId="482A9A94" w14:textId="77777777" w:rsidR="00A53F4A" w:rsidRPr="00414708" w:rsidRDefault="00A53F4A" w:rsidP="00414708">
            <w:pPr>
              <w:jc w:val="center"/>
              <w:rPr>
                <w:b/>
                <w:sz w:val="20"/>
                <w:szCs w:val="20"/>
              </w:rPr>
            </w:pPr>
            <w:r w:rsidRPr="00414708">
              <w:rPr>
                <w:b/>
                <w:sz w:val="20"/>
                <w:szCs w:val="20"/>
              </w:rPr>
              <w:t>Level of Disaggregation</w:t>
            </w:r>
          </w:p>
        </w:tc>
        <w:tc>
          <w:tcPr>
            <w:tcW w:w="0" w:type="auto"/>
            <w:gridSpan w:val="2"/>
            <w:shd w:val="clear" w:color="auto" w:fill="F2F2F2" w:themeFill="background1" w:themeFillShade="F2"/>
          </w:tcPr>
          <w:p w14:paraId="2578F111" w14:textId="77777777" w:rsidR="00A53F4A" w:rsidRPr="00420AF4" w:rsidRDefault="00A53F4A" w:rsidP="00AC3164">
            <w:pPr>
              <w:jc w:val="center"/>
              <w:rPr>
                <w:b/>
                <w:sz w:val="20"/>
                <w:szCs w:val="20"/>
              </w:rPr>
            </w:pPr>
            <w:r w:rsidRPr="00420AF4">
              <w:rPr>
                <w:b/>
                <w:sz w:val="20"/>
                <w:szCs w:val="20"/>
              </w:rPr>
              <w:t>Baseline</w:t>
            </w:r>
          </w:p>
        </w:tc>
        <w:tc>
          <w:tcPr>
            <w:tcW w:w="0" w:type="auto"/>
            <w:gridSpan w:val="2"/>
            <w:shd w:val="clear" w:color="auto" w:fill="F2F2F2" w:themeFill="background1" w:themeFillShade="F2"/>
          </w:tcPr>
          <w:p w14:paraId="2BC4CFBA" w14:textId="77777777" w:rsidR="00A53F4A" w:rsidRPr="00420AF4" w:rsidRDefault="00A53F4A"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tcPr>
          <w:p w14:paraId="3861CF0A" w14:textId="77777777" w:rsidR="00A53F4A" w:rsidRPr="00420AF4" w:rsidRDefault="00A53F4A" w:rsidP="00AC3164">
            <w:pPr>
              <w:jc w:val="center"/>
              <w:rPr>
                <w:b/>
                <w:sz w:val="20"/>
                <w:szCs w:val="20"/>
              </w:rPr>
            </w:pPr>
            <w:r w:rsidRPr="00420AF4">
              <w:rPr>
                <w:b/>
                <w:sz w:val="20"/>
                <w:szCs w:val="20"/>
              </w:rPr>
              <w:t>Result</w:t>
            </w:r>
          </w:p>
        </w:tc>
        <w:tc>
          <w:tcPr>
            <w:tcW w:w="4197" w:type="dxa"/>
            <w:vMerge w:val="restart"/>
            <w:shd w:val="clear" w:color="auto" w:fill="F2F2F2" w:themeFill="background1" w:themeFillShade="F2"/>
            <w:vAlign w:val="center"/>
          </w:tcPr>
          <w:p w14:paraId="2B8FFF41" w14:textId="516322C3" w:rsidR="00A53F4A" w:rsidRPr="00420AF4" w:rsidRDefault="00A53F4A" w:rsidP="00A53F4A">
            <w:pPr>
              <w:jc w:val="center"/>
              <w:rPr>
                <w:b/>
                <w:sz w:val="20"/>
                <w:szCs w:val="20"/>
              </w:rPr>
            </w:pPr>
            <w:r>
              <w:rPr>
                <w:b/>
                <w:sz w:val="20"/>
                <w:szCs w:val="20"/>
              </w:rPr>
              <w:t>Notes:</w:t>
            </w:r>
          </w:p>
        </w:tc>
      </w:tr>
      <w:tr w:rsidR="00A53F4A" w:rsidRPr="00456C43" w14:paraId="4B70D0BF" w14:textId="4E403189" w:rsidTr="00FA643C">
        <w:tc>
          <w:tcPr>
            <w:tcW w:w="1586" w:type="dxa"/>
            <w:vMerge/>
            <w:shd w:val="clear" w:color="auto" w:fill="F2F2F2" w:themeFill="background1" w:themeFillShade="F2"/>
          </w:tcPr>
          <w:p w14:paraId="79C58B2C" w14:textId="77777777" w:rsidR="00A53F4A" w:rsidRPr="00456C43" w:rsidRDefault="00A53F4A" w:rsidP="00AC3164">
            <w:pPr>
              <w:jc w:val="center"/>
              <w:rPr>
                <w:sz w:val="20"/>
                <w:szCs w:val="20"/>
              </w:rPr>
            </w:pPr>
          </w:p>
        </w:tc>
        <w:tc>
          <w:tcPr>
            <w:tcW w:w="0" w:type="auto"/>
            <w:vMerge/>
            <w:shd w:val="clear" w:color="auto" w:fill="F2F2F2" w:themeFill="background1" w:themeFillShade="F2"/>
          </w:tcPr>
          <w:p w14:paraId="2A79122B" w14:textId="77777777" w:rsidR="00A53F4A" w:rsidRPr="00456C43" w:rsidRDefault="00A53F4A" w:rsidP="00AC3164">
            <w:pPr>
              <w:jc w:val="center"/>
              <w:rPr>
                <w:sz w:val="20"/>
                <w:szCs w:val="20"/>
              </w:rPr>
            </w:pPr>
          </w:p>
        </w:tc>
        <w:tc>
          <w:tcPr>
            <w:tcW w:w="0" w:type="auto"/>
            <w:shd w:val="clear" w:color="auto" w:fill="F2F2F2" w:themeFill="background1" w:themeFillShade="F2"/>
          </w:tcPr>
          <w:p w14:paraId="01BAC6C7" w14:textId="77777777" w:rsidR="00A53F4A" w:rsidRPr="00456C43" w:rsidRDefault="00A53F4A" w:rsidP="00AC3164">
            <w:pPr>
              <w:jc w:val="center"/>
              <w:rPr>
                <w:sz w:val="20"/>
                <w:szCs w:val="20"/>
              </w:rPr>
            </w:pPr>
            <w:r w:rsidRPr="00456C43">
              <w:rPr>
                <w:sz w:val="20"/>
                <w:szCs w:val="20"/>
              </w:rPr>
              <w:t>Masbate</w:t>
            </w:r>
          </w:p>
        </w:tc>
        <w:tc>
          <w:tcPr>
            <w:tcW w:w="0" w:type="auto"/>
            <w:shd w:val="clear" w:color="auto" w:fill="F2F2F2" w:themeFill="background1" w:themeFillShade="F2"/>
          </w:tcPr>
          <w:p w14:paraId="75687AE2" w14:textId="77777777" w:rsidR="00A53F4A" w:rsidRPr="00456C43" w:rsidRDefault="00A53F4A" w:rsidP="00AC3164">
            <w:pPr>
              <w:jc w:val="center"/>
              <w:rPr>
                <w:sz w:val="20"/>
                <w:szCs w:val="20"/>
              </w:rPr>
            </w:pPr>
            <w:r w:rsidRPr="00456C43">
              <w:rPr>
                <w:sz w:val="20"/>
                <w:szCs w:val="20"/>
              </w:rPr>
              <w:t>N. Samar</w:t>
            </w:r>
          </w:p>
        </w:tc>
        <w:tc>
          <w:tcPr>
            <w:tcW w:w="0" w:type="auto"/>
            <w:shd w:val="clear" w:color="auto" w:fill="F2F2F2" w:themeFill="background1" w:themeFillShade="F2"/>
          </w:tcPr>
          <w:p w14:paraId="443F31F4" w14:textId="77777777" w:rsidR="00A53F4A" w:rsidRPr="00456C43" w:rsidRDefault="00A53F4A" w:rsidP="00AC3164">
            <w:pPr>
              <w:jc w:val="center"/>
              <w:rPr>
                <w:sz w:val="20"/>
                <w:szCs w:val="20"/>
              </w:rPr>
            </w:pPr>
            <w:r w:rsidRPr="00456C43">
              <w:rPr>
                <w:sz w:val="20"/>
                <w:szCs w:val="20"/>
              </w:rPr>
              <w:t>Masbate</w:t>
            </w:r>
          </w:p>
        </w:tc>
        <w:tc>
          <w:tcPr>
            <w:tcW w:w="0" w:type="auto"/>
            <w:shd w:val="clear" w:color="auto" w:fill="F2F2F2" w:themeFill="background1" w:themeFillShade="F2"/>
          </w:tcPr>
          <w:p w14:paraId="476C462A" w14:textId="77777777" w:rsidR="00A53F4A" w:rsidRPr="00456C43" w:rsidRDefault="00A53F4A" w:rsidP="00AC3164">
            <w:pPr>
              <w:jc w:val="center"/>
              <w:rPr>
                <w:sz w:val="20"/>
                <w:szCs w:val="20"/>
              </w:rPr>
            </w:pPr>
            <w:r w:rsidRPr="00456C43">
              <w:rPr>
                <w:sz w:val="20"/>
                <w:szCs w:val="20"/>
              </w:rPr>
              <w:t>N. Samar</w:t>
            </w:r>
          </w:p>
        </w:tc>
        <w:tc>
          <w:tcPr>
            <w:tcW w:w="0" w:type="auto"/>
            <w:shd w:val="clear" w:color="auto" w:fill="F2F2F2" w:themeFill="background1" w:themeFillShade="F2"/>
          </w:tcPr>
          <w:p w14:paraId="1FCCA203" w14:textId="77777777" w:rsidR="00A53F4A" w:rsidRPr="00456C43" w:rsidRDefault="00A53F4A" w:rsidP="00AC3164">
            <w:pPr>
              <w:jc w:val="center"/>
              <w:rPr>
                <w:sz w:val="20"/>
                <w:szCs w:val="20"/>
              </w:rPr>
            </w:pPr>
            <w:r w:rsidRPr="00456C43">
              <w:rPr>
                <w:sz w:val="20"/>
                <w:szCs w:val="20"/>
              </w:rPr>
              <w:t>Masbate</w:t>
            </w:r>
          </w:p>
        </w:tc>
        <w:tc>
          <w:tcPr>
            <w:tcW w:w="0" w:type="auto"/>
            <w:shd w:val="clear" w:color="auto" w:fill="F2F2F2" w:themeFill="background1" w:themeFillShade="F2"/>
          </w:tcPr>
          <w:p w14:paraId="086FFE06" w14:textId="77777777" w:rsidR="00A53F4A" w:rsidRPr="00456C43" w:rsidRDefault="00A53F4A" w:rsidP="00AC3164">
            <w:pPr>
              <w:jc w:val="center"/>
              <w:rPr>
                <w:sz w:val="20"/>
                <w:szCs w:val="20"/>
              </w:rPr>
            </w:pPr>
            <w:r w:rsidRPr="00456C43">
              <w:rPr>
                <w:sz w:val="20"/>
                <w:szCs w:val="20"/>
              </w:rPr>
              <w:t>N. Samar</w:t>
            </w:r>
          </w:p>
        </w:tc>
        <w:tc>
          <w:tcPr>
            <w:tcW w:w="4197" w:type="dxa"/>
            <w:vMerge/>
            <w:shd w:val="clear" w:color="auto" w:fill="F2F2F2" w:themeFill="background1" w:themeFillShade="F2"/>
          </w:tcPr>
          <w:p w14:paraId="0FB93535" w14:textId="77777777" w:rsidR="00A53F4A" w:rsidRPr="00456C43" w:rsidRDefault="00A53F4A" w:rsidP="00AC3164">
            <w:pPr>
              <w:jc w:val="center"/>
              <w:rPr>
                <w:sz w:val="20"/>
                <w:szCs w:val="20"/>
              </w:rPr>
            </w:pPr>
          </w:p>
        </w:tc>
      </w:tr>
      <w:tr w:rsidR="00B146C9" w:rsidRPr="00456C43" w14:paraId="47F02AE2" w14:textId="4F3ADCF6" w:rsidTr="00FA643C">
        <w:trPr>
          <w:trHeight w:val="722"/>
        </w:trPr>
        <w:tc>
          <w:tcPr>
            <w:tcW w:w="1586" w:type="dxa"/>
            <w:vMerge w:val="restart"/>
            <w:shd w:val="clear" w:color="auto" w:fill="auto"/>
          </w:tcPr>
          <w:p w14:paraId="4204FB70" w14:textId="77777777" w:rsidR="00B146C9" w:rsidRPr="00456C43" w:rsidRDefault="00B146C9" w:rsidP="001D64F1">
            <w:pPr>
              <w:rPr>
                <w:sz w:val="20"/>
                <w:szCs w:val="20"/>
              </w:rPr>
            </w:pPr>
            <w:r w:rsidRPr="00456C43">
              <w:rPr>
                <w:sz w:val="20"/>
                <w:szCs w:val="20"/>
              </w:rPr>
              <w:t xml:space="preserve"># of students enrolled in 10-months ALS program supported by the project </w:t>
            </w:r>
          </w:p>
        </w:tc>
        <w:tc>
          <w:tcPr>
            <w:tcW w:w="0" w:type="auto"/>
            <w:shd w:val="clear" w:color="auto" w:fill="auto"/>
          </w:tcPr>
          <w:p w14:paraId="542EDF8A" w14:textId="77777777" w:rsidR="00B146C9" w:rsidRPr="00456C43" w:rsidRDefault="00B146C9" w:rsidP="00B64241">
            <w:pPr>
              <w:rPr>
                <w:sz w:val="20"/>
                <w:szCs w:val="20"/>
              </w:rPr>
            </w:pPr>
            <w:r w:rsidRPr="00456C43">
              <w:rPr>
                <w:sz w:val="20"/>
                <w:szCs w:val="20"/>
              </w:rPr>
              <w:t>BLP</w:t>
            </w:r>
          </w:p>
        </w:tc>
        <w:tc>
          <w:tcPr>
            <w:tcW w:w="0" w:type="auto"/>
            <w:shd w:val="clear" w:color="auto" w:fill="auto"/>
          </w:tcPr>
          <w:p w14:paraId="25428188" w14:textId="77777777" w:rsidR="00B146C9" w:rsidRPr="00456C43" w:rsidRDefault="00B146C9" w:rsidP="00B64241">
            <w:pPr>
              <w:jc w:val="center"/>
              <w:rPr>
                <w:sz w:val="20"/>
                <w:szCs w:val="20"/>
              </w:rPr>
            </w:pPr>
            <w:r>
              <w:rPr>
                <w:sz w:val="20"/>
                <w:szCs w:val="20"/>
              </w:rPr>
              <w:t>1</w:t>
            </w:r>
          </w:p>
        </w:tc>
        <w:tc>
          <w:tcPr>
            <w:tcW w:w="0" w:type="auto"/>
            <w:shd w:val="clear" w:color="auto" w:fill="auto"/>
          </w:tcPr>
          <w:p w14:paraId="0370146E" w14:textId="77777777" w:rsidR="00B146C9" w:rsidRPr="00456C43" w:rsidRDefault="00B146C9" w:rsidP="00B64241">
            <w:pPr>
              <w:jc w:val="center"/>
              <w:rPr>
                <w:sz w:val="20"/>
                <w:szCs w:val="20"/>
              </w:rPr>
            </w:pPr>
            <w:r>
              <w:rPr>
                <w:sz w:val="20"/>
                <w:szCs w:val="20"/>
              </w:rPr>
              <w:t>3</w:t>
            </w:r>
          </w:p>
        </w:tc>
        <w:tc>
          <w:tcPr>
            <w:tcW w:w="0" w:type="auto"/>
            <w:shd w:val="clear" w:color="auto" w:fill="auto"/>
          </w:tcPr>
          <w:p w14:paraId="7DCC6127" w14:textId="77777777" w:rsidR="00B146C9" w:rsidRPr="00456C43" w:rsidRDefault="00B146C9" w:rsidP="00B64241">
            <w:pPr>
              <w:jc w:val="center"/>
              <w:rPr>
                <w:sz w:val="20"/>
                <w:szCs w:val="20"/>
              </w:rPr>
            </w:pPr>
            <w:r>
              <w:rPr>
                <w:sz w:val="20"/>
                <w:szCs w:val="20"/>
              </w:rPr>
              <w:t>15</w:t>
            </w:r>
          </w:p>
        </w:tc>
        <w:tc>
          <w:tcPr>
            <w:tcW w:w="0" w:type="auto"/>
            <w:shd w:val="clear" w:color="auto" w:fill="auto"/>
          </w:tcPr>
          <w:p w14:paraId="24B800EB" w14:textId="77777777" w:rsidR="00B146C9" w:rsidRPr="00456C43" w:rsidRDefault="00B146C9" w:rsidP="00B64241">
            <w:pPr>
              <w:jc w:val="center"/>
              <w:rPr>
                <w:sz w:val="20"/>
                <w:szCs w:val="20"/>
              </w:rPr>
            </w:pPr>
            <w:r>
              <w:rPr>
                <w:sz w:val="20"/>
                <w:szCs w:val="20"/>
              </w:rPr>
              <w:t>23</w:t>
            </w:r>
          </w:p>
        </w:tc>
        <w:tc>
          <w:tcPr>
            <w:tcW w:w="0" w:type="auto"/>
            <w:shd w:val="clear" w:color="auto" w:fill="67FFBE" w:themeFill="accent5" w:themeFillTint="66"/>
          </w:tcPr>
          <w:p w14:paraId="4207F2A4" w14:textId="77777777" w:rsidR="00B146C9" w:rsidRPr="00456C43" w:rsidRDefault="00B146C9" w:rsidP="00B64241">
            <w:pPr>
              <w:jc w:val="center"/>
              <w:rPr>
                <w:sz w:val="20"/>
                <w:szCs w:val="20"/>
              </w:rPr>
            </w:pPr>
            <w:r>
              <w:rPr>
                <w:sz w:val="20"/>
                <w:szCs w:val="20"/>
              </w:rPr>
              <w:t>68</w:t>
            </w:r>
          </w:p>
        </w:tc>
        <w:tc>
          <w:tcPr>
            <w:tcW w:w="0" w:type="auto"/>
            <w:shd w:val="clear" w:color="auto" w:fill="67FFBE" w:themeFill="accent5" w:themeFillTint="66"/>
          </w:tcPr>
          <w:p w14:paraId="45F44B0E" w14:textId="77777777" w:rsidR="00B146C9" w:rsidRPr="00456C43" w:rsidRDefault="00B146C9" w:rsidP="00B64241">
            <w:pPr>
              <w:jc w:val="center"/>
              <w:rPr>
                <w:sz w:val="20"/>
                <w:szCs w:val="20"/>
              </w:rPr>
            </w:pPr>
            <w:r>
              <w:rPr>
                <w:sz w:val="20"/>
                <w:szCs w:val="20"/>
              </w:rPr>
              <w:t>141</w:t>
            </w:r>
          </w:p>
        </w:tc>
        <w:tc>
          <w:tcPr>
            <w:tcW w:w="4197" w:type="dxa"/>
            <w:shd w:val="clear" w:color="auto" w:fill="auto"/>
          </w:tcPr>
          <w:p w14:paraId="203BB7BD" w14:textId="77777777" w:rsidR="00B146C9" w:rsidRDefault="00B146C9" w:rsidP="00A53F4A">
            <w:pPr>
              <w:rPr>
                <w:sz w:val="20"/>
                <w:szCs w:val="20"/>
              </w:rPr>
            </w:pPr>
          </w:p>
        </w:tc>
      </w:tr>
      <w:tr w:rsidR="00B146C9" w:rsidRPr="00456C43" w14:paraId="27328049" w14:textId="2E04967E" w:rsidTr="00FA643C">
        <w:trPr>
          <w:trHeight w:val="722"/>
        </w:trPr>
        <w:tc>
          <w:tcPr>
            <w:tcW w:w="1586" w:type="dxa"/>
            <w:vMerge/>
            <w:shd w:val="clear" w:color="auto" w:fill="auto"/>
          </w:tcPr>
          <w:p w14:paraId="63A9EEED" w14:textId="77777777" w:rsidR="00B146C9" w:rsidRPr="00456C43" w:rsidRDefault="00B146C9" w:rsidP="001D64F1">
            <w:pPr>
              <w:rPr>
                <w:sz w:val="20"/>
                <w:szCs w:val="20"/>
              </w:rPr>
            </w:pPr>
          </w:p>
        </w:tc>
        <w:tc>
          <w:tcPr>
            <w:tcW w:w="0" w:type="auto"/>
            <w:shd w:val="clear" w:color="auto" w:fill="auto"/>
          </w:tcPr>
          <w:p w14:paraId="093FD73D" w14:textId="77777777" w:rsidR="00B146C9" w:rsidRPr="00456C43" w:rsidRDefault="00B146C9" w:rsidP="00B64241">
            <w:pPr>
              <w:rPr>
                <w:sz w:val="20"/>
                <w:szCs w:val="20"/>
              </w:rPr>
            </w:pPr>
            <w:r w:rsidRPr="00456C43">
              <w:rPr>
                <w:sz w:val="20"/>
                <w:szCs w:val="20"/>
              </w:rPr>
              <w:t>A&amp;E Elem.</w:t>
            </w:r>
          </w:p>
        </w:tc>
        <w:tc>
          <w:tcPr>
            <w:tcW w:w="0" w:type="auto"/>
            <w:shd w:val="clear" w:color="auto" w:fill="auto"/>
          </w:tcPr>
          <w:p w14:paraId="7130EA2B" w14:textId="77777777" w:rsidR="00B146C9" w:rsidRPr="00456C43" w:rsidRDefault="00B146C9" w:rsidP="00B64241">
            <w:pPr>
              <w:jc w:val="center"/>
              <w:rPr>
                <w:sz w:val="20"/>
                <w:szCs w:val="20"/>
              </w:rPr>
            </w:pPr>
            <w:r>
              <w:rPr>
                <w:sz w:val="20"/>
                <w:szCs w:val="20"/>
              </w:rPr>
              <w:t>33</w:t>
            </w:r>
          </w:p>
        </w:tc>
        <w:tc>
          <w:tcPr>
            <w:tcW w:w="0" w:type="auto"/>
            <w:shd w:val="clear" w:color="auto" w:fill="auto"/>
          </w:tcPr>
          <w:p w14:paraId="7C94577F" w14:textId="77777777" w:rsidR="00B146C9" w:rsidRPr="00456C43" w:rsidRDefault="00B146C9" w:rsidP="00B64241">
            <w:pPr>
              <w:jc w:val="center"/>
              <w:rPr>
                <w:sz w:val="20"/>
                <w:szCs w:val="20"/>
              </w:rPr>
            </w:pPr>
            <w:r>
              <w:rPr>
                <w:sz w:val="20"/>
                <w:szCs w:val="20"/>
              </w:rPr>
              <w:t>74</w:t>
            </w:r>
          </w:p>
        </w:tc>
        <w:tc>
          <w:tcPr>
            <w:tcW w:w="0" w:type="auto"/>
            <w:shd w:val="clear" w:color="auto" w:fill="auto"/>
          </w:tcPr>
          <w:p w14:paraId="61EDA848" w14:textId="77777777" w:rsidR="00B146C9" w:rsidRPr="00456C43" w:rsidRDefault="00B146C9" w:rsidP="00B64241">
            <w:pPr>
              <w:jc w:val="center"/>
              <w:rPr>
                <w:sz w:val="20"/>
                <w:szCs w:val="20"/>
              </w:rPr>
            </w:pPr>
            <w:r>
              <w:rPr>
                <w:sz w:val="20"/>
                <w:szCs w:val="20"/>
              </w:rPr>
              <w:t>118</w:t>
            </w:r>
          </w:p>
        </w:tc>
        <w:tc>
          <w:tcPr>
            <w:tcW w:w="0" w:type="auto"/>
            <w:shd w:val="clear" w:color="auto" w:fill="auto"/>
          </w:tcPr>
          <w:p w14:paraId="755DC9D0" w14:textId="77777777" w:rsidR="00B146C9" w:rsidRPr="00456C43" w:rsidRDefault="00B146C9" w:rsidP="00B64241">
            <w:pPr>
              <w:jc w:val="center"/>
              <w:rPr>
                <w:sz w:val="20"/>
                <w:szCs w:val="20"/>
              </w:rPr>
            </w:pPr>
            <w:r>
              <w:rPr>
                <w:sz w:val="20"/>
                <w:szCs w:val="20"/>
              </w:rPr>
              <w:t>178</w:t>
            </w:r>
          </w:p>
        </w:tc>
        <w:tc>
          <w:tcPr>
            <w:tcW w:w="0" w:type="auto"/>
            <w:shd w:val="clear" w:color="auto" w:fill="67FFBE" w:themeFill="accent5" w:themeFillTint="66"/>
          </w:tcPr>
          <w:p w14:paraId="2A1433D7" w14:textId="77777777" w:rsidR="00B146C9" w:rsidRPr="00456C43" w:rsidRDefault="00B146C9" w:rsidP="00B64241">
            <w:pPr>
              <w:jc w:val="center"/>
              <w:rPr>
                <w:sz w:val="20"/>
                <w:szCs w:val="20"/>
              </w:rPr>
            </w:pPr>
            <w:r>
              <w:rPr>
                <w:sz w:val="20"/>
                <w:szCs w:val="20"/>
              </w:rPr>
              <w:t>157</w:t>
            </w:r>
          </w:p>
        </w:tc>
        <w:tc>
          <w:tcPr>
            <w:tcW w:w="0" w:type="auto"/>
            <w:shd w:val="clear" w:color="auto" w:fill="67FFBE" w:themeFill="accent5" w:themeFillTint="66"/>
          </w:tcPr>
          <w:p w14:paraId="64157B92" w14:textId="77777777" w:rsidR="00B146C9" w:rsidRPr="00456C43" w:rsidRDefault="00B146C9" w:rsidP="00B64241">
            <w:pPr>
              <w:jc w:val="center"/>
              <w:rPr>
                <w:sz w:val="20"/>
                <w:szCs w:val="20"/>
              </w:rPr>
            </w:pPr>
            <w:r>
              <w:rPr>
                <w:sz w:val="20"/>
                <w:szCs w:val="20"/>
              </w:rPr>
              <w:t>321</w:t>
            </w:r>
          </w:p>
        </w:tc>
        <w:tc>
          <w:tcPr>
            <w:tcW w:w="4197" w:type="dxa"/>
            <w:shd w:val="clear" w:color="auto" w:fill="auto"/>
          </w:tcPr>
          <w:p w14:paraId="010E2888" w14:textId="77777777" w:rsidR="00B146C9" w:rsidRDefault="00B146C9" w:rsidP="000B7809">
            <w:pPr>
              <w:jc w:val="center"/>
              <w:rPr>
                <w:sz w:val="20"/>
                <w:szCs w:val="20"/>
              </w:rPr>
            </w:pPr>
          </w:p>
        </w:tc>
      </w:tr>
      <w:tr w:rsidR="00B146C9" w:rsidRPr="00456C43" w14:paraId="3408C1E4" w14:textId="1735AB32" w:rsidTr="00FA643C">
        <w:trPr>
          <w:trHeight w:val="723"/>
        </w:trPr>
        <w:tc>
          <w:tcPr>
            <w:tcW w:w="1586" w:type="dxa"/>
            <w:vMerge/>
            <w:shd w:val="clear" w:color="auto" w:fill="auto"/>
          </w:tcPr>
          <w:p w14:paraId="577027BE" w14:textId="77777777" w:rsidR="00B146C9" w:rsidRPr="00456C43" w:rsidRDefault="00B146C9" w:rsidP="001D64F1">
            <w:pPr>
              <w:rPr>
                <w:sz w:val="20"/>
                <w:szCs w:val="20"/>
              </w:rPr>
            </w:pPr>
          </w:p>
        </w:tc>
        <w:tc>
          <w:tcPr>
            <w:tcW w:w="0" w:type="auto"/>
            <w:shd w:val="clear" w:color="auto" w:fill="auto"/>
          </w:tcPr>
          <w:p w14:paraId="04B178D9" w14:textId="77777777" w:rsidR="00B146C9" w:rsidRPr="00456C43" w:rsidRDefault="00B146C9" w:rsidP="00B64241">
            <w:pPr>
              <w:rPr>
                <w:sz w:val="20"/>
                <w:szCs w:val="20"/>
              </w:rPr>
            </w:pPr>
            <w:r w:rsidRPr="00456C43">
              <w:rPr>
                <w:sz w:val="20"/>
                <w:szCs w:val="20"/>
              </w:rPr>
              <w:t>A&amp;E HS</w:t>
            </w:r>
          </w:p>
        </w:tc>
        <w:tc>
          <w:tcPr>
            <w:tcW w:w="0" w:type="auto"/>
            <w:shd w:val="clear" w:color="auto" w:fill="auto"/>
          </w:tcPr>
          <w:p w14:paraId="2775C1A0" w14:textId="77777777" w:rsidR="00B146C9" w:rsidRPr="00456C43" w:rsidRDefault="00B146C9" w:rsidP="00B64241">
            <w:pPr>
              <w:jc w:val="center"/>
              <w:rPr>
                <w:sz w:val="20"/>
                <w:szCs w:val="20"/>
              </w:rPr>
            </w:pPr>
            <w:r>
              <w:rPr>
                <w:sz w:val="20"/>
                <w:szCs w:val="20"/>
              </w:rPr>
              <w:t>67</w:t>
            </w:r>
          </w:p>
        </w:tc>
        <w:tc>
          <w:tcPr>
            <w:tcW w:w="0" w:type="auto"/>
            <w:shd w:val="clear" w:color="auto" w:fill="auto"/>
          </w:tcPr>
          <w:p w14:paraId="6B91D1B7" w14:textId="77777777" w:rsidR="00B146C9" w:rsidRPr="00456C43" w:rsidRDefault="00B146C9" w:rsidP="00B64241">
            <w:pPr>
              <w:jc w:val="center"/>
              <w:rPr>
                <w:sz w:val="20"/>
                <w:szCs w:val="20"/>
              </w:rPr>
            </w:pPr>
            <w:r>
              <w:rPr>
                <w:sz w:val="20"/>
                <w:szCs w:val="20"/>
              </w:rPr>
              <w:t>72</w:t>
            </w:r>
          </w:p>
        </w:tc>
        <w:tc>
          <w:tcPr>
            <w:tcW w:w="0" w:type="auto"/>
            <w:shd w:val="clear" w:color="auto" w:fill="auto"/>
          </w:tcPr>
          <w:p w14:paraId="54275B55" w14:textId="77777777" w:rsidR="00B146C9" w:rsidRPr="00456C43" w:rsidRDefault="00B146C9" w:rsidP="00B64241">
            <w:pPr>
              <w:jc w:val="center"/>
              <w:rPr>
                <w:sz w:val="20"/>
                <w:szCs w:val="20"/>
              </w:rPr>
            </w:pPr>
            <w:r>
              <w:rPr>
                <w:sz w:val="20"/>
                <w:szCs w:val="20"/>
              </w:rPr>
              <w:t>706</w:t>
            </w:r>
          </w:p>
        </w:tc>
        <w:tc>
          <w:tcPr>
            <w:tcW w:w="0" w:type="auto"/>
            <w:shd w:val="clear" w:color="auto" w:fill="auto"/>
          </w:tcPr>
          <w:p w14:paraId="04E79D7B" w14:textId="77777777" w:rsidR="00B146C9" w:rsidRPr="00456C43" w:rsidRDefault="00B146C9" w:rsidP="00B64241">
            <w:pPr>
              <w:jc w:val="center"/>
              <w:rPr>
                <w:sz w:val="20"/>
                <w:szCs w:val="20"/>
              </w:rPr>
            </w:pPr>
            <w:r>
              <w:rPr>
                <w:sz w:val="20"/>
                <w:szCs w:val="20"/>
              </w:rPr>
              <w:t>1,059</w:t>
            </w:r>
          </w:p>
        </w:tc>
        <w:tc>
          <w:tcPr>
            <w:tcW w:w="0" w:type="auto"/>
            <w:shd w:val="clear" w:color="auto" w:fill="67FFBE" w:themeFill="accent5" w:themeFillTint="66"/>
          </w:tcPr>
          <w:p w14:paraId="449123BE" w14:textId="77777777" w:rsidR="00B146C9" w:rsidRPr="00456C43" w:rsidRDefault="00B146C9" w:rsidP="00B64241">
            <w:pPr>
              <w:jc w:val="center"/>
              <w:rPr>
                <w:sz w:val="20"/>
                <w:szCs w:val="20"/>
              </w:rPr>
            </w:pPr>
            <w:r>
              <w:rPr>
                <w:sz w:val="20"/>
                <w:szCs w:val="20"/>
              </w:rPr>
              <w:t>763</w:t>
            </w:r>
          </w:p>
        </w:tc>
        <w:tc>
          <w:tcPr>
            <w:tcW w:w="0" w:type="auto"/>
            <w:shd w:val="clear" w:color="auto" w:fill="FF92D1" w:themeFill="accent1" w:themeFillTint="66"/>
          </w:tcPr>
          <w:p w14:paraId="0F15025F" w14:textId="77777777" w:rsidR="00B146C9" w:rsidRPr="00456C43" w:rsidRDefault="00B146C9" w:rsidP="00B64241">
            <w:pPr>
              <w:jc w:val="center"/>
              <w:rPr>
                <w:sz w:val="20"/>
                <w:szCs w:val="20"/>
              </w:rPr>
            </w:pPr>
            <w:r>
              <w:rPr>
                <w:sz w:val="20"/>
                <w:szCs w:val="20"/>
              </w:rPr>
              <w:t>946</w:t>
            </w:r>
          </w:p>
        </w:tc>
        <w:tc>
          <w:tcPr>
            <w:tcW w:w="4197" w:type="dxa"/>
            <w:shd w:val="clear" w:color="auto" w:fill="auto"/>
          </w:tcPr>
          <w:p w14:paraId="00F56314" w14:textId="77777777" w:rsidR="00B146C9" w:rsidRDefault="00B146C9" w:rsidP="000B7809">
            <w:pPr>
              <w:jc w:val="center"/>
              <w:rPr>
                <w:sz w:val="20"/>
                <w:szCs w:val="20"/>
              </w:rPr>
            </w:pPr>
          </w:p>
        </w:tc>
      </w:tr>
      <w:tr w:rsidR="00B146C9" w:rsidRPr="00456C43" w14:paraId="1615A33A" w14:textId="60E6A0F0" w:rsidTr="00FA643C">
        <w:trPr>
          <w:trHeight w:val="1141"/>
        </w:trPr>
        <w:tc>
          <w:tcPr>
            <w:tcW w:w="1586" w:type="dxa"/>
            <w:shd w:val="clear" w:color="auto" w:fill="auto"/>
          </w:tcPr>
          <w:p w14:paraId="4F031754" w14:textId="77777777" w:rsidR="00B146C9" w:rsidRPr="00456C43" w:rsidRDefault="00B146C9" w:rsidP="001D64F1">
            <w:pPr>
              <w:rPr>
                <w:sz w:val="20"/>
                <w:szCs w:val="20"/>
              </w:rPr>
            </w:pPr>
            <w:r w:rsidRPr="00456C43">
              <w:rPr>
                <w:sz w:val="20"/>
                <w:szCs w:val="20"/>
              </w:rPr>
              <w:t># of ALS centres constructed by the project that are aligned with national standards</w:t>
            </w:r>
          </w:p>
        </w:tc>
        <w:tc>
          <w:tcPr>
            <w:tcW w:w="0" w:type="auto"/>
            <w:shd w:val="clear" w:color="auto" w:fill="auto"/>
          </w:tcPr>
          <w:p w14:paraId="44A2C0A4" w14:textId="77777777" w:rsidR="00B146C9" w:rsidRPr="00456C43" w:rsidRDefault="00B146C9" w:rsidP="00B64241">
            <w:pPr>
              <w:rPr>
                <w:sz w:val="20"/>
                <w:szCs w:val="20"/>
              </w:rPr>
            </w:pPr>
            <w:r w:rsidRPr="00456C43">
              <w:rPr>
                <w:sz w:val="20"/>
                <w:szCs w:val="20"/>
              </w:rPr>
              <w:t>N/A</w:t>
            </w:r>
          </w:p>
        </w:tc>
        <w:tc>
          <w:tcPr>
            <w:tcW w:w="0" w:type="auto"/>
            <w:gridSpan w:val="2"/>
            <w:shd w:val="clear" w:color="auto" w:fill="auto"/>
          </w:tcPr>
          <w:p w14:paraId="32C5263A" w14:textId="77777777" w:rsidR="00B146C9" w:rsidRPr="00456C43" w:rsidRDefault="00B146C9" w:rsidP="00B64241">
            <w:pPr>
              <w:jc w:val="center"/>
              <w:rPr>
                <w:sz w:val="20"/>
                <w:szCs w:val="20"/>
              </w:rPr>
            </w:pPr>
            <w:r>
              <w:rPr>
                <w:sz w:val="20"/>
                <w:szCs w:val="20"/>
              </w:rPr>
              <w:t>0</w:t>
            </w:r>
          </w:p>
        </w:tc>
        <w:tc>
          <w:tcPr>
            <w:tcW w:w="0" w:type="auto"/>
            <w:gridSpan w:val="2"/>
            <w:shd w:val="clear" w:color="auto" w:fill="auto"/>
          </w:tcPr>
          <w:p w14:paraId="50583FF5" w14:textId="77777777" w:rsidR="00B146C9" w:rsidRPr="00456C43" w:rsidRDefault="00B146C9" w:rsidP="00B64241">
            <w:pPr>
              <w:jc w:val="center"/>
              <w:rPr>
                <w:sz w:val="20"/>
                <w:szCs w:val="20"/>
              </w:rPr>
            </w:pPr>
            <w:r>
              <w:rPr>
                <w:sz w:val="20"/>
                <w:szCs w:val="20"/>
              </w:rPr>
              <w:t>8</w:t>
            </w:r>
          </w:p>
        </w:tc>
        <w:tc>
          <w:tcPr>
            <w:tcW w:w="0" w:type="auto"/>
            <w:gridSpan w:val="2"/>
            <w:shd w:val="clear" w:color="auto" w:fill="67FFBE" w:themeFill="accent5" w:themeFillTint="66"/>
          </w:tcPr>
          <w:p w14:paraId="649A7F61" w14:textId="77777777" w:rsidR="00B146C9" w:rsidRPr="00456C43" w:rsidRDefault="00B146C9" w:rsidP="00B64241">
            <w:pPr>
              <w:jc w:val="center"/>
              <w:rPr>
                <w:sz w:val="20"/>
                <w:szCs w:val="20"/>
              </w:rPr>
            </w:pPr>
            <w:r>
              <w:rPr>
                <w:sz w:val="20"/>
                <w:szCs w:val="20"/>
              </w:rPr>
              <w:t>8</w:t>
            </w:r>
          </w:p>
        </w:tc>
        <w:tc>
          <w:tcPr>
            <w:tcW w:w="4197" w:type="dxa"/>
            <w:shd w:val="clear" w:color="auto" w:fill="auto"/>
          </w:tcPr>
          <w:p w14:paraId="0AB8EEE5" w14:textId="77777777" w:rsidR="00B146C9" w:rsidRDefault="00B146C9" w:rsidP="000B7809">
            <w:pPr>
              <w:jc w:val="center"/>
              <w:rPr>
                <w:sz w:val="20"/>
                <w:szCs w:val="20"/>
              </w:rPr>
            </w:pPr>
          </w:p>
        </w:tc>
      </w:tr>
      <w:tr w:rsidR="00B146C9" w:rsidRPr="00456C43" w14:paraId="0EA27E0C" w14:textId="73B18A66" w:rsidTr="00FA643C">
        <w:trPr>
          <w:trHeight w:val="418"/>
        </w:trPr>
        <w:tc>
          <w:tcPr>
            <w:tcW w:w="9695" w:type="dxa"/>
            <w:gridSpan w:val="8"/>
            <w:shd w:val="clear" w:color="auto" w:fill="auto"/>
            <w:vAlign w:val="center"/>
          </w:tcPr>
          <w:p w14:paraId="5723ACA1" w14:textId="77777777" w:rsidR="00B146C9" w:rsidRPr="00456C43" w:rsidRDefault="00B146C9" w:rsidP="00AC3164">
            <w:pPr>
              <w:rPr>
                <w:sz w:val="20"/>
                <w:szCs w:val="20"/>
              </w:rPr>
            </w:pPr>
          </w:p>
        </w:tc>
        <w:tc>
          <w:tcPr>
            <w:tcW w:w="4197" w:type="dxa"/>
          </w:tcPr>
          <w:p w14:paraId="7D1768A2" w14:textId="77777777" w:rsidR="00B146C9" w:rsidRPr="00456C43" w:rsidRDefault="00B146C9" w:rsidP="00AC3164">
            <w:pPr>
              <w:rPr>
                <w:sz w:val="20"/>
                <w:szCs w:val="20"/>
              </w:rPr>
            </w:pPr>
          </w:p>
        </w:tc>
      </w:tr>
      <w:tr w:rsidR="00A53F4A" w:rsidRPr="00456C43" w14:paraId="0FC01392" w14:textId="0615F92E" w:rsidTr="00DA3E93">
        <w:trPr>
          <w:trHeight w:val="430"/>
        </w:trPr>
        <w:tc>
          <w:tcPr>
            <w:tcW w:w="13892" w:type="dxa"/>
            <w:gridSpan w:val="9"/>
            <w:shd w:val="clear" w:color="auto" w:fill="D9D9D9" w:themeFill="background1" w:themeFillShade="D9"/>
            <w:vAlign w:val="center"/>
          </w:tcPr>
          <w:p w14:paraId="14050399" w14:textId="3E9CE6DF" w:rsidR="00A53F4A" w:rsidRPr="00456C43" w:rsidRDefault="00A53F4A" w:rsidP="00AC3164">
            <w:pPr>
              <w:rPr>
                <w:sz w:val="20"/>
                <w:szCs w:val="20"/>
              </w:rPr>
            </w:pPr>
            <w:r w:rsidRPr="00456C43">
              <w:rPr>
                <w:sz w:val="20"/>
                <w:szCs w:val="20"/>
              </w:rPr>
              <w:t>Immediate 3.1:  Increased access for adolescents (12-19), especially girls, to Sexual and Reproductive Health (SRH) information and services, life skills training for leadership, child protection and financial literacy</w:t>
            </w:r>
          </w:p>
        </w:tc>
      </w:tr>
      <w:tr w:rsidR="00A53F4A" w:rsidRPr="00456C43" w14:paraId="01194140" w14:textId="1F67CCAA" w:rsidTr="00FA643C">
        <w:tc>
          <w:tcPr>
            <w:tcW w:w="3890" w:type="dxa"/>
            <w:gridSpan w:val="2"/>
            <w:vMerge w:val="restart"/>
            <w:shd w:val="clear" w:color="auto" w:fill="F2F2F2" w:themeFill="background1" w:themeFillShade="F2"/>
            <w:vAlign w:val="center"/>
          </w:tcPr>
          <w:p w14:paraId="56BB7020" w14:textId="77777777" w:rsidR="00A53F4A" w:rsidRPr="00414708" w:rsidRDefault="00A53F4A" w:rsidP="00414708">
            <w:pPr>
              <w:jc w:val="center"/>
              <w:rPr>
                <w:b/>
                <w:sz w:val="20"/>
                <w:szCs w:val="20"/>
              </w:rPr>
            </w:pPr>
            <w:r w:rsidRPr="00414708">
              <w:rPr>
                <w:b/>
                <w:sz w:val="20"/>
                <w:szCs w:val="20"/>
              </w:rPr>
              <w:t>Verifiable Indicator</w:t>
            </w:r>
          </w:p>
        </w:tc>
        <w:tc>
          <w:tcPr>
            <w:tcW w:w="0" w:type="auto"/>
            <w:gridSpan w:val="2"/>
            <w:shd w:val="clear" w:color="auto" w:fill="F2F2F2" w:themeFill="background1" w:themeFillShade="F2"/>
          </w:tcPr>
          <w:p w14:paraId="6FC95C48" w14:textId="77777777" w:rsidR="00A53F4A" w:rsidRPr="00420AF4" w:rsidRDefault="00A53F4A" w:rsidP="00AC3164">
            <w:pPr>
              <w:jc w:val="center"/>
              <w:rPr>
                <w:b/>
                <w:sz w:val="20"/>
                <w:szCs w:val="20"/>
              </w:rPr>
            </w:pPr>
            <w:r w:rsidRPr="00420AF4">
              <w:rPr>
                <w:b/>
                <w:sz w:val="20"/>
                <w:szCs w:val="20"/>
              </w:rPr>
              <w:t>Baseline</w:t>
            </w:r>
          </w:p>
        </w:tc>
        <w:tc>
          <w:tcPr>
            <w:tcW w:w="0" w:type="auto"/>
            <w:gridSpan w:val="2"/>
            <w:shd w:val="clear" w:color="auto" w:fill="F2F2F2" w:themeFill="background1" w:themeFillShade="F2"/>
          </w:tcPr>
          <w:p w14:paraId="1AE61C23" w14:textId="77777777" w:rsidR="00A53F4A" w:rsidRPr="00420AF4" w:rsidRDefault="00A53F4A" w:rsidP="00AC3164">
            <w:pPr>
              <w:jc w:val="center"/>
              <w:rPr>
                <w:b/>
                <w:sz w:val="20"/>
                <w:szCs w:val="20"/>
              </w:rPr>
            </w:pPr>
            <w:r w:rsidRPr="00420AF4">
              <w:rPr>
                <w:b/>
                <w:sz w:val="20"/>
                <w:szCs w:val="20"/>
              </w:rPr>
              <w:t>Target</w:t>
            </w:r>
          </w:p>
        </w:tc>
        <w:tc>
          <w:tcPr>
            <w:tcW w:w="0" w:type="auto"/>
            <w:gridSpan w:val="2"/>
            <w:shd w:val="clear" w:color="auto" w:fill="F2F2F2" w:themeFill="background1" w:themeFillShade="F2"/>
          </w:tcPr>
          <w:p w14:paraId="08D22670" w14:textId="77777777" w:rsidR="00A53F4A" w:rsidRPr="00420AF4" w:rsidRDefault="00A53F4A" w:rsidP="00AC3164">
            <w:pPr>
              <w:jc w:val="center"/>
              <w:rPr>
                <w:b/>
                <w:sz w:val="20"/>
                <w:szCs w:val="20"/>
              </w:rPr>
            </w:pPr>
            <w:r w:rsidRPr="00420AF4">
              <w:rPr>
                <w:b/>
                <w:sz w:val="20"/>
                <w:szCs w:val="20"/>
              </w:rPr>
              <w:t>Result</w:t>
            </w:r>
          </w:p>
        </w:tc>
        <w:tc>
          <w:tcPr>
            <w:tcW w:w="4197" w:type="dxa"/>
            <w:vMerge w:val="restart"/>
            <w:shd w:val="clear" w:color="auto" w:fill="F2F2F2" w:themeFill="background1" w:themeFillShade="F2"/>
            <w:vAlign w:val="center"/>
          </w:tcPr>
          <w:p w14:paraId="6C23658E" w14:textId="5DAD8589" w:rsidR="00A53F4A" w:rsidRPr="00420AF4" w:rsidRDefault="00A53F4A" w:rsidP="00A53F4A">
            <w:pPr>
              <w:jc w:val="center"/>
              <w:rPr>
                <w:b/>
                <w:sz w:val="20"/>
                <w:szCs w:val="20"/>
              </w:rPr>
            </w:pPr>
            <w:r>
              <w:rPr>
                <w:b/>
                <w:sz w:val="20"/>
                <w:szCs w:val="20"/>
              </w:rPr>
              <w:t>Notes:</w:t>
            </w:r>
          </w:p>
        </w:tc>
      </w:tr>
      <w:tr w:rsidR="00A53F4A" w:rsidRPr="00456C43" w14:paraId="460F0395" w14:textId="24FBE396" w:rsidTr="00FA643C">
        <w:tc>
          <w:tcPr>
            <w:tcW w:w="3890" w:type="dxa"/>
            <w:gridSpan w:val="2"/>
            <w:vMerge/>
            <w:shd w:val="clear" w:color="auto" w:fill="F2F2F2" w:themeFill="background1" w:themeFillShade="F2"/>
          </w:tcPr>
          <w:p w14:paraId="40E8EE52" w14:textId="77777777" w:rsidR="00A53F4A" w:rsidRPr="00456C43" w:rsidRDefault="00A53F4A" w:rsidP="00AC3164">
            <w:pPr>
              <w:jc w:val="center"/>
              <w:rPr>
                <w:sz w:val="20"/>
                <w:szCs w:val="20"/>
              </w:rPr>
            </w:pPr>
          </w:p>
        </w:tc>
        <w:tc>
          <w:tcPr>
            <w:tcW w:w="0" w:type="auto"/>
            <w:shd w:val="clear" w:color="auto" w:fill="F2F2F2" w:themeFill="background1" w:themeFillShade="F2"/>
          </w:tcPr>
          <w:p w14:paraId="430B90DD"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2DC141C2"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6A04704A"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4754A54B" w14:textId="77777777" w:rsidR="00A53F4A" w:rsidRPr="00456C43" w:rsidRDefault="00A53F4A" w:rsidP="00AC3164">
            <w:pPr>
              <w:jc w:val="center"/>
              <w:rPr>
                <w:sz w:val="20"/>
                <w:szCs w:val="20"/>
              </w:rPr>
            </w:pPr>
            <w:r w:rsidRPr="00456C43">
              <w:rPr>
                <w:sz w:val="20"/>
                <w:szCs w:val="20"/>
              </w:rPr>
              <w:t>Males</w:t>
            </w:r>
          </w:p>
        </w:tc>
        <w:tc>
          <w:tcPr>
            <w:tcW w:w="0" w:type="auto"/>
            <w:shd w:val="clear" w:color="auto" w:fill="F2F2F2" w:themeFill="background1" w:themeFillShade="F2"/>
          </w:tcPr>
          <w:p w14:paraId="155602FE" w14:textId="77777777" w:rsidR="00A53F4A" w:rsidRPr="00456C43" w:rsidRDefault="00A53F4A" w:rsidP="00AC3164">
            <w:pPr>
              <w:jc w:val="center"/>
              <w:rPr>
                <w:sz w:val="20"/>
                <w:szCs w:val="20"/>
              </w:rPr>
            </w:pPr>
            <w:r w:rsidRPr="00456C43">
              <w:rPr>
                <w:sz w:val="20"/>
                <w:szCs w:val="20"/>
              </w:rPr>
              <w:t>Females</w:t>
            </w:r>
          </w:p>
        </w:tc>
        <w:tc>
          <w:tcPr>
            <w:tcW w:w="0" w:type="auto"/>
            <w:shd w:val="clear" w:color="auto" w:fill="F2F2F2" w:themeFill="background1" w:themeFillShade="F2"/>
          </w:tcPr>
          <w:p w14:paraId="1FBD8E76" w14:textId="77777777" w:rsidR="00A53F4A" w:rsidRPr="00456C43" w:rsidRDefault="00A53F4A" w:rsidP="00AC3164">
            <w:pPr>
              <w:jc w:val="center"/>
              <w:rPr>
                <w:sz w:val="20"/>
                <w:szCs w:val="20"/>
              </w:rPr>
            </w:pPr>
            <w:r w:rsidRPr="00456C43">
              <w:rPr>
                <w:sz w:val="20"/>
                <w:szCs w:val="20"/>
              </w:rPr>
              <w:t>Males</w:t>
            </w:r>
          </w:p>
        </w:tc>
        <w:tc>
          <w:tcPr>
            <w:tcW w:w="4197" w:type="dxa"/>
            <w:vMerge/>
            <w:shd w:val="clear" w:color="auto" w:fill="F2F2F2" w:themeFill="background1" w:themeFillShade="F2"/>
          </w:tcPr>
          <w:p w14:paraId="6E56B3A7" w14:textId="77777777" w:rsidR="00A53F4A" w:rsidRPr="00456C43" w:rsidRDefault="00A53F4A" w:rsidP="00AC3164">
            <w:pPr>
              <w:jc w:val="center"/>
              <w:rPr>
                <w:sz w:val="20"/>
                <w:szCs w:val="20"/>
              </w:rPr>
            </w:pPr>
          </w:p>
        </w:tc>
      </w:tr>
      <w:tr w:rsidR="00B146C9" w:rsidRPr="00456C43" w14:paraId="6405D997" w14:textId="0F36F66C" w:rsidTr="00FA643C">
        <w:tc>
          <w:tcPr>
            <w:tcW w:w="3890" w:type="dxa"/>
            <w:gridSpan w:val="2"/>
            <w:shd w:val="clear" w:color="auto" w:fill="auto"/>
          </w:tcPr>
          <w:p w14:paraId="4909463E" w14:textId="77777777" w:rsidR="00B146C9" w:rsidRPr="00456C43" w:rsidRDefault="00B146C9" w:rsidP="00AC3164">
            <w:pPr>
              <w:rPr>
                <w:sz w:val="20"/>
                <w:szCs w:val="20"/>
              </w:rPr>
            </w:pPr>
            <w:r w:rsidRPr="00456C43">
              <w:rPr>
                <w:sz w:val="20"/>
                <w:szCs w:val="20"/>
              </w:rPr>
              <w:t>% of adolescents trained that can identify at least 3 key ASRH messages and their practical application (disaggregated by sex)</w:t>
            </w:r>
          </w:p>
        </w:tc>
        <w:tc>
          <w:tcPr>
            <w:tcW w:w="0" w:type="auto"/>
            <w:shd w:val="clear" w:color="auto" w:fill="auto"/>
            <w:vAlign w:val="center"/>
          </w:tcPr>
          <w:p w14:paraId="03D88D92" w14:textId="77777777" w:rsidR="00B146C9" w:rsidRPr="00456C43" w:rsidRDefault="00B146C9" w:rsidP="000B7809">
            <w:pPr>
              <w:jc w:val="center"/>
              <w:rPr>
                <w:sz w:val="20"/>
                <w:szCs w:val="20"/>
              </w:rPr>
            </w:pPr>
            <w:r>
              <w:rPr>
                <w:sz w:val="20"/>
                <w:szCs w:val="20"/>
              </w:rPr>
              <w:t>62.5%</w:t>
            </w:r>
          </w:p>
        </w:tc>
        <w:tc>
          <w:tcPr>
            <w:tcW w:w="0" w:type="auto"/>
            <w:shd w:val="clear" w:color="auto" w:fill="auto"/>
            <w:vAlign w:val="center"/>
          </w:tcPr>
          <w:p w14:paraId="25BBD3BC" w14:textId="77777777" w:rsidR="00B146C9" w:rsidRPr="00456C43" w:rsidRDefault="00B146C9" w:rsidP="000B7809">
            <w:pPr>
              <w:jc w:val="center"/>
              <w:rPr>
                <w:sz w:val="20"/>
                <w:szCs w:val="20"/>
              </w:rPr>
            </w:pPr>
            <w:r>
              <w:rPr>
                <w:sz w:val="20"/>
                <w:szCs w:val="20"/>
              </w:rPr>
              <w:t>52.7%</w:t>
            </w:r>
          </w:p>
        </w:tc>
        <w:tc>
          <w:tcPr>
            <w:tcW w:w="0" w:type="auto"/>
            <w:shd w:val="clear" w:color="auto" w:fill="auto"/>
            <w:vAlign w:val="center"/>
          </w:tcPr>
          <w:p w14:paraId="31B6A7E4" w14:textId="77777777" w:rsidR="00B146C9" w:rsidRPr="00456C43" w:rsidRDefault="00B146C9" w:rsidP="000B7809">
            <w:pPr>
              <w:jc w:val="center"/>
              <w:rPr>
                <w:sz w:val="20"/>
                <w:szCs w:val="20"/>
              </w:rPr>
            </w:pPr>
            <w:r>
              <w:rPr>
                <w:sz w:val="20"/>
                <w:szCs w:val="20"/>
              </w:rPr>
              <w:t>85.0%</w:t>
            </w:r>
          </w:p>
        </w:tc>
        <w:tc>
          <w:tcPr>
            <w:tcW w:w="0" w:type="auto"/>
            <w:shd w:val="clear" w:color="auto" w:fill="auto"/>
            <w:vAlign w:val="center"/>
          </w:tcPr>
          <w:p w14:paraId="4753B270" w14:textId="77777777" w:rsidR="00B146C9" w:rsidRPr="00456C43" w:rsidRDefault="00B146C9" w:rsidP="000B7809">
            <w:pPr>
              <w:jc w:val="center"/>
              <w:rPr>
                <w:sz w:val="20"/>
                <w:szCs w:val="20"/>
              </w:rPr>
            </w:pPr>
            <w:r>
              <w:rPr>
                <w:sz w:val="20"/>
                <w:szCs w:val="20"/>
              </w:rPr>
              <w:t>80.0%</w:t>
            </w:r>
          </w:p>
        </w:tc>
        <w:tc>
          <w:tcPr>
            <w:tcW w:w="0" w:type="auto"/>
            <w:shd w:val="clear" w:color="auto" w:fill="67FFBE" w:themeFill="accent5" w:themeFillTint="66"/>
            <w:vAlign w:val="center"/>
          </w:tcPr>
          <w:p w14:paraId="70F16001" w14:textId="77777777" w:rsidR="00B146C9" w:rsidRPr="00456C43" w:rsidRDefault="00B146C9" w:rsidP="000B7809">
            <w:pPr>
              <w:jc w:val="center"/>
              <w:rPr>
                <w:sz w:val="20"/>
                <w:szCs w:val="20"/>
              </w:rPr>
            </w:pPr>
            <w:r>
              <w:rPr>
                <w:sz w:val="20"/>
                <w:szCs w:val="20"/>
              </w:rPr>
              <w:t>90.0%</w:t>
            </w:r>
          </w:p>
        </w:tc>
        <w:tc>
          <w:tcPr>
            <w:tcW w:w="0" w:type="auto"/>
            <w:shd w:val="clear" w:color="auto" w:fill="FF92D1" w:themeFill="accent1" w:themeFillTint="66"/>
            <w:vAlign w:val="center"/>
          </w:tcPr>
          <w:p w14:paraId="76FD0716" w14:textId="77777777" w:rsidR="00B146C9" w:rsidRPr="00456C43" w:rsidRDefault="00B146C9" w:rsidP="000B7809">
            <w:pPr>
              <w:jc w:val="center"/>
              <w:rPr>
                <w:sz w:val="20"/>
                <w:szCs w:val="20"/>
              </w:rPr>
            </w:pPr>
            <w:r>
              <w:rPr>
                <w:sz w:val="20"/>
                <w:szCs w:val="20"/>
              </w:rPr>
              <w:t>76.0%</w:t>
            </w:r>
          </w:p>
        </w:tc>
        <w:tc>
          <w:tcPr>
            <w:tcW w:w="4197" w:type="dxa"/>
            <w:shd w:val="clear" w:color="auto" w:fill="auto"/>
          </w:tcPr>
          <w:p w14:paraId="4A983E50" w14:textId="7AC0D57C" w:rsidR="00B146C9" w:rsidRPr="001D64F1" w:rsidRDefault="001D64F1" w:rsidP="00A53F4A">
            <w:pPr>
              <w:rPr>
                <w:sz w:val="18"/>
                <w:szCs w:val="18"/>
              </w:rPr>
            </w:pPr>
            <w:r w:rsidRPr="001D64F1">
              <w:rPr>
                <w:b/>
                <w:sz w:val="18"/>
                <w:szCs w:val="18"/>
                <w:u w:val="single"/>
              </w:rPr>
              <w:t>Result:</w:t>
            </w:r>
            <w:r w:rsidRPr="001D64F1">
              <w:rPr>
                <w:sz w:val="18"/>
                <w:szCs w:val="18"/>
              </w:rPr>
              <w:t xml:space="preserve">  Qualitative findings show that while the </w:t>
            </w:r>
            <w:proofErr w:type="spellStart"/>
            <w:r w:rsidRPr="001D64F1">
              <w:rPr>
                <w:sz w:val="18"/>
                <w:szCs w:val="18"/>
              </w:rPr>
              <w:t>ToT</w:t>
            </w:r>
            <w:proofErr w:type="spellEnd"/>
            <w:r w:rsidRPr="001D64F1">
              <w:rPr>
                <w:sz w:val="18"/>
                <w:szCs w:val="18"/>
              </w:rPr>
              <w:t xml:space="preserve"> on ASRH was comprehensive, involving practical sessions such as condom use demonstrations, its application at school level through the YPE roll out sessions differed from school to school.  As well, </w:t>
            </w:r>
            <w:proofErr w:type="spellStart"/>
            <w:r w:rsidRPr="001D64F1">
              <w:rPr>
                <w:sz w:val="18"/>
                <w:szCs w:val="18"/>
              </w:rPr>
              <w:t>ToTs</w:t>
            </w:r>
            <w:proofErr w:type="spellEnd"/>
            <w:r w:rsidRPr="001D64F1">
              <w:rPr>
                <w:sz w:val="18"/>
                <w:szCs w:val="18"/>
              </w:rPr>
              <w:t xml:space="preserve"> did not fully guide the YPE facilitators on messaging and managing sensitivities around the topic, which limited the effective application of the ASRH information in YPE activities.  </w:t>
            </w:r>
          </w:p>
        </w:tc>
      </w:tr>
      <w:tr w:rsidR="00B146C9" w:rsidRPr="00456C43" w14:paraId="7EF888D7" w14:textId="4D9B5BED" w:rsidTr="00FA643C">
        <w:tc>
          <w:tcPr>
            <w:tcW w:w="3890" w:type="dxa"/>
            <w:gridSpan w:val="2"/>
            <w:shd w:val="clear" w:color="auto" w:fill="auto"/>
          </w:tcPr>
          <w:p w14:paraId="4F7966C6" w14:textId="77777777" w:rsidR="00B146C9" w:rsidRPr="00456C43" w:rsidRDefault="00B146C9" w:rsidP="00AC3164">
            <w:pPr>
              <w:rPr>
                <w:sz w:val="20"/>
                <w:szCs w:val="20"/>
              </w:rPr>
            </w:pPr>
            <w:r w:rsidRPr="00456C43">
              <w:rPr>
                <w:sz w:val="20"/>
                <w:szCs w:val="20"/>
              </w:rPr>
              <w:t>% of adolescents trained that can identify at least 4 key competencies in life skills and financial literacy standards and their practical application (disaggregated by sex)</w:t>
            </w:r>
          </w:p>
        </w:tc>
        <w:tc>
          <w:tcPr>
            <w:tcW w:w="0" w:type="auto"/>
            <w:shd w:val="clear" w:color="auto" w:fill="auto"/>
          </w:tcPr>
          <w:p w14:paraId="7F688980" w14:textId="77777777" w:rsidR="00B146C9" w:rsidRPr="00456C43" w:rsidRDefault="00B146C9" w:rsidP="00B64241">
            <w:pPr>
              <w:jc w:val="center"/>
              <w:rPr>
                <w:sz w:val="20"/>
                <w:szCs w:val="20"/>
              </w:rPr>
            </w:pPr>
            <w:r>
              <w:rPr>
                <w:sz w:val="20"/>
                <w:szCs w:val="20"/>
              </w:rPr>
              <w:t>75.0%</w:t>
            </w:r>
          </w:p>
        </w:tc>
        <w:tc>
          <w:tcPr>
            <w:tcW w:w="0" w:type="auto"/>
            <w:shd w:val="clear" w:color="auto" w:fill="auto"/>
          </w:tcPr>
          <w:p w14:paraId="686FEFF4" w14:textId="77777777" w:rsidR="00B146C9" w:rsidRPr="00456C43" w:rsidRDefault="00B146C9" w:rsidP="00B64241">
            <w:pPr>
              <w:jc w:val="center"/>
              <w:rPr>
                <w:sz w:val="20"/>
                <w:szCs w:val="20"/>
              </w:rPr>
            </w:pPr>
            <w:r>
              <w:rPr>
                <w:sz w:val="20"/>
                <w:szCs w:val="20"/>
              </w:rPr>
              <w:t>71.3%</w:t>
            </w:r>
          </w:p>
        </w:tc>
        <w:tc>
          <w:tcPr>
            <w:tcW w:w="0" w:type="auto"/>
            <w:shd w:val="clear" w:color="auto" w:fill="auto"/>
          </w:tcPr>
          <w:p w14:paraId="2955589B" w14:textId="77777777" w:rsidR="00B146C9" w:rsidRPr="00456C43" w:rsidRDefault="00B146C9" w:rsidP="00B64241">
            <w:pPr>
              <w:jc w:val="center"/>
              <w:rPr>
                <w:sz w:val="20"/>
                <w:szCs w:val="20"/>
              </w:rPr>
            </w:pPr>
            <w:r>
              <w:rPr>
                <w:sz w:val="20"/>
                <w:szCs w:val="20"/>
              </w:rPr>
              <w:t>85.0%</w:t>
            </w:r>
          </w:p>
        </w:tc>
        <w:tc>
          <w:tcPr>
            <w:tcW w:w="0" w:type="auto"/>
            <w:shd w:val="clear" w:color="auto" w:fill="auto"/>
          </w:tcPr>
          <w:p w14:paraId="4A34FA8A" w14:textId="77777777" w:rsidR="00B146C9" w:rsidRPr="00456C43" w:rsidRDefault="00B146C9" w:rsidP="00B64241">
            <w:pPr>
              <w:jc w:val="center"/>
              <w:rPr>
                <w:sz w:val="20"/>
                <w:szCs w:val="20"/>
              </w:rPr>
            </w:pPr>
            <w:r>
              <w:rPr>
                <w:sz w:val="20"/>
                <w:szCs w:val="20"/>
              </w:rPr>
              <w:t>80.0%</w:t>
            </w:r>
          </w:p>
        </w:tc>
        <w:tc>
          <w:tcPr>
            <w:tcW w:w="0" w:type="auto"/>
            <w:shd w:val="clear" w:color="auto" w:fill="67FFBE" w:themeFill="accent5" w:themeFillTint="66"/>
          </w:tcPr>
          <w:p w14:paraId="6D7C5DDE" w14:textId="77777777" w:rsidR="00B146C9" w:rsidRPr="00456C43" w:rsidRDefault="00B146C9" w:rsidP="00B64241">
            <w:pPr>
              <w:jc w:val="center"/>
              <w:rPr>
                <w:sz w:val="20"/>
                <w:szCs w:val="20"/>
              </w:rPr>
            </w:pPr>
            <w:r>
              <w:rPr>
                <w:sz w:val="20"/>
                <w:szCs w:val="20"/>
              </w:rPr>
              <w:t>95.9%</w:t>
            </w:r>
          </w:p>
        </w:tc>
        <w:tc>
          <w:tcPr>
            <w:tcW w:w="0" w:type="auto"/>
            <w:shd w:val="clear" w:color="auto" w:fill="67FFBE" w:themeFill="accent5" w:themeFillTint="66"/>
          </w:tcPr>
          <w:p w14:paraId="5729F067" w14:textId="77777777" w:rsidR="00B146C9" w:rsidRPr="00456C43" w:rsidRDefault="00B146C9" w:rsidP="00B64241">
            <w:pPr>
              <w:jc w:val="center"/>
              <w:rPr>
                <w:sz w:val="20"/>
                <w:szCs w:val="20"/>
              </w:rPr>
            </w:pPr>
            <w:r>
              <w:rPr>
                <w:sz w:val="20"/>
                <w:szCs w:val="20"/>
              </w:rPr>
              <w:t>91.8%</w:t>
            </w:r>
          </w:p>
        </w:tc>
        <w:tc>
          <w:tcPr>
            <w:tcW w:w="4197" w:type="dxa"/>
            <w:shd w:val="clear" w:color="auto" w:fill="auto"/>
          </w:tcPr>
          <w:p w14:paraId="5C227D45" w14:textId="77777777" w:rsidR="00B146C9" w:rsidRDefault="00B146C9" w:rsidP="00A53F4A">
            <w:pPr>
              <w:rPr>
                <w:sz w:val="20"/>
                <w:szCs w:val="20"/>
              </w:rPr>
            </w:pPr>
          </w:p>
        </w:tc>
      </w:tr>
      <w:tr w:rsidR="00B146C9" w:rsidRPr="00456C43" w14:paraId="5634ED30" w14:textId="322CA8AB" w:rsidTr="00FA643C">
        <w:tc>
          <w:tcPr>
            <w:tcW w:w="3890" w:type="dxa"/>
            <w:gridSpan w:val="2"/>
            <w:tcBorders>
              <w:bottom w:val="single" w:sz="6" w:space="0" w:color="auto"/>
            </w:tcBorders>
            <w:shd w:val="clear" w:color="auto" w:fill="auto"/>
          </w:tcPr>
          <w:p w14:paraId="1FA68FC0" w14:textId="77777777" w:rsidR="00B146C9" w:rsidRPr="00456C43" w:rsidRDefault="00B146C9" w:rsidP="00AC3164">
            <w:pPr>
              <w:rPr>
                <w:sz w:val="20"/>
                <w:szCs w:val="20"/>
              </w:rPr>
            </w:pPr>
            <w:r w:rsidRPr="00456C43">
              <w:rPr>
                <w:sz w:val="20"/>
                <w:szCs w:val="20"/>
              </w:rPr>
              <w:t>% of parents who can identify at least 3 adolescent parenting skills standards and their practical application (disaggregated by sex)</w:t>
            </w:r>
          </w:p>
        </w:tc>
        <w:tc>
          <w:tcPr>
            <w:tcW w:w="0" w:type="auto"/>
            <w:tcBorders>
              <w:bottom w:val="single" w:sz="6" w:space="0" w:color="auto"/>
            </w:tcBorders>
            <w:shd w:val="clear" w:color="auto" w:fill="auto"/>
          </w:tcPr>
          <w:p w14:paraId="53E5851A" w14:textId="77777777" w:rsidR="00B146C9" w:rsidRPr="00456C43" w:rsidRDefault="00B146C9" w:rsidP="00B64241">
            <w:pPr>
              <w:jc w:val="center"/>
              <w:rPr>
                <w:sz w:val="20"/>
                <w:szCs w:val="20"/>
              </w:rPr>
            </w:pPr>
            <w:r>
              <w:rPr>
                <w:sz w:val="20"/>
                <w:szCs w:val="20"/>
              </w:rPr>
              <w:t>72.2%</w:t>
            </w:r>
          </w:p>
        </w:tc>
        <w:tc>
          <w:tcPr>
            <w:tcW w:w="0" w:type="auto"/>
            <w:tcBorders>
              <w:bottom w:val="single" w:sz="6" w:space="0" w:color="auto"/>
            </w:tcBorders>
            <w:shd w:val="clear" w:color="auto" w:fill="auto"/>
          </w:tcPr>
          <w:p w14:paraId="273013CF" w14:textId="77777777" w:rsidR="00B146C9" w:rsidRPr="00456C43" w:rsidRDefault="00B146C9" w:rsidP="00B64241">
            <w:pPr>
              <w:jc w:val="center"/>
              <w:rPr>
                <w:sz w:val="20"/>
                <w:szCs w:val="20"/>
              </w:rPr>
            </w:pPr>
            <w:r>
              <w:rPr>
                <w:sz w:val="20"/>
                <w:szCs w:val="20"/>
              </w:rPr>
              <w:t>75.3%</w:t>
            </w:r>
          </w:p>
        </w:tc>
        <w:tc>
          <w:tcPr>
            <w:tcW w:w="0" w:type="auto"/>
            <w:tcBorders>
              <w:bottom w:val="single" w:sz="6" w:space="0" w:color="auto"/>
            </w:tcBorders>
            <w:shd w:val="clear" w:color="auto" w:fill="auto"/>
          </w:tcPr>
          <w:p w14:paraId="7A74AC1C" w14:textId="60F2465C" w:rsidR="00B146C9" w:rsidRPr="00456C43" w:rsidRDefault="00B146C9" w:rsidP="00B64241">
            <w:pPr>
              <w:jc w:val="center"/>
              <w:rPr>
                <w:sz w:val="20"/>
                <w:szCs w:val="20"/>
              </w:rPr>
            </w:pPr>
            <w:r>
              <w:rPr>
                <w:sz w:val="20"/>
                <w:szCs w:val="20"/>
              </w:rPr>
              <w:t>N/A</w:t>
            </w:r>
          </w:p>
        </w:tc>
        <w:tc>
          <w:tcPr>
            <w:tcW w:w="0" w:type="auto"/>
            <w:tcBorders>
              <w:bottom w:val="single" w:sz="6" w:space="0" w:color="auto"/>
            </w:tcBorders>
            <w:shd w:val="clear" w:color="auto" w:fill="auto"/>
          </w:tcPr>
          <w:p w14:paraId="68FBAC0D" w14:textId="77777777" w:rsidR="00B146C9" w:rsidRPr="00456C43" w:rsidRDefault="00B146C9" w:rsidP="00B64241">
            <w:pPr>
              <w:jc w:val="center"/>
              <w:rPr>
                <w:sz w:val="20"/>
                <w:szCs w:val="20"/>
              </w:rPr>
            </w:pPr>
            <w:r>
              <w:rPr>
                <w:sz w:val="20"/>
                <w:szCs w:val="20"/>
              </w:rPr>
              <w:t>N/A</w:t>
            </w:r>
          </w:p>
        </w:tc>
        <w:tc>
          <w:tcPr>
            <w:tcW w:w="0" w:type="auto"/>
            <w:tcBorders>
              <w:bottom w:val="single" w:sz="6" w:space="0" w:color="auto"/>
            </w:tcBorders>
            <w:shd w:val="clear" w:color="auto" w:fill="67FFBE" w:themeFill="accent5" w:themeFillTint="66"/>
          </w:tcPr>
          <w:p w14:paraId="1A044E8F" w14:textId="77777777" w:rsidR="00B146C9" w:rsidRPr="00456C43" w:rsidRDefault="00B146C9" w:rsidP="00B64241">
            <w:pPr>
              <w:jc w:val="center"/>
              <w:rPr>
                <w:sz w:val="20"/>
                <w:szCs w:val="20"/>
              </w:rPr>
            </w:pPr>
            <w:r>
              <w:rPr>
                <w:sz w:val="20"/>
                <w:szCs w:val="20"/>
              </w:rPr>
              <w:t>88.2%</w:t>
            </w:r>
          </w:p>
        </w:tc>
        <w:tc>
          <w:tcPr>
            <w:tcW w:w="0" w:type="auto"/>
            <w:tcBorders>
              <w:bottom w:val="single" w:sz="6" w:space="0" w:color="auto"/>
            </w:tcBorders>
            <w:shd w:val="clear" w:color="auto" w:fill="67FFBE" w:themeFill="accent5" w:themeFillTint="66"/>
          </w:tcPr>
          <w:p w14:paraId="324683A4" w14:textId="77777777" w:rsidR="00B146C9" w:rsidRPr="00456C43" w:rsidRDefault="00B146C9" w:rsidP="00B64241">
            <w:pPr>
              <w:jc w:val="center"/>
              <w:rPr>
                <w:sz w:val="20"/>
                <w:szCs w:val="20"/>
              </w:rPr>
            </w:pPr>
            <w:r>
              <w:rPr>
                <w:sz w:val="20"/>
                <w:szCs w:val="20"/>
              </w:rPr>
              <w:t>87.1%</w:t>
            </w:r>
          </w:p>
        </w:tc>
        <w:tc>
          <w:tcPr>
            <w:tcW w:w="4197" w:type="dxa"/>
            <w:tcBorders>
              <w:bottom w:val="single" w:sz="6" w:space="0" w:color="auto"/>
            </w:tcBorders>
            <w:shd w:val="clear" w:color="auto" w:fill="auto"/>
          </w:tcPr>
          <w:p w14:paraId="764F7179" w14:textId="17F0324A" w:rsidR="00B146C9" w:rsidRPr="001D64F1" w:rsidRDefault="001D64F1" w:rsidP="00A53F4A">
            <w:pPr>
              <w:rPr>
                <w:sz w:val="18"/>
                <w:szCs w:val="18"/>
              </w:rPr>
            </w:pPr>
            <w:r w:rsidRPr="001D64F1">
              <w:rPr>
                <w:b/>
                <w:sz w:val="18"/>
                <w:szCs w:val="18"/>
                <w:u w:val="single"/>
              </w:rPr>
              <w:t>Result:</w:t>
            </w:r>
            <w:r w:rsidRPr="001D64F1">
              <w:rPr>
                <w:sz w:val="18"/>
                <w:szCs w:val="18"/>
              </w:rPr>
              <w:t xml:space="preserve">  Targets were not set for this indicator.  Pre- and post-training tests were used to measure baseline and </w:t>
            </w:r>
            <w:proofErr w:type="spellStart"/>
            <w:r w:rsidRPr="001D64F1">
              <w:rPr>
                <w:sz w:val="18"/>
                <w:szCs w:val="18"/>
              </w:rPr>
              <w:t>endline</w:t>
            </w:r>
            <w:proofErr w:type="spellEnd"/>
            <w:r w:rsidRPr="001D64F1">
              <w:rPr>
                <w:sz w:val="18"/>
                <w:szCs w:val="18"/>
              </w:rPr>
              <w:t xml:space="preserve"> values.</w:t>
            </w:r>
          </w:p>
        </w:tc>
      </w:tr>
      <w:tr w:rsidR="00B146C9" w:rsidRPr="00456C43" w14:paraId="1B94B212" w14:textId="60C1287D" w:rsidTr="00FA643C">
        <w:trPr>
          <w:trHeight w:val="498"/>
        </w:trPr>
        <w:tc>
          <w:tcPr>
            <w:tcW w:w="3890" w:type="dxa"/>
            <w:gridSpan w:val="2"/>
            <w:tcBorders>
              <w:top w:val="single" w:sz="6" w:space="0" w:color="auto"/>
              <w:bottom w:val="single" w:sz="6" w:space="0" w:color="auto"/>
            </w:tcBorders>
            <w:shd w:val="clear" w:color="auto" w:fill="F2F2F2" w:themeFill="background1" w:themeFillShade="F2"/>
            <w:vAlign w:val="center"/>
          </w:tcPr>
          <w:p w14:paraId="477C36A2" w14:textId="77777777" w:rsidR="00B146C9" w:rsidRPr="00456C43" w:rsidRDefault="00B146C9" w:rsidP="00CB1E64">
            <w:pPr>
              <w:jc w:val="center"/>
              <w:rPr>
                <w:sz w:val="20"/>
                <w:szCs w:val="20"/>
              </w:rPr>
            </w:pPr>
            <w:r w:rsidRPr="00414708">
              <w:rPr>
                <w:b/>
                <w:sz w:val="20"/>
                <w:szCs w:val="20"/>
              </w:rPr>
              <w:t>Verifiable Indicator</w:t>
            </w:r>
          </w:p>
        </w:tc>
        <w:tc>
          <w:tcPr>
            <w:tcW w:w="0" w:type="auto"/>
            <w:gridSpan w:val="2"/>
            <w:tcBorders>
              <w:top w:val="single" w:sz="6" w:space="0" w:color="auto"/>
              <w:bottom w:val="single" w:sz="6" w:space="0" w:color="auto"/>
            </w:tcBorders>
            <w:shd w:val="clear" w:color="auto" w:fill="F2F2F2" w:themeFill="background1" w:themeFillShade="F2"/>
            <w:vAlign w:val="center"/>
          </w:tcPr>
          <w:p w14:paraId="0348C9C9" w14:textId="77777777" w:rsidR="00B146C9" w:rsidRPr="00420AF4" w:rsidRDefault="00B146C9" w:rsidP="00CB1E64">
            <w:pPr>
              <w:jc w:val="center"/>
              <w:rPr>
                <w:b/>
                <w:sz w:val="20"/>
                <w:szCs w:val="20"/>
              </w:rPr>
            </w:pPr>
            <w:r w:rsidRPr="00420AF4">
              <w:rPr>
                <w:b/>
                <w:sz w:val="20"/>
                <w:szCs w:val="20"/>
              </w:rPr>
              <w:t>Baseline</w:t>
            </w:r>
          </w:p>
        </w:tc>
        <w:tc>
          <w:tcPr>
            <w:tcW w:w="0" w:type="auto"/>
            <w:gridSpan w:val="2"/>
            <w:tcBorders>
              <w:top w:val="single" w:sz="6" w:space="0" w:color="auto"/>
              <w:bottom w:val="single" w:sz="6" w:space="0" w:color="auto"/>
            </w:tcBorders>
            <w:shd w:val="clear" w:color="auto" w:fill="F2F2F2" w:themeFill="background1" w:themeFillShade="F2"/>
            <w:vAlign w:val="center"/>
          </w:tcPr>
          <w:p w14:paraId="1A71CAD6" w14:textId="77777777" w:rsidR="00B146C9" w:rsidRPr="00420AF4" w:rsidRDefault="00B146C9" w:rsidP="00CB1E64">
            <w:pPr>
              <w:jc w:val="center"/>
              <w:rPr>
                <w:b/>
                <w:sz w:val="20"/>
                <w:szCs w:val="20"/>
              </w:rPr>
            </w:pPr>
            <w:r w:rsidRPr="00420AF4">
              <w:rPr>
                <w:b/>
                <w:sz w:val="20"/>
                <w:szCs w:val="20"/>
              </w:rPr>
              <w:t>Target</w:t>
            </w:r>
          </w:p>
        </w:tc>
        <w:tc>
          <w:tcPr>
            <w:tcW w:w="0" w:type="auto"/>
            <w:gridSpan w:val="2"/>
            <w:tcBorders>
              <w:top w:val="single" w:sz="6" w:space="0" w:color="auto"/>
              <w:bottom w:val="single" w:sz="6" w:space="0" w:color="auto"/>
            </w:tcBorders>
            <w:shd w:val="clear" w:color="auto" w:fill="F2F2F2" w:themeFill="background1" w:themeFillShade="F2"/>
            <w:vAlign w:val="center"/>
          </w:tcPr>
          <w:p w14:paraId="1A7F2AAB" w14:textId="77777777" w:rsidR="00B146C9" w:rsidRPr="00420AF4" w:rsidRDefault="00B146C9" w:rsidP="00CB1E64">
            <w:pPr>
              <w:jc w:val="center"/>
              <w:rPr>
                <w:b/>
                <w:sz w:val="20"/>
                <w:szCs w:val="20"/>
              </w:rPr>
            </w:pPr>
            <w:r w:rsidRPr="00420AF4">
              <w:rPr>
                <w:b/>
                <w:sz w:val="20"/>
                <w:szCs w:val="20"/>
              </w:rPr>
              <w:t>Result</w:t>
            </w:r>
          </w:p>
        </w:tc>
        <w:tc>
          <w:tcPr>
            <w:tcW w:w="4197" w:type="dxa"/>
            <w:tcBorders>
              <w:top w:val="single" w:sz="6" w:space="0" w:color="auto"/>
              <w:bottom w:val="single" w:sz="6" w:space="0" w:color="auto"/>
            </w:tcBorders>
            <w:shd w:val="clear" w:color="auto" w:fill="F2F2F2" w:themeFill="background1" w:themeFillShade="F2"/>
            <w:vAlign w:val="center"/>
          </w:tcPr>
          <w:p w14:paraId="6D3B3539" w14:textId="1F78C090" w:rsidR="00B146C9" w:rsidRPr="00420AF4" w:rsidRDefault="00A53F4A" w:rsidP="00A53F4A">
            <w:pPr>
              <w:jc w:val="center"/>
              <w:rPr>
                <w:b/>
                <w:sz w:val="20"/>
                <w:szCs w:val="20"/>
              </w:rPr>
            </w:pPr>
            <w:r>
              <w:rPr>
                <w:b/>
                <w:sz w:val="20"/>
                <w:szCs w:val="20"/>
              </w:rPr>
              <w:t>Notes:</w:t>
            </w:r>
          </w:p>
        </w:tc>
      </w:tr>
      <w:tr w:rsidR="00B146C9" w:rsidRPr="00456C43" w14:paraId="0290201A" w14:textId="1375C88A" w:rsidTr="00FA643C">
        <w:tc>
          <w:tcPr>
            <w:tcW w:w="3890" w:type="dxa"/>
            <w:gridSpan w:val="2"/>
            <w:tcBorders>
              <w:top w:val="single" w:sz="6" w:space="0" w:color="auto"/>
            </w:tcBorders>
            <w:shd w:val="clear" w:color="auto" w:fill="auto"/>
          </w:tcPr>
          <w:p w14:paraId="32802F1C" w14:textId="0C294974" w:rsidR="00B146C9" w:rsidRPr="00456C43" w:rsidRDefault="00B146C9" w:rsidP="00AC3164">
            <w:pPr>
              <w:rPr>
                <w:sz w:val="20"/>
                <w:szCs w:val="20"/>
              </w:rPr>
            </w:pPr>
            <w:r w:rsidRPr="00456C43">
              <w:rPr>
                <w:sz w:val="20"/>
                <w:szCs w:val="20"/>
              </w:rPr>
              <w:t>% of men/boys can identify at least three practical actions to reduce gender-based violence and promote the rights of women and girls</w:t>
            </w:r>
          </w:p>
        </w:tc>
        <w:tc>
          <w:tcPr>
            <w:tcW w:w="0" w:type="auto"/>
            <w:gridSpan w:val="2"/>
            <w:tcBorders>
              <w:top w:val="single" w:sz="6" w:space="0" w:color="auto"/>
            </w:tcBorders>
            <w:shd w:val="clear" w:color="auto" w:fill="auto"/>
          </w:tcPr>
          <w:p w14:paraId="7A9C2574" w14:textId="77777777" w:rsidR="00B146C9" w:rsidRPr="00456C43" w:rsidRDefault="00B146C9" w:rsidP="00B64241">
            <w:pPr>
              <w:jc w:val="center"/>
              <w:rPr>
                <w:sz w:val="20"/>
                <w:szCs w:val="20"/>
              </w:rPr>
            </w:pPr>
            <w:r>
              <w:rPr>
                <w:sz w:val="20"/>
                <w:szCs w:val="20"/>
              </w:rPr>
              <w:t>18.7%</w:t>
            </w:r>
          </w:p>
        </w:tc>
        <w:tc>
          <w:tcPr>
            <w:tcW w:w="0" w:type="auto"/>
            <w:gridSpan w:val="2"/>
            <w:tcBorders>
              <w:top w:val="single" w:sz="6" w:space="0" w:color="auto"/>
            </w:tcBorders>
            <w:shd w:val="clear" w:color="auto" w:fill="auto"/>
          </w:tcPr>
          <w:p w14:paraId="5355BCA4" w14:textId="77777777" w:rsidR="00B146C9" w:rsidRPr="00456C43" w:rsidRDefault="00B146C9" w:rsidP="00B64241">
            <w:pPr>
              <w:jc w:val="center"/>
              <w:rPr>
                <w:sz w:val="20"/>
                <w:szCs w:val="20"/>
              </w:rPr>
            </w:pPr>
            <w:r>
              <w:rPr>
                <w:sz w:val="20"/>
                <w:szCs w:val="20"/>
              </w:rPr>
              <w:t>60.0%</w:t>
            </w:r>
          </w:p>
        </w:tc>
        <w:tc>
          <w:tcPr>
            <w:tcW w:w="0" w:type="auto"/>
            <w:gridSpan w:val="2"/>
            <w:tcBorders>
              <w:top w:val="single" w:sz="6" w:space="0" w:color="auto"/>
            </w:tcBorders>
            <w:shd w:val="clear" w:color="auto" w:fill="FF92D1" w:themeFill="accent1" w:themeFillTint="66"/>
          </w:tcPr>
          <w:p w14:paraId="1B32AFD4" w14:textId="77777777" w:rsidR="00B146C9" w:rsidRPr="00456C43" w:rsidRDefault="00B146C9" w:rsidP="00B64241">
            <w:pPr>
              <w:jc w:val="center"/>
              <w:rPr>
                <w:sz w:val="20"/>
                <w:szCs w:val="20"/>
              </w:rPr>
            </w:pPr>
            <w:r>
              <w:rPr>
                <w:sz w:val="20"/>
                <w:szCs w:val="20"/>
              </w:rPr>
              <w:t>37.2%</w:t>
            </w:r>
          </w:p>
        </w:tc>
        <w:tc>
          <w:tcPr>
            <w:tcW w:w="4197" w:type="dxa"/>
            <w:tcBorders>
              <w:top w:val="single" w:sz="6" w:space="0" w:color="auto"/>
            </w:tcBorders>
            <w:shd w:val="clear" w:color="auto" w:fill="auto"/>
          </w:tcPr>
          <w:p w14:paraId="5E809632" w14:textId="77777777" w:rsidR="001D64F1" w:rsidRPr="001D64F1" w:rsidRDefault="001D64F1" w:rsidP="001D64F1">
            <w:pPr>
              <w:rPr>
                <w:sz w:val="18"/>
                <w:szCs w:val="18"/>
              </w:rPr>
            </w:pPr>
            <w:r w:rsidRPr="001D64F1">
              <w:rPr>
                <w:b/>
                <w:sz w:val="18"/>
                <w:szCs w:val="18"/>
                <w:u w:val="single"/>
              </w:rPr>
              <w:t>Result:</w:t>
            </w:r>
            <w:r w:rsidRPr="001D64F1">
              <w:rPr>
                <w:sz w:val="18"/>
                <w:szCs w:val="18"/>
              </w:rPr>
              <w:t xml:space="preserve">  Baseline and </w:t>
            </w:r>
            <w:proofErr w:type="spellStart"/>
            <w:r w:rsidRPr="001D64F1">
              <w:rPr>
                <w:sz w:val="18"/>
                <w:szCs w:val="18"/>
              </w:rPr>
              <w:t>endline</w:t>
            </w:r>
            <w:proofErr w:type="spellEnd"/>
            <w:r w:rsidRPr="001D64F1">
              <w:rPr>
                <w:sz w:val="18"/>
                <w:szCs w:val="18"/>
              </w:rPr>
              <w:t xml:space="preserve"> values for this indicator are based on the results of the Adolescent Knowledge and Skills surveys, which were conducted in a sample of RAISE-supported secondary schools.</w:t>
            </w:r>
          </w:p>
          <w:p w14:paraId="060EE0F2" w14:textId="77777777" w:rsidR="001D64F1" w:rsidRPr="001D64F1" w:rsidRDefault="001D64F1" w:rsidP="001D64F1">
            <w:pPr>
              <w:rPr>
                <w:sz w:val="18"/>
                <w:szCs w:val="18"/>
              </w:rPr>
            </w:pPr>
          </w:p>
          <w:p w14:paraId="289B214A" w14:textId="03D86328" w:rsidR="00B146C9" w:rsidRPr="001D64F1" w:rsidRDefault="001D64F1" w:rsidP="001D64F1">
            <w:pPr>
              <w:rPr>
                <w:sz w:val="18"/>
                <w:szCs w:val="18"/>
              </w:rPr>
            </w:pPr>
            <w:r w:rsidRPr="001D64F1">
              <w:rPr>
                <w:sz w:val="18"/>
                <w:szCs w:val="18"/>
              </w:rPr>
              <w:t>Qualitative research indicated that while the trainings covered broad knowledge on a range of topics on the rights of women and GBV, no practical guidance was given on how men/boys apply it at home, in the school and in their day-to-day activities.</w:t>
            </w:r>
          </w:p>
        </w:tc>
      </w:tr>
    </w:tbl>
    <w:p w14:paraId="7076F8AE" w14:textId="77777777" w:rsidR="00FA643C" w:rsidRDefault="00FA643C"/>
    <w:tbl>
      <w:tblPr>
        <w:tblStyle w:val="TableGrid"/>
        <w:tblW w:w="13176" w:type="dxa"/>
        <w:tblLook w:val="04A0" w:firstRow="1" w:lastRow="0" w:firstColumn="1" w:lastColumn="0" w:noHBand="0" w:noVBand="1"/>
      </w:tblPr>
      <w:tblGrid>
        <w:gridCol w:w="1682"/>
        <w:gridCol w:w="695"/>
        <w:gridCol w:w="674"/>
        <w:gridCol w:w="699"/>
        <w:gridCol w:w="663"/>
        <w:gridCol w:w="648"/>
        <w:gridCol w:w="686"/>
        <w:gridCol w:w="653"/>
        <w:gridCol w:w="663"/>
        <w:gridCol w:w="677"/>
        <w:gridCol w:w="669"/>
        <w:gridCol w:w="662"/>
        <w:gridCol w:w="723"/>
        <w:gridCol w:w="3382"/>
      </w:tblGrid>
      <w:tr w:rsidR="00A53F4A" w14:paraId="4D8A1535" w14:textId="228750C7" w:rsidTr="00DA3E93">
        <w:trPr>
          <w:tblHeader/>
        </w:trPr>
        <w:tc>
          <w:tcPr>
            <w:tcW w:w="13176" w:type="dxa"/>
            <w:gridSpan w:val="14"/>
            <w:shd w:val="clear" w:color="auto" w:fill="FFF4C9" w:themeFill="accent4" w:themeFillTint="33"/>
          </w:tcPr>
          <w:p w14:paraId="3C32970B" w14:textId="4622B9DE" w:rsidR="00A53F4A" w:rsidRPr="00414708" w:rsidRDefault="00A53F4A" w:rsidP="00414708">
            <w:pPr>
              <w:spacing w:before="120" w:after="120"/>
              <w:jc w:val="center"/>
              <w:rPr>
                <w:b/>
              </w:rPr>
            </w:pPr>
            <w:r w:rsidRPr="00414708">
              <w:rPr>
                <w:b/>
              </w:rPr>
              <w:t>OUTPUTS</w:t>
            </w:r>
          </w:p>
        </w:tc>
      </w:tr>
      <w:tr w:rsidR="00A53F4A" w14:paraId="04CB707B" w14:textId="7BD95609" w:rsidTr="00DA3E93">
        <w:trPr>
          <w:tblHeader/>
        </w:trPr>
        <w:tc>
          <w:tcPr>
            <w:tcW w:w="13176" w:type="dxa"/>
            <w:gridSpan w:val="14"/>
            <w:shd w:val="clear" w:color="auto" w:fill="FFF4C9" w:themeFill="accent4" w:themeFillTint="33"/>
          </w:tcPr>
          <w:p w14:paraId="5BC69DB1" w14:textId="3A508701" w:rsidR="00A53F4A" w:rsidRDefault="00A53F4A" w:rsidP="00414708">
            <w:pPr>
              <w:spacing w:before="120" w:after="120"/>
              <w:rPr>
                <w:sz w:val="20"/>
                <w:szCs w:val="20"/>
              </w:rPr>
            </w:pPr>
            <w:r>
              <w:rPr>
                <w:sz w:val="20"/>
                <w:szCs w:val="20"/>
              </w:rPr>
              <w:t>Component 1:  Provide support for children to complete primary school and transition to secondary school</w:t>
            </w:r>
          </w:p>
        </w:tc>
      </w:tr>
      <w:tr w:rsidR="00A53F4A" w14:paraId="51D28A8A" w14:textId="6D9C640B" w:rsidTr="0024025A">
        <w:trPr>
          <w:tblHeader/>
        </w:trPr>
        <w:tc>
          <w:tcPr>
            <w:tcW w:w="1682" w:type="dxa"/>
            <w:vMerge w:val="restart"/>
            <w:shd w:val="clear" w:color="auto" w:fill="F2F2F2" w:themeFill="background1" w:themeFillShade="F2"/>
            <w:vAlign w:val="center"/>
          </w:tcPr>
          <w:p w14:paraId="0BA6E040" w14:textId="77777777" w:rsidR="00A53F4A" w:rsidRPr="00C944FD" w:rsidRDefault="00A53F4A" w:rsidP="00E826EA">
            <w:pPr>
              <w:jc w:val="center"/>
              <w:rPr>
                <w:b/>
                <w:sz w:val="20"/>
                <w:szCs w:val="20"/>
              </w:rPr>
            </w:pPr>
            <w:r w:rsidRPr="00C944FD">
              <w:rPr>
                <w:b/>
                <w:sz w:val="20"/>
                <w:szCs w:val="20"/>
              </w:rPr>
              <w:t>Verifiable Indicator</w:t>
            </w:r>
          </w:p>
        </w:tc>
        <w:tc>
          <w:tcPr>
            <w:tcW w:w="2068" w:type="dxa"/>
            <w:gridSpan w:val="3"/>
            <w:vMerge w:val="restart"/>
            <w:shd w:val="clear" w:color="auto" w:fill="F2F2F2" w:themeFill="background1" w:themeFillShade="F2"/>
            <w:vAlign w:val="center"/>
          </w:tcPr>
          <w:p w14:paraId="1BF5A841" w14:textId="77777777" w:rsidR="00A53F4A" w:rsidRPr="00C944FD" w:rsidRDefault="00A53F4A" w:rsidP="00E826EA">
            <w:pPr>
              <w:jc w:val="center"/>
              <w:rPr>
                <w:b/>
                <w:sz w:val="20"/>
                <w:szCs w:val="20"/>
              </w:rPr>
            </w:pPr>
            <w:r w:rsidRPr="00C944FD">
              <w:rPr>
                <w:b/>
                <w:sz w:val="20"/>
                <w:szCs w:val="20"/>
              </w:rPr>
              <w:t>Target</w:t>
            </w:r>
          </w:p>
          <w:p w14:paraId="3A449783" w14:textId="77777777" w:rsidR="00A53F4A" w:rsidRDefault="00A53F4A" w:rsidP="00E826EA">
            <w:pPr>
              <w:jc w:val="center"/>
              <w:rPr>
                <w:sz w:val="20"/>
                <w:szCs w:val="20"/>
              </w:rPr>
            </w:pPr>
            <w:r w:rsidRPr="00E826EA">
              <w:rPr>
                <w:i/>
                <w:color w:val="0070C0"/>
                <w:sz w:val="20"/>
                <w:szCs w:val="20"/>
              </w:rPr>
              <w:t>(Baseline is 0 or NA for all</w:t>
            </w:r>
            <w:r>
              <w:rPr>
                <w:i/>
                <w:color w:val="0070C0"/>
                <w:sz w:val="20"/>
                <w:szCs w:val="20"/>
              </w:rPr>
              <w:t xml:space="preserve"> </w:t>
            </w:r>
            <w:r w:rsidRPr="00E826EA">
              <w:rPr>
                <w:i/>
                <w:color w:val="0070C0"/>
                <w:sz w:val="20"/>
                <w:szCs w:val="20"/>
              </w:rPr>
              <w:t>output indicators)</w:t>
            </w:r>
          </w:p>
        </w:tc>
        <w:tc>
          <w:tcPr>
            <w:tcW w:w="6044" w:type="dxa"/>
            <w:gridSpan w:val="9"/>
            <w:shd w:val="clear" w:color="auto" w:fill="F2F2F2" w:themeFill="background1" w:themeFillShade="F2"/>
            <w:vAlign w:val="center"/>
          </w:tcPr>
          <w:p w14:paraId="74754485" w14:textId="77777777" w:rsidR="00A53F4A" w:rsidRPr="00C944FD" w:rsidRDefault="00A53F4A" w:rsidP="00E826EA">
            <w:pPr>
              <w:jc w:val="center"/>
              <w:rPr>
                <w:b/>
                <w:sz w:val="20"/>
                <w:szCs w:val="20"/>
              </w:rPr>
            </w:pPr>
            <w:r w:rsidRPr="00C944FD">
              <w:rPr>
                <w:b/>
                <w:sz w:val="20"/>
                <w:szCs w:val="20"/>
              </w:rPr>
              <w:t>Results</w:t>
            </w:r>
          </w:p>
        </w:tc>
        <w:tc>
          <w:tcPr>
            <w:tcW w:w="3382" w:type="dxa"/>
            <w:vMerge w:val="restart"/>
            <w:shd w:val="clear" w:color="auto" w:fill="F2F2F2" w:themeFill="background1" w:themeFillShade="F2"/>
            <w:vAlign w:val="center"/>
          </w:tcPr>
          <w:p w14:paraId="23B6E48C" w14:textId="4C10A906" w:rsidR="00A53F4A" w:rsidRPr="00C944FD" w:rsidRDefault="00A53F4A" w:rsidP="00A53F4A">
            <w:pPr>
              <w:jc w:val="center"/>
              <w:rPr>
                <w:b/>
                <w:sz w:val="20"/>
                <w:szCs w:val="20"/>
              </w:rPr>
            </w:pPr>
            <w:r>
              <w:rPr>
                <w:b/>
                <w:sz w:val="20"/>
                <w:szCs w:val="20"/>
              </w:rPr>
              <w:t>Notes:</w:t>
            </w:r>
          </w:p>
        </w:tc>
      </w:tr>
      <w:tr w:rsidR="00A53F4A" w14:paraId="270008CA" w14:textId="3A6A8DBA" w:rsidTr="0024025A">
        <w:trPr>
          <w:tblHeader/>
        </w:trPr>
        <w:tc>
          <w:tcPr>
            <w:tcW w:w="1682" w:type="dxa"/>
            <w:vMerge/>
            <w:shd w:val="clear" w:color="auto" w:fill="F2F2F2" w:themeFill="background1" w:themeFillShade="F2"/>
            <w:vAlign w:val="center"/>
          </w:tcPr>
          <w:p w14:paraId="1519C373" w14:textId="77777777" w:rsidR="00A53F4A" w:rsidRPr="00414708" w:rsidRDefault="00A53F4A" w:rsidP="00E826EA">
            <w:pPr>
              <w:jc w:val="center"/>
              <w:rPr>
                <w:sz w:val="20"/>
                <w:szCs w:val="20"/>
              </w:rPr>
            </w:pPr>
          </w:p>
        </w:tc>
        <w:tc>
          <w:tcPr>
            <w:tcW w:w="2068" w:type="dxa"/>
            <w:gridSpan w:val="3"/>
            <w:vMerge/>
            <w:shd w:val="clear" w:color="auto" w:fill="F2F2F2" w:themeFill="background1" w:themeFillShade="F2"/>
            <w:vAlign w:val="center"/>
          </w:tcPr>
          <w:p w14:paraId="186BDB29" w14:textId="77777777" w:rsidR="00A53F4A" w:rsidRPr="00E826EA" w:rsidRDefault="00A53F4A" w:rsidP="00E826EA">
            <w:pPr>
              <w:jc w:val="center"/>
              <w:rPr>
                <w:i/>
                <w:sz w:val="20"/>
                <w:szCs w:val="20"/>
              </w:rPr>
            </w:pPr>
          </w:p>
        </w:tc>
        <w:tc>
          <w:tcPr>
            <w:tcW w:w="1997" w:type="dxa"/>
            <w:gridSpan w:val="3"/>
            <w:shd w:val="clear" w:color="auto" w:fill="F2F2F2" w:themeFill="background1" w:themeFillShade="F2"/>
            <w:vAlign w:val="center"/>
          </w:tcPr>
          <w:p w14:paraId="7CC37933" w14:textId="77777777" w:rsidR="00A53F4A" w:rsidRPr="00414708" w:rsidRDefault="00A53F4A" w:rsidP="00E826EA">
            <w:pPr>
              <w:jc w:val="center"/>
              <w:rPr>
                <w:sz w:val="20"/>
                <w:szCs w:val="20"/>
              </w:rPr>
            </w:pPr>
            <w:r>
              <w:rPr>
                <w:sz w:val="20"/>
                <w:szCs w:val="20"/>
              </w:rPr>
              <w:t>Masbate</w:t>
            </w:r>
          </w:p>
        </w:tc>
        <w:tc>
          <w:tcPr>
            <w:tcW w:w="1993" w:type="dxa"/>
            <w:gridSpan w:val="3"/>
            <w:shd w:val="clear" w:color="auto" w:fill="F2F2F2" w:themeFill="background1" w:themeFillShade="F2"/>
            <w:vAlign w:val="center"/>
          </w:tcPr>
          <w:p w14:paraId="720D9A67" w14:textId="77777777" w:rsidR="00A53F4A" w:rsidRPr="00414708" w:rsidRDefault="00A53F4A" w:rsidP="00E826EA">
            <w:pPr>
              <w:jc w:val="center"/>
              <w:rPr>
                <w:sz w:val="20"/>
                <w:szCs w:val="20"/>
              </w:rPr>
            </w:pPr>
            <w:r>
              <w:rPr>
                <w:sz w:val="20"/>
                <w:szCs w:val="20"/>
              </w:rPr>
              <w:t>Northern Samar</w:t>
            </w:r>
          </w:p>
        </w:tc>
        <w:tc>
          <w:tcPr>
            <w:tcW w:w="2054" w:type="dxa"/>
            <w:gridSpan w:val="3"/>
            <w:shd w:val="clear" w:color="auto" w:fill="F2F2F2" w:themeFill="background1" w:themeFillShade="F2"/>
            <w:vAlign w:val="center"/>
          </w:tcPr>
          <w:p w14:paraId="0EE94B72" w14:textId="77777777" w:rsidR="00A53F4A" w:rsidRPr="00414708" w:rsidRDefault="00A53F4A" w:rsidP="00E826EA">
            <w:pPr>
              <w:jc w:val="center"/>
              <w:rPr>
                <w:sz w:val="20"/>
                <w:szCs w:val="20"/>
              </w:rPr>
            </w:pPr>
            <w:r>
              <w:rPr>
                <w:sz w:val="20"/>
                <w:szCs w:val="20"/>
              </w:rPr>
              <w:t>Total</w:t>
            </w:r>
          </w:p>
        </w:tc>
        <w:tc>
          <w:tcPr>
            <w:tcW w:w="3382" w:type="dxa"/>
            <w:vMerge/>
            <w:shd w:val="clear" w:color="auto" w:fill="F2F2F2" w:themeFill="background1" w:themeFillShade="F2"/>
          </w:tcPr>
          <w:p w14:paraId="24CBDB42" w14:textId="77777777" w:rsidR="00A53F4A" w:rsidRDefault="00A53F4A" w:rsidP="00E826EA">
            <w:pPr>
              <w:jc w:val="center"/>
              <w:rPr>
                <w:sz w:val="20"/>
                <w:szCs w:val="20"/>
              </w:rPr>
            </w:pPr>
          </w:p>
        </w:tc>
      </w:tr>
      <w:tr w:rsidR="00A53F4A" w14:paraId="14D4BDAA" w14:textId="3BA73FC7" w:rsidTr="0024025A">
        <w:trPr>
          <w:tblHeader/>
        </w:trPr>
        <w:tc>
          <w:tcPr>
            <w:tcW w:w="1682" w:type="dxa"/>
            <w:vMerge/>
            <w:tcBorders>
              <w:bottom w:val="single" w:sz="4" w:space="0" w:color="auto"/>
            </w:tcBorders>
            <w:shd w:val="clear" w:color="auto" w:fill="F2F2F2" w:themeFill="background1" w:themeFillShade="F2"/>
          </w:tcPr>
          <w:p w14:paraId="475E05F3" w14:textId="77777777" w:rsidR="00A53F4A" w:rsidRPr="00414708" w:rsidRDefault="00A53F4A" w:rsidP="00E17212">
            <w:pPr>
              <w:rPr>
                <w:sz w:val="20"/>
                <w:szCs w:val="20"/>
              </w:rPr>
            </w:pPr>
          </w:p>
        </w:tc>
        <w:tc>
          <w:tcPr>
            <w:tcW w:w="695" w:type="dxa"/>
            <w:tcBorders>
              <w:bottom w:val="single" w:sz="4" w:space="0" w:color="auto"/>
            </w:tcBorders>
            <w:shd w:val="clear" w:color="auto" w:fill="F2F2F2" w:themeFill="background1" w:themeFillShade="F2"/>
          </w:tcPr>
          <w:p w14:paraId="7D170993" w14:textId="77777777" w:rsidR="00A53F4A" w:rsidRPr="00C944FD" w:rsidRDefault="00A53F4A" w:rsidP="00E826EA">
            <w:pPr>
              <w:jc w:val="center"/>
              <w:rPr>
                <w:i/>
                <w:sz w:val="20"/>
                <w:szCs w:val="20"/>
              </w:rPr>
            </w:pPr>
            <w:r w:rsidRPr="00C944FD">
              <w:rPr>
                <w:i/>
                <w:sz w:val="20"/>
                <w:szCs w:val="20"/>
              </w:rPr>
              <w:t>F</w:t>
            </w:r>
          </w:p>
        </w:tc>
        <w:tc>
          <w:tcPr>
            <w:tcW w:w="674" w:type="dxa"/>
            <w:tcBorders>
              <w:bottom w:val="single" w:sz="4" w:space="0" w:color="auto"/>
            </w:tcBorders>
            <w:shd w:val="clear" w:color="auto" w:fill="F2F2F2" w:themeFill="background1" w:themeFillShade="F2"/>
          </w:tcPr>
          <w:p w14:paraId="77D7457C" w14:textId="77777777" w:rsidR="00A53F4A" w:rsidRPr="00C944FD" w:rsidRDefault="00A53F4A" w:rsidP="00E826EA">
            <w:pPr>
              <w:jc w:val="center"/>
              <w:rPr>
                <w:i/>
                <w:sz w:val="20"/>
                <w:szCs w:val="20"/>
              </w:rPr>
            </w:pPr>
            <w:r w:rsidRPr="00C944FD">
              <w:rPr>
                <w:i/>
                <w:sz w:val="20"/>
                <w:szCs w:val="20"/>
              </w:rPr>
              <w:t>M</w:t>
            </w:r>
          </w:p>
        </w:tc>
        <w:tc>
          <w:tcPr>
            <w:tcW w:w="699" w:type="dxa"/>
            <w:tcBorders>
              <w:bottom w:val="single" w:sz="4" w:space="0" w:color="auto"/>
            </w:tcBorders>
            <w:shd w:val="clear" w:color="auto" w:fill="F2F2F2" w:themeFill="background1" w:themeFillShade="F2"/>
          </w:tcPr>
          <w:p w14:paraId="18919445" w14:textId="77777777" w:rsidR="00A53F4A" w:rsidRPr="00414708" w:rsidRDefault="00A53F4A" w:rsidP="00E826EA">
            <w:pPr>
              <w:jc w:val="center"/>
              <w:rPr>
                <w:sz w:val="20"/>
                <w:szCs w:val="20"/>
              </w:rPr>
            </w:pPr>
            <w:r>
              <w:rPr>
                <w:sz w:val="20"/>
                <w:szCs w:val="20"/>
              </w:rPr>
              <w:t>Total</w:t>
            </w:r>
          </w:p>
        </w:tc>
        <w:tc>
          <w:tcPr>
            <w:tcW w:w="663" w:type="dxa"/>
            <w:tcBorders>
              <w:bottom w:val="single" w:sz="4" w:space="0" w:color="auto"/>
            </w:tcBorders>
            <w:shd w:val="clear" w:color="auto" w:fill="F2F2F2" w:themeFill="background1" w:themeFillShade="F2"/>
          </w:tcPr>
          <w:p w14:paraId="23F1D609" w14:textId="77777777" w:rsidR="00A53F4A" w:rsidRPr="00C944FD" w:rsidRDefault="00A53F4A" w:rsidP="00C01B56">
            <w:pPr>
              <w:jc w:val="center"/>
              <w:rPr>
                <w:i/>
                <w:sz w:val="20"/>
                <w:szCs w:val="20"/>
              </w:rPr>
            </w:pPr>
            <w:r w:rsidRPr="00C944FD">
              <w:rPr>
                <w:i/>
                <w:sz w:val="20"/>
                <w:szCs w:val="20"/>
              </w:rPr>
              <w:t>F</w:t>
            </w:r>
          </w:p>
        </w:tc>
        <w:tc>
          <w:tcPr>
            <w:tcW w:w="648" w:type="dxa"/>
            <w:tcBorders>
              <w:bottom w:val="single" w:sz="4" w:space="0" w:color="auto"/>
            </w:tcBorders>
            <w:shd w:val="clear" w:color="auto" w:fill="F2F2F2" w:themeFill="background1" w:themeFillShade="F2"/>
          </w:tcPr>
          <w:p w14:paraId="0FACEF3D" w14:textId="77777777" w:rsidR="00A53F4A" w:rsidRPr="00C944FD" w:rsidRDefault="00A53F4A" w:rsidP="00C01B56">
            <w:pPr>
              <w:jc w:val="center"/>
              <w:rPr>
                <w:i/>
                <w:sz w:val="20"/>
                <w:szCs w:val="20"/>
              </w:rPr>
            </w:pPr>
            <w:r w:rsidRPr="00C944FD">
              <w:rPr>
                <w:i/>
                <w:sz w:val="20"/>
                <w:szCs w:val="20"/>
              </w:rPr>
              <w:t>M</w:t>
            </w:r>
          </w:p>
        </w:tc>
        <w:tc>
          <w:tcPr>
            <w:tcW w:w="686" w:type="dxa"/>
            <w:tcBorders>
              <w:bottom w:val="single" w:sz="4" w:space="0" w:color="auto"/>
            </w:tcBorders>
            <w:shd w:val="clear" w:color="auto" w:fill="F2F2F2" w:themeFill="background1" w:themeFillShade="F2"/>
          </w:tcPr>
          <w:p w14:paraId="7862B413" w14:textId="77777777" w:rsidR="00A53F4A" w:rsidRPr="00414708" w:rsidRDefault="00A53F4A" w:rsidP="00C01B56">
            <w:pPr>
              <w:jc w:val="center"/>
              <w:rPr>
                <w:sz w:val="20"/>
                <w:szCs w:val="20"/>
              </w:rPr>
            </w:pPr>
            <w:r>
              <w:rPr>
                <w:sz w:val="20"/>
                <w:szCs w:val="20"/>
              </w:rPr>
              <w:t>Total</w:t>
            </w:r>
          </w:p>
        </w:tc>
        <w:tc>
          <w:tcPr>
            <w:tcW w:w="653" w:type="dxa"/>
            <w:tcBorders>
              <w:bottom w:val="single" w:sz="4" w:space="0" w:color="auto"/>
            </w:tcBorders>
            <w:shd w:val="clear" w:color="auto" w:fill="F2F2F2" w:themeFill="background1" w:themeFillShade="F2"/>
          </w:tcPr>
          <w:p w14:paraId="7DA33097" w14:textId="77777777" w:rsidR="00A53F4A" w:rsidRPr="00C944FD" w:rsidRDefault="00A53F4A" w:rsidP="00C01B56">
            <w:pPr>
              <w:jc w:val="center"/>
              <w:rPr>
                <w:i/>
                <w:sz w:val="20"/>
                <w:szCs w:val="20"/>
              </w:rPr>
            </w:pPr>
            <w:r w:rsidRPr="00C944FD">
              <w:rPr>
                <w:i/>
                <w:sz w:val="20"/>
                <w:szCs w:val="20"/>
              </w:rPr>
              <w:t>F</w:t>
            </w:r>
          </w:p>
        </w:tc>
        <w:tc>
          <w:tcPr>
            <w:tcW w:w="663" w:type="dxa"/>
            <w:tcBorders>
              <w:bottom w:val="single" w:sz="4" w:space="0" w:color="auto"/>
            </w:tcBorders>
            <w:shd w:val="clear" w:color="auto" w:fill="F2F2F2" w:themeFill="background1" w:themeFillShade="F2"/>
          </w:tcPr>
          <w:p w14:paraId="788BFC13" w14:textId="77777777" w:rsidR="00A53F4A" w:rsidRPr="00C944FD" w:rsidRDefault="00A53F4A" w:rsidP="00C01B56">
            <w:pPr>
              <w:jc w:val="center"/>
              <w:rPr>
                <w:i/>
                <w:sz w:val="20"/>
                <w:szCs w:val="20"/>
              </w:rPr>
            </w:pPr>
            <w:r w:rsidRPr="00C944FD">
              <w:rPr>
                <w:i/>
                <w:sz w:val="20"/>
                <w:szCs w:val="20"/>
              </w:rPr>
              <w:t>M</w:t>
            </w:r>
          </w:p>
        </w:tc>
        <w:tc>
          <w:tcPr>
            <w:tcW w:w="677" w:type="dxa"/>
            <w:tcBorders>
              <w:bottom w:val="single" w:sz="4" w:space="0" w:color="auto"/>
            </w:tcBorders>
            <w:shd w:val="clear" w:color="auto" w:fill="F2F2F2" w:themeFill="background1" w:themeFillShade="F2"/>
          </w:tcPr>
          <w:p w14:paraId="2D526269" w14:textId="77777777" w:rsidR="00A53F4A" w:rsidRPr="00414708" w:rsidRDefault="00A53F4A" w:rsidP="00C01B56">
            <w:pPr>
              <w:jc w:val="center"/>
              <w:rPr>
                <w:sz w:val="20"/>
                <w:szCs w:val="20"/>
              </w:rPr>
            </w:pPr>
            <w:r>
              <w:rPr>
                <w:sz w:val="20"/>
                <w:szCs w:val="20"/>
              </w:rPr>
              <w:t>Total</w:t>
            </w:r>
          </w:p>
        </w:tc>
        <w:tc>
          <w:tcPr>
            <w:tcW w:w="669" w:type="dxa"/>
            <w:tcBorders>
              <w:bottom w:val="single" w:sz="4" w:space="0" w:color="auto"/>
            </w:tcBorders>
            <w:shd w:val="clear" w:color="auto" w:fill="F2F2F2" w:themeFill="background1" w:themeFillShade="F2"/>
          </w:tcPr>
          <w:p w14:paraId="4C961336" w14:textId="77777777" w:rsidR="00A53F4A" w:rsidRPr="00C944FD" w:rsidRDefault="00A53F4A" w:rsidP="00C01B56">
            <w:pPr>
              <w:jc w:val="center"/>
              <w:rPr>
                <w:i/>
                <w:sz w:val="20"/>
                <w:szCs w:val="20"/>
              </w:rPr>
            </w:pPr>
            <w:r w:rsidRPr="00C944FD">
              <w:rPr>
                <w:i/>
                <w:sz w:val="20"/>
                <w:szCs w:val="20"/>
              </w:rPr>
              <w:t>F</w:t>
            </w:r>
          </w:p>
        </w:tc>
        <w:tc>
          <w:tcPr>
            <w:tcW w:w="662" w:type="dxa"/>
            <w:tcBorders>
              <w:bottom w:val="single" w:sz="4" w:space="0" w:color="auto"/>
            </w:tcBorders>
            <w:shd w:val="clear" w:color="auto" w:fill="F2F2F2" w:themeFill="background1" w:themeFillShade="F2"/>
          </w:tcPr>
          <w:p w14:paraId="346BD9E2" w14:textId="77777777" w:rsidR="00A53F4A" w:rsidRPr="00C944FD" w:rsidRDefault="00A53F4A" w:rsidP="00C01B56">
            <w:pPr>
              <w:jc w:val="center"/>
              <w:rPr>
                <w:i/>
                <w:sz w:val="20"/>
                <w:szCs w:val="20"/>
              </w:rPr>
            </w:pPr>
            <w:r w:rsidRPr="00C944FD">
              <w:rPr>
                <w:i/>
                <w:sz w:val="20"/>
                <w:szCs w:val="20"/>
              </w:rPr>
              <w:t>M</w:t>
            </w:r>
          </w:p>
        </w:tc>
        <w:tc>
          <w:tcPr>
            <w:tcW w:w="723" w:type="dxa"/>
            <w:tcBorders>
              <w:bottom w:val="single" w:sz="4" w:space="0" w:color="auto"/>
            </w:tcBorders>
            <w:shd w:val="clear" w:color="auto" w:fill="F2F2F2" w:themeFill="background1" w:themeFillShade="F2"/>
          </w:tcPr>
          <w:p w14:paraId="28926FB8" w14:textId="77777777" w:rsidR="00A53F4A" w:rsidRPr="00414708" w:rsidRDefault="00A53F4A" w:rsidP="00C01B56">
            <w:pPr>
              <w:jc w:val="center"/>
              <w:rPr>
                <w:sz w:val="20"/>
                <w:szCs w:val="20"/>
              </w:rPr>
            </w:pPr>
            <w:r>
              <w:rPr>
                <w:sz w:val="20"/>
                <w:szCs w:val="20"/>
              </w:rPr>
              <w:t>Total</w:t>
            </w:r>
          </w:p>
        </w:tc>
        <w:tc>
          <w:tcPr>
            <w:tcW w:w="3382" w:type="dxa"/>
            <w:vMerge/>
            <w:tcBorders>
              <w:bottom w:val="single" w:sz="4" w:space="0" w:color="auto"/>
            </w:tcBorders>
            <w:shd w:val="clear" w:color="auto" w:fill="F2F2F2" w:themeFill="background1" w:themeFillShade="F2"/>
          </w:tcPr>
          <w:p w14:paraId="1A46961A" w14:textId="77777777" w:rsidR="00A53F4A" w:rsidRDefault="00A53F4A" w:rsidP="00C01B56">
            <w:pPr>
              <w:jc w:val="center"/>
              <w:rPr>
                <w:sz w:val="20"/>
                <w:szCs w:val="20"/>
              </w:rPr>
            </w:pPr>
          </w:p>
        </w:tc>
      </w:tr>
      <w:tr w:rsidR="00A53F4A" w14:paraId="0F87153B" w14:textId="20F93100" w:rsidTr="0024025A">
        <w:tc>
          <w:tcPr>
            <w:tcW w:w="9794" w:type="dxa"/>
            <w:gridSpan w:val="13"/>
            <w:shd w:val="clear" w:color="auto" w:fill="D9D9D9" w:themeFill="background1" w:themeFillShade="D9"/>
          </w:tcPr>
          <w:p w14:paraId="407CD1BD" w14:textId="77777777" w:rsidR="00A53F4A" w:rsidRPr="00414708" w:rsidRDefault="00A53F4A" w:rsidP="00647551">
            <w:pPr>
              <w:rPr>
                <w:sz w:val="20"/>
                <w:szCs w:val="20"/>
              </w:rPr>
            </w:pPr>
            <w:r>
              <w:rPr>
                <w:sz w:val="20"/>
                <w:szCs w:val="20"/>
              </w:rPr>
              <w:t>1.1.1 Learning events for boys and girls supported</w:t>
            </w:r>
          </w:p>
        </w:tc>
        <w:tc>
          <w:tcPr>
            <w:tcW w:w="3382" w:type="dxa"/>
            <w:shd w:val="clear" w:color="auto" w:fill="D9D9D9" w:themeFill="background1" w:themeFillShade="D9"/>
          </w:tcPr>
          <w:p w14:paraId="12D98067" w14:textId="77777777" w:rsidR="00A53F4A" w:rsidRDefault="00A53F4A" w:rsidP="00647551">
            <w:pPr>
              <w:rPr>
                <w:sz w:val="20"/>
                <w:szCs w:val="20"/>
              </w:rPr>
            </w:pPr>
          </w:p>
        </w:tc>
      </w:tr>
      <w:tr w:rsidR="001D64F1" w14:paraId="43D9AE87" w14:textId="3D1FBA1F" w:rsidTr="0024025A">
        <w:tc>
          <w:tcPr>
            <w:tcW w:w="1682" w:type="dxa"/>
          </w:tcPr>
          <w:p w14:paraId="4C463C8B" w14:textId="339B4CDA" w:rsidR="001D64F1" w:rsidRPr="00414708" w:rsidRDefault="001D64F1" w:rsidP="001D64F1">
            <w:pPr>
              <w:rPr>
                <w:sz w:val="20"/>
                <w:szCs w:val="20"/>
              </w:rPr>
            </w:pPr>
            <w:r>
              <w:rPr>
                <w:sz w:val="20"/>
                <w:szCs w:val="20"/>
              </w:rPr>
              <w:t># of learning events conducted</w:t>
            </w:r>
          </w:p>
        </w:tc>
        <w:tc>
          <w:tcPr>
            <w:tcW w:w="695" w:type="dxa"/>
            <w:tcBorders>
              <w:bottom w:val="single" w:sz="4" w:space="0" w:color="auto"/>
            </w:tcBorders>
            <w:shd w:val="thinDiagStripe" w:color="auto" w:fill="auto"/>
            <w:vAlign w:val="center"/>
          </w:tcPr>
          <w:p w14:paraId="3D8D7E9B" w14:textId="77777777" w:rsidR="001D64F1" w:rsidRPr="00C944FD" w:rsidRDefault="001D64F1" w:rsidP="001D64F1">
            <w:pPr>
              <w:jc w:val="center"/>
              <w:rPr>
                <w:sz w:val="20"/>
                <w:szCs w:val="20"/>
              </w:rPr>
            </w:pPr>
          </w:p>
        </w:tc>
        <w:tc>
          <w:tcPr>
            <w:tcW w:w="674" w:type="dxa"/>
            <w:tcBorders>
              <w:bottom w:val="single" w:sz="4" w:space="0" w:color="auto"/>
            </w:tcBorders>
            <w:shd w:val="thinDiagStripe" w:color="auto" w:fill="auto"/>
            <w:vAlign w:val="center"/>
          </w:tcPr>
          <w:p w14:paraId="783EDF8A" w14:textId="77777777" w:rsidR="001D64F1" w:rsidRPr="00730725" w:rsidRDefault="001D64F1" w:rsidP="001D64F1">
            <w:pPr>
              <w:jc w:val="center"/>
              <w:rPr>
                <w:sz w:val="20"/>
                <w:szCs w:val="20"/>
              </w:rPr>
            </w:pPr>
          </w:p>
        </w:tc>
        <w:tc>
          <w:tcPr>
            <w:tcW w:w="699" w:type="dxa"/>
            <w:tcBorders>
              <w:bottom w:val="single" w:sz="4" w:space="0" w:color="auto"/>
            </w:tcBorders>
            <w:vAlign w:val="center"/>
          </w:tcPr>
          <w:p w14:paraId="1F12AC2B" w14:textId="77777777" w:rsidR="001D64F1" w:rsidRPr="0024025A" w:rsidRDefault="001D64F1" w:rsidP="001D64F1">
            <w:pPr>
              <w:jc w:val="center"/>
              <w:rPr>
                <w:b/>
                <w:sz w:val="20"/>
                <w:szCs w:val="20"/>
              </w:rPr>
            </w:pPr>
            <w:r w:rsidRPr="0024025A">
              <w:rPr>
                <w:b/>
                <w:sz w:val="20"/>
                <w:szCs w:val="20"/>
              </w:rPr>
              <w:t>2</w:t>
            </w:r>
          </w:p>
        </w:tc>
        <w:tc>
          <w:tcPr>
            <w:tcW w:w="663" w:type="dxa"/>
            <w:shd w:val="thinDiagStripe" w:color="auto" w:fill="auto"/>
            <w:vAlign w:val="center"/>
          </w:tcPr>
          <w:p w14:paraId="2A63AAFD" w14:textId="77777777" w:rsidR="001D64F1" w:rsidRPr="00730725" w:rsidRDefault="001D64F1" w:rsidP="001D64F1">
            <w:pPr>
              <w:jc w:val="center"/>
              <w:rPr>
                <w:sz w:val="20"/>
                <w:szCs w:val="20"/>
              </w:rPr>
            </w:pPr>
          </w:p>
        </w:tc>
        <w:tc>
          <w:tcPr>
            <w:tcW w:w="648" w:type="dxa"/>
            <w:shd w:val="thinDiagStripe" w:color="auto" w:fill="auto"/>
            <w:vAlign w:val="center"/>
          </w:tcPr>
          <w:p w14:paraId="4CA37CAF" w14:textId="77777777" w:rsidR="001D64F1" w:rsidRPr="00730725" w:rsidRDefault="001D64F1" w:rsidP="001D64F1">
            <w:pPr>
              <w:jc w:val="center"/>
              <w:rPr>
                <w:sz w:val="20"/>
                <w:szCs w:val="20"/>
              </w:rPr>
            </w:pPr>
          </w:p>
        </w:tc>
        <w:tc>
          <w:tcPr>
            <w:tcW w:w="686" w:type="dxa"/>
            <w:vAlign w:val="center"/>
          </w:tcPr>
          <w:p w14:paraId="36F31812" w14:textId="77777777" w:rsidR="001D64F1" w:rsidRPr="00730725" w:rsidRDefault="001D64F1" w:rsidP="001D64F1">
            <w:pPr>
              <w:jc w:val="center"/>
              <w:rPr>
                <w:sz w:val="20"/>
                <w:szCs w:val="20"/>
              </w:rPr>
            </w:pPr>
            <w:r w:rsidRPr="00730725">
              <w:rPr>
                <w:sz w:val="20"/>
                <w:szCs w:val="20"/>
              </w:rPr>
              <w:t>1</w:t>
            </w:r>
          </w:p>
        </w:tc>
        <w:tc>
          <w:tcPr>
            <w:tcW w:w="653" w:type="dxa"/>
            <w:shd w:val="thinDiagStripe" w:color="auto" w:fill="auto"/>
            <w:vAlign w:val="center"/>
          </w:tcPr>
          <w:p w14:paraId="26EF43DB" w14:textId="77777777" w:rsidR="001D64F1" w:rsidRPr="00730725" w:rsidRDefault="001D64F1" w:rsidP="001D64F1">
            <w:pPr>
              <w:jc w:val="center"/>
              <w:rPr>
                <w:sz w:val="20"/>
                <w:szCs w:val="20"/>
              </w:rPr>
            </w:pPr>
          </w:p>
        </w:tc>
        <w:tc>
          <w:tcPr>
            <w:tcW w:w="663" w:type="dxa"/>
            <w:shd w:val="thinDiagStripe" w:color="auto" w:fill="auto"/>
            <w:vAlign w:val="center"/>
          </w:tcPr>
          <w:p w14:paraId="440AEFD1" w14:textId="77777777" w:rsidR="001D64F1" w:rsidRPr="00730725" w:rsidRDefault="001D64F1" w:rsidP="001D64F1">
            <w:pPr>
              <w:jc w:val="center"/>
              <w:rPr>
                <w:sz w:val="20"/>
                <w:szCs w:val="20"/>
              </w:rPr>
            </w:pPr>
          </w:p>
        </w:tc>
        <w:tc>
          <w:tcPr>
            <w:tcW w:w="677" w:type="dxa"/>
            <w:vAlign w:val="center"/>
          </w:tcPr>
          <w:p w14:paraId="729EF4CC" w14:textId="77777777" w:rsidR="001D64F1" w:rsidRPr="00730725" w:rsidRDefault="001D64F1" w:rsidP="001D64F1">
            <w:pPr>
              <w:jc w:val="center"/>
              <w:rPr>
                <w:sz w:val="20"/>
                <w:szCs w:val="20"/>
              </w:rPr>
            </w:pPr>
            <w:r w:rsidRPr="00730725">
              <w:rPr>
                <w:sz w:val="20"/>
                <w:szCs w:val="20"/>
              </w:rPr>
              <w:t>1</w:t>
            </w:r>
          </w:p>
        </w:tc>
        <w:tc>
          <w:tcPr>
            <w:tcW w:w="669" w:type="dxa"/>
            <w:shd w:val="thinDiagStripe" w:color="auto" w:fill="auto"/>
            <w:vAlign w:val="center"/>
          </w:tcPr>
          <w:p w14:paraId="57222813" w14:textId="77777777" w:rsidR="001D64F1" w:rsidRPr="00730725" w:rsidRDefault="001D64F1" w:rsidP="001D64F1">
            <w:pPr>
              <w:jc w:val="center"/>
              <w:rPr>
                <w:sz w:val="20"/>
                <w:szCs w:val="20"/>
              </w:rPr>
            </w:pPr>
          </w:p>
        </w:tc>
        <w:tc>
          <w:tcPr>
            <w:tcW w:w="662" w:type="dxa"/>
            <w:shd w:val="thinDiagStripe" w:color="auto" w:fill="auto"/>
            <w:vAlign w:val="center"/>
          </w:tcPr>
          <w:p w14:paraId="54684561" w14:textId="77777777" w:rsidR="001D64F1" w:rsidRPr="00730725" w:rsidRDefault="001D64F1" w:rsidP="001D64F1">
            <w:pPr>
              <w:jc w:val="center"/>
              <w:rPr>
                <w:sz w:val="20"/>
                <w:szCs w:val="20"/>
              </w:rPr>
            </w:pPr>
          </w:p>
        </w:tc>
        <w:tc>
          <w:tcPr>
            <w:tcW w:w="723" w:type="dxa"/>
            <w:shd w:val="clear" w:color="auto" w:fill="67FFBE" w:themeFill="accent5" w:themeFillTint="66"/>
            <w:vAlign w:val="center"/>
          </w:tcPr>
          <w:p w14:paraId="3F3A8A55" w14:textId="77777777" w:rsidR="001D64F1" w:rsidRPr="00730725" w:rsidRDefault="001D64F1" w:rsidP="001D64F1">
            <w:pPr>
              <w:jc w:val="center"/>
              <w:rPr>
                <w:sz w:val="20"/>
                <w:szCs w:val="20"/>
              </w:rPr>
            </w:pPr>
            <w:r w:rsidRPr="00730725">
              <w:rPr>
                <w:sz w:val="20"/>
                <w:szCs w:val="20"/>
              </w:rPr>
              <w:t>2</w:t>
            </w:r>
          </w:p>
        </w:tc>
        <w:tc>
          <w:tcPr>
            <w:tcW w:w="3382" w:type="dxa"/>
            <w:shd w:val="clear" w:color="auto" w:fill="auto"/>
          </w:tcPr>
          <w:p w14:paraId="4D0B1669" w14:textId="0DCA8C7B" w:rsidR="00976396" w:rsidRDefault="00976396" w:rsidP="001D64F1">
            <w:pPr>
              <w:rPr>
                <w:sz w:val="18"/>
                <w:szCs w:val="18"/>
                <w:lang w:val="en-US"/>
              </w:rPr>
            </w:pPr>
            <w:r>
              <w:rPr>
                <w:sz w:val="18"/>
                <w:szCs w:val="18"/>
                <w:lang w:val="en-US"/>
              </w:rPr>
              <w:t>School-level learning events were replaced with two province-wide reading congresses.  As such, the targets for the number of learning events and participants at those events have been revised from the project’s original PMF.</w:t>
            </w:r>
          </w:p>
          <w:p w14:paraId="2AEE61A9" w14:textId="77777777" w:rsidR="00976396" w:rsidRDefault="00976396" w:rsidP="001D64F1">
            <w:pPr>
              <w:rPr>
                <w:sz w:val="18"/>
                <w:szCs w:val="18"/>
              </w:rPr>
            </w:pPr>
          </w:p>
          <w:p w14:paraId="053414C7" w14:textId="46FF5921" w:rsidR="001D64F1" w:rsidRPr="001D64F1" w:rsidRDefault="001D64F1" w:rsidP="001D64F1">
            <w:pPr>
              <w:rPr>
                <w:sz w:val="18"/>
                <w:szCs w:val="18"/>
              </w:rPr>
            </w:pPr>
            <w:r w:rsidRPr="001D64F1">
              <w:rPr>
                <w:sz w:val="18"/>
                <w:szCs w:val="18"/>
              </w:rPr>
              <w:t xml:space="preserve">As agreed with </w:t>
            </w:r>
            <w:proofErr w:type="spellStart"/>
            <w:r w:rsidRPr="001D64F1">
              <w:rPr>
                <w:sz w:val="18"/>
                <w:szCs w:val="18"/>
              </w:rPr>
              <w:t>DepEd</w:t>
            </w:r>
            <w:proofErr w:type="spellEnd"/>
            <w:r w:rsidRPr="001D64F1">
              <w:rPr>
                <w:sz w:val="18"/>
                <w:szCs w:val="18"/>
              </w:rPr>
              <w:t>, school-level learning events were replaced with province-wide reading congresses.  As such, the targets for the number of learning events and participants at those events have been revised from the project’s original PMF.</w:t>
            </w:r>
          </w:p>
        </w:tc>
      </w:tr>
      <w:tr w:rsidR="001D64F1" w14:paraId="5C221D6D" w14:textId="3A0DBDC8" w:rsidTr="0024025A">
        <w:tc>
          <w:tcPr>
            <w:tcW w:w="1682" w:type="dxa"/>
          </w:tcPr>
          <w:p w14:paraId="11094E1B" w14:textId="7B02BAA6" w:rsidR="001D64F1" w:rsidRPr="0058102C" w:rsidRDefault="001D64F1" w:rsidP="001D64F1">
            <w:pPr>
              <w:rPr>
                <w:sz w:val="18"/>
                <w:szCs w:val="18"/>
              </w:rPr>
            </w:pPr>
            <w:r w:rsidRPr="0058102C">
              <w:rPr>
                <w:sz w:val="18"/>
                <w:szCs w:val="18"/>
              </w:rPr>
              <w:t># of children</w:t>
            </w:r>
            <w:r w:rsidR="00976396">
              <w:rPr>
                <w:sz w:val="18"/>
                <w:szCs w:val="18"/>
              </w:rPr>
              <w:t>/youth</w:t>
            </w:r>
            <w:r w:rsidRPr="0058102C">
              <w:rPr>
                <w:sz w:val="18"/>
                <w:szCs w:val="18"/>
              </w:rPr>
              <w:t xml:space="preserve"> participating in learning events</w:t>
            </w:r>
          </w:p>
        </w:tc>
        <w:tc>
          <w:tcPr>
            <w:tcW w:w="695" w:type="dxa"/>
            <w:shd w:val="thinDiagStripe" w:color="auto" w:fill="auto"/>
            <w:vAlign w:val="center"/>
          </w:tcPr>
          <w:p w14:paraId="2D062C37" w14:textId="06589F43" w:rsidR="001D64F1" w:rsidRPr="00C944FD" w:rsidRDefault="001D64F1" w:rsidP="001D64F1">
            <w:pPr>
              <w:jc w:val="center"/>
              <w:rPr>
                <w:i/>
                <w:sz w:val="20"/>
                <w:szCs w:val="20"/>
              </w:rPr>
            </w:pPr>
          </w:p>
        </w:tc>
        <w:tc>
          <w:tcPr>
            <w:tcW w:w="674" w:type="dxa"/>
            <w:shd w:val="thinDiagStripe" w:color="auto" w:fill="auto"/>
            <w:vAlign w:val="center"/>
          </w:tcPr>
          <w:p w14:paraId="60DAFB9E" w14:textId="70D077DD" w:rsidR="001D64F1" w:rsidRPr="00730725" w:rsidRDefault="001D64F1" w:rsidP="001D64F1">
            <w:pPr>
              <w:jc w:val="center"/>
              <w:rPr>
                <w:i/>
                <w:sz w:val="20"/>
                <w:szCs w:val="20"/>
              </w:rPr>
            </w:pPr>
          </w:p>
        </w:tc>
        <w:tc>
          <w:tcPr>
            <w:tcW w:w="699" w:type="dxa"/>
            <w:shd w:val="thinDiagStripe" w:color="auto" w:fill="auto"/>
            <w:vAlign w:val="center"/>
          </w:tcPr>
          <w:p w14:paraId="4BF3BABC" w14:textId="7E15ED37" w:rsidR="001D64F1" w:rsidRPr="00730725" w:rsidRDefault="001D64F1" w:rsidP="00976396">
            <w:pPr>
              <w:rPr>
                <w:sz w:val="20"/>
                <w:szCs w:val="20"/>
              </w:rPr>
            </w:pPr>
          </w:p>
        </w:tc>
        <w:tc>
          <w:tcPr>
            <w:tcW w:w="663" w:type="dxa"/>
            <w:vAlign w:val="center"/>
          </w:tcPr>
          <w:p w14:paraId="604F8C12" w14:textId="77777777" w:rsidR="001D64F1" w:rsidRPr="00730725" w:rsidRDefault="001D64F1" w:rsidP="001D64F1">
            <w:pPr>
              <w:jc w:val="center"/>
              <w:rPr>
                <w:i/>
                <w:sz w:val="20"/>
                <w:szCs w:val="20"/>
              </w:rPr>
            </w:pPr>
            <w:r w:rsidRPr="00730725">
              <w:rPr>
                <w:i/>
                <w:sz w:val="20"/>
                <w:szCs w:val="20"/>
              </w:rPr>
              <w:t>26</w:t>
            </w:r>
          </w:p>
        </w:tc>
        <w:tc>
          <w:tcPr>
            <w:tcW w:w="648" w:type="dxa"/>
            <w:vAlign w:val="center"/>
          </w:tcPr>
          <w:p w14:paraId="66BD7D35" w14:textId="77777777" w:rsidR="001D64F1" w:rsidRPr="00730725" w:rsidRDefault="001D64F1" w:rsidP="001D64F1">
            <w:pPr>
              <w:jc w:val="center"/>
              <w:rPr>
                <w:i/>
                <w:sz w:val="20"/>
                <w:szCs w:val="20"/>
              </w:rPr>
            </w:pPr>
            <w:r w:rsidRPr="00730725">
              <w:rPr>
                <w:i/>
                <w:sz w:val="20"/>
                <w:szCs w:val="20"/>
              </w:rPr>
              <w:t>25</w:t>
            </w:r>
          </w:p>
        </w:tc>
        <w:tc>
          <w:tcPr>
            <w:tcW w:w="686" w:type="dxa"/>
            <w:vAlign w:val="center"/>
          </w:tcPr>
          <w:p w14:paraId="0E793EF6" w14:textId="77777777" w:rsidR="001D64F1" w:rsidRPr="00730725" w:rsidRDefault="001D64F1" w:rsidP="001D64F1">
            <w:pPr>
              <w:jc w:val="center"/>
              <w:rPr>
                <w:sz w:val="20"/>
                <w:szCs w:val="20"/>
              </w:rPr>
            </w:pPr>
            <w:r w:rsidRPr="00730725">
              <w:rPr>
                <w:sz w:val="20"/>
                <w:szCs w:val="20"/>
              </w:rPr>
              <w:t>51</w:t>
            </w:r>
          </w:p>
        </w:tc>
        <w:tc>
          <w:tcPr>
            <w:tcW w:w="653" w:type="dxa"/>
            <w:vAlign w:val="center"/>
          </w:tcPr>
          <w:p w14:paraId="5C711BA3" w14:textId="76EB0BE1" w:rsidR="001D64F1" w:rsidRPr="00730725" w:rsidRDefault="00976396" w:rsidP="001D64F1">
            <w:pPr>
              <w:jc w:val="center"/>
              <w:rPr>
                <w:i/>
                <w:sz w:val="20"/>
                <w:szCs w:val="20"/>
              </w:rPr>
            </w:pPr>
            <w:r w:rsidRPr="00730725">
              <w:rPr>
                <w:i/>
                <w:sz w:val="20"/>
                <w:szCs w:val="20"/>
              </w:rPr>
              <w:t>256</w:t>
            </w:r>
          </w:p>
        </w:tc>
        <w:tc>
          <w:tcPr>
            <w:tcW w:w="663" w:type="dxa"/>
            <w:vAlign w:val="center"/>
          </w:tcPr>
          <w:p w14:paraId="7A3E25DC" w14:textId="14289463" w:rsidR="001D64F1" w:rsidRPr="00730725" w:rsidRDefault="00976396" w:rsidP="001D64F1">
            <w:pPr>
              <w:jc w:val="center"/>
              <w:rPr>
                <w:i/>
                <w:sz w:val="20"/>
                <w:szCs w:val="20"/>
              </w:rPr>
            </w:pPr>
            <w:r w:rsidRPr="00730725">
              <w:rPr>
                <w:i/>
                <w:sz w:val="20"/>
                <w:szCs w:val="20"/>
              </w:rPr>
              <w:t>142</w:t>
            </w:r>
          </w:p>
        </w:tc>
        <w:tc>
          <w:tcPr>
            <w:tcW w:w="677" w:type="dxa"/>
            <w:vAlign w:val="center"/>
          </w:tcPr>
          <w:p w14:paraId="3D3F6D78" w14:textId="69E36EF9" w:rsidR="001D64F1" w:rsidRPr="00730725" w:rsidRDefault="00976396" w:rsidP="001D64F1">
            <w:pPr>
              <w:jc w:val="center"/>
              <w:rPr>
                <w:sz w:val="20"/>
                <w:szCs w:val="20"/>
              </w:rPr>
            </w:pPr>
            <w:r w:rsidRPr="00730725">
              <w:rPr>
                <w:sz w:val="20"/>
                <w:szCs w:val="20"/>
              </w:rPr>
              <w:t>398</w:t>
            </w:r>
          </w:p>
        </w:tc>
        <w:tc>
          <w:tcPr>
            <w:tcW w:w="669" w:type="dxa"/>
            <w:vAlign w:val="center"/>
          </w:tcPr>
          <w:p w14:paraId="45577ADF" w14:textId="594D83FE" w:rsidR="001D64F1" w:rsidRPr="00730725" w:rsidRDefault="00976396" w:rsidP="001D64F1">
            <w:pPr>
              <w:jc w:val="center"/>
              <w:rPr>
                <w:i/>
                <w:sz w:val="20"/>
                <w:szCs w:val="20"/>
              </w:rPr>
            </w:pPr>
            <w:r w:rsidRPr="00730725">
              <w:rPr>
                <w:i/>
                <w:sz w:val="20"/>
                <w:szCs w:val="20"/>
              </w:rPr>
              <w:t>282</w:t>
            </w:r>
          </w:p>
        </w:tc>
        <w:tc>
          <w:tcPr>
            <w:tcW w:w="662" w:type="dxa"/>
            <w:vAlign w:val="center"/>
          </w:tcPr>
          <w:p w14:paraId="48119487" w14:textId="58D1D8E5" w:rsidR="001D64F1" w:rsidRPr="00730725" w:rsidRDefault="00976396" w:rsidP="001D64F1">
            <w:pPr>
              <w:jc w:val="center"/>
              <w:rPr>
                <w:i/>
                <w:sz w:val="20"/>
                <w:szCs w:val="20"/>
              </w:rPr>
            </w:pPr>
            <w:r w:rsidRPr="00730725">
              <w:rPr>
                <w:i/>
                <w:sz w:val="20"/>
                <w:szCs w:val="20"/>
              </w:rPr>
              <w:t>167</w:t>
            </w:r>
          </w:p>
        </w:tc>
        <w:tc>
          <w:tcPr>
            <w:tcW w:w="723" w:type="dxa"/>
            <w:shd w:val="clear" w:color="auto" w:fill="auto"/>
            <w:vAlign w:val="center"/>
          </w:tcPr>
          <w:p w14:paraId="657BDEE0" w14:textId="58F1BAC4" w:rsidR="001D64F1" w:rsidRPr="00730725" w:rsidRDefault="00976396" w:rsidP="001D64F1">
            <w:pPr>
              <w:jc w:val="center"/>
              <w:rPr>
                <w:sz w:val="20"/>
                <w:szCs w:val="20"/>
              </w:rPr>
            </w:pPr>
            <w:r w:rsidRPr="00730725">
              <w:rPr>
                <w:sz w:val="20"/>
                <w:szCs w:val="20"/>
              </w:rPr>
              <w:t>449</w:t>
            </w:r>
          </w:p>
        </w:tc>
        <w:tc>
          <w:tcPr>
            <w:tcW w:w="3382" w:type="dxa"/>
            <w:shd w:val="clear" w:color="auto" w:fill="auto"/>
          </w:tcPr>
          <w:p w14:paraId="2D9D73D2" w14:textId="77777777" w:rsidR="001D64F1" w:rsidRDefault="001D64F1" w:rsidP="001D64F1">
            <w:pPr>
              <w:rPr>
                <w:sz w:val="18"/>
                <w:szCs w:val="18"/>
              </w:rPr>
            </w:pPr>
            <w:r w:rsidRPr="001D64F1">
              <w:rPr>
                <w:sz w:val="18"/>
                <w:szCs w:val="18"/>
              </w:rPr>
              <w:t xml:space="preserve">Original target of 6,000 is </w:t>
            </w:r>
            <w:r w:rsidR="00976396">
              <w:rPr>
                <w:sz w:val="18"/>
                <w:szCs w:val="18"/>
              </w:rPr>
              <w:t>not relevant given the change from school-level events to province-wide conferences.</w:t>
            </w:r>
          </w:p>
          <w:p w14:paraId="0C7102F4" w14:textId="77777777" w:rsidR="00012633" w:rsidRDefault="00012633" w:rsidP="001D64F1">
            <w:pPr>
              <w:rPr>
                <w:sz w:val="18"/>
                <w:szCs w:val="18"/>
              </w:rPr>
            </w:pPr>
          </w:p>
          <w:p w14:paraId="3C3670EE" w14:textId="5DE0D235" w:rsidR="00012633" w:rsidRPr="001D64F1" w:rsidRDefault="00012633" w:rsidP="00012633">
            <w:pPr>
              <w:rPr>
                <w:sz w:val="18"/>
                <w:szCs w:val="18"/>
              </w:rPr>
            </w:pPr>
            <w:r>
              <w:rPr>
                <w:sz w:val="18"/>
                <w:szCs w:val="18"/>
              </w:rPr>
              <w:t>677 (423F:254M) total participants, including teachers/school heads, district/divisional education official and community members.</w:t>
            </w:r>
          </w:p>
        </w:tc>
      </w:tr>
      <w:tr w:rsidR="001D64F1" w14:paraId="7528183C" w14:textId="0F973B0C" w:rsidTr="0024025A">
        <w:tc>
          <w:tcPr>
            <w:tcW w:w="9794" w:type="dxa"/>
            <w:gridSpan w:val="13"/>
            <w:shd w:val="clear" w:color="auto" w:fill="D9D9D9" w:themeFill="background1" w:themeFillShade="D9"/>
          </w:tcPr>
          <w:p w14:paraId="23CFC793" w14:textId="77777777" w:rsidR="001D64F1" w:rsidRPr="00C944FD" w:rsidRDefault="001D64F1" w:rsidP="001D64F1">
            <w:pPr>
              <w:rPr>
                <w:sz w:val="20"/>
                <w:szCs w:val="20"/>
              </w:rPr>
            </w:pPr>
            <w:r w:rsidRPr="00C944FD">
              <w:rPr>
                <w:sz w:val="20"/>
                <w:szCs w:val="20"/>
              </w:rPr>
              <w:t>1.1.2 Children’s organizations (BCAs) trained</w:t>
            </w:r>
          </w:p>
        </w:tc>
        <w:tc>
          <w:tcPr>
            <w:tcW w:w="3382" w:type="dxa"/>
            <w:shd w:val="clear" w:color="auto" w:fill="D9D9D9" w:themeFill="background1" w:themeFillShade="D9"/>
          </w:tcPr>
          <w:p w14:paraId="37C0F402" w14:textId="77777777" w:rsidR="001D64F1" w:rsidRPr="00C944FD" w:rsidRDefault="001D64F1" w:rsidP="001D64F1">
            <w:pPr>
              <w:rPr>
                <w:sz w:val="20"/>
                <w:szCs w:val="20"/>
              </w:rPr>
            </w:pPr>
          </w:p>
        </w:tc>
      </w:tr>
      <w:tr w:rsidR="001D64F1" w14:paraId="4ECD6CA5" w14:textId="005DB07F" w:rsidTr="0024025A">
        <w:tc>
          <w:tcPr>
            <w:tcW w:w="1682" w:type="dxa"/>
          </w:tcPr>
          <w:p w14:paraId="17D1CC40" w14:textId="77777777" w:rsidR="001D64F1" w:rsidRDefault="001D64F1" w:rsidP="001D64F1">
            <w:pPr>
              <w:rPr>
                <w:i/>
                <w:sz w:val="18"/>
                <w:szCs w:val="18"/>
              </w:rPr>
            </w:pPr>
            <w:r w:rsidRPr="0058102C">
              <w:rPr>
                <w:i/>
                <w:sz w:val="18"/>
                <w:szCs w:val="18"/>
              </w:rPr>
              <w:t>Activity merged with 2.1.2</w:t>
            </w:r>
          </w:p>
          <w:p w14:paraId="0C873FC3" w14:textId="77777777" w:rsidR="001C6D90" w:rsidRDefault="001C6D90" w:rsidP="001D64F1">
            <w:pPr>
              <w:rPr>
                <w:i/>
                <w:sz w:val="18"/>
                <w:szCs w:val="18"/>
              </w:rPr>
            </w:pPr>
          </w:p>
          <w:p w14:paraId="1E369ABA" w14:textId="6695666D" w:rsidR="001C6D90" w:rsidRPr="0058102C" w:rsidRDefault="001C6D90" w:rsidP="001D64F1">
            <w:pPr>
              <w:rPr>
                <w:i/>
                <w:sz w:val="18"/>
                <w:szCs w:val="18"/>
              </w:rPr>
            </w:pPr>
          </w:p>
        </w:tc>
        <w:tc>
          <w:tcPr>
            <w:tcW w:w="695" w:type="dxa"/>
            <w:vAlign w:val="center"/>
          </w:tcPr>
          <w:p w14:paraId="2FDA9ED3" w14:textId="77777777" w:rsidR="001D64F1" w:rsidRPr="00C944FD" w:rsidRDefault="001D64F1" w:rsidP="001D64F1">
            <w:pPr>
              <w:jc w:val="center"/>
              <w:rPr>
                <w:i/>
                <w:sz w:val="20"/>
                <w:szCs w:val="20"/>
              </w:rPr>
            </w:pPr>
            <w:r w:rsidRPr="00C944FD">
              <w:rPr>
                <w:i/>
                <w:sz w:val="20"/>
                <w:szCs w:val="20"/>
              </w:rPr>
              <w:lastRenderedPageBreak/>
              <w:t>N/A</w:t>
            </w:r>
          </w:p>
        </w:tc>
        <w:tc>
          <w:tcPr>
            <w:tcW w:w="674" w:type="dxa"/>
            <w:vAlign w:val="center"/>
          </w:tcPr>
          <w:p w14:paraId="710BC28A" w14:textId="77777777" w:rsidR="001D64F1" w:rsidRPr="00C944FD" w:rsidRDefault="001D64F1" w:rsidP="001D64F1">
            <w:pPr>
              <w:jc w:val="center"/>
              <w:rPr>
                <w:i/>
                <w:sz w:val="20"/>
                <w:szCs w:val="20"/>
              </w:rPr>
            </w:pPr>
            <w:r w:rsidRPr="00C944FD">
              <w:rPr>
                <w:i/>
                <w:sz w:val="20"/>
                <w:szCs w:val="20"/>
              </w:rPr>
              <w:t>N/A</w:t>
            </w:r>
          </w:p>
        </w:tc>
        <w:tc>
          <w:tcPr>
            <w:tcW w:w="699" w:type="dxa"/>
            <w:vAlign w:val="center"/>
          </w:tcPr>
          <w:p w14:paraId="6B3329AE" w14:textId="77777777" w:rsidR="001D64F1" w:rsidRPr="00C944FD" w:rsidRDefault="001D64F1" w:rsidP="001D64F1">
            <w:pPr>
              <w:jc w:val="center"/>
              <w:rPr>
                <w:sz w:val="20"/>
                <w:szCs w:val="20"/>
              </w:rPr>
            </w:pPr>
            <w:r w:rsidRPr="00C944FD">
              <w:rPr>
                <w:sz w:val="20"/>
                <w:szCs w:val="20"/>
              </w:rPr>
              <w:t>N/A</w:t>
            </w:r>
          </w:p>
        </w:tc>
        <w:tc>
          <w:tcPr>
            <w:tcW w:w="663" w:type="dxa"/>
            <w:vAlign w:val="center"/>
          </w:tcPr>
          <w:p w14:paraId="24D2FAAA" w14:textId="77777777" w:rsidR="001D64F1" w:rsidRPr="00C944FD" w:rsidRDefault="001D64F1" w:rsidP="001D64F1">
            <w:pPr>
              <w:jc w:val="center"/>
              <w:rPr>
                <w:i/>
              </w:rPr>
            </w:pPr>
            <w:r w:rsidRPr="00C944FD">
              <w:rPr>
                <w:i/>
                <w:sz w:val="20"/>
                <w:szCs w:val="20"/>
              </w:rPr>
              <w:t>N/A</w:t>
            </w:r>
          </w:p>
        </w:tc>
        <w:tc>
          <w:tcPr>
            <w:tcW w:w="648" w:type="dxa"/>
            <w:vAlign w:val="center"/>
          </w:tcPr>
          <w:p w14:paraId="4CE70860" w14:textId="77777777" w:rsidR="001D64F1" w:rsidRPr="00C944FD" w:rsidRDefault="001D64F1" w:rsidP="001D64F1">
            <w:pPr>
              <w:jc w:val="center"/>
              <w:rPr>
                <w:i/>
              </w:rPr>
            </w:pPr>
            <w:r w:rsidRPr="00C944FD">
              <w:rPr>
                <w:i/>
                <w:sz w:val="20"/>
                <w:szCs w:val="20"/>
              </w:rPr>
              <w:t>N/A</w:t>
            </w:r>
          </w:p>
        </w:tc>
        <w:tc>
          <w:tcPr>
            <w:tcW w:w="686" w:type="dxa"/>
            <w:vAlign w:val="center"/>
          </w:tcPr>
          <w:p w14:paraId="563922B1" w14:textId="77777777" w:rsidR="001D64F1" w:rsidRPr="00C944FD" w:rsidRDefault="001D64F1" w:rsidP="001D64F1">
            <w:pPr>
              <w:jc w:val="center"/>
            </w:pPr>
            <w:r w:rsidRPr="00C944FD">
              <w:rPr>
                <w:sz w:val="20"/>
                <w:szCs w:val="20"/>
              </w:rPr>
              <w:t>N/A</w:t>
            </w:r>
          </w:p>
        </w:tc>
        <w:tc>
          <w:tcPr>
            <w:tcW w:w="653" w:type="dxa"/>
            <w:vAlign w:val="center"/>
          </w:tcPr>
          <w:p w14:paraId="68F4B5A4" w14:textId="77777777" w:rsidR="001D64F1" w:rsidRPr="00C944FD" w:rsidRDefault="001D64F1" w:rsidP="001D64F1">
            <w:pPr>
              <w:jc w:val="center"/>
              <w:rPr>
                <w:i/>
              </w:rPr>
            </w:pPr>
            <w:r w:rsidRPr="00C944FD">
              <w:rPr>
                <w:i/>
                <w:sz w:val="20"/>
                <w:szCs w:val="20"/>
              </w:rPr>
              <w:t>N/A</w:t>
            </w:r>
          </w:p>
        </w:tc>
        <w:tc>
          <w:tcPr>
            <w:tcW w:w="663" w:type="dxa"/>
            <w:vAlign w:val="center"/>
          </w:tcPr>
          <w:p w14:paraId="0EE95083" w14:textId="77777777" w:rsidR="001D64F1" w:rsidRPr="00C944FD" w:rsidRDefault="001D64F1" w:rsidP="001D64F1">
            <w:pPr>
              <w:jc w:val="center"/>
              <w:rPr>
                <w:i/>
              </w:rPr>
            </w:pPr>
            <w:r w:rsidRPr="00C944FD">
              <w:rPr>
                <w:i/>
                <w:sz w:val="20"/>
                <w:szCs w:val="20"/>
              </w:rPr>
              <w:t>N/A</w:t>
            </w:r>
          </w:p>
        </w:tc>
        <w:tc>
          <w:tcPr>
            <w:tcW w:w="677" w:type="dxa"/>
            <w:vAlign w:val="center"/>
          </w:tcPr>
          <w:p w14:paraId="27C275B4" w14:textId="77777777" w:rsidR="001D64F1" w:rsidRPr="00C944FD" w:rsidRDefault="001D64F1" w:rsidP="001D64F1">
            <w:pPr>
              <w:jc w:val="center"/>
            </w:pPr>
            <w:r w:rsidRPr="00C944FD">
              <w:rPr>
                <w:sz w:val="20"/>
                <w:szCs w:val="20"/>
              </w:rPr>
              <w:t>N/A</w:t>
            </w:r>
          </w:p>
        </w:tc>
        <w:tc>
          <w:tcPr>
            <w:tcW w:w="669" w:type="dxa"/>
            <w:vAlign w:val="center"/>
          </w:tcPr>
          <w:p w14:paraId="6A2A3223" w14:textId="77777777" w:rsidR="001D64F1" w:rsidRPr="00C944FD" w:rsidRDefault="001D64F1" w:rsidP="001D64F1">
            <w:pPr>
              <w:jc w:val="center"/>
              <w:rPr>
                <w:i/>
              </w:rPr>
            </w:pPr>
            <w:r w:rsidRPr="00C944FD">
              <w:rPr>
                <w:i/>
                <w:sz w:val="20"/>
                <w:szCs w:val="20"/>
              </w:rPr>
              <w:t>N/A</w:t>
            </w:r>
          </w:p>
        </w:tc>
        <w:tc>
          <w:tcPr>
            <w:tcW w:w="662" w:type="dxa"/>
            <w:vAlign w:val="center"/>
          </w:tcPr>
          <w:p w14:paraId="6FD247F2" w14:textId="77777777" w:rsidR="001D64F1" w:rsidRPr="00C944FD" w:rsidRDefault="001D64F1" w:rsidP="001D64F1">
            <w:pPr>
              <w:jc w:val="center"/>
              <w:rPr>
                <w:i/>
              </w:rPr>
            </w:pPr>
            <w:r w:rsidRPr="00C944FD">
              <w:rPr>
                <w:i/>
                <w:sz w:val="20"/>
                <w:szCs w:val="20"/>
              </w:rPr>
              <w:t>N/A</w:t>
            </w:r>
          </w:p>
        </w:tc>
        <w:tc>
          <w:tcPr>
            <w:tcW w:w="723" w:type="dxa"/>
            <w:shd w:val="clear" w:color="auto" w:fill="auto"/>
            <w:vAlign w:val="center"/>
          </w:tcPr>
          <w:p w14:paraId="711F09F2" w14:textId="77777777" w:rsidR="001D64F1" w:rsidRPr="00C944FD" w:rsidRDefault="001D64F1" w:rsidP="001D64F1">
            <w:pPr>
              <w:jc w:val="center"/>
            </w:pPr>
            <w:r w:rsidRPr="00C944FD">
              <w:rPr>
                <w:sz w:val="20"/>
                <w:szCs w:val="20"/>
              </w:rPr>
              <w:t>N/A</w:t>
            </w:r>
          </w:p>
        </w:tc>
        <w:tc>
          <w:tcPr>
            <w:tcW w:w="3382" w:type="dxa"/>
            <w:shd w:val="clear" w:color="auto" w:fill="auto"/>
          </w:tcPr>
          <w:p w14:paraId="25489B5B" w14:textId="77777777" w:rsidR="001D64F1" w:rsidRPr="00C944FD" w:rsidRDefault="001D64F1" w:rsidP="001D64F1">
            <w:pPr>
              <w:jc w:val="center"/>
              <w:rPr>
                <w:sz w:val="20"/>
                <w:szCs w:val="20"/>
              </w:rPr>
            </w:pPr>
          </w:p>
        </w:tc>
      </w:tr>
      <w:tr w:rsidR="001D64F1" w14:paraId="26500CD9" w14:textId="6D7CB3C5" w:rsidTr="0024025A">
        <w:tc>
          <w:tcPr>
            <w:tcW w:w="9794" w:type="dxa"/>
            <w:gridSpan w:val="13"/>
            <w:shd w:val="clear" w:color="auto" w:fill="D9D9D9" w:themeFill="background1" w:themeFillShade="D9"/>
          </w:tcPr>
          <w:p w14:paraId="39CDC6CA" w14:textId="77777777" w:rsidR="001D64F1" w:rsidRPr="00C944FD" w:rsidRDefault="001D64F1" w:rsidP="001D64F1">
            <w:pPr>
              <w:rPr>
                <w:sz w:val="20"/>
                <w:szCs w:val="20"/>
              </w:rPr>
            </w:pPr>
            <w:r w:rsidRPr="00C944FD">
              <w:rPr>
                <w:sz w:val="20"/>
                <w:szCs w:val="20"/>
              </w:rPr>
              <w:lastRenderedPageBreak/>
              <w:t>1.1.3 School Governing Council members trained as monitoring groups</w:t>
            </w:r>
          </w:p>
        </w:tc>
        <w:tc>
          <w:tcPr>
            <w:tcW w:w="3382" w:type="dxa"/>
            <w:shd w:val="clear" w:color="auto" w:fill="D9D9D9" w:themeFill="background1" w:themeFillShade="D9"/>
          </w:tcPr>
          <w:p w14:paraId="64098041" w14:textId="77777777" w:rsidR="001D64F1" w:rsidRPr="00C944FD" w:rsidRDefault="001D64F1" w:rsidP="001D64F1">
            <w:pPr>
              <w:rPr>
                <w:sz w:val="20"/>
                <w:szCs w:val="20"/>
              </w:rPr>
            </w:pPr>
          </w:p>
        </w:tc>
      </w:tr>
      <w:tr w:rsidR="001D64F1" w14:paraId="72218CFE" w14:textId="5B8A28D6" w:rsidTr="0024025A">
        <w:tc>
          <w:tcPr>
            <w:tcW w:w="1682" w:type="dxa"/>
            <w:tcBorders>
              <w:bottom w:val="single" w:sz="4" w:space="0" w:color="auto"/>
            </w:tcBorders>
          </w:tcPr>
          <w:p w14:paraId="6809B606" w14:textId="77777777" w:rsidR="001D64F1" w:rsidRPr="0058102C" w:rsidRDefault="001D64F1" w:rsidP="001D64F1">
            <w:pPr>
              <w:rPr>
                <w:sz w:val="18"/>
                <w:szCs w:val="18"/>
              </w:rPr>
            </w:pPr>
            <w:r w:rsidRPr="0058102C">
              <w:rPr>
                <w:sz w:val="18"/>
                <w:szCs w:val="18"/>
              </w:rPr>
              <w:t># of Monitoring and Advocacy Groups (MAG) trained</w:t>
            </w:r>
          </w:p>
        </w:tc>
        <w:tc>
          <w:tcPr>
            <w:tcW w:w="695" w:type="dxa"/>
            <w:tcBorders>
              <w:bottom w:val="single" w:sz="4" w:space="0" w:color="auto"/>
            </w:tcBorders>
            <w:shd w:val="thinDiagStripe" w:color="auto" w:fill="auto"/>
          </w:tcPr>
          <w:p w14:paraId="5798F22C" w14:textId="77777777" w:rsidR="001D64F1" w:rsidRPr="00C944FD" w:rsidRDefault="001D64F1" w:rsidP="001D64F1">
            <w:pPr>
              <w:jc w:val="center"/>
              <w:rPr>
                <w:sz w:val="20"/>
                <w:szCs w:val="20"/>
              </w:rPr>
            </w:pPr>
          </w:p>
        </w:tc>
        <w:tc>
          <w:tcPr>
            <w:tcW w:w="674" w:type="dxa"/>
            <w:tcBorders>
              <w:bottom w:val="single" w:sz="4" w:space="0" w:color="auto"/>
            </w:tcBorders>
            <w:shd w:val="thinDiagStripe" w:color="auto" w:fill="auto"/>
          </w:tcPr>
          <w:p w14:paraId="218F74B4" w14:textId="77777777" w:rsidR="001D64F1" w:rsidRPr="00730725" w:rsidRDefault="001D64F1" w:rsidP="001D64F1">
            <w:pPr>
              <w:jc w:val="center"/>
              <w:rPr>
                <w:sz w:val="20"/>
                <w:szCs w:val="20"/>
              </w:rPr>
            </w:pPr>
          </w:p>
        </w:tc>
        <w:tc>
          <w:tcPr>
            <w:tcW w:w="699" w:type="dxa"/>
            <w:tcBorders>
              <w:bottom w:val="single" w:sz="4" w:space="0" w:color="auto"/>
            </w:tcBorders>
            <w:vAlign w:val="center"/>
          </w:tcPr>
          <w:p w14:paraId="177CD464" w14:textId="49FCB7A1" w:rsidR="001D64F1" w:rsidRPr="0024025A" w:rsidRDefault="001D64F1" w:rsidP="001D64F1">
            <w:pPr>
              <w:jc w:val="center"/>
              <w:rPr>
                <w:b/>
                <w:sz w:val="20"/>
                <w:szCs w:val="20"/>
              </w:rPr>
            </w:pPr>
            <w:r w:rsidRPr="0024025A">
              <w:rPr>
                <w:b/>
                <w:sz w:val="20"/>
                <w:szCs w:val="20"/>
              </w:rPr>
              <w:t>5</w:t>
            </w:r>
            <w:r w:rsidR="00976396" w:rsidRPr="0024025A">
              <w:rPr>
                <w:b/>
                <w:sz w:val="20"/>
                <w:szCs w:val="20"/>
              </w:rPr>
              <w:t>1</w:t>
            </w:r>
          </w:p>
        </w:tc>
        <w:tc>
          <w:tcPr>
            <w:tcW w:w="663" w:type="dxa"/>
            <w:tcBorders>
              <w:bottom w:val="single" w:sz="4" w:space="0" w:color="auto"/>
            </w:tcBorders>
            <w:shd w:val="thinDiagStripe" w:color="auto" w:fill="auto"/>
            <w:vAlign w:val="center"/>
          </w:tcPr>
          <w:p w14:paraId="2AECC03E" w14:textId="77777777" w:rsidR="001D64F1" w:rsidRPr="00730725" w:rsidRDefault="001D64F1" w:rsidP="001D64F1">
            <w:pPr>
              <w:jc w:val="center"/>
              <w:rPr>
                <w:sz w:val="20"/>
                <w:szCs w:val="20"/>
              </w:rPr>
            </w:pPr>
          </w:p>
        </w:tc>
        <w:tc>
          <w:tcPr>
            <w:tcW w:w="648" w:type="dxa"/>
            <w:tcBorders>
              <w:bottom w:val="single" w:sz="4" w:space="0" w:color="auto"/>
            </w:tcBorders>
            <w:shd w:val="thinDiagStripe" w:color="auto" w:fill="auto"/>
            <w:vAlign w:val="center"/>
          </w:tcPr>
          <w:p w14:paraId="5797E20A" w14:textId="77777777" w:rsidR="001D64F1" w:rsidRPr="00730725" w:rsidRDefault="001D64F1" w:rsidP="001D64F1">
            <w:pPr>
              <w:jc w:val="center"/>
              <w:rPr>
                <w:sz w:val="20"/>
                <w:szCs w:val="20"/>
              </w:rPr>
            </w:pPr>
          </w:p>
        </w:tc>
        <w:tc>
          <w:tcPr>
            <w:tcW w:w="686" w:type="dxa"/>
            <w:tcBorders>
              <w:bottom w:val="single" w:sz="4" w:space="0" w:color="auto"/>
            </w:tcBorders>
            <w:vAlign w:val="center"/>
          </w:tcPr>
          <w:p w14:paraId="78C77977" w14:textId="77777777" w:rsidR="001D64F1" w:rsidRPr="00730725" w:rsidRDefault="001D64F1" w:rsidP="001D64F1">
            <w:pPr>
              <w:jc w:val="center"/>
              <w:rPr>
                <w:sz w:val="20"/>
                <w:szCs w:val="20"/>
              </w:rPr>
            </w:pPr>
            <w:r w:rsidRPr="00730725">
              <w:rPr>
                <w:sz w:val="20"/>
                <w:szCs w:val="20"/>
              </w:rPr>
              <w:t>24</w:t>
            </w:r>
          </w:p>
        </w:tc>
        <w:tc>
          <w:tcPr>
            <w:tcW w:w="653" w:type="dxa"/>
            <w:tcBorders>
              <w:bottom w:val="single" w:sz="4" w:space="0" w:color="auto"/>
            </w:tcBorders>
            <w:shd w:val="thinDiagStripe" w:color="auto" w:fill="auto"/>
            <w:vAlign w:val="center"/>
          </w:tcPr>
          <w:p w14:paraId="178BB049" w14:textId="77777777" w:rsidR="001D64F1" w:rsidRPr="00730725" w:rsidRDefault="001D64F1" w:rsidP="001D64F1">
            <w:pPr>
              <w:jc w:val="center"/>
              <w:rPr>
                <w:sz w:val="20"/>
                <w:szCs w:val="20"/>
              </w:rPr>
            </w:pPr>
          </w:p>
        </w:tc>
        <w:tc>
          <w:tcPr>
            <w:tcW w:w="663" w:type="dxa"/>
            <w:tcBorders>
              <w:bottom w:val="single" w:sz="4" w:space="0" w:color="auto"/>
            </w:tcBorders>
            <w:shd w:val="thinDiagStripe" w:color="auto" w:fill="auto"/>
            <w:vAlign w:val="center"/>
          </w:tcPr>
          <w:p w14:paraId="64F6A347" w14:textId="77777777" w:rsidR="001D64F1" w:rsidRPr="00730725" w:rsidRDefault="001D64F1" w:rsidP="001D64F1">
            <w:pPr>
              <w:jc w:val="center"/>
              <w:rPr>
                <w:sz w:val="20"/>
                <w:szCs w:val="20"/>
              </w:rPr>
            </w:pPr>
          </w:p>
        </w:tc>
        <w:tc>
          <w:tcPr>
            <w:tcW w:w="677" w:type="dxa"/>
            <w:tcBorders>
              <w:bottom w:val="single" w:sz="4" w:space="0" w:color="auto"/>
            </w:tcBorders>
            <w:vAlign w:val="center"/>
          </w:tcPr>
          <w:p w14:paraId="64E2D4ED" w14:textId="77777777" w:rsidR="001D64F1" w:rsidRPr="00730725" w:rsidRDefault="001D64F1" w:rsidP="001D64F1">
            <w:pPr>
              <w:jc w:val="center"/>
              <w:rPr>
                <w:sz w:val="20"/>
                <w:szCs w:val="20"/>
              </w:rPr>
            </w:pPr>
            <w:r w:rsidRPr="00730725">
              <w:rPr>
                <w:sz w:val="20"/>
                <w:szCs w:val="20"/>
              </w:rPr>
              <w:t>23</w:t>
            </w:r>
          </w:p>
        </w:tc>
        <w:tc>
          <w:tcPr>
            <w:tcW w:w="669" w:type="dxa"/>
            <w:tcBorders>
              <w:bottom w:val="single" w:sz="4" w:space="0" w:color="auto"/>
            </w:tcBorders>
            <w:shd w:val="thinDiagStripe" w:color="auto" w:fill="auto"/>
            <w:vAlign w:val="center"/>
          </w:tcPr>
          <w:p w14:paraId="6D0F64C8" w14:textId="77777777" w:rsidR="001D64F1" w:rsidRPr="00730725" w:rsidRDefault="001D64F1" w:rsidP="001D64F1">
            <w:pPr>
              <w:jc w:val="center"/>
              <w:rPr>
                <w:sz w:val="20"/>
                <w:szCs w:val="20"/>
              </w:rPr>
            </w:pPr>
          </w:p>
        </w:tc>
        <w:tc>
          <w:tcPr>
            <w:tcW w:w="662" w:type="dxa"/>
            <w:tcBorders>
              <w:bottom w:val="single" w:sz="4" w:space="0" w:color="auto"/>
            </w:tcBorders>
            <w:shd w:val="thinDiagStripe" w:color="auto" w:fill="auto"/>
            <w:vAlign w:val="center"/>
          </w:tcPr>
          <w:p w14:paraId="029A40F3" w14:textId="77777777" w:rsidR="001D64F1" w:rsidRPr="00730725" w:rsidRDefault="001D64F1" w:rsidP="001D64F1">
            <w:pPr>
              <w:jc w:val="center"/>
              <w:rPr>
                <w:sz w:val="20"/>
                <w:szCs w:val="20"/>
              </w:rPr>
            </w:pPr>
          </w:p>
        </w:tc>
        <w:tc>
          <w:tcPr>
            <w:tcW w:w="723" w:type="dxa"/>
            <w:tcBorders>
              <w:bottom w:val="single" w:sz="4" w:space="0" w:color="auto"/>
            </w:tcBorders>
            <w:shd w:val="clear" w:color="auto" w:fill="FF92D1" w:themeFill="accent1" w:themeFillTint="66"/>
            <w:vAlign w:val="center"/>
          </w:tcPr>
          <w:p w14:paraId="72BA5A27" w14:textId="77777777" w:rsidR="001D64F1" w:rsidRPr="00730725" w:rsidRDefault="001D64F1" w:rsidP="001D64F1">
            <w:pPr>
              <w:jc w:val="center"/>
              <w:rPr>
                <w:sz w:val="20"/>
                <w:szCs w:val="20"/>
              </w:rPr>
            </w:pPr>
            <w:r w:rsidRPr="00730725">
              <w:rPr>
                <w:sz w:val="20"/>
                <w:szCs w:val="20"/>
              </w:rPr>
              <w:t>47</w:t>
            </w:r>
          </w:p>
        </w:tc>
        <w:tc>
          <w:tcPr>
            <w:tcW w:w="3382" w:type="dxa"/>
            <w:tcBorders>
              <w:bottom w:val="single" w:sz="4" w:space="0" w:color="auto"/>
            </w:tcBorders>
            <w:shd w:val="clear" w:color="auto" w:fill="auto"/>
          </w:tcPr>
          <w:p w14:paraId="5E4D70CF" w14:textId="77D719B0" w:rsidR="001D64F1" w:rsidRPr="001D64F1" w:rsidRDefault="001D64F1" w:rsidP="001D64F1">
            <w:pPr>
              <w:rPr>
                <w:sz w:val="18"/>
                <w:szCs w:val="18"/>
              </w:rPr>
            </w:pPr>
            <w:r w:rsidRPr="001D64F1">
              <w:rPr>
                <w:sz w:val="18"/>
                <w:szCs w:val="18"/>
              </w:rPr>
              <w:t>Four communities have two target elementary/primary schools each.  Each community organized one MAG, representing two schools.  All targeted schools are represented by MAGs.</w:t>
            </w:r>
          </w:p>
        </w:tc>
      </w:tr>
      <w:tr w:rsidR="001D64F1" w14:paraId="7C9A563A" w14:textId="5BED9196" w:rsidTr="0024025A">
        <w:tc>
          <w:tcPr>
            <w:tcW w:w="1682" w:type="dxa"/>
          </w:tcPr>
          <w:p w14:paraId="0C2AE2BD" w14:textId="77777777" w:rsidR="001D64F1" w:rsidRPr="0058102C" w:rsidRDefault="001D64F1" w:rsidP="001D64F1">
            <w:pPr>
              <w:rPr>
                <w:sz w:val="18"/>
                <w:szCs w:val="18"/>
              </w:rPr>
            </w:pPr>
            <w:r w:rsidRPr="0058102C">
              <w:rPr>
                <w:sz w:val="18"/>
                <w:szCs w:val="18"/>
              </w:rPr>
              <w:t xml:space="preserve"># of MAG members trained </w:t>
            </w:r>
          </w:p>
        </w:tc>
        <w:tc>
          <w:tcPr>
            <w:tcW w:w="695" w:type="dxa"/>
            <w:vAlign w:val="center"/>
          </w:tcPr>
          <w:p w14:paraId="644926E1" w14:textId="77777777" w:rsidR="001D64F1" w:rsidRPr="00730725" w:rsidRDefault="001D64F1" w:rsidP="001D64F1">
            <w:pPr>
              <w:jc w:val="center"/>
              <w:rPr>
                <w:sz w:val="20"/>
                <w:szCs w:val="20"/>
              </w:rPr>
            </w:pPr>
            <w:r w:rsidRPr="00730725">
              <w:rPr>
                <w:sz w:val="20"/>
                <w:szCs w:val="20"/>
              </w:rPr>
              <w:t>368</w:t>
            </w:r>
          </w:p>
        </w:tc>
        <w:tc>
          <w:tcPr>
            <w:tcW w:w="674" w:type="dxa"/>
            <w:vAlign w:val="center"/>
          </w:tcPr>
          <w:p w14:paraId="656564BF" w14:textId="77777777" w:rsidR="001D64F1" w:rsidRPr="00730725" w:rsidRDefault="001D64F1" w:rsidP="001D64F1">
            <w:pPr>
              <w:jc w:val="center"/>
              <w:rPr>
                <w:sz w:val="20"/>
                <w:szCs w:val="20"/>
              </w:rPr>
            </w:pPr>
            <w:r w:rsidRPr="00730725">
              <w:rPr>
                <w:sz w:val="20"/>
                <w:szCs w:val="20"/>
              </w:rPr>
              <w:t>230</w:t>
            </w:r>
          </w:p>
        </w:tc>
        <w:tc>
          <w:tcPr>
            <w:tcW w:w="699" w:type="dxa"/>
            <w:vAlign w:val="center"/>
          </w:tcPr>
          <w:p w14:paraId="7DD6D983" w14:textId="77777777" w:rsidR="001D64F1" w:rsidRPr="0024025A" w:rsidRDefault="001D64F1" w:rsidP="001D64F1">
            <w:pPr>
              <w:jc w:val="center"/>
              <w:rPr>
                <w:b/>
                <w:sz w:val="20"/>
                <w:szCs w:val="20"/>
              </w:rPr>
            </w:pPr>
            <w:r w:rsidRPr="0024025A">
              <w:rPr>
                <w:b/>
                <w:sz w:val="20"/>
                <w:szCs w:val="20"/>
              </w:rPr>
              <w:t>598</w:t>
            </w:r>
          </w:p>
        </w:tc>
        <w:tc>
          <w:tcPr>
            <w:tcW w:w="663" w:type="dxa"/>
            <w:vAlign w:val="center"/>
          </w:tcPr>
          <w:p w14:paraId="36636689" w14:textId="77777777" w:rsidR="001D64F1" w:rsidRPr="00730725" w:rsidRDefault="001D64F1" w:rsidP="001D64F1">
            <w:pPr>
              <w:jc w:val="center"/>
              <w:rPr>
                <w:sz w:val="20"/>
                <w:szCs w:val="20"/>
              </w:rPr>
            </w:pPr>
            <w:r w:rsidRPr="00730725">
              <w:rPr>
                <w:sz w:val="20"/>
                <w:szCs w:val="20"/>
              </w:rPr>
              <w:t>230</w:t>
            </w:r>
          </w:p>
        </w:tc>
        <w:tc>
          <w:tcPr>
            <w:tcW w:w="648" w:type="dxa"/>
            <w:vAlign w:val="center"/>
          </w:tcPr>
          <w:p w14:paraId="1E6157A2" w14:textId="77777777" w:rsidR="001D64F1" w:rsidRPr="00730725" w:rsidRDefault="001D64F1" w:rsidP="001D64F1">
            <w:pPr>
              <w:jc w:val="center"/>
              <w:rPr>
                <w:sz w:val="20"/>
                <w:szCs w:val="20"/>
              </w:rPr>
            </w:pPr>
            <w:r w:rsidRPr="00730725">
              <w:rPr>
                <w:sz w:val="20"/>
                <w:szCs w:val="20"/>
              </w:rPr>
              <w:t>83</w:t>
            </w:r>
          </w:p>
        </w:tc>
        <w:tc>
          <w:tcPr>
            <w:tcW w:w="686" w:type="dxa"/>
            <w:vAlign w:val="center"/>
          </w:tcPr>
          <w:p w14:paraId="176BAEBB" w14:textId="77777777" w:rsidR="001D64F1" w:rsidRPr="00730725" w:rsidRDefault="001D64F1" w:rsidP="001D64F1">
            <w:pPr>
              <w:jc w:val="center"/>
              <w:rPr>
                <w:sz w:val="20"/>
                <w:szCs w:val="20"/>
              </w:rPr>
            </w:pPr>
            <w:r w:rsidRPr="00730725">
              <w:rPr>
                <w:sz w:val="20"/>
                <w:szCs w:val="20"/>
              </w:rPr>
              <w:t>313</w:t>
            </w:r>
          </w:p>
        </w:tc>
        <w:tc>
          <w:tcPr>
            <w:tcW w:w="653" w:type="dxa"/>
            <w:vAlign w:val="center"/>
          </w:tcPr>
          <w:p w14:paraId="191AFD59" w14:textId="77777777" w:rsidR="001D64F1" w:rsidRPr="00730725" w:rsidRDefault="001D64F1" w:rsidP="001D64F1">
            <w:pPr>
              <w:jc w:val="center"/>
              <w:rPr>
                <w:sz w:val="20"/>
                <w:szCs w:val="20"/>
              </w:rPr>
            </w:pPr>
            <w:r w:rsidRPr="00730725">
              <w:rPr>
                <w:sz w:val="20"/>
                <w:szCs w:val="20"/>
              </w:rPr>
              <w:t>177</w:t>
            </w:r>
          </w:p>
        </w:tc>
        <w:tc>
          <w:tcPr>
            <w:tcW w:w="663" w:type="dxa"/>
            <w:vAlign w:val="center"/>
          </w:tcPr>
          <w:p w14:paraId="3B7608C3" w14:textId="77777777" w:rsidR="001D64F1" w:rsidRPr="00730725" w:rsidRDefault="001D64F1" w:rsidP="001D64F1">
            <w:pPr>
              <w:jc w:val="center"/>
              <w:rPr>
                <w:i/>
                <w:sz w:val="20"/>
                <w:szCs w:val="20"/>
              </w:rPr>
            </w:pPr>
            <w:r w:rsidRPr="00730725">
              <w:rPr>
                <w:i/>
                <w:sz w:val="20"/>
                <w:szCs w:val="20"/>
              </w:rPr>
              <w:t>67</w:t>
            </w:r>
          </w:p>
        </w:tc>
        <w:tc>
          <w:tcPr>
            <w:tcW w:w="677" w:type="dxa"/>
            <w:vAlign w:val="center"/>
          </w:tcPr>
          <w:p w14:paraId="3A3AFAFB" w14:textId="77777777" w:rsidR="001D64F1" w:rsidRPr="00730725" w:rsidRDefault="001D64F1" w:rsidP="001D64F1">
            <w:pPr>
              <w:jc w:val="center"/>
              <w:rPr>
                <w:sz w:val="20"/>
                <w:szCs w:val="20"/>
              </w:rPr>
            </w:pPr>
            <w:r w:rsidRPr="00730725">
              <w:rPr>
                <w:sz w:val="20"/>
                <w:szCs w:val="20"/>
              </w:rPr>
              <w:t>244</w:t>
            </w:r>
          </w:p>
        </w:tc>
        <w:tc>
          <w:tcPr>
            <w:tcW w:w="669" w:type="dxa"/>
            <w:vAlign w:val="center"/>
          </w:tcPr>
          <w:p w14:paraId="03BB365F" w14:textId="77777777" w:rsidR="001D64F1" w:rsidRPr="00730725" w:rsidRDefault="001D64F1" w:rsidP="001D64F1">
            <w:pPr>
              <w:jc w:val="center"/>
              <w:rPr>
                <w:i/>
                <w:sz w:val="20"/>
                <w:szCs w:val="20"/>
              </w:rPr>
            </w:pPr>
            <w:r w:rsidRPr="00730725">
              <w:rPr>
                <w:i/>
                <w:sz w:val="20"/>
                <w:szCs w:val="20"/>
              </w:rPr>
              <w:t>407</w:t>
            </w:r>
          </w:p>
        </w:tc>
        <w:tc>
          <w:tcPr>
            <w:tcW w:w="662" w:type="dxa"/>
            <w:vAlign w:val="center"/>
          </w:tcPr>
          <w:p w14:paraId="40217D0E" w14:textId="77777777" w:rsidR="001D64F1" w:rsidRPr="00730725" w:rsidRDefault="001D64F1" w:rsidP="001D64F1">
            <w:pPr>
              <w:jc w:val="center"/>
              <w:rPr>
                <w:i/>
                <w:sz w:val="20"/>
                <w:szCs w:val="20"/>
              </w:rPr>
            </w:pPr>
            <w:r w:rsidRPr="00730725">
              <w:rPr>
                <w:i/>
                <w:sz w:val="20"/>
                <w:szCs w:val="20"/>
              </w:rPr>
              <w:t>150</w:t>
            </w:r>
          </w:p>
        </w:tc>
        <w:tc>
          <w:tcPr>
            <w:tcW w:w="723" w:type="dxa"/>
            <w:shd w:val="clear" w:color="auto" w:fill="FF92D1" w:themeFill="accent1" w:themeFillTint="66"/>
            <w:vAlign w:val="center"/>
          </w:tcPr>
          <w:p w14:paraId="5FC751CF" w14:textId="77777777" w:rsidR="001D64F1" w:rsidRPr="00730725" w:rsidRDefault="001D64F1" w:rsidP="001D64F1">
            <w:pPr>
              <w:jc w:val="center"/>
              <w:rPr>
                <w:sz w:val="20"/>
                <w:szCs w:val="20"/>
              </w:rPr>
            </w:pPr>
            <w:r w:rsidRPr="00730725">
              <w:rPr>
                <w:sz w:val="20"/>
                <w:szCs w:val="20"/>
              </w:rPr>
              <w:t>557</w:t>
            </w:r>
          </w:p>
        </w:tc>
        <w:tc>
          <w:tcPr>
            <w:tcW w:w="3382" w:type="dxa"/>
            <w:shd w:val="clear" w:color="auto" w:fill="auto"/>
          </w:tcPr>
          <w:p w14:paraId="43F6FFE8" w14:textId="76B7C13B" w:rsidR="001D64F1" w:rsidRPr="001D64F1" w:rsidRDefault="001D64F1" w:rsidP="001D64F1">
            <w:pPr>
              <w:rPr>
                <w:sz w:val="18"/>
                <w:szCs w:val="18"/>
              </w:rPr>
            </w:pPr>
            <w:r w:rsidRPr="001D64F1">
              <w:rPr>
                <w:sz w:val="18"/>
                <w:szCs w:val="18"/>
              </w:rPr>
              <w:t>In some municipalities, trainings on MAG for ES and SS were done together.  For these locations, it is not possible to separate community members trained to track PARDOs vs. SARDOs.  They are, therefore, counted under both 1.1.3 and 2.1.3.</w:t>
            </w:r>
          </w:p>
        </w:tc>
      </w:tr>
      <w:tr w:rsidR="001D64F1" w14:paraId="17FBE402" w14:textId="75C44E01" w:rsidTr="0024025A">
        <w:tc>
          <w:tcPr>
            <w:tcW w:w="9794" w:type="dxa"/>
            <w:gridSpan w:val="13"/>
            <w:shd w:val="clear" w:color="auto" w:fill="D9D9D9" w:themeFill="background1" w:themeFillShade="D9"/>
          </w:tcPr>
          <w:p w14:paraId="47EADBB7" w14:textId="77777777" w:rsidR="001D64F1" w:rsidRPr="00C944FD" w:rsidRDefault="001D64F1" w:rsidP="001D64F1">
            <w:pPr>
              <w:rPr>
                <w:sz w:val="20"/>
                <w:szCs w:val="20"/>
              </w:rPr>
            </w:pPr>
            <w:r w:rsidRPr="00C944FD">
              <w:rPr>
                <w:sz w:val="20"/>
                <w:szCs w:val="20"/>
              </w:rPr>
              <w:t>1.1.4 Education campaigns supported</w:t>
            </w:r>
          </w:p>
        </w:tc>
        <w:tc>
          <w:tcPr>
            <w:tcW w:w="3382" w:type="dxa"/>
            <w:shd w:val="clear" w:color="auto" w:fill="D9D9D9" w:themeFill="background1" w:themeFillShade="D9"/>
          </w:tcPr>
          <w:p w14:paraId="06F17DB1" w14:textId="77777777" w:rsidR="001D64F1" w:rsidRPr="00C944FD" w:rsidRDefault="001D64F1" w:rsidP="001D64F1">
            <w:pPr>
              <w:rPr>
                <w:sz w:val="20"/>
                <w:szCs w:val="20"/>
              </w:rPr>
            </w:pPr>
          </w:p>
        </w:tc>
      </w:tr>
      <w:tr w:rsidR="001D64F1" w14:paraId="7A9CC0DE" w14:textId="796FB68E" w:rsidTr="0024025A">
        <w:tc>
          <w:tcPr>
            <w:tcW w:w="1682" w:type="dxa"/>
          </w:tcPr>
          <w:p w14:paraId="3566E31D" w14:textId="77777777" w:rsidR="001D64F1" w:rsidRPr="0058102C" w:rsidRDefault="001D64F1" w:rsidP="001D64F1">
            <w:pPr>
              <w:rPr>
                <w:sz w:val="18"/>
                <w:szCs w:val="18"/>
              </w:rPr>
            </w:pPr>
            <w:r w:rsidRPr="0058102C">
              <w:rPr>
                <w:sz w:val="18"/>
                <w:szCs w:val="18"/>
              </w:rPr>
              <w:t># of education campaigns supported</w:t>
            </w:r>
          </w:p>
        </w:tc>
        <w:tc>
          <w:tcPr>
            <w:tcW w:w="695" w:type="dxa"/>
            <w:tcBorders>
              <w:bottom w:val="single" w:sz="4" w:space="0" w:color="auto"/>
            </w:tcBorders>
            <w:shd w:val="thinDiagStripe" w:color="auto" w:fill="auto"/>
          </w:tcPr>
          <w:p w14:paraId="4723A6D4" w14:textId="77777777" w:rsidR="001D64F1" w:rsidRPr="00C944FD" w:rsidRDefault="001D64F1" w:rsidP="001D64F1">
            <w:pPr>
              <w:jc w:val="center"/>
              <w:rPr>
                <w:sz w:val="20"/>
                <w:szCs w:val="20"/>
              </w:rPr>
            </w:pPr>
          </w:p>
        </w:tc>
        <w:tc>
          <w:tcPr>
            <w:tcW w:w="674" w:type="dxa"/>
            <w:tcBorders>
              <w:bottom w:val="single" w:sz="4" w:space="0" w:color="auto"/>
            </w:tcBorders>
            <w:shd w:val="thinDiagStripe" w:color="auto" w:fill="auto"/>
          </w:tcPr>
          <w:p w14:paraId="3DC3DDF2" w14:textId="77777777" w:rsidR="001D64F1" w:rsidRPr="00C944FD" w:rsidRDefault="001D64F1" w:rsidP="001D64F1">
            <w:pPr>
              <w:jc w:val="center"/>
              <w:rPr>
                <w:sz w:val="20"/>
                <w:szCs w:val="20"/>
              </w:rPr>
            </w:pPr>
          </w:p>
        </w:tc>
        <w:tc>
          <w:tcPr>
            <w:tcW w:w="699" w:type="dxa"/>
            <w:vAlign w:val="center"/>
          </w:tcPr>
          <w:p w14:paraId="1E2658F8" w14:textId="77777777" w:rsidR="001D64F1" w:rsidRPr="0024025A" w:rsidRDefault="001D64F1" w:rsidP="001D64F1">
            <w:pPr>
              <w:jc w:val="center"/>
              <w:rPr>
                <w:b/>
                <w:sz w:val="20"/>
                <w:szCs w:val="20"/>
              </w:rPr>
            </w:pPr>
            <w:r w:rsidRPr="0024025A">
              <w:rPr>
                <w:b/>
                <w:sz w:val="20"/>
                <w:szCs w:val="20"/>
              </w:rPr>
              <w:t>4</w:t>
            </w:r>
          </w:p>
        </w:tc>
        <w:tc>
          <w:tcPr>
            <w:tcW w:w="663" w:type="dxa"/>
            <w:tcBorders>
              <w:bottom w:val="single" w:sz="4" w:space="0" w:color="auto"/>
            </w:tcBorders>
            <w:shd w:val="thinDiagStripe" w:color="auto" w:fill="auto"/>
            <w:vAlign w:val="center"/>
          </w:tcPr>
          <w:p w14:paraId="402FE395" w14:textId="77777777" w:rsidR="001D64F1" w:rsidRPr="00C944FD" w:rsidRDefault="001D64F1" w:rsidP="001D64F1">
            <w:pPr>
              <w:jc w:val="center"/>
              <w:rPr>
                <w:sz w:val="20"/>
                <w:szCs w:val="20"/>
              </w:rPr>
            </w:pPr>
          </w:p>
        </w:tc>
        <w:tc>
          <w:tcPr>
            <w:tcW w:w="648" w:type="dxa"/>
            <w:tcBorders>
              <w:bottom w:val="single" w:sz="4" w:space="0" w:color="auto"/>
            </w:tcBorders>
            <w:shd w:val="thinDiagStripe" w:color="auto" w:fill="auto"/>
            <w:vAlign w:val="center"/>
          </w:tcPr>
          <w:p w14:paraId="083A9B88" w14:textId="77777777" w:rsidR="001D64F1" w:rsidRPr="00C944FD" w:rsidRDefault="001D64F1" w:rsidP="001D64F1">
            <w:pPr>
              <w:jc w:val="center"/>
              <w:rPr>
                <w:sz w:val="20"/>
                <w:szCs w:val="20"/>
              </w:rPr>
            </w:pPr>
          </w:p>
        </w:tc>
        <w:tc>
          <w:tcPr>
            <w:tcW w:w="686" w:type="dxa"/>
            <w:vAlign w:val="center"/>
          </w:tcPr>
          <w:p w14:paraId="4B6D600F" w14:textId="77777777" w:rsidR="001D64F1" w:rsidRPr="00C944FD" w:rsidRDefault="001D64F1" w:rsidP="001D64F1">
            <w:pPr>
              <w:jc w:val="center"/>
              <w:rPr>
                <w:sz w:val="20"/>
                <w:szCs w:val="20"/>
              </w:rPr>
            </w:pPr>
            <w:r w:rsidRPr="00C944FD">
              <w:rPr>
                <w:sz w:val="20"/>
                <w:szCs w:val="20"/>
              </w:rPr>
              <w:t>2</w:t>
            </w:r>
          </w:p>
        </w:tc>
        <w:tc>
          <w:tcPr>
            <w:tcW w:w="653" w:type="dxa"/>
            <w:tcBorders>
              <w:bottom w:val="single" w:sz="4" w:space="0" w:color="auto"/>
            </w:tcBorders>
            <w:shd w:val="thinDiagStripe" w:color="auto" w:fill="auto"/>
            <w:vAlign w:val="center"/>
          </w:tcPr>
          <w:p w14:paraId="3E0B0D5F" w14:textId="77777777" w:rsidR="001D64F1" w:rsidRPr="00C944FD" w:rsidRDefault="001D64F1" w:rsidP="001D64F1">
            <w:pPr>
              <w:jc w:val="center"/>
              <w:rPr>
                <w:sz w:val="20"/>
                <w:szCs w:val="20"/>
              </w:rPr>
            </w:pPr>
          </w:p>
        </w:tc>
        <w:tc>
          <w:tcPr>
            <w:tcW w:w="663" w:type="dxa"/>
            <w:tcBorders>
              <w:bottom w:val="single" w:sz="4" w:space="0" w:color="auto"/>
            </w:tcBorders>
            <w:shd w:val="thinDiagStripe" w:color="auto" w:fill="auto"/>
            <w:vAlign w:val="center"/>
          </w:tcPr>
          <w:p w14:paraId="490CBAE5" w14:textId="77777777" w:rsidR="001D64F1" w:rsidRPr="00C944FD" w:rsidRDefault="001D64F1" w:rsidP="001D64F1">
            <w:pPr>
              <w:jc w:val="center"/>
              <w:rPr>
                <w:sz w:val="20"/>
                <w:szCs w:val="20"/>
              </w:rPr>
            </w:pPr>
          </w:p>
        </w:tc>
        <w:tc>
          <w:tcPr>
            <w:tcW w:w="677" w:type="dxa"/>
            <w:vAlign w:val="center"/>
          </w:tcPr>
          <w:p w14:paraId="086AC4AD" w14:textId="77777777" w:rsidR="001D64F1" w:rsidRPr="00C944FD" w:rsidRDefault="001D64F1" w:rsidP="001D64F1">
            <w:pPr>
              <w:jc w:val="center"/>
              <w:rPr>
                <w:sz w:val="20"/>
                <w:szCs w:val="20"/>
              </w:rPr>
            </w:pPr>
            <w:r w:rsidRPr="00C944FD">
              <w:rPr>
                <w:sz w:val="20"/>
                <w:szCs w:val="20"/>
              </w:rPr>
              <w:t>2</w:t>
            </w:r>
          </w:p>
        </w:tc>
        <w:tc>
          <w:tcPr>
            <w:tcW w:w="669" w:type="dxa"/>
            <w:tcBorders>
              <w:bottom w:val="single" w:sz="4" w:space="0" w:color="auto"/>
            </w:tcBorders>
            <w:shd w:val="thinDiagStripe" w:color="auto" w:fill="auto"/>
            <w:vAlign w:val="center"/>
          </w:tcPr>
          <w:p w14:paraId="0307E064" w14:textId="77777777" w:rsidR="001D64F1" w:rsidRPr="00C944FD" w:rsidRDefault="001D64F1" w:rsidP="001D64F1">
            <w:pPr>
              <w:jc w:val="center"/>
              <w:rPr>
                <w:sz w:val="20"/>
                <w:szCs w:val="20"/>
              </w:rPr>
            </w:pPr>
          </w:p>
        </w:tc>
        <w:tc>
          <w:tcPr>
            <w:tcW w:w="662" w:type="dxa"/>
            <w:tcBorders>
              <w:bottom w:val="single" w:sz="4" w:space="0" w:color="auto"/>
            </w:tcBorders>
            <w:shd w:val="thinDiagStripe" w:color="auto" w:fill="auto"/>
            <w:vAlign w:val="center"/>
          </w:tcPr>
          <w:p w14:paraId="60381100" w14:textId="77777777" w:rsidR="001D64F1" w:rsidRPr="00C944FD" w:rsidRDefault="001D64F1" w:rsidP="001D64F1">
            <w:pPr>
              <w:jc w:val="center"/>
              <w:rPr>
                <w:sz w:val="20"/>
                <w:szCs w:val="20"/>
              </w:rPr>
            </w:pPr>
          </w:p>
        </w:tc>
        <w:tc>
          <w:tcPr>
            <w:tcW w:w="723" w:type="dxa"/>
            <w:shd w:val="clear" w:color="auto" w:fill="67FFBE" w:themeFill="accent5" w:themeFillTint="66"/>
            <w:vAlign w:val="center"/>
          </w:tcPr>
          <w:p w14:paraId="61F12170" w14:textId="77777777" w:rsidR="001D64F1" w:rsidRPr="00730725" w:rsidRDefault="001D64F1" w:rsidP="001D64F1">
            <w:pPr>
              <w:jc w:val="center"/>
              <w:rPr>
                <w:sz w:val="20"/>
                <w:szCs w:val="20"/>
              </w:rPr>
            </w:pPr>
            <w:r w:rsidRPr="00730725">
              <w:rPr>
                <w:sz w:val="20"/>
                <w:szCs w:val="20"/>
              </w:rPr>
              <w:t>4</w:t>
            </w:r>
          </w:p>
        </w:tc>
        <w:tc>
          <w:tcPr>
            <w:tcW w:w="3382" w:type="dxa"/>
            <w:shd w:val="clear" w:color="auto" w:fill="auto"/>
          </w:tcPr>
          <w:p w14:paraId="4DBB5BD3" w14:textId="5E8C2618" w:rsidR="001D64F1" w:rsidRPr="001D64F1" w:rsidRDefault="001D64F1" w:rsidP="001D64F1">
            <w:pPr>
              <w:rPr>
                <w:sz w:val="18"/>
                <w:szCs w:val="18"/>
              </w:rPr>
            </w:pPr>
            <w:r w:rsidRPr="001D64F1">
              <w:rPr>
                <w:sz w:val="18"/>
                <w:szCs w:val="18"/>
              </w:rPr>
              <w:t xml:space="preserve">Two-year </w:t>
            </w:r>
            <w:proofErr w:type="spellStart"/>
            <w:r w:rsidRPr="001D64F1">
              <w:rPr>
                <w:sz w:val="18"/>
                <w:szCs w:val="18"/>
              </w:rPr>
              <w:t>Brigada</w:t>
            </w:r>
            <w:proofErr w:type="spellEnd"/>
            <w:r w:rsidRPr="001D64F1">
              <w:rPr>
                <w:sz w:val="18"/>
                <w:szCs w:val="18"/>
              </w:rPr>
              <w:t xml:space="preserve"> </w:t>
            </w:r>
            <w:proofErr w:type="spellStart"/>
            <w:r w:rsidRPr="001D64F1">
              <w:rPr>
                <w:sz w:val="18"/>
                <w:szCs w:val="18"/>
              </w:rPr>
              <w:t>Eskwela</w:t>
            </w:r>
            <w:proofErr w:type="spellEnd"/>
            <w:r w:rsidRPr="001D64F1">
              <w:rPr>
                <w:sz w:val="18"/>
                <w:szCs w:val="18"/>
              </w:rPr>
              <w:t xml:space="preserve"> campaign supported through provision of Tarp &amp; other materials in 2 Provinces.</w:t>
            </w:r>
          </w:p>
        </w:tc>
      </w:tr>
      <w:tr w:rsidR="001D64F1" w14:paraId="5090A77F" w14:textId="27BE7968" w:rsidTr="0024025A">
        <w:tc>
          <w:tcPr>
            <w:tcW w:w="1682" w:type="dxa"/>
          </w:tcPr>
          <w:p w14:paraId="6A9FF62A" w14:textId="77777777" w:rsidR="001D64F1" w:rsidRPr="0058102C" w:rsidRDefault="001D64F1" w:rsidP="001D64F1">
            <w:pPr>
              <w:rPr>
                <w:sz w:val="18"/>
                <w:szCs w:val="18"/>
              </w:rPr>
            </w:pPr>
            <w:r w:rsidRPr="0058102C">
              <w:rPr>
                <w:sz w:val="18"/>
                <w:szCs w:val="18"/>
              </w:rPr>
              <w:t># of sets of education campaign materials printed/ reproduced</w:t>
            </w:r>
          </w:p>
        </w:tc>
        <w:tc>
          <w:tcPr>
            <w:tcW w:w="695" w:type="dxa"/>
            <w:shd w:val="thinDiagStripe" w:color="auto" w:fill="auto"/>
          </w:tcPr>
          <w:p w14:paraId="15B38A4B" w14:textId="77777777" w:rsidR="001D64F1" w:rsidRPr="00C944FD" w:rsidRDefault="001D64F1" w:rsidP="001D64F1">
            <w:pPr>
              <w:jc w:val="center"/>
              <w:rPr>
                <w:sz w:val="20"/>
                <w:szCs w:val="20"/>
              </w:rPr>
            </w:pPr>
          </w:p>
        </w:tc>
        <w:tc>
          <w:tcPr>
            <w:tcW w:w="674" w:type="dxa"/>
            <w:shd w:val="thinDiagStripe" w:color="auto" w:fill="auto"/>
            <w:vAlign w:val="center"/>
          </w:tcPr>
          <w:p w14:paraId="23CD1B57" w14:textId="77777777" w:rsidR="001D64F1" w:rsidRPr="00C944FD" w:rsidRDefault="001D64F1" w:rsidP="001D64F1">
            <w:pPr>
              <w:jc w:val="center"/>
              <w:rPr>
                <w:sz w:val="20"/>
                <w:szCs w:val="20"/>
              </w:rPr>
            </w:pPr>
          </w:p>
        </w:tc>
        <w:tc>
          <w:tcPr>
            <w:tcW w:w="699" w:type="dxa"/>
            <w:vAlign w:val="center"/>
          </w:tcPr>
          <w:p w14:paraId="0E9EA602" w14:textId="77777777" w:rsidR="001D64F1" w:rsidRPr="0024025A" w:rsidRDefault="001D64F1" w:rsidP="001D64F1">
            <w:pPr>
              <w:jc w:val="center"/>
              <w:rPr>
                <w:b/>
                <w:sz w:val="20"/>
                <w:szCs w:val="20"/>
              </w:rPr>
            </w:pPr>
            <w:r w:rsidRPr="0024025A">
              <w:rPr>
                <w:b/>
                <w:sz w:val="20"/>
                <w:szCs w:val="20"/>
              </w:rPr>
              <w:t>40</w:t>
            </w:r>
          </w:p>
        </w:tc>
        <w:tc>
          <w:tcPr>
            <w:tcW w:w="663" w:type="dxa"/>
            <w:shd w:val="thinDiagStripe" w:color="auto" w:fill="auto"/>
            <w:vAlign w:val="center"/>
          </w:tcPr>
          <w:p w14:paraId="7753668D" w14:textId="77777777" w:rsidR="001D64F1" w:rsidRPr="00C944FD" w:rsidRDefault="001D64F1" w:rsidP="001D64F1">
            <w:pPr>
              <w:jc w:val="center"/>
              <w:rPr>
                <w:sz w:val="20"/>
                <w:szCs w:val="20"/>
              </w:rPr>
            </w:pPr>
          </w:p>
        </w:tc>
        <w:tc>
          <w:tcPr>
            <w:tcW w:w="648" w:type="dxa"/>
            <w:shd w:val="thinDiagStripe" w:color="auto" w:fill="auto"/>
            <w:vAlign w:val="center"/>
          </w:tcPr>
          <w:p w14:paraId="55922888" w14:textId="77777777" w:rsidR="001D64F1" w:rsidRPr="00C944FD" w:rsidRDefault="001D64F1" w:rsidP="001D64F1">
            <w:pPr>
              <w:jc w:val="center"/>
              <w:rPr>
                <w:sz w:val="20"/>
                <w:szCs w:val="20"/>
              </w:rPr>
            </w:pPr>
          </w:p>
        </w:tc>
        <w:tc>
          <w:tcPr>
            <w:tcW w:w="686" w:type="dxa"/>
            <w:vAlign w:val="center"/>
          </w:tcPr>
          <w:p w14:paraId="6329C63E" w14:textId="77777777" w:rsidR="001D64F1" w:rsidRPr="00C944FD" w:rsidRDefault="001D64F1" w:rsidP="001D64F1">
            <w:pPr>
              <w:jc w:val="center"/>
              <w:rPr>
                <w:sz w:val="20"/>
                <w:szCs w:val="20"/>
              </w:rPr>
            </w:pPr>
            <w:r w:rsidRPr="00C944FD">
              <w:rPr>
                <w:sz w:val="20"/>
                <w:szCs w:val="20"/>
              </w:rPr>
              <w:t>25</w:t>
            </w:r>
          </w:p>
        </w:tc>
        <w:tc>
          <w:tcPr>
            <w:tcW w:w="653" w:type="dxa"/>
            <w:shd w:val="thinDiagStripe" w:color="auto" w:fill="auto"/>
            <w:vAlign w:val="center"/>
          </w:tcPr>
          <w:p w14:paraId="54A71462" w14:textId="77777777" w:rsidR="001D64F1" w:rsidRPr="00C944FD" w:rsidRDefault="001D64F1" w:rsidP="001D64F1">
            <w:pPr>
              <w:jc w:val="center"/>
              <w:rPr>
                <w:sz w:val="20"/>
                <w:szCs w:val="20"/>
              </w:rPr>
            </w:pPr>
          </w:p>
        </w:tc>
        <w:tc>
          <w:tcPr>
            <w:tcW w:w="663" w:type="dxa"/>
            <w:shd w:val="thinDiagStripe" w:color="auto" w:fill="auto"/>
            <w:vAlign w:val="center"/>
          </w:tcPr>
          <w:p w14:paraId="28C5E7F8" w14:textId="77777777" w:rsidR="001D64F1" w:rsidRPr="00C944FD" w:rsidRDefault="001D64F1" w:rsidP="001D64F1">
            <w:pPr>
              <w:jc w:val="center"/>
              <w:rPr>
                <w:sz w:val="20"/>
                <w:szCs w:val="20"/>
              </w:rPr>
            </w:pPr>
          </w:p>
        </w:tc>
        <w:tc>
          <w:tcPr>
            <w:tcW w:w="677" w:type="dxa"/>
            <w:vAlign w:val="center"/>
          </w:tcPr>
          <w:p w14:paraId="4B60CBF1" w14:textId="77777777" w:rsidR="001D64F1" w:rsidRPr="00C944FD" w:rsidRDefault="001D64F1" w:rsidP="001D64F1">
            <w:pPr>
              <w:jc w:val="center"/>
              <w:rPr>
                <w:sz w:val="20"/>
                <w:szCs w:val="20"/>
              </w:rPr>
            </w:pPr>
            <w:r w:rsidRPr="00C944FD">
              <w:rPr>
                <w:sz w:val="20"/>
                <w:szCs w:val="20"/>
              </w:rPr>
              <w:t>26</w:t>
            </w:r>
          </w:p>
        </w:tc>
        <w:tc>
          <w:tcPr>
            <w:tcW w:w="669" w:type="dxa"/>
            <w:shd w:val="thinDiagStripe" w:color="auto" w:fill="auto"/>
            <w:vAlign w:val="center"/>
          </w:tcPr>
          <w:p w14:paraId="5B7CB4E4" w14:textId="77777777" w:rsidR="001D64F1" w:rsidRPr="00C944FD" w:rsidRDefault="001D64F1" w:rsidP="001D64F1">
            <w:pPr>
              <w:jc w:val="center"/>
              <w:rPr>
                <w:sz w:val="20"/>
                <w:szCs w:val="20"/>
              </w:rPr>
            </w:pPr>
          </w:p>
        </w:tc>
        <w:tc>
          <w:tcPr>
            <w:tcW w:w="662" w:type="dxa"/>
            <w:shd w:val="thinDiagStripe" w:color="auto" w:fill="auto"/>
            <w:vAlign w:val="center"/>
          </w:tcPr>
          <w:p w14:paraId="5A346E96" w14:textId="77777777" w:rsidR="001D64F1" w:rsidRPr="00C944FD" w:rsidRDefault="001D64F1" w:rsidP="001D64F1">
            <w:pPr>
              <w:jc w:val="center"/>
              <w:rPr>
                <w:sz w:val="20"/>
                <w:szCs w:val="20"/>
              </w:rPr>
            </w:pPr>
          </w:p>
        </w:tc>
        <w:tc>
          <w:tcPr>
            <w:tcW w:w="723" w:type="dxa"/>
            <w:shd w:val="clear" w:color="auto" w:fill="67FFBE" w:themeFill="accent5" w:themeFillTint="66"/>
            <w:vAlign w:val="center"/>
          </w:tcPr>
          <w:p w14:paraId="28834F94" w14:textId="77777777" w:rsidR="001D64F1" w:rsidRPr="00730725" w:rsidRDefault="001D64F1" w:rsidP="001D64F1">
            <w:pPr>
              <w:jc w:val="center"/>
              <w:rPr>
                <w:sz w:val="20"/>
                <w:szCs w:val="20"/>
              </w:rPr>
            </w:pPr>
            <w:r w:rsidRPr="00730725">
              <w:rPr>
                <w:sz w:val="20"/>
                <w:szCs w:val="20"/>
              </w:rPr>
              <w:t>51</w:t>
            </w:r>
          </w:p>
        </w:tc>
        <w:tc>
          <w:tcPr>
            <w:tcW w:w="3382" w:type="dxa"/>
            <w:shd w:val="clear" w:color="auto" w:fill="auto"/>
          </w:tcPr>
          <w:p w14:paraId="514456C2" w14:textId="419E504B" w:rsidR="001D64F1" w:rsidRPr="001D64F1" w:rsidRDefault="001D64F1" w:rsidP="001D64F1">
            <w:pPr>
              <w:rPr>
                <w:sz w:val="18"/>
                <w:szCs w:val="18"/>
              </w:rPr>
            </w:pPr>
            <w:r w:rsidRPr="001D64F1">
              <w:rPr>
                <w:sz w:val="18"/>
                <w:szCs w:val="18"/>
              </w:rPr>
              <w:t xml:space="preserve">Tarp on </w:t>
            </w:r>
            <w:proofErr w:type="spellStart"/>
            <w:r w:rsidRPr="001D64F1">
              <w:rPr>
                <w:sz w:val="18"/>
                <w:szCs w:val="18"/>
              </w:rPr>
              <w:t>Brigada</w:t>
            </w:r>
            <w:proofErr w:type="spellEnd"/>
            <w:r w:rsidRPr="001D64F1">
              <w:rPr>
                <w:sz w:val="18"/>
                <w:szCs w:val="18"/>
              </w:rPr>
              <w:t xml:space="preserve"> </w:t>
            </w:r>
            <w:proofErr w:type="spellStart"/>
            <w:r w:rsidRPr="001D64F1">
              <w:rPr>
                <w:sz w:val="18"/>
                <w:szCs w:val="18"/>
              </w:rPr>
              <w:t>Eskwela</w:t>
            </w:r>
            <w:proofErr w:type="spellEnd"/>
            <w:r w:rsidRPr="001D64F1">
              <w:rPr>
                <w:sz w:val="18"/>
                <w:szCs w:val="18"/>
              </w:rPr>
              <w:t xml:space="preserve"> or </w:t>
            </w:r>
            <w:proofErr w:type="spellStart"/>
            <w:r w:rsidRPr="001D64F1">
              <w:rPr>
                <w:sz w:val="18"/>
                <w:szCs w:val="18"/>
              </w:rPr>
              <w:t>Balik-eskwela</w:t>
            </w:r>
            <w:proofErr w:type="spellEnd"/>
            <w:r w:rsidRPr="001D64F1">
              <w:rPr>
                <w:sz w:val="18"/>
                <w:szCs w:val="18"/>
              </w:rPr>
              <w:t xml:space="preserve"> campaigns provided to Elementary schools.</w:t>
            </w:r>
          </w:p>
        </w:tc>
      </w:tr>
      <w:tr w:rsidR="001D64F1" w14:paraId="59BD0574" w14:textId="45C1315C" w:rsidTr="0024025A">
        <w:tc>
          <w:tcPr>
            <w:tcW w:w="9794" w:type="dxa"/>
            <w:gridSpan w:val="13"/>
            <w:shd w:val="clear" w:color="auto" w:fill="D9D9D9" w:themeFill="background1" w:themeFillShade="D9"/>
          </w:tcPr>
          <w:p w14:paraId="58769EF5" w14:textId="77777777" w:rsidR="001D64F1" w:rsidRPr="00414708" w:rsidRDefault="001D64F1" w:rsidP="001D64F1">
            <w:pPr>
              <w:rPr>
                <w:sz w:val="20"/>
                <w:szCs w:val="20"/>
              </w:rPr>
            </w:pPr>
            <w:r>
              <w:rPr>
                <w:sz w:val="20"/>
                <w:szCs w:val="20"/>
              </w:rPr>
              <w:t>1.1.5 Community Savings Groups with PARDO parents organized</w:t>
            </w:r>
          </w:p>
        </w:tc>
        <w:tc>
          <w:tcPr>
            <w:tcW w:w="3382" w:type="dxa"/>
            <w:shd w:val="clear" w:color="auto" w:fill="D9D9D9" w:themeFill="background1" w:themeFillShade="D9"/>
          </w:tcPr>
          <w:p w14:paraId="1F8F6AF1" w14:textId="77777777" w:rsidR="001D64F1" w:rsidRDefault="001D64F1" w:rsidP="001D64F1">
            <w:pPr>
              <w:rPr>
                <w:sz w:val="20"/>
                <w:szCs w:val="20"/>
              </w:rPr>
            </w:pPr>
          </w:p>
        </w:tc>
      </w:tr>
      <w:tr w:rsidR="001D64F1" w14:paraId="414DE432" w14:textId="5C067531" w:rsidTr="0024025A">
        <w:tc>
          <w:tcPr>
            <w:tcW w:w="1682" w:type="dxa"/>
          </w:tcPr>
          <w:p w14:paraId="438714EC" w14:textId="77777777" w:rsidR="001D64F1" w:rsidRPr="0058102C" w:rsidRDefault="001D64F1" w:rsidP="001D64F1">
            <w:pPr>
              <w:rPr>
                <w:sz w:val="18"/>
                <w:szCs w:val="18"/>
              </w:rPr>
            </w:pPr>
            <w:r w:rsidRPr="0058102C">
              <w:rPr>
                <w:sz w:val="18"/>
                <w:szCs w:val="18"/>
              </w:rPr>
              <w:t># of savings groups established</w:t>
            </w:r>
          </w:p>
        </w:tc>
        <w:tc>
          <w:tcPr>
            <w:tcW w:w="695" w:type="dxa"/>
            <w:shd w:val="thinDiagStripe" w:color="auto" w:fill="auto"/>
          </w:tcPr>
          <w:p w14:paraId="303A7D26" w14:textId="77777777" w:rsidR="001D64F1" w:rsidRPr="00CF26D8" w:rsidRDefault="001D64F1" w:rsidP="001D64F1">
            <w:pPr>
              <w:jc w:val="center"/>
              <w:rPr>
                <w:sz w:val="20"/>
                <w:szCs w:val="20"/>
              </w:rPr>
            </w:pPr>
          </w:p>
        </w:tc>
        <w:tc>
          <w:tcPr>
            <w:tcW w:w="674" w:type="dxa"/>
            <w:shd w:val="thinDiagStripe" w:color="auto" w:fill="auto"/>
          </w:tcPr>
          <w:p w14:paraId="4EDFE55C" w14:textId="77777777" w:rsidR="001D64F1" w:rsidRPr="00CF26D8" w:rsidRDefault="001D64F1" w:rsidP="001D64F1">
            <w:pPr>
              <w:jc w:val="center"/>
              <w:rPr>
                <w:sz w:val="20"/>
                <w:szCs w:val="20"/>
              </w:rPr>
            </w:pPr>
          </w:p>
        </w:tc>
        <w:tc>
          <w:tcPr>
            <w:tcW w:w="699" w:type="dxa"/>
            <w:vAlign w:val="center"/>
          </w:tcPr>
          <w:p w14:paraId="7E6EC9FE" w14:textId="77777777" w:rsidR="001D64F1" w:rsidRPr="0024025A" w:rsidRDefault="001D64F1" w:rsidP="001D64F1">
            <w:pPr>
              <w:jc w:val="center"/>
              <w:rPr>
                <w:b/>
                <w:sz w:val="20"/>
                <w:szCs w:val="20"/>
              </w:rPr>
            </w:pPr>
            <w:r w:rsidRPr="0024025A">
              <w:rPr>
                <w:b/>
                <w:sz w:val="20"/>
                <w:szCs w:val="20"/>
              </w:rPr>
              <w:t>42</w:t>
            </w:r>
          </w:p>
        </w:tc>
        <w:tc>
          <w:tcPr>
            <w:tcW w:w="663" w:type="dxa"/>
            <w:shd w:val="thinDiagStripe" w:color="auto" w:fill="auto"/>
            <w:vAlign w:val="center"/>
          </w:tcPr>
          <w:p w14:paraId="7B4811BA" w14:textId="77777777" w:rsidR="001D64F1" w:rsidRPr="00414708" w:rsidRDefault="001D64F1" w:rsidP="001D64F1">
            <w:pPr>
              <w:jc w:val="center"/>
              <w:rPr>
                <w:sz w:val="20"/>
                <w:szCs w:val="20"/>
              </w:rPr>
            </w:pPr>
          </w:p>
        </w:tc>
        <w:tc>
          <w:tcPr>
            <w:tcW w:w="648" w:type="dxa"/>
            <w:shd w:val="thinDiagStripe" w:color="auto" w:fill="auto"/>
            <w:vAlign w:val="center"/>
          </w:tcPr>
          <w:p w14:paraId="16DD0189" w14:textId="77777777" w:rsidR="001D64F1" w:rsidRPr="00414708" w:rsidRDefault="001D64F1" w:rsidP="001D64F1">
            <w:pPr>
              <w:jc w:val="center"/>
              <w:rPr>
                <w:sz w:val="20"/>
                <w:szCs w:val="20"/>
              </w:rPr>
            </w:pPr>
          </w:p>
        </w:tc>
        <w:tc>
          <w:tcPr>
            <w:tcW w:w="686" w:type="dxa"/>
            <w:vAlign w:val="center"/>
          </w:tcPr>
          <w:p w14:paraId="3790AD14" w14:textId="77777777" w:rsidR="001D64F1" w:rsidRPr="00414708" w:rsidRDefault="001D64F1" w:rsidP="001D64F1">
            <w:pPr>
              <w:jc w:val="center"/>
              <w:rPr>
                <w:sz w:val="20"/>
                <w:szCs w:val="20"/>
              </w:rPr>
            </w:pPr>
            <w:r>
              <w:rPr>
                <w:sz w:val="20"/>
                <w:szCs w:val="20"/>
              </w:rPr>
              <w:t>27</w:t>
            </w:r>
          </w:p>
        </w:tc>
        <w:tc>
          <w:tcPr>
            <w:tcW w:w="653" w:type="dxa"/>
            <w:shd w:val="thinDiagStripe" w:color="auto" w:fill="auto"/>
            <w:vAlign w:val="center"/>
          </w:tcPr>
          <w:p w14:paraId="444C969B" w14:textId="77777777" w:rsidR="001D64F1" w:rsidRPr="00414708" w:rsidRDefault="001D64F1" w:rsidP="001D64F1">
            <w:pPr>
              <w:jc w:val="center"/>
              <w:rPr>
                <w:sz w:val="20"/>
                <w:szCs w:val="20"/>
              </w:rPr>
            </w:pPr>
          </w:p>
        </w:tc>
        <w:tc>
          <w:tcPr>
            <w:tcW w:w="663" w:type="dxa"/>
            <w:shd w:val="thinDiagStripe" w:color="auto" w:fill="auto"/>
            <w:vAlign w:val="center"/>
          </w:tcPr>
          <w:p w14:paraId="493A96F1" w14:textId="77777777" w:rsidR="001D64F1" w:rsidRPr="00414708" w:rsidRDefault="001D64F1" w:rsidP="001D64F1">
            <w:pPr>
              <w:jc w:val="center"/>
              <w:rPr>
                <w:sz w:val="20"/>
                <w:szCs w:val="20"/>
              </w:rPr>
            </w:pPr>
          </w:p>
        </w:tc>
        <w:tc>
          <w:tcPr>
            <w:tcW w:w="677" w:type="dxa"/>
            <w:vAlign w:val="center"/>
          </w:tcPr>
          <w:p w14:paraId="67BD8533" w14:textId="77777777" w:rsidR="001D64F1" w:rsidRPr="00414708" w:rsidRDefault="001D64F1" w:rsidP="001D64F1">
            <w:pPr>
              <w:jc w:val="center"/>
              <w:rPr>
                <w:sz w:val="20"/>
                <w:szCs w:val="20"/>
              </w:rPr>
            </w:pPr>
            <w:r>
              <w:rPr>
                <w:sz w:val="20"/>
                <w:szCs w:val="20"/>
              </w:rPr>
              <w:t>24</w:t>
            </w:r>
          </w:p>
        </w:tc>
        <w:tc>
          <w:tcPr>
            <w:tcW w:w="669" w:type="dxa"/>
            <w:shd w:val="thinDiagStripe" w:color="auto" w:fill="auto"/>
            <w:vAlign w:val="center"/>
          </w:tcPr>
          <w:p w14:paraId="6CABD3B6" w14:textId="77777777" w:rsidR="001D64F1" w:rsidRPr="00414708" w:rsidRDefault="001D64F1" w:rsidP="001D64F1">
            <w:pPr>
              <w:jc w:val="center"/>
              <w:rPr>
                <w:sz w:val="20"/>
                <w:szCs w:val="20"/>
              </w:rPr>
            </w:pPr>
          </w:p>
        </w:tc>
        <w:tc>
          <w:tcPr>
            <w:tcW w:w="662" w:type="dxa"/>
            <w:shd w:val="thinDiagStripe" w:color="auto" w:fill="auto"/>
            <w:vAlign w:val="center"/>
          </w:tcPr>
          <w:p w14:paraId="16E5D352"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09E8C157" w14:textId="77777777" w:rsidR="001D64F1" w:rsidRPr="00414708" w:rsidRDefault="001D64F1" w:rsidP="001D64F1">
            <w:pPr>
              <w:jc w:val="center"/>
              <w:rPr>
                <w:sz w:val="20"/>
                <w:szCs w:val="20"/>
              </w:rPr>
            </w:pPr>
            <w:r>
              <w:rPr>
                <w:sz w:val="20"/>
                <w:szCs w:val="20"/>
              </w:rPr>
              <w:t>51</w:t>
            </w:r>
          </w:p>
        </w:tc>
        <w:tc>
          <w:tcPr>
            <w:tcW w:w="3382" w:type="dxa"/>
            <w:shd w:val="clear" w:color="auto" w:fill="auto"/>
          </w:tcPr>
          <w:p w14:paraId="65764C6C" w14:textId="77777777" w:rsidR="001D64F1" w:rsidRDefault="001D64F1" w:rsidP="001D64F1">
            <w:pPr>
              <w:rPr>
                <w:sz w:val="18"/>
                <w:szCs w:val="18"/>
              </w:rPr>
            </w:pPr>
            <w:r w:rsidRPr="001D64F1">
              <w:rPr>
                <w:sz w:val="18"/>
                <w:szCs w:val="18"/>
              </w:rPr>
              <w:t xml:space="preserve">Includes Parents of PARDOs and Mixed groups (incl. the teachers' savings group in </w:t>
            </w:r>
            <w:proofErr w:type="spellStart"/>
            <w:r w:rsidRPr="001D64F1">
              <w:rPr>
                <w:sz w:val="18"/>
                <w:szCs w:val="18"/>
              </w:rPr>
              <w:lastRenderedPageBreak/>
              <w:t>Sagudsuron</w:t>
            </w:r>
            <w:proofErr w:type="spellEnd"/>
            <w:r w:rsidRPr="001D64F1">
              <w:rPr>
                <w:sz w:val="18"/>
                <w:szCs w:val="18"/>
              </w:rPr>
              <w:t>).</w:t>
            </w:r>
          </w:p>
          <w:p w14:paraId="7ECACA3D" w14:textId="3BA5DF5A" w:rsidR="001C6D90" w:rsidRPr="001D64F1" w:rsidRDefault="001C6D90" w:rsidP="001D64F1">
            <w:pPr>
              <w:rPr>
                <w:sz w:val="18"/>
                <w:szCs w:val="18"/>
              </w:rPr>
            </w:pPr>
          </w:p>
        </w:tc>
      </w:tr>
      <w:tr w:rsidR="001D64F1" w14:paraId="42E2C604" w14:textId="44BD8683" w:rsidTr="0024025A">
        <w:tc>
          <w:tcPr>
            <w:tcW w:w="1682" w:type="dxa"/>
          </w:tcPr>
          <w:p w14:paraId="643837D7" w14:textId="77777777" w:rsidR="001D64F1" w:rsidRPr="0058102C" w:rsidRDefault="001D64F1" w:rsidP="001D64F1">
            <w:pPr>
              <w:rPr>
                <w:sz w:val="18"/>
                <w:szCs w:val="18"/>
              </w:rPr>
            </w:pPr>
            <w:r w:rsidRPr="0058102C">
              <w:rPr>
                <w:sz w:val="18"/>
                <w:szCs w:val="18"/>
              </w:rPr>
              <w:lastRenderedPageBreak/>
              <w:t># of parents belonging to Community Savings Groups</w:t>
            </w:r>
          </w:p>
        </w:tc>
        <w:tc>
          <w:tcPr>
            <w:tcW w:w="695" w:type="dxa"/>
            <w:vAlign w:val="center"/>
          </w:tcPr>
          <w:p w14:paraId="5BC31F9A" w14:textId="77777777" w:rsidR="001D64F1" w:rsidRPr="00C944FD" w:rsidRDefault="001D64F1" w:rsidP="001D64F1">
            <w:pPr>
              <w:jc w:val="center"/>
              <w:rPr>
                <w:i/>
                <w:sz w:val="20"/>
                <w:szCs w:val="20"/>
              </w:rPr>
            </w:pPr>
            <w:r w:rsidRPr="00C944FD">
              <w:rPr>
                <w:i/>
                <w:sz w:val="20"/>
                <w:szCs w:val="20"/>
              </w:rPr>
              <w:t>776</w:t>
            </w:r>
          </w:p>
        </w:tc>
        <w:tc>
          <w:tcPr>
            <w:tcW w:w="674" w:type="dxa"/>
            <w:vAlign w:val="center"/>
          </w:tcPr>
          <w:p w14:paraId="67A03162" w14:textId="77777777" w:rsidR="001D64F1" w:rsidRPr="00C944FD" w:rsidRDefault="001D64F1" w:rsidP="001D64F1">
            <w:pPr>
              <w:jc w:val="center"/>
              <w:rPr>
                <w:i/>
                <w:sz w:val="20"/>
                <w:szCs w:val="20"/>
              </w:rPr>
            </w:pPr>
            <w:r w:rsidRPr="00C944FD">
              <w:rPr>
                <w:i/>
                <w:sz w:val="20"/>
                <w:szCs w:val="20"/>
              </w:rPr>
              <w:t>294</w:t>
            </w:r>
          </w:p>
        </w:tc>
        <w:tc>
          <w:tcPr>
            <w:tcW w:w="699" w:type="dxa"/>
            <w:vAlign w:val="center"/>
          </w:tcPr>
          <w:p w14:paraId="07935FA9" w14:textId="77777777" w:rsidR="001D64F1" w:rsidRPr="0024025A" w:rsidRDefault="001D64F1" w:rsidP="001D64F1">
            <w:pPr>
              <w:jc w:val="center"/>
              <w:rPr>
                <w:b/>
                <w:sz w:val="20"/>
                <w:szCs w:val="20"/>
              </w:rPr>
            </w:pPr>
            <w:r w:rsidRPr="0024025A">
              <w:rPr>
                <w:b/>
                <w:sz w:val="20"/>
                <w:szCs w:val="20"/>
              </w:rPr>
              <w:t>1,070</w:t>
            </w:r>
          </w:p>
        </w:tc>
        <w:tc>
          <w:tcPr>
            <w:tcW w:w="663" w:type="dxa"/>
            <w:vAlign w:val="center"/>
          </w:tcPr>
          <w:p w14:paraId="3BC98ED1" w14:textId="77777777" w:rsidR="001D64F1" w:rsidRPr="00C944FD" w:rsidRDefault="001D64F1" w:rsidP="001D64F1">
            <w:pPr>
              <w:jc w:val="center"/>
              <w:rPr>
                <w:i/>
                <w:sz w:val="20"/>
                <w:szCs w:val="20"/>
              </w:rPr>
            </w:pPr>
            <w:r w:rsidRPr="00C944FD">
              <w:rPr>
                <w:i/>
                <w:sz w:val="20"/>
                <w:szCs w:val="20"/>
              </w:rPr>
              <w:t>447</w:t>
            </w:r>
          </w:p>
        </w:tc>
        <w:tc>
          <w:tcPr>
            <w:tcW w:w="648" w:type="dxa"/>
            <w:vAlign w:val="center"/>
          </w:tcPr>
          <w:p w14:paraId="3E78B926" w14:textId="77777777" w:rsidR="001D64F1" w:rsidRPr="00C944FD" w:rsidRDefault="001D64F1" w:rsidP="001D64F1">
            <w:pPr>
              <w:jc w:val="center"/>
              <w:rPr>
                <w:i/>
                <w:sz w:val="20"/>
                <w:szCs w:val="20"/>
              </w:rPr>
            </w:pPr>
            <w:r w:rsidRPr="00C944FD">
              <w:rPr>
                <w:i/>
                <w:sz w:val="20"/>
                <w:szCs w:val="20"/>
              </w:rPr>
              <w:t>33</w:t>
            </w:r>
          </w:p>
        </w:tc>
        <w:tc>
          <w:tcPr>
            <w:tcW w:w="686" w:type="dxa"/>
            <w:vAlign w:val="center"/>
          </w:tcPr>
          <w:p w14:paraId="3863BCC0" w14:textId="77777777" w:rsidR="001D64F1" w:rsidRPr="00414708" w:rsidRDefault="001D64F1" w:rsidP="001D64F1">
            <w:pPr>
              <w:jc w:val="center"/>
              <w:rPr>
                <w:sz w:val="20"/>
                <w:szCs w:val="20"/>
              </w:rPr>
            </w:pPr>
            <w:r>
              <w:rPr>
                <w:sz w:val="20"/>
                <w:szCs w:val="20"/>
              </w:rPr>
              <w:t>480</w:t>
            </w:r>
          </w:p>
        </w:tc>
        <w:tc>
          <w:tcPr>
            <w:tcW w:w="653" w:type="dxa"/>
            <w:vAlign w:val="center"/>
          </w:tcPr>
          <w:p w14:paraId="654CD256" w14:textId="29FDE959" w:rsidR="001D64F1" w:rsidRPr="00C944FD" w:rsidRDefault="001D64F1" w:rsidP="001D64F1">
            <w:pPr>
              <w:jc w:val="center"/>
              <w:rPr>
                <w:i/>
                <w:sz w:val="20"/>
                <w:szCs w:val="20"/>
              </w:rPr>
            </w:pPr>
            <w:r w:rsidRPr="00C944FD">
              <w:rPr>
                <w:i/>
                <w:sz w:val="20"/>
                <w:szCs w:val="20"/>
              </w:rPr>
              <w:t>36</w:t>
            </w:r>
            <w:r w:rsidR="00976396">
              <w:rPr>
                <w:i/>
                <w:sz w:val="20"/>
                <w:szCs w:val="20"/>
              </w:rPr>
              <w:t>2</w:t>
            </w:r>
          </w:p>
        </w:tc>
        <w:tc>
          <w:tcPr>
            <w:tcW w:w="663" w:type="dxa"/>
            <w:vAlign w:val="center"/>
          </w:tcPr>
          <w:p w14:paraId="4F2E1D1C" w14:textId="77777777" w:rsidR="001D64F1" w:rsidRPr="00C944FD" w:rsidRDefault="001D64F1" w:rsidP="001D64F1">
            <w:pPr>
              <w:jc w:val="center"/>
              <w:rPr>
                <w:i/>
                <w:sz w:val="20"/>
                <w:szCs w:val="20"/>
              </w:rPr>
            </w:pPr>
            <w:r w:rsidRPr="00C944FD">
              <w:rPr>
                <w:i/>
                <w:sz w:val="20"/>
                <w:szCs w:val="20"/>
              </w:rPr>
              <w:t>52</w:t>
            </w:r>
          </w:p>
        </w:tc>
        <w:tc>
          <w:tcPr>
            <w:tcW w:w="677" w:type="dxa"/>
            <w:vAlign w:val="center"/>
          </w:tcPr>
          <w:p w14:paraId="371F9C48" w14:textId="41CC9115" w:rsidR="001D64F1" w:rsidRPr="00414708" w:rsidRDefault="001D64F1" w:rsidP="001D64F1">
            <w:pPr>
              <w:jc w:val="center"/>
              <w:rPr>
                <w:sz w:val="20"/>
                <w:szCs w:val="20"/>
              </w:rPr>
            </w:pPr>
            <w:r>
              <w:rPr>
                <w:sz w:val="20"/>
                <w:szCs w:val="20"/>
              </w:rPr>
              <w:t>41</w:t>
            </w:r>
            <w:r w:rsidR="00976396">
              <w:rPr>
                <w:sz w:val="20"/>
                <w:szCs w:val="20"/>
              </w:rPr>
              <w:t>4</w:t>
            </w:r>
          </w:p>
        </w:tc>
        <w:tc>
          <w:tcPr>
            <w:tcW w:w="669" w:type="dxa"/>
            <w:vAlign w:val="center"/>
          </w:tcPr>
          <w:p w14:paraId="52BB3937" w14:textId="18186009" w:rsidR="001D64F1" w:rsidRPr="00C944FD" w:rsidRDefault="001D64F1" w:rsidP="001D64F1">
            <w:pPr>
              <w:jc w:val="center"/>
              <w:rPr>
                <w:i/>
                <w:sz w:val="20"/>
                <w:szCs w:val="20"/>
              </w:rPr>
            </w:pPr>
            <w:r w:rsidRPr="00C944FD">
              <w:rPr>
                <w:i/>
                <w:sz w:val="20"/>
                <w:szCs w:val="20"/>
              </w:rPr>
              <w:t>80</w:t>
            </w:r>
            <w:r w:rsidR="00976396">
              <w:rPr>
                <w:i/>
                <w:sz w:val="20"/>
                <w:szCs w:val="20"/>
              </w:rPr>
              <w:t>9</w:t>
            </w:r>
          </w:p>
        </w:tc>
        <w:tc>
          <w:tcPr>
            <w:tcW w:w="662" w:type="dxa"/>
            <w:vAlign w:val="center"/>
          </w:tcPr>
          <w:p w14:paraId="738EE29F" w14:textId="77777777" w:rsidR="001D64F1" w:rsidRPr="00C944FD" w:rsidRDefault="001D64F1" w:rsidP="001D64F1">
            <w:pPr>
              <w:jc w:val="center"/>
              <w:rPr>
                <w:i/>
                <w:sz w:val="20"/>
                <w:szCs w:val="20"/>
              </w:rPr>
            </w:pPr>
            <w:r w:rsidRPr="00C944FD">
              <w:rPr>
                <w:i/>
                <w:sz w:val="20"/>
                <w:szCs w:val="20"/>
              </w:rPr>
              <w:t>85</w:t>
            </w:r>
          </w:p>
        </w:tc>
        <w:tc>
          <w:tcPr>
            <w:tcW w:w="723" w:type="dxa"/>
            <w:shd w:val="clear" w:color="auto" w:fill="FF92D1" w:themeFill="accent1" w:themeFillTint="66"/>
            <w:vAlign w:val="center"/>
          </w:tcPr>
          <w:p w14:paraId="4B98E054" w14:textId="2A6B7D94" w:rsidR="001D64F1" w:rsidRPr="00414708" w:rsidRDefault="001D64F1" w:rsidP="001D64F1">
            <w:pPr>
              <w:jc w:val="center"/>
              <w:rPr>
                <w:sz w:val="20"/>
                <w:szCs w:val="20"/>
              </w:rPr>
            </w:pPr>
            <w:r>
              <w:rPr>
                <w:sz w:val="20"/>
                <w:szCs w:val="20"/>
              </w:rPr>
              <w:t>89</w:t>
            </w:r>
            <w:r w:rsidR="00976396">
              <w:rPr>
                <w:sz w:val="20"/>
                <w:szCs w:val="20"/>
              </w:rPr>
              <w:t>4</w:t>
            </w:r>
          </w:p>
        </w:tc>
        <w:tc>
          <w:tcPr>
            <w:tcW w:w="3382" w:type="dxa"/>
            <w:shd w:val="clear" w:color="auto" w:fill="auto"/>
          </w:tcPr>
          <w:p w14:paraId="35DE2F46" w14:textId="4784C64C" w:rsidR="001D64F1" w:rsidRPr="001D64F1" w:rsidRDefault="001D64F1" w:rsidP="001D64F1">
            <w:pPr>
              <w:rPr>
                <w:sz w:val="18"/>
                <w:szCs w:val="18"/>
              </w:rPr>
            </w:pPr>
            <w:r w:rsidRPr="001D64F1">
              <w:rPr>
                <w:sz w:val="18"/>
                <w:szCs w:val="18"/>
              </w:rPr>
              <w:t>Based on training data.  Includes parents of PARDOs in mixed groups (i.e., Parents of PARDOs/SARDOs).  Offshoot CSGs were also replicated outside of RAISE, providing other options to parents.</w:t>
            </w:r>
          </w:p>
        </w:tc>
      </w:tr>
      <w:tr w:rsidR="001D64F1" w14:paraId="16AD3E6A" w14:textId="27C8688C" w:rsidTr="0024025A">
        <w:tc>
          <w:tcPr>
            <w:tcW w:w="9794" w:type="dxa"/>
            <w:gridSpan w:val="13"/>
            <w:shd w:val="clear" w:color="auto" w:fill="D9D9D9" w:themeFill="background1" w:themeFillShade="D9"/>
          </w:tcPr>
          <w:p w14:paraId="10D35695" w14:textId="77777777" w:rsidR="001D64F1" w:rsidRPr="00414708" w:rsidRDefault="001D64F1" w:rsidP="001D64F1">
            <w:pPr>
              <w:rPr>
                <w:sz w:val="20"/>
                <w:szCs w:val="20"/>
              </w:rPr>
            </w:pPr>
            <w:r>
              <w:rPr>
                <w:sz w:val="20"/>
                <w:szCs w:val="20"/>
              </w:rPr>
              <w:t>1.1.6 School Assistance Program for Grade 4, 5, 6 in place</w:t>
            </w:r>
          </w:p>
        </w:tc>
        <w:tc>
          <w:tcPr>
            <w:tcW w:w="3382" w:type="dxa"/>
            <w:shd w:val="clear" w:color="auto" w:fill="D9D9D9" w:themeFill="background1" w:themeFillShade="D9"/>
          </w:tcPr>
          <w:p w14:paraId="4E5F8DB6" w14:textId="77777777" w:rsidR="001D64F1" w:rsidRDefault="001D64F1" w:rsidP="001D64F1">
            <w:pPr>
              <w:rPr>
                <w:sz w:val="20"/>
                <w:szCs w:val="20"/>
              </w:rPr>
            </w:pPr>
          </w:p>
        </w:tc>
      </w:tr>
      <w:tr w:rsidR="001D64F1" w14:paraId="7E3F0B58" w14:textId="42CC6A91" w:rsidTr="0024025A">
        <w:tc>
          <w:tcPr>
            <w:tcW w:w="1682" w:type="dxa"/>
          </w:tcPr>
          <w:p w14:paraId="0F402966" w14:textId="237178B0" w:rsidR="001D64F1" w:rsidRPr="0058102C" w:rsidRDefault="001D64F1" w:rsidP="001D64F1">
            <w:pPr>
              <w:rPr>
                <w:sz w:val="18"/>
                <w:szCs w:val="18"/>
              </w:rPr>
            </w:pPr>
            <w:r w:rsidRPr="0058102C">
              <w:rPr>
                <w:sz w:val="18"/>
                <w:szCs w:val="18"/>
              </w:rPr>
              <w:t># of students in elementary school recei</w:t>
            </w:r>
            <w:r>
              <w:rPr>
                <w:sz w:val="18"/>
                <w:szCs w:val="18"/>
              </w:rPr>
              <w:t>ving transition grants</w:t>
            </w:r>
          </w:p>
        </w:tc>
        <w:tc>
          <w:tcPr>
            <w:tcW w:w="695" w:type="dxa"/>
            <w:vAlign w:val="center"/>
          </w:tcPr>
          <w:p w14:paraId="2B80ED12" w14:textId="77777777" w:rsidR="001D64F1" w:rsidRPr="00976396" w:rsidRDefault="001D64F1" w:rsidP="001D64F1">
            <w:pPr>
              <w:jc w:val="center"/>
              <w:rPr>
                <w:sz w:val="20"/>
                <w:szCs w:val="20"/>
              </w:rPr>
            </w:pPr>
            <w:r w:rsidRPr="00976396">
              <w:rPr>
                <w:sz w:val="20"/>
                <w:szCs w:val="20"/>
              </w:rPr>
              <w:t>2,005</w:t>
            </w:r>
          </w:p>
        </w:tc>
        <w:tc>
          <w:tcPr>
            <w:tcW w:w="674" w:type="dxa"/>
            <w:vAlign w:val="center"/>
          </w:tcPr>
          <w:p w14:paraId="0C139C2A" w14:textId="77777777" w:rsidR="001D64F1" w:rsidRPr="00976396" w:rsidRDefault="001D64F1" w:rsidP="001D64F1">
            <w:pPr>
              <w:jc w:val="center"/>
              <w:rPr>
                <w:sz w:val="20"/>
                <w:szCs w:val="20"/>
              </w:rPr>
            </w:pPr>
            <w:r w:rsidRPr="00976396">
              <w:rPr>
                <w:sz w:val="20"/>
                <w:szCs w:val="20"/>
              </w:rPr>
              <w:t>805</w:t>
            </w:r>
          </w:p>
        </w:tc>
        <w:tc>
          <w:tcPr>
            <w:tcW w:w="699" w:type="dxa"/>
            <w:vAlign w:val="center"/>
          </w:tcPr>
          <w:p w14:paraId="675ABBD1" w14:textId="77777777" w:rsidR="001D64F1" w:rsidRPr="0024025A" w:rsidRDefault="001D64F1" w:rsidP="001D64F1">
            <w:pPr>
              <w:jc w:val="center"/>
              <w:rPr>
                <w:b/>
                <w:sz w:val="20"/>
                <w:szCs w:val="20"/>
              </w:rPr>
            </w:pPr>
            <w:r w:rsidRPr="0024025A">
              <w:rPr>
                <w:b/>
                <w:sz w:val="20"/>
                <w:szCs w:val="20"/>
              </w:rPr>
              <w:t>2,810</w:t>
            </w:r>
          </w:p>
        </w:tc>
        <w:tc>
          <w:tcPr>
            <w:tcW w:w="663" w:type="dxa"/>
            <w:vAlign w:val="center"/>
          </w:tcPr>
          <w:p w14:paraId="1EE4227C" w14:textId="36769FEA" w:rsidR="001D64F1" w:rsidRPr="00976396" w:rsidRDefault="00B455F8" w:rsidP="00100286">
            <w:pPr>
              <w:jc w:val="center"/>
              <w:rPr>
                <w:sz w:val="20"/>
                <w:szCs w:val="20"/>
              </w:rPr>
            </w:pPr>
            <w:r>
              <w:rPr>
                <w:sz w:val="20"/>
                <w:szCs w:val="20"/>
              </w:rPr>
              <w:t>689</w:t>
            </w:r>
          </w:p>
        </w:tc>
        <w:tc>
          <w:tcPr>
            <w:tcW w:w="648" w:type="dxa"/>
            <w:vAlign w:val="center"/>
          </w:tcPr>
          <w:p w14:paraId="310BB58E" w14:textId="10BA454A" w:rsidR="001D64F1" w:rsidRPr="00976396" w:rsidRDefault="00B455F8" w:rsidP="001D64F1">
            <w:pPr>
              <w:jc w:val="center"/>
              <w:rPr>
                <w:sz w:val="20"/>
                <w:szCs w:val="20"/>
              </w:rPr>
            </w:pPr>
            <w:r>
              <w:rPr>
                <w:sz w:val="20"/>
                <w:szCs w:val="20"/>
              </w:rPr>
              <w:t>587</w:t>
            </w:r>
          </w:p>
        </w:tc>
        <w:tc>
          <w:tcPr>
            <w:tcW w:w="686" w:type="dxa"/>
            <w:vAlign w:val="center"/>
          </w:tcPr>
          <w:p w14:paraId="2940DF81" w14:textId="1FD1C8BB" w:rsidR="001D64F1" w:rsidRPr="00976396" w:rsidRDefault="00B455F8" w:rsidP="001D64F1">
            <w:pPr>
              <w:jc w:val="center"/>
              <w:rPr>
                <w:sz w:val="20"/>
                <w:szCs w:val="20"/>
              </w:rPr>
            </w:pPr>
            <w:r>
              <w:rPr>
                <w:sz w:val="20"/>
                <w:szCs w:val="20"/>
              </w:rPr>
              <w:t>1,276</w:t>
            </w:r>
          </w:p>
        </w:tc>
        <w:tc>
          <w:tcPr>
            <w:tcW w:w="653" w:type="dxa"/>
            <w:vAlign w:val="center"/>
          </w:tcPr>
          <w:p w14:paraId="38CB2650" w14:textId="1A4E38B7" w:rsidR="001D64F1" w:rsidRPr="00976396" w:rsidRDefault="00B455F8" w:rsidP="001D64F1">
            <w:pPr>
              <w:jc w:val="center"/>
              <w:rPr>
                <w:sz w:val="20"/>
                <w:szCs w:val="20"/>
              </w:rPr>
            </w:pPr>
            <w:r>
              <w:rPr>
                <w:sz w:val="20"/>
                <w:szCs w:val="20"/>
              </w:rPr>
              <w:t>624</w:t>
            </w:r>
          </w:p>
        </w:tc>
        <w:tc>
          <w:tcPr>
            <w:tcW w:w="663" w:type="dxa"/>
            <w:vAlign w:val="center"/>
          </w:tcPr>
          <w:p w14:paraId="6489ABB8" w14:textId="1BD6070A" w:rsidR="001D64F1" w:rsidRPr="00976396" w:rsidRDefault="00B455F8" w:rsidP="001D64F1">
            <w:pPr>
              <w:jc w:val="center"/>
              <w:rPr>
                <w:sz w:val="20"/>
                <w:szCs w:val="20"/>
              </w:rPr>
            </w:pPr>
            <w:r>
              <w:rPr>
                <w:sz w:val="20"/>
                <w:szCs w:val="20"/>
              </w:rPr>
              <w:t>689</w:t>
            </w:r>
          </w:p>
        </w:tc>
        <w:tc>
          <w:tcPr>
            <w:tcW w:w="677" w:type="dxa"/>
            <w:vAlign w:val="center"/>
          </w:tcPr>
          <w:p w14:paraId="108D97D3" w14:textId="267FD61E" w:rsidR="001D64F1" w:rsidRPr="00976396" w:rsidRDefault="00B455F8" w:rsidP="001D64F1">
            <w:pPr>
              <w:jc w:val="center"/>
              <w:rPr>
                <w:sz w:val="20"/>
                <w:szCs w:val="20"/>
              </w:rPr>
            </w:pPr>
            <w:r>
              <w:rPr>
                <w:sz w:val="20"/>
                <w:szCs w:val="20"/>
              </w:rPr>
              <w:t>1,313</w:t>
            </w:r>
          </w:p>
        </w:tc>
        <w:tc>
          <w:tcPr>
            <w:tcW w:w="669" w:type="dxa"/>
            <w:vAlign w:val="center"/>
          </w:tcPr>
          <w:p w14:paraId="2306354C" w14:textId="276EA865" w:rsidR="001D64F1" w:rsidRPr="00976396" w:rsidRDefault="00B455F8" w:rsidP="001D64F1">
            <w:pPr>
              <w:jc w:val="center"/>
              <w:rPr>
                <w:sz w:val="20"/>
                <w:szCs w:val="20"/>
              </w:rPr>
            </w:pPr>
            <w:r>
              <w:rPr>
                <w:sz w:val="20"/>
                <w:szCs w:val="20"/>
              </w:rPr>
              <w:t>1,313</w:t>
            </w:r>
          </w:p>
        </w:tc>
        <w:tc>
          <w:tcPr>
            <w:tcW w:w="662" w:type="dxa"/>
            <w:vAlign w:val="center"/>
          </w:tcPr>
          <w:p w14:paraId="40376E90" w14:textId="162B85CE" w:rsidR="001D64F1" w:rsidRPr="00976396" w:rsidRDefault="00B455F8" w:rsidP="001D64F1">
            <w:pPr>
              <w:jc w:val="center"/>
              <w:rPr>
                <w:sz w:val="20"/>
                <w:szCs w:val="20"/>
              </w:rPr>
            </w:pPr>
            <w:r>
              <w:rPr>
                <w:sz w:val="20"/>
                <w:szCs w:val="20"/>
              </w:rPr>
              <w:t>1,276</w:t>
            </w:r>
          </w:p>
        </w:tc>
        <w:tc>
          <w:tcPr>
            <w:tcW w:w="723" w:type="dxa"/>
            <w:shd w:val="clear" w:color="auto" w:fill="FF92D1" w:themeFill="accent1" w:themeFillTint="66"/>
            <w:vAlign w:val="center"/>
          </w:tcPr>
          <w:p w14:paraId="29996EDE" w14:textId="61634372" w:rsidR="001D64F1" w:rsidRPr="00976396" w:rsidRDefault="00B455F8" w:rsidP="001D64F1">
            <w:pPr>
              <w:jc w:val="center"/>
              <w:rPr>
                <w:sz w:val="20"/>
                <w:szCs w:val="20"/>
              </w:rPr>
            </w:pPr>
            <w:r>
              <w:rPr>
                <w:sz w:val="20"/>
                <w:szCs w:val="20"/>
              </w:rPr>
              <w:t>2,589</w:t>
            </w:r>
          </w:p>
        </w:tc>
        <w:tc>
          <w:tcPr>
            <w:tcW w:w="3382" w:type="dxa"/>
            <w:shd w:val="clear" w:color="auto" w:fill="auto"/>
          </w:tcPr>
          <w:p w14:paraId="6304A32B" w14:textId="4AEA8B7F" w:rsidR="00941ABD" w:rsidRDefault="001D64F1" w:rsidP="001D64F1">
            <w:pPr>
              <w:rPr>
                <w:sz w:val="18"/>
                <w:szCs w:val="18"/>
              </w:rPr>
            </w:pPr>
            <w:r w:rsidRPr="001D64F1">
              <w:rPr>
                <w:sz w:val="18"/>
                <w:szCs w:val="18"/>
              </w:rPr>
              <w:t xml:space="preserve">Corrects for double counting (as indicator is 'number of students' and not 'number of grants').  </w:t>
            </w:r>
            <w:r w:rsidR="00941ABD">
              <w:rPr>
                <w:sz w:val="18"/>
                <w:szCs w:val="18"/>
              </w:rPr>
              <w:t xml:space="preserve">Due to delays in the distribution of </w:t>
            </w:r>
            <w:r w:rsidR="00B455F8">
              <w:rPr>
                <w:sz w:val="18"/>
                <w:szCs w:val="18"/>
              </w:rPr>
              <w:t>school assistance</w:t>
            </w:r>
            <w:r w:rsidR="00941ABD">
              <w:rPr>
                <w:sz w:val="18"/>
                <w:szCs w:val="18"/>
              </w:rPr>
              <w:t xml:space="preserve"> grants to Grade 6 students, some </w:t>
            </w:r>
            <w:r w:rsidR="00B455F8">
              <w:rPr>
                <w:sz w:val="18"/>
                <w:szCs w:val="18"/>
              </w:rPr>
              <w:t>school grants</w:t>
            </w:r>
            <w:r w:rsidR="00941ABD">
              <w:rPr>
                <w:sz w:val="18"/>
                <w:szCs w:val="18"/>
              </w:rPr>
              <w:t xml:space="preserve"> recipients were already in Grade 7.  </w:t>
            </w:r>
          </w:p>
          <w:p w14:paraId="5A1FC9DA" w14:textId="77777777" w:rsidR="00941ABD" w:rsidRPr="001D64F1" w:rsidRDefault="00941ABD" w:rsidP="001D64F1">
            <w:pPr>
              <w:rPr>
                <w:sz w:val="18"/>
                <w:szCs w:val="18"/>
              </w:rPr>
            </w:pPr>
          </w:p>
          <w:p w14:paraId="7774D432" w14:textId="773FB54D" w:rsidR="001D64F1" w:rsidRPr="001D64F1" w:rsidRDefault="001D64F1" w:rsidP="001D64F1">
            <w:pPr>
              <w:rPr>
                <w:sz w:val="18"/>
                <w:szCs w:val="18"/>
              </w:rPr>
            </w:pPr>
            <w:r w:rsidRPr="001D64F1">
              <w:rPr>
                <w:sz w:val="18"/>
                <w:szCs w:val="18"/>
              </w:rPr>
              <w:t>Assistance was provided to the actual number of pupils identified as at</w:t>
            </w:r>
            <w:r w:rsidR="00505AB4">
              <w:rPr>
                <w:sz w:val="18"/>
                <w:szCs w:val="18"/>
              </w:rPr>
              <w:t xml:space="preserve"> </w:t>
            </w:r>
            <w:r w:rsidRPr="001D64F1">
              <w:rPr>
                <w:sz w:val="18"/>
                <w:szCs w:val="18"/>
              </w:rPr>
              <w:t xml:space="preserve">risk of dropping out.  </w:t>
            </w:r>
          </w:p>
          <w:p w14:paraId="57FD73C1" w14:textId="77777777" w:rsidR="001D64F1" w:rsidRPr="001D64F1" w:rsidRDefault="001D64F1" w:rsidP="001D64F1">
            <w:pPr>
              <w:rPr>
                <w:sz w:val="18"/>
                <w:szCs w:val="18"/>
              </w:rPr>
            </w:pPr>
          </w:p>
          <w:p w14:paraId="37210249" w14:textId="314E9B0A" w:rsidR="001D64F1" w:rsidRPr="001D64F1" w:rsidRDefault="001D64F1" w:rsidP="001D64F1">
            <w:pPr>
              <w:rPr>
                <w:sz w:val="18"/>
                <w:szCs w:val="18"/>
              </w:rPr>
            </w:pPr>
            <w:r w:rsidRPr="001D64F1">
              <w:rPr>
                <w:sz w:val="18"/>
                <w:szCs w:val="18"/>
              </w:rPr>
              <w:t>As approved by Dubai Cares, the school assistance program was discontinued in 2016 and funds were reallocated to support school dropout reduction initiatives.</w:t>
            </w:r>
          </w:p>
        </w:tc>
      </w:tr>
      <w:tr w:rsidR="001D64F1" w14:paraId="3430755C" w14:textId="08617A8C" w:rsidTr="0024025A">
        <w:tc>
          <w:tcPr>
            <w:tcW w:w="9794" w:type="dxa"/>
            <w:gridSpan w:val="13"/>
            <w:shd w:val="clear" w:color="auto" w:fill="D9D9D9" w:themeFill="background1" w:themeFillShade="D9"/>
          </w:tcPr>
          <w:p w14:paraId="53A320DC" w14:textId="43F4895B" w:rsidR="001D64F1" w:rsidRPr="00414708" w:rsidRDefault="001D64F1" w:rsidP="001D64F1">
            <w:pPr>
              <w:rPr>
                <w:sz w:val="20"/>
                <w:szCs w:val="20"/>
              </w:rPr>
            </w:pPr>
            <w:r>
              <w:rPr>
                <w:sz w:val="20"/>
                <w:szCs w:val="20"/>
              </w:rPr>
              <w:t>1.1.7 MISOSA implemented for pupils at risk of dropping out (PARDOs)</w:t>
            </w:r>
          </w:p>
        </w:tc>
        <w:tc>
          <w:tcPr>
            <w:tcW w:w="3382" w:type="dxa"/>
            <w:shd w:val="clear" w:color="auto" w:fill="D9D9D9" w:themeFill="background1" w:themeFillShade="D9"/>
          </w:tcPr>
          <w:p w14:paraId="1EA7000A" w14:textId="77777777" w:rsidR="001D64F1" w:rsidRDefault="001D64F1" w:rsidP="001D64F1">
            <w:pPr>
              <w:rPr>
                <w:sz w:val="20"/>
                <w:szCs w:val="20"/>
              </w:rPr>
            </w:pPr>
          </w:p>
        </w:tc>
      </w:tr>
      <w:tr w:rsidR="001D64F1" w14:paraId="2B486CF0" w14:textId="07B9356F" w:rsidTr="0024025A">
        <w:tc>
          <w:tcPr>
            <w:tcW w:w="1682" w:type="dxa"/>
          </w:tcPr>
          <w:p w14:paraId="77EF9B92" w14:textId="77777777" w:rsidR="001D64F1" w:rsidRDefault="001D64F1" w:rsidP="001D64F1">
            <w:pPr>
              <w:rPr>
                <w:sz w:val="18"/>
                <w:szCs w:val="18"/>
              </w:rPr>
            </w:pPr>
            <w:r w:rsidRPr="0058102C">
              <w:rPr>
                <w:sz w:val="18"/>
                <w:szCs w:val="18"/>
              </w:rPr>
              <w:t># of schools implementing MISOSA</w:t>
            </w:r>
          </w:p>
          <w:p w14:paraId="59A64D0B" w14:textId="77777777" w:rsidR="001C6D90" w:rsidRDefault="001C6D90" w:rsidP="001D64F1">
            <w:pPr>
              <w:rPr>
                <w:sz w:val="18"/>
                <w:szCs w:val="18"/>
              </w:rPr>
            </w:pPr>
          </w:p>
          <w:p w14:paraId="4213114E" w14:textId="3E302FCB" w:rsidR="001C6D90" w:rsidRPr="0058102C" w:rsidRDefault="001C6D90" w:rsidP="001D64F1">
            <w:pPr>
              <w:rPr>
                <w:sz w:val="18"/>
                <w:szCs w:val="18"/>
              </w:rPr>
            </w:pPr>
          </w:p>
        </w:tc>
        <w:tc>
          <w:tcPr>
            <w:tcW w:w="695" w:type="dxa"/>
            <w:shd w:val="thinDiagStripe" w:color="auto" w:fill="auto"/>
          </w:tcPr>
          <w:p w14:paraId="708BB0BA" w14:textId="77777777" w:rsidR="001D64F1" w:rsidRPr="00CF26D8" w:rsidRDefault="001D64F1" w:rsidP="001D64F1">
            <w:pPr>
              <w:jc w:val="center"/>
              <w:rPr>
                <w:sz w:val="20"/>
                <w:szCs w:val="20"/>
              </w:rPr>
            </w:pPr>
          </w:p>
        </w:tc>
        <w:tc>
          <w:tcPr>
            <w:tcW w:w="674" w:type="dxa"/>
            <w:shd w:val="thinDiagStripe" w:color="auto" w:fill="auto"/>
          </w:tcPr>
          <w:p w14:paraId="3A07D624" w14:textId="77777777" w:rsidR="001D64F1" w:rsidRPr="00CF26D8" w:rsidRDefault="001D64F1" w:rsidP="001D64F1">
            <w:pPr>
              <w:jc w:val="center"/>
              <w:rPr>
                <w:sz w:val="20"/>
                <w:szCs w:val="20"/>
              </w:rPr>
            </w:pPr>
          </w:p>
        </w:tc>
        <w:tc>
          <w:tcPr>
            <w:tcW w:w="699" w:type="dxa"/>
            <w:vAlign w:val="center"/>
          </w:tcPr>
          <w:p w14:paraId="59AF059C" w14:textId="77777777" w:rsidR="001D64F1" w:rsidRPr="0024025A" w:rsidRDefault="001D64F1" w:rsidP="001D64F1">
            <w:pPr>
              <w:jc w:val="center"/>
              <w:rPr>
                <w:b/>
                <w:sz w:val="20"/>
                <w:szCs w:val="20"/>
              </w:rPr>
            </w:pPr>
            <w:r w:rsidRPr="0024025A">
              <w:rPr>
                <w:b/>
                <w:sz w:val="20"/>
                <w:szCs w:val="20"/>
              </w:rPr>
              <w:t>4</w:t>
            </w:r>
          </w:p>
        </w:tc>
        <w:tc>
          <w:tcPr>
            <w:tcW w:w="663" w:type="dxa"/>
            <w:shd w:val="thinDiagStripe" w:color="auto" w:fill="auto"/>
            <w:vAlign w:val="center"/>
          </w:tcPr>
          <w:p w14:paraId="2A77060B" w14:textId="77777777" w:rsidR="001D64F1" w:rsidRPr="00414708" w:rsidRDefault="001D64F1" w:rsidP="001D64F1">
            <w:pPr>
              <w:jc w:val="center"/>
              <w:rPr>
                <w:sz w:val="20"/>
                <w:szCs w:val="20"/>
              </w:rPr>
            </w:pPr>
          </w:p>
        </w:tc>
        <w:tc>
          <w:tcPr>
            <w:tcW w:w="648" w:type="dxa"/>
            <w:shd w:val="thinDiagStripe" w:color="auto" w:fill="auto"/>
            <w:vAlign w:val="center"/>
          </w:tcPr>
          <w:p w14:paraId="332F9BB4" w14:textId="77777777" w:rsidR="001D64F1" w:rsidRPr="00414708" w:rsidRDefault="001D64F1" w:rsidP="001D64F1">
            <w:pPr>
              <w:jc w:val="center"/>
              <w:rPr>
                <w:sz w:val="20"/>
                <w:szCs w:val="20"/>
              </w:rPr>
            </w:pPr>
          </w:p>
        </w:tc>
        <w:tc>
          <w:tcPr>
            <w:tcW w:w="686" w:type="dxa"/>
            <w:vAlign w:val="center"/>
          </w:tcPr>
          <w:p w14:paraId="44751BB6" w14:textId="77777777" w:rsidR="001D64F1" w:rsidRPr="00414708" w:rsidRDefault="001D64F1" w:rsidP="001D64F1">
            <w:pPr>
              <w:jc w:val="center"/>
              <w:rPr>
                <w:sz w:val="20"/>
                <w:szCs w:val="20"/>
              </w:rPr>
            </w:pPr>
            <w:r>
              <w:rPr>
                <w:sz w:val="20"/>
                <w:szCs w:val="20"/>
              </w:rPr>
              <w:t>3</w:t>
            </w:r>
          </w:p>
        </w:tc>
        <w:tc>
          <w:tcPr>
            <w:tcW w:w="653" w:type="dxa"/>
            <w:shd w:val="thinDiagStripe" w:color="auto" w:fill="auto"/>
            <w:vAlign w:val="center"/>
          </w:tcPr>
          <w:p w14:paraId="5BB4EE5B" w14:textId="77777777" w:rsidR="001D64F1" w:rsidRPr="00414708" w:rsidRDefault="001D64F1" w:rsidP="001D64F1">
            <w:pPr>
              <w:jc w:val="center"/>
              <w:rPr>
                <w:sz w:val="20"/>
                <w:szCs w:val="20"/>
              </w:rPr>
            </w:pPr>
          </w:p>
        </w:tc>
        <w:tc>
          <w:tcPr>
            <w:tcW w:w="663" w:type="dxa"/>
            <w:shd w:val="thinDiagStripe" w:color="auto" w:fill="auto"/>
            <w:vAlign w:val="center"/>
          </w:tcPr>
          <w:p w14:paraId="4728FFB6" w14:textId="77777777" w:rsidR="001D64F1" w:rsidRPr="00414708" w:rsidRDefault="001D64F1" w:rsidP="001D64F1">
            <w:pPr>
              <w:jc w:val="center"/>
              <w:rPr>
                <w:sz w:val="20"/>
                <w:szCs w:val="20"/>
              </w:rPr>
            </w:pPr>
          </w:p>
        </w:tc>
        <w:tc>
          <w:tcPr>
            <w:tcW w:w="677" w:type="dxa"/>
            <w:vAlign w:val="center"/>
          </w:tcPr>
          <w:p w14:paraId="0AE6BD1E" w14:textId="77777777" w:rsidR="001D64F1" w:rsidRPr="00414708" w:rsidRDefault="001D64F1" w:rsidP="001D64F1">
            <w:pPr>
              <w:jc w:val="center"/>
              <w:rPr>
                <w:sz w:val="20"/>
                <w:szCs w:val="20"/>
              </w:rPr>
            </w:pPr>
            <w:r>
              <w:rPr>
                <w:sz w:val="20"/>
                <w:szCs w:val="20"/>
              </w:rPr>
              <w:t>1</w:t>
            </w:r>
          </w:p>
        </w:tc>
        <w:tc>
          <w:tcPr>
            <w:tcW w:w="669" w:type="dxa"/>
            <w:shd w:val="thinDiagStripe" w:color="auto" w:fill="auto"/>
            <w:vAlign w:val="center"/>
          </w:tcPr>
          <w:p w14:paraId="50F1CCC3" w14:textId="77777777" w:rsidR="001D64F1" w:rsidRPr="00414708" w:rsidRDefault="001D64F1" w:rsidP="001D64F1">
            <w:pPr>
              <w:jc w:val="center"/>
              <w:rPr>
                <w:sz w:val="20"/>
                <w:szCs w:val="20"/>
              </w:rPr>
            </w:pPr>
          </w:p>
        </w:tc>
        <w:tc>
          <w:tcPr>
            <w:tcW w:w="662" w:type="dxa"/>
            <w:shd w:val="thinDiagStripe" w:color="auto" w:fill="auto"/>
            <w:vAlign w:val="center"/>
          </w:tcPr>
          <w:p w14:paraId="67493CC3"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7FAD0291" w14:textId="77777777" w:rsidR="001D64F1" w:rsidRPr="00414708" w:rsidRDefault="001D64F1" w:rsidP="001D64F1">
            <w:pPr>
              <w:jc w:val="center"/>
              <w:rPr>
                <w:sz w:val="20"/>
                <w:szCs w:val="20"/>
              </w:rPr>
            </w:pPr>
            <w:r>
              <w:rPr>
                <w:sz w:val="20"/>
                <w:szCs w:val="20"/>
              </w:rPr>
              <w:t>4</w:t>
            </w:r>
          </w:p>
        </w:tc>
        <w:tc>
          <w:tcPr>
            <w:tcW w:w="3382" w:type="dxa"/>
            <w:shd w:val="clear" w:color="auto" w:fill="auto"/>
          </w:tcPr>
          <w:p w14:paraId="6743A6D5" w14:textId="77777777" w:rsidR="001D64F1" w:rsidRDefault="001D64F1" w:rsidP="001D64F1">
            <w:pPr>
              <w:jc w:val="center"/>
              <w:rPr>
                <w:sz w:val="20"/>
                <w:szCs w:val="20"/>
              </w:rPr>
            </w:pPr>
          </w:p>
        </w:tc>
      </w:tr>
      <w:tr w:rsidR="001D64F1" w14:paraId="50C5DBA5" w14:textId="29642C78" w:rsidTr="0024025A">
        <w:tc>
          <w:tcPr>
            <w:tcW w:w="1682" w:type="dxa"/>
          </w:tcPr>
          <w:p w14:paraId="1487FB32" w14:textId="77777777" w:rsidR="001D64F1" w:rsidRPr="0058102C" w:rsidRDefault="001D64F1" w:rsidP="001D64F1">
            <w:pPr>
              <w:rPr>
                <w:sz w:val="18"/>
                <w:szCs w:val="18"/>
              </w:rPr>
            </w:pPr>
            <w:r w:rsidRPr="0058102C">
              <w:rPr>
                <w:sz w:val="18"/>
                <w:szCs w:val="18"/>
              </w:rPr>
              <w:lastRenderedPageBreak/>
              <w:t xml:space="preserve"># of school heads, teachers, para-teachers trained on MISOSA </w:t>
            </w:r>
          </w:p>
        </w:tc>
        <w:tc>
          <w:tcPr>
            <w:tcW w:w="695" w:type="dxa"/>
            <w:vAlign w:val="center"/>
          </w:tcPr>
          <w:p w14:paraId="3FBC75FF" w14:textId="77777777" w:rsidR="001D64F1" w:rsidRPr="00C944FD" w:rsidRDefault="001D64F1" w:rsidP="001D64F1">
            <w:pPr>
              <w:jc w:val="center"/>
              <w:rPr>
                <w:i/>
                <w:sz w:val="20"/>
                <w:szCs w:val="20"/>
              </w:rPr>
            </w:pPr>
            <w:r w:rsidRPr="00C944FD">
              <w:rPr>
                <w:i/>
                <w:sz w:val="20"/>
                <w:szCs w:val="20"/>
              </w:rPr>
              <w:t>28</w:t>
            </w:r>
          </w:p>
        </w:tc>
        <w:tc>
          <w:tcPr>
            <w:tcW w:w="674" w:type="dxa"/>
            <w:vAlign w:val="center"/>
          </w:tcPr>
          <w:p w14:paraId="3C078065" w14:textId="77777777" w:rsidR="001D64F1" w:rsidRPr="00C944FD" w:rsidRDefault="001D64F1" w:rsidP="001D64F1">
            <w:pPr>
              <w:jc w:val="center"/>
              <w:rPr>
                <w:i/>
                <w:sz w:val="20"/>
                <w:szCs w:val="20"/>
              </w:rPr>
            </w:pPr>
            <w:r w:rsidRPr="00C944FD">
              <w:rPr>
                <w:i/>
                <w:sz w:val="20"/>
                <w:szCs w:val="20"/>
              </w:rPr>
              <w:t>12</w:t>
            </w:r>
          </w:p>
        </w:tc>
        <w:tc>
          <w:tcPr>
            <w:tcW w:w="699" w:type="dxa"/>
            <w:vAlign w:val="center"/>
          </w:tcPr>
          <w:p w14:paraId="06D5647B" w14:textId="77777777" w:rsidR="001D64F1" w:rsidRPr="0024025A" w:rsidRDefault="001D64F1" w:rsidP="001D64F1">
            <w:pPr>
              <w:jc w:val="center"/>
              <w:rPr>
                <w:b/>
                <w:sz w:val="20"/>
                <w:szCs w:val="20"/>
              </w:rPr>
            </w:pPr>
            <w:r w:rsidRPr="0024025A">
              <w:rPr>
                <w:b/>
                <w:sz w:val="20"/>
                <w:szCs w:val="20"/>
              </w:rPr>
              <w:t>40</w:t>
            </w:r>
          </w:p>
        </w:tc>
        <w:tc>
          <w:tcPr>
            <w:tcW w:w="663" w:type="dxa"/>
            <w:vAlign w:val="center"/>
          </w:tcPr>
          <w:p w14:paraId="437C8898" w14:textId="77777777" w:rsidR="001D64F1" w:rsidRPr="00C944FD" w:rsidRDefault="001D64F1" w:rsidP="001D64F1">
            <w:pPr>
              <w:jc w:val="center"/>
              <w:rPr>
                <w:i/>
                <w:sz w:val="20"/>
                <w:szCs w:val="20"/>
              </w:rPr>
            </w:pPr>
            <w:r w:rsidRPr="00C944FD">
              <w:rPr>
                <w:i/>
                <w:sz w:val="20"/>
                <w:szCs w:val="20"/>
              </w:rPr>
              <w:t>26</w:t>
            </w:r>
          </w:p>
        </w:tc>
        <w:tc>
          <w:tcPr>
            <w:tcW w:w="648" w:type="dxa"/>
            <w:vAlign w:val="center"/>
          </w:tcPr>
          <w:p w14:paraId="1B90F4C1" w14:textId="77777777" w:rsidR="001D64F1" w:rsidRPr="00C944FD" w:rsidRDefault="001D64F1" w:rsidP="001D64F1">
            <w:pPr>
              <w:jc w:val="center"/>
              <w:rPr>
                <w:i/>
                <w:sz w:val="20"/>
                <w:szCs w:val="20"/>
              </w:rPr>
            </w:pPr>
            <w:r w:rsidRPr="00C944FD">
              <w:rPr>
                <w:i/>
                <w:sz w:val="20"/>
                <w:szCs w:val="20"/>
              </w:rPr>
              <w:t>4</w:t>
            </w:r>
          </w:p>
        </w:tc>
        <w:tc>
          <w:tcPr>
            <w:tcW w:w="686" w:type="dxa"/>
            <w:vAlign w:val="center"/>
          </w:tcPr>
          <w:p w14:paraId="230A592C" w14:textId="77777777" w:rsidR="001D64F1" w:rsidRPr="00414708" w:rsidRDefault="001D64F1" w:rsidP="001D64F1">
            <w:pPr>
              <w:jc w:val="center"/>
              <w:rPr>
                <w:sz w:val="20"/>
                <w:szCs w:val="20"/>
              </w:rPr>
            </w:pPr>
            <w:r>
              <w:rPr>
                <w:sz w:val="20"/>
                <w:szCs w:val="20"/>
              </w:rPr>
              <w:t>30</w:t>
            </w:r>
          </w:p>
        </w:tc>
        <w:tc>
          <w:tcPr>
            <w:tcW w:w="653" w:type="dxa"/>
            <w:vAlign w:val="center"/>
          </w:tcPr>
          <w:p w14:paraId="5F0BA448" w14:textId="12259876" w:rsidR="001D64F1" w:rsidRPr="00C944FD" w:rsidRDefault="001D64F1" w:rsidP="001D64F1">
            <w:pPr>
              <w:jc w:val="center"/>
              <w:rPr>
                <w:i/>
                <w:sz w:val="20"/>
                <w:szCs w:val="20"/>
              </w:rPr>
            </w:pPr>
            <w:r w:rsidRPr="00C944FD">
              <w:rPr>
                <w:i/>
                <w:sz w:val="20"/>
                <w:szCs w:val="20"/>
              </w:rPr>
              <w:t>7</w:t>
            </w:r>
            <w:r w:rsidR="00746D82">
              <w:rPr>
                <w:i/>
                <w:sz w:val="20"/>
                <w:szCs w:val="20"/>
              </w:rPr>
              <w:t>2</w:t>
            </w:r>
          </w:p>
        </w:tc>
        <w:tc>
          <w:tcPr>
            <w:tcW w:w="663" w:type="dxa"/>
            <w:vAlign w:val="center"/>
          </w:tcPr>
          <w:p w14:paraId="5CAA39F1" w14:textId="7C0A66B6" w:rsidR="001D64F1" w:rsidRPr="00C944FD" w:rsidRDefault="001D64F1" w:rsidP="001D64F1">
            <w:pPr>
              <w:jc w:val="center"/>
              <w:rPr>
                <w:i/>
                <w:sz w:val="20"/>
                <w:szCs w:val="20"/>
              </w:rPr>
            </w:pPr>
            <w:r w:rsidRPr="00C944FD">
              <w:rPr>
                <w:i/>
                <w:sz w:val="20"/>
                <w:szCs w:val="20"/>
              </w:rPr>
              <w:t>2</w:t>
            </w:r>
            <w:r w:rsidR="00746D82">
              <w:rPr>
                <w:i/>
                <w:sz w:val="20"/>
                <w:szCs w:val="20"/>
              </w:rPr>
              <w:t>7</w:t>
            </w:r>
          </w:p>
        </w:tc>
        <w:tc>
          <w:tcPr>
            <w:tcW w:w="677" w:type="dxa"/>
            <w:vAlign w:val="center"/>
          </w:tcPr>
          <w:p w14:paraId="097DBFF3" w14:textId="77777777" w:rsidR="001D64F1" w:rsidRPr="00414708" w:rsidRDefault="001D64F1" w:rsidP="001D64F1">
            <w:pPr>
              <w:jc w:val="center"/>
              <w:rPr>
                <w:sz w:val="20"/>
                <w:szCs w:val="20"/>
              </w:rPr>
            </w:pPr>
            <w:r>
              <w:rPr>
                <w:sz w:val="20"/>
                <w:szCs w:val="20"/>
              </w:rPr>
              <w:t>99</w:t>
            </w:r>
          </w:p>
        </w:tc>
        <w:tc>
          <w:tcPr>
            <w:tcW w:w="669" w:type="dxa"/>
            <w:vAlign w:val="center"/>
          </w:tcPr>
          <w:p w14:paraId="3839883F" w14:textId="10803107" w:rsidR="001D64F1" w:rsidRPr="00C944FD" w:rsidRDefault="001D64F1" w:rsidP="001D64F1">
            <w:pPr>
              <w:jc w:val="center"/>
              <w:rPr>
                <w:i/>
                <w:sz w:val="20"/>
                <w:szCs w:val="20"/>
              </w:rPr>
            </w:pPr>
            <w:r w:rsidRPr="00C944FD">
              <w:rPr>
                <w:i/>
                <w:sz w:val="20"/>
                <w:szCs w:val="20"/>
              </w:rPr>
              <w:t>9</w:t>
            </w:r>
            <w:r w:rsidR="00746D82">
              <w:rPr>
                <w:i/>
                <w:sz w:val="20"/>
                <w:szCs w:val="20"/>
              </w:rPr>
              <w:t>8</w:t>
            </w:r>
          </w:p>
        </w:tc>
        <w:tc>
          <w:tcPr>
            <w:tcW w:w="662" w:type="dxa"/>
            <w:vAlign w:val="center"/>
          </w:tcPr>
          <w:p w14:paraId="122CB0DB" w14:textId="228002C3" w:rsidR="001D64F1" w:rsidRPr="00C944FD" w:rsidRDefault="001D64F1" w:rsidP="001D64F1">
            <w:pPr>
              <w:jc w:val="center"/>
              <w:rPr>
                <w:i/>
                <w:sz w:val="20"/>
                <w:szCs w:val="20"/>
              </w:rPr>
            </w:pPr>
            <w:r w:rsidRPr="00C944FD">
              <w:rPr>
                <w:i/>
                <w:sz w:val="20"/>
                <w:szCs w:val="20"/>
              </w:rPr>
              <w:t>3</w:t>
            </w:r>
            <w:r w:rsidR="00746D82">
              <w:rPr>
                <w:i/>
                <w:sz w:val="20"/>
                <w:szCs w:val="20"/>
              </w:rPr>
              <w:t>1</w:t>
            </w:r>
          </w:p>
        </w:tc>
        <w:tc>
          <w:tcPr>
            <w:tcW w:w="723" w:type="dxa"/>
            <w:shd w:val="clear" w:color="auto" w:fill="67FFBE" w:themeFill="accent5" w:themeFillTint="66"/>
            <w:vAlign w:val="center"/>
          </w:tcPr>
          <w:p w14:paraId="57897E79" w14:textId="77777777" w:rsidR="001D64F1" w:rsidRPr="00414708" w:rsidRDefault="001D64F1" w:rsidP="001D64F1">
            <w:pPr>
              <w:jc w:val="center"/>
              <w:rPr>
                <w:sz w:val="20"/>
                <w:szCs w:val="20"/>
              </w:rPr>
            </w:pPr>
            <w:r>
              <w:rPr>
                <w:sz w:val="20"/>
                <w:szCs w:val="20"/>
              </w:rPr>
              <w:t>129</w:t>
            </w:r>
          </w:p>
        </w:tc>
        <w:tc>
          <w:tcPr>
            <w:tcW w:w="3382" w:type="dxa"/>
            <w:shd w:val="clear" w:color="auto" w:fill="auto"/>
          </w:tcPr>
          <w:p w14:paraId="030AD170" w14:textId="77777777" w:rsidR="001D64F1" w:rsidRDefault="001D64F1" w:rsidP="001D64F1">
            <w:pPr>
              <w:jc w:val="center"/>
              <w:rPr>
                <w:sz w:val="20"/>
                <w:szCs w:val="20"/>
              </w:rPr>
            </w:pPr>
          </w:p>
        </w:tc>
      </w:tr>
      <w:tr w:rsidR="001D64F1" w14:paraId="2E4AC18A" w14:textId="511160FF" w:rsidTr="0024025A">
        <w:tc>
          <w:tcPr>
            <w:tcW w:w="1682" w:type="dxa"/>
          </w:tcPr>
          <w:p w14:paraId="5188342A" w14:textId="77777777" w:rsidR="001D64F1" w:rsidRPr="0058102C" w:rsidRDefault="001D64F1" w:rsidP="001D64F1">
            <w:pPr>
              <w:rPr>
                <w:sz w:val="18"/>
                <w:szCs w:val="18"/>
              </w:rPr>
            </w:pPr>
            <w:r w:rsidRPr="0058102C">
              <w:rPr>
                <w:sz w:val="18"/>
                <w:szCs w:val="18"/>
              </w:rPr>
              <w:t xml:space="preserve"># of children enrolled in MISOSA </w:t>
            </w:r>
          </w:p>
        </w:tc>
        <w:tc>
          <w:tcPr>
            <w:tcW w:w="695" w:type="dxa"/>
            <w:tcBorders>
              <w:bottom w:val="single" w:sz="4" w:space="0" w:color="auto"/>
            </w:tcBorders>
            <w:vAlign w:val="center"/>
          </w:tcPr>
          <w:p w14:paraId="71460652" w14:textId="77777777" w:rsidR="001D64F1" w:rsidRPr="00C944FD" w:rsidRDefault="001D64F1" w:rsidP="001D64F1">
            <w:pPr>
              <w:jc w:val="center"/>
              <w:rPr>
                <w:i/>
                <w:sz w:val="20"/>
                <w:szCs w:val="20"/>
              </w:rPr>
            </w:pPr>
            <w:r w:rsidRPr="00C944FD">
              <w:rPr>
                <w:i/>
                <w:sz w:val="20"/>
                <w:szCs w:val="20"/>
              </w:rPr>
              <w:t>40</w:t>
            </w:r>
          </w:p>
        </w:tc>
        <w:tc>
          <w:tcPr>
            <w:tcW w:w="674" w:type="dxa"/>
            <w:tcBorders>
              <w:bottom w:val="single" w:sz="4" w:space="0" w:color="auto"/>
            </w:tcBorders>
            <w:vAlign w:val="center"/>
          </w:tcPr>
          <w:p w14:paraId="266D7A8A" w14:textId="77777777" w:rsidR="001D64F1" w:rsidRPr="00C944FD" w:rsidRDefault="001D64F1" w:rsidP="001D64F1">
            <w:pPr>
              <w:jc w:val="center"/>
              <w:rPr>
                <w:i/>
                <w:sz w:val="20"/>
                <w:szCs w:val="20"/>
              </w:rPr>
            </w:pPr>
            <w:r w:rsidRPr="00C944FD">
              <w:rPr>
                <w:i/>
                <w:sz w:val="20"/>
                <w:szCs w:val="20"/>
              </w:rPr>
              <w:t>60</w:t>
            </w:r>
          </w:p>
        </w:tc>
        <w:tc>
          <w:tcPr>
            <w:tcW w:w="699" w:type="dxa"/>
            <w:vAlign w:val="center"/>
          </w:tcPr>
          <w:p w14:paraId="5102D89F" w14:textId="77777777" w:rsidR="001D64F1" w:rsidRPr="0024025A" w:rsidRDefault="001D64F1" w:rsidP="001D64F1">
            <w:pPr>
              <w:jc w:val="center"/>
              <w:rPr>
                <w:b/>
                <w:sz w:val="20"/>
                <w:szCs w:val="20"/>
              </w:rPr>
            </w:pPr>
            <w:r w:rsidRPr="0024025A">
              <w:rPr>
                <w:b/>
                <w:sz w:val="20"/>
                <w:szCs w:val="20"/>
              </w:rPr>
              <w:t>100</w:t>
            </w:r>
          </w:p>
        </w:tc>
        <w:tc>
          <w:tcPr>
            <w:tcW w:w="663" w:type="dxa"/>
            <w:tcBorders>
              <w:bottom w:val="single" w:sz="4" w:space="0" w:color="auto"/>
            </w:tcBorders>
            <w:vAlign w:val="center"/>
          </w:tcPr>
          <w:p w14:paraId="753D3974" w14:textId="77777777" w:rsidR="001D64F1" w:rsidRPr="00C944FD" w:rsidRDefault="001D64F1" w:rsidP="001D64F1">
            <w:pPr>
              <w:jc w:val="center"/>
              <w:rPr>
                <w:i/>
                <w:sz w:val="20"/>
                <w:szCs w:val="20"/>
              </w:rPr>
            </w:pPr>
            <w:r w:rsidRPr="00C944FD">
              <w:rPr>
                <w:i/>
                <w:sz w:val="20"/>
                <w:szCs w:val="20"/>
              </w:rPr>
              <w:t>67</w:t>
            </w:r>
          </w:p>
        </w:tc>
        <w:tc>
          <w:tcPr>
            <w:tcW w:w="648" w:type="dxa"/>
            <w:tcBorders>
              <w:bottom w:val="single" w:sz="4" w:space="0" w:color="auto"/>
            </w:tcBorders>
            <w:vAlign w:val="center"/>
          </w:tcPr>
          <w:p w14:paraId="48D21458" w14:textId="77777777" w:rsidR="001D64F1" w:rsidRPr="00C944FD" w:rsidRDefault="001D64F1" w:rsidP="001D64F1">
            <w:pPr>
              <w:jc w:val="center"/>
              <w:rPr>
                <w:i/>
                <w:sz w:val="20"/>
                <w:szCs w:val="20"/>
              </w:rPr>
            </w:pPr>
            <w:r w:rsidRPr="00C944FD">
              <w:rPr>
                <w:i/>
                <w:sz w:val="20"/>
                <w:szCs w:val="20"/>
              </w:rPr>
              <w:t>83</w:t>
            </w:r>
          </w:p>
        </w:tc>
        <w:tc>
          <w:tcPr>
            <w:tcW w:w="686" w:type="dxa"/>
            <w:vAlign w:val="center"/>
          </w:tcPr>
          <w:p w14:paraId="3E6361E4" w14:textId="77777777" w:rsidR="001D64F1" w:rsidRPr="00414708" w:rsidRDefault="001D64F1" w:rsidP="001D64F1">
            <w:pPr>
              <w:jc w:val="center"/>
              <w:rPr>
                <w:sz w:val="20"/>
                <w:szCs w:val="20"/>
              </w:rPr>
            </w:pPr>
            <w:r>
              <w:rPr>
                <w:sz w:val="20"/>
                <w:szCs w:val="20"/>
              </w:rPr>
              <w:t>150</w:t>
            </w:r>
          </w:p>
        </w:tc>
        <w:tc>
          <w:tcPr>
            <w:tcW w:w="653" w:type="dxa"/>
            <w:tcBorders>
              <w:bottom w:val="single" w:sz="4" w:space="0" w:color="auto"/>
            </w:tcBorders>
            <w:vAlign w:val="center"/>
          </w:tcPr>
          <w:p w14:paraId="05AF2D37" w14:textId="77777777" w:rsidR="001D64F1" w:rsidRPr="00C944FD" w:rsidRDefault="001D64F1" w:rsidP="001D64F1">
            <w:pPr>
              <w:jc w:val="center"/>
              <w:rPr>
                <w:i/>
                <w:sz w:val="20"/>
                <w:szCs w:val="20"/>
              </w:rPr>
            </w:pPr>
            <w:r w:rsidRPr="00C944FD">
              <w:rPr>
                <w:i/>
                <w:sz w:val="20"/>
                <w:szCs w:val="20"/>
              </w:rPr>
              <w:t>4</w:t>
            </w:r>
          </w:p>
        </w:tc>
        <w:tc>
          <w:tcPr>
            <w:tcW w:w="663" w:type="dxa"/>
            <w:tcBorders>
              <w:bottom w:val="single" w:sz="4" w:space="0" w:color="auto"/>
            </w:tcBorders>
            <w:vAlign w:val="center"/>
          </w:tcPr>
          <w:p w14:paraId="2C66521A" w14:textId="77777777" w:rsidR="001D64F1" w:rsidRPr="00C944FD" w:rsidRDefault="001D64F1" w:rsidP="001D64F1">
            <w:pPr>
              <w:jc w:val="center"/>
              <w:rPr>
                <w:i/>
                <w:sz w:val="20"/>
                <w:szCs w:val="20"/>
              </w:rPr>
            </w:pPr>
            <w:r w:rsidRPr="00C944FD">
              <w:rPr>
                <w:i/>
                <w:sz w:val="20"/>
                <w:szCs w:val="20"/>
              </w:rPr>
              <w:t>6</w:t>
            </w:r>
          </w:p>
        </w:tc>
        <w:tc>
          <w:tcPr>
            <w:tcW w:w="677" w:type="dxa"/>
            <w:vAlign w:val="center"/>
          </w:tcPr>
          <w:p w14:paraId="6C686EFB" w14:textId="77777777" w:rsidR="001D64F1" w:rsidRPr="00414708" w:rsidRDefault="001D64F1" w:rsidP="001D64F1">
            <w:pPr>
              <w:jc w:val="center"/>
              <w:rPr>
                <w:sz w:val="20"/>
                <w:szCs w:val="20"/>
              </w:rPr>
            </w:pPr>
            <w:r>
              <w:rPr>
                <w:sz w:val="20"/>
                <w:szCs w:val="20"/>
              </w:rPr>
              <w:t>10</w:t>
            </w:r>
          </w:p>
        </w:tc>
        <w:tc>
          <w:tcPr>
            <w:tcW w:w="669" w:type="dxa"/>
            <w:tcBorders>
              <w:bottom w:val="single" w:sz="4" w:space="0" w:color="auto"/>
            </w:tcBorders>
            <w:vAlign w:val="center"/>
          </w:tcPr>
          <w:p w14:paraId="7D769495" w14:textId="77777777" w:rsidR="001D64F1" w:rsidRPr="00C944FD" w:rsidRDefault="001D64F1" w:rsidP="001D64F1">
            <w:pPr>
              <w:jc w:val="center"/>
              <w:rPr>
                <w:i/>
                <w:sz w:val="20"/>
                <w:szCs w:val="20"/>
              </w:rPr>
            </w:pPr>
            <w:r w:rsidRPr="00C944FD">
              <w:rPr>
                <w:i/>
                <w:sz w:val="20"/>
                <w:szCs w:val="20"/>
              </w:rPr>
              <w:t>71</w:t>
            </w:r>
          </w:p>
        </w:tc>
        <w:tc>
          <w:tcPr>
            <w:tcW w:w="662" w:type="dxa"/>
            <w:tcBorders>
              <w:bottom w:val="single" w:sz="4" w:space="0" w:color="auto"/>
            </w:tcBorders>
            <w:vAlign w:val="center"/>
          </w:tcPr>
          <w:p w14:paraId="492F0CA4" w14:textId="77777777" w:rsidR="001D64F1" w:rsidRPr="00C944FD" w:rsidRDefault="001D64F1" w:rsidP="001D64F1">
            <w:pPr>
              <w:jc w:val="center"/>
              <w:rPr>
                <w:i/>
                <w:sz w:val="20"/>
                <w:szCs w:val="20"/>
              </w:rPr>
            </w:pPr>
            <w:r w:rsidRPr="00C944FD">
              <w:rPr>
                <w:i/>
                <w:sz w:val="20"/>
                <w:szCs w:val="20"/>
              </w:rPr>
              <w:t>89</w:t>
            </w:r>
          </w:p>
        </w:tc>
        <w:tc>
          <w:tcPr>
            <w:tcW w:w="723" w:type="dxa"/>
            <w:shd w:val="clear" w:color="auto" w:fill="67FFBE" w:themeFill="accent5" w:themeFillTint="66"/>
            <w:vAlign w:val="center"/>
          </w:tcPr>
          <w:p w14:paraId="2D04DACD" w14:textId="77777777" w:rsidR="001D64F1" w:rsidRPr="00414708" w:rsidRDefault="001D64F1" w:rsidP="001D64F1">
            <w:pPr>
              <w:jc w:val="center"/>
              <w:rPr>
                <w:sz w:val="20"/>
                <w:szCs w:val="20"/>
              </w:rPr>
            </w:pPr>
            <w:r>
              <w:rPr>
                <w:sz w:val="20"/>
                <w:szCs w:val="20"/>
              </w:rPr>
              <w:t>160</w:t>
            </w:r>
          </w:p>
        </w:tc>
        <w:tc>
          <w:tcPr>
            <w:tcW w:w="3382" w:type="dxa"/>
            <w:shd w:val="clear" w:color="auto" w:fill="auto"/>
          </w:tcPr>
          <w:p w14:paraId="22C2F008" w14:textId="77777777" w:rsidR="001D64F1" w:rsidRDefault="001D64F1" w:rsidP="001D64F1">
            <w:pPr>
              <w:jc w:val="center"/>
              <w:rPr>
                <w:sz w:val="20"/>
                <w:szCs w:val="20"/>
              </w:rPr>
            </w:pPr>
          </w:p>
        </w:tc>
      </w:tr>
      <w:tr w:rsidR="001D64F1" w14:paraId="52CD598B" w14:textId="2B7F21C6" w:rsidTr="0024025A">
        <w:tc>
          <w:tcPr>
            <w:tcW w:w="1682" w:type="dxa"/>
          </w:tcPr>
          <w:p w14:paraId="04EFA786" w14:textId="77777777" w:rsidR="001D64F1" w:rsidRPr="0058102C" w:rsidRDefault="001D64F1" w:rsidP="001D64F1">
            <w:pPr>
              <w:rPr>
                <w:sz w:val="18"/>
                <w:szCs w:val="18"/>
              </w:rPr>
            </w:pPr>
            <w:r w:rsidRPr="0058102C">
              <w:rPr>
                <w:sz w:val="18"/>
                <w:szCs w:val="18"/>
              </w:rPr>
              <w:t># of copies of MISOSA materials produced</w:t>
            </w:r>
          </w:p>
        </w:tc>
        <w:tc>
          <w:tcPr>
            <w:tcW w:w="695" w:type="dxa"/>
            <w:shd w:val="thinDiagStripe" w:color="auto" w:fill="auto"/>
          </w:tcPr>
          <w:p w14:paraId="78FA71BB" w14:textId="77777777" w:rsidR="001D64F1" w:rsidRPr="00CF26D8" w:rsidRDefault="001D64F1" w:rsidP="001D64F1">
            <w:pPr>
              <w:jc w:val="center"/>
              <w:rPr>
                <w:sz w:val="20"/>
                <w:szCs w:val="20"/>
              </w:rPr>
            </w:pPr>
          </w:p>
        </w:tc>
        <w:tc>
          <w:tcPr>
            <w:tcW w:w="674" w:type="dxa"/>
            <w:shd w:val="thinDiagStripe" w:color="auto" w:fill="auto"/>
          </w:tcPr>
          <w:p w14:paraId="3AE9F9A9" w14:textId="77777777" w:rsidR="001D64F1" w:rsidRPr="00CF26D8" w:rsidRDefault="001D64F1" w:rsidP="001D64F1">
            <w:pPr>
              <w:jc w:val="center"/>
              <w:rPr>
                <w:sz w:val="20"/>
                <w:szCs w:val="20"/>
              </w:rPr>
            </w:pPr>
          </w:p>
        </w:tc>
        <w:tc>
          <w:tcPr>
            <w:tcW w:w="699" w:type="dxa"/>
            <w:vAlign w:val="center"/>
          </w:tcPr>
          <w:p w14:paraId="3D1BA36F" w14:textId="77777777" w:rsidR="001D64F1" w:rsidRPr="0024025A" w:rsidRDefault="001D64F1" w:rsidP="001D64F1">
            <w:pPr>
              <w:jc w:val="center"/>
              <w:rPr>
                <w:b/>
                <w:sz w:val="20"/>
                <w:szCs w:val="20"/>
              </w:rPr>
            </w:pPr>
            <w:r w:rsidRPr="0024025A">
              <w:rPr>
                <w:b/>
                <w:sz w:val="20"/>
                <w:szCs w:val="20"/>
              </w:rPr>
              <w:t>100</w:t>
            </w:r>
          </w:p>
        </w:tc>
        <w:tc>
          <w:tcPr>
            <w:tcW w:w="663" w:type="dxa"/>
            <w:shd w:val="thinDiagStripe" w:color="auto" w:fill="auto"/>
            <w:vAlign w:val="center"/>
          </w:tcPr>
          <w:p w14:paraId="6859A766" w14:textId="77777777" w:rsidR="001D64F1" w:rsidRPr="00414708" w:rsidRDefault="001D64F1" w:rsidP="001D64F1">
            <w:pPr>
              <w:jc w:val="center"/>
              <w:rPr>
                <w:sz w:val="20"/>
                <w:szCs w:val="20"/>
              </w:rPr>
            </w:pPr>
          </w:p>
        </w:tc>
        <w:tc>
          <w:tcPr>
            <w:tcW w:w="648" w:type="dxa"/>
            <w:shd w:val="thinDiagStripe" w:color="auto" w:fill="auto"/>
            <w:vAlign w:val="center"/>
          </w:tcPr>
          <w:p w14:paraId="5277D83C" w14:textId="77777777" w:rsidR="001D64F1" w:rsidRPr="00414708" w:rsidRDefault="001D64F1" w:rsidP="001D64F1">
            <w:pPr>
              <w:jc w:val="center"/>
              <w:rPr>
                <w:sz w:val="20"/>
                <w:szCs w:val="20"/>
              </w:rPr>
            </w:pPr>
          </w:p>
        </w:tc>
        <w:tc>
          <w:tcPr>
            <w:tcW w:w="686" w:type="dxa"/>
            <w:vAlign w:val="center"/>
          </w:tcPr>
          <w:p w14:paraId="5AAF4A04" w14:textId="3CEBFAA3" w:rsidR="001D64F1" w:rsidRPr="00414708" w:rsidRDefault="00746D82" w:rsidP="001D64F1">
            <w:pPr>
              <w:jc w:val="center"/>
              <w:rPr>
                <w:sz w:val="20"/>
                <w:szCs w:val="20"/>
              </w:rPr>
            </w:pPr>
            <w:r>
              <w:rPr>
                <w:sz w:val="20"/>
                <w:szCs w:val="20"/>
              </w:rPr>
              <w:t>5</w:t>
            </w:r>
            <w:r w:rsidR="001D64F1">
              <w:rPr>
                <w:sz w:val="20"/>
                <w:szCs w:val="20"/>
              </w:rPr>
              <w:t>0</w:t>
            </w:r>
          </w:p>
        </w:tc>
        <w:tc>
          <w:tcPr>
            <w:tcW w:w="653" w:type="dxa"/>
            <w:shd w:val="thinDiagStripe" w:color="auto" w:fill="auto"/>
            <w:vAlign w:val="center"/>
          </w:tcPr>
          <w:p w14:paraId="11B75B97" w14:textId="77777777" w:rsidR="001D64F1" w:rsidRPr="00414708" w:rsidRDefault="001D64F1" w:rsidP="001D64F1">
            <w:pPr>
              <w:jc w:val="center"/>
              <w:rPr>
                <w:sz w:val="20"/>
                <w:szCs w:val="20"/>
              </w:rPr>
            </w:pPr>
          </w:p>
        </w:tc>
        <w:tc>
          <w:tcPr>
            <w:tcW w:w="663" w:type="dxa"/>
            <w:shd w:val="thinDiagStripe" w:color="auto" w:fill="auto"/>
            <w:vAlign w:val="center"/>
          </w:tcPr>
          <w:p w14:paraId="4241650E" w14:textId="77777777" w:rsidR="001D64F1" w:rsidRPr="00414708" w:rsidRDefault="001D64F1" w:rsidP="001D64F1">
            <w:pPr>
              <w:jc w:val="center"/>
              <w:rPr>
                <w:sz w:val="20"/>
                <w:szCs w:val="20"/>
              </w:rPr>
            </w:pPr>
          </w:p>
        </w:tc>
        <w:tc>
          <w:tcPr>
            <w:tcW w:w="677" w:type="dxa"/>
            <w:vAlign w:val="center"/>
          </w:tcPr>
          <w:p w14:paraId="61CEA293" w14:textId="34438A46" w:rsidR="001D64F1" w:rsidRPr="00414708" w:rsidRDefault="00746D82" w:rsidP="001D64F1">
            <w:pPr>
              <w:jc w:val="center"/>
              <w:rPr>
                <w:sz w:val="20"/>
                <w:szCs w:val="20"/>
              </w:rPr>
            </w:pPr>
            <w:r>
              <w:rPr>
                <w:sz w:val="20"/>
                <w:szCs w:val="20"/>
              </w:rPr>
              <w:t>35</w:t>
            </w:r>
          </w:p>
        </w:tc>
        <w:tc>
          <w:tcPr>
            <w:tcW w:w="669" w:type="dxa"/>
            <w:shd w:val="thinDiagStripe" w:color="auto" w:fill="auto"/>
            <w:vAlign w:val="center"/>
          </w:tcPr>
          <w:p w14:paraId="4F3FCF19" w14:textId="77777777" w:rsidR="001D64F1" w:rsidRPr="00414708" w:rsidRDefault="001D64F1" w:rsidP="001D64F1">
            <w:pPr>
              <w:jc w:val="center"/>
              <w:rPr>
                <w:sz w:val="20"/>
                <w:szCs w:val="20"/>
              </w:rPr>
            </w:pPr>
          </w:p>
        </w:tc>
        <w:tc>
          <w:tcPr>
            <w:tcW w:w="662" w:type="dxa"/>
            <w:shd w:val="thinDiagStripe" w:color="auto" w:fill="auto"/>
            <w:vAlign w:val="center"/>
          </w:tcPr>
          <w:p w14:paraId="5DF8C8EC" w14:textId="77777777" w:rsidR="001D64F1" w:rsidRPr="00414708" w:rsidRDefault="001D64F1" w:rsidP="001D64F1">
            <w:pPr>
              <w:jc w:val="center"/>
              <w:rPr>
                <w:sz w:val="20"/>
                <w:szCs w:val="20"/>
              </w:rPr>
            </w:pPr>
          </w:p>
        </w:tc>
        <w:tc>
          <w:tcPr>
            <w:tcW w:w="723" w:type="dxa"/>
            <w:shd w:val="clear" w:color="auto" w:fill="FF92D1" w:themeFill="accent1" w:themeFillTint="66"/>
            <w:vAlign w:val="center"/>
          </w:tcPr>
          <w:p w14:paraId="2C40F395" w14:textId="6A641E30" w:rsidR="001D64F1" w:rsidRPr="00414708" w:rsidRDefault="00746D82" w:rsidP="001D64F1">
            <w:pPr>
              <w:jc w:val="center"/>
              <w:rPr>
                <w:sz w:val="20"/>
                <w:szCs w:val="20"/>
              </w:rPr>
            </w:pPr>
            <w:r>
              <w:rPr>
                <w:sz w:val="20"/>
                <w:szCs w:val="20"/>
              </w:rPr>
              <w:t>85</w:t>
            </w:r>
          </w:p>
        </w:tc>
        <w:tc>
          <w:tcPr>
            <w:tcW w:w="3382" w:type="dxa"/>
            <w:shd w:val="clear" w:color="auto" w:fill="auto"/>
          </w:tcPr>
          <w:p w14:paraId="473F6B9E" w14:textId="233EB089" w:rsidR="001D64F1" w:rsidRPr="001D64F1" w:rsidRDefault="001D64F1" w:rsidP="001D64F1">
            <w:pPr>
              <w:rPr>
                <w:sz w:val="18"/>
                <w:szCs w:val="18"/>
              </w:rPr>
            </w:pPr>
            <w:r>
              <w:rPr>
                <w:sz w:val="18"/>
                <w:szCs w:val="18"/>
              </w:rPr>
              <w:t>RAISE provided 10 sets each for the pilot ADM schools, as well as an additional 45 sets of MISOSA modules to both divisions, expanding the reach to non-pilot and non-RAISE schools</w:t>
            </w:r>
            <w:r w:rsidR="007D652D">
              <w:rPr>
                <w:sz w:val="18"/>
                <w:szCs w:val="18"/>
              </w:rPr>
              <w:t>.  All pilot schools have sufficient modules to meet the needs of learners.</w:t>
            </w:r>
          </w:p>
        </w:tc>
      </w:tr>
      <w:tr w:rsidR="001D64F1" w14:paraId="7CDD179B" w14:textId="67105933" w:rsidTr="0024025A">
        <w:tc>
          <w:tcPr>
            <w:tcW w:w="9794" w:type="dxa"/>
            <w:gridSpan w:val="13"/>
            <w:shd w:val="clear" w:color="auto" w:fill="D9D9D9" w:themeFill="background1" w:themeFillShade="D9"/>
          </w:tcPr>
          <w:p w14:paraId="2AF10F1A" w14:textId="77777777" w:rsidR="001D64F1" w:rsidRPr="00414708" w:rsidRDefault="001D64F1" w:rsidP="001D64F1">
            <w:pPr>
              <w:rPr>
                <w:sz w:val="20"/>
                <w:szCs w:val="20"/>
              </w:rPr>
            </w:pPr>
            <w:r>
              <w:rPr>
                <w:sz w:val="20"/>
                <w:szCs w:val="20"/>
              </w:rPr>
              <w:t>1.1.8 Reading programs for non-readers and frustration level readers in primary schools</w:t>
            </w:r>
          </w:p>
        </w:tc>
        <w:tc>
          <w:tcPr>
            <w:tcW w:w="3382" w:type="dxa"/>
            <w:shd w:val="clear" w:color="auto" w:fill="D9D9D9" w:themeFill="background1" w:themeFillShade="D9"/>
          </w:tcPr>
          <w:p w14:paraId="793ADA55" w14:textId="77777777" w:rsidR="001D64F1" w:rsidRDefault="001D64F1" w:rsidP="001D64F1">
            <w:pPr>
              <w:rPr>
                <w:sz w:val="20"/>
                <w:szCs w:val="20"/>
              </w:rPr>
            </w:pPr>
          </w:p>
        </w:tc>
      </w:tr>
      <w:tr w:rsidR="001D64F1" w14:paraId="187B8228" w14:textId="61D6E2CB" w:rsidTr="0024025A">
        <w:tc>
          <w:tcPr>
            <w:tcW w:w="1682" w:type="dxa"/>
          </w:tcPr>
          <w:p w14:paraId="48DF9A3B" w14:textId="77777777" w:rsidR="001D64F1" w:rsidRPr="0058102C" w:rsidRDefault="001D64F1" w:rsidP="001D64F1">
            <w:pPr>
              <w:rPr>
                <w:sz w:val="18"/>
                <w:szCs w:val="18"/>
              </w:rPr>
            </w:pPr>
            <w:r w:rsidRPr="0058102C">
              <w:rPr>
                <w:sz w:val="18"/>
                <w:szCs w:val="18"/>
              </w:rPr>
              <w:t># of elementary schools supported to start reading program</w:t>
            </w:r>
          </w:p>
        </w:tc>
        <w:tc>
          <w:tcPr>
            <w:tcW w:w="695" w:type="dxa"/>
            <w:shd w:val="thinDiagStripe" w:color="auto" w:fill="auto"/>
          </w:tcPr>
          <w:p w14:paraId="452CAC44" w14:textId="77777777" w:rsidR="001D64F1" w:rsidRPr="00CF26D8" w:rsidRDefault="001D64F1" w:rsidP="001D64F1">
            <w:pPr>
              <w:jc w:val="center"/>
              <w:rPr>
                <w:sz w:val="20"/>
                <w:szCs w:val="20"/>
              </w:rPr>
            </w:pPr>
          </w:p>
        </w:tc>
        <w:tc>
          <w:tcPr>
            <w:tcW w:w="674" w:type="dxa"/>
            <w:shd w:val="thinDiagStripe" w:color="auto" w:fill="auto"/>
          </w:tcPr>
          <w:p w14:paraId="5DD97695" w14:textId="77777777" w:rsidR="001D64F1" w:rsidRPr="00CF26D8" w:rsidRDefault="001D64F1" w:rsidP="001D64F1">
            <w:pPr>
              <w:jc w:val="center"/>
              <w:rPr>
                <w:sz w:val="20"/>
                <w:szCs w:val="20"/>
              </w:rPr>
            </w:pPr>
          </w:p>
        </w:tc>
        <w:tc>
          <w:tcPr>
            <w:tcW w:w="699" w:type="dxa"/>
            <w:vAlign w:val="center"/>
          </w:tcPr>
          <w:p w14:paraId="7AA70FB6" w14:textId="0F0BEBD5" w:rsidR="001D64F1" w:rsidRPr="0024025A" w:rsidRDefault="001D64F1" w:rsidP="001D64F1">
            <w:pPr>
              <w:jc w:val="center"/>
              <w:rPr>
                <w:b/>
                <w:sz w:val="20"/>
                <w:szCs w:val="20"/>
              </w:rPr>
            </w:pPr>
            <w:r w:rsidRPr="0024025A">
              <w:rPr>
                <w:b/>
                <w:sz w:val="20"/>
                <w:szCs w:val="20"/>
              </w:rPr>
              <w:t>5</w:t>
            </w:r>
            <w:r w:rsidR="00730725" w:rsidRPr="0024025A">
              <w:rPr>
                <w:b/>
                <w:sz w:val="20"/>
                <w:szCs w:val="20"/>
              </w:rPr>
              <w:t>1</w:t>
            </w:r>
          </w:p>
        </w:tc>
        <w:tc>
          <w:tcPr>
            <w:tcW w:w="663" w:type="dxa"/>
            <w:shd w:val="thinDiagStripe" w:color="auto" w:fill="auto"/>
            <w:vAlign w:val="center"/>
          </w:tcPr>
          <w:p w14:paraId="7612B44C" w14:textId="77777777" w:rsidR="001D64F1" w:rsidRPr="00414708" w:rsidRDefault="001D64F1" w:rsidP="001D64F1">
            <w:pPr>
              <w:jc w:val="center"/>
              <w:rPr>
                <w:sz w:val="20"/>
                <w:szCs w:val="20"/>
              </w:rPr>
            </w:pPr>
          </w:p>
        </w:tc>
        <w:tc>
          <w:tcPr>
            <w:tcW w:w="648" w:type="dxa"/>
            <w:shd w:val="thinDiagStripe" w:color="auto" w:fill="auto"/>
            <w:vAlign w:val="center"/>
          </w:tcPr>
          <w:p w14:paraId="469BB920" w14:textId="77777777" w:rsidR="001D64F1" w:rsidRPr="00414708" w:rsidRDefault="001D64F1" w:rsidP="001D64F1">
            <w:pPr>
              <w:jc w:val="center"/>
              <w:rPr>
                <w:sz w:val="20"/>
                <w:szCs w:val="20"/>
              </w:rPr>
            </w:pPr>
          </w:p>
        </w:tc>
        <w:tc>
          <w:tcPr>
            <w:tcW w:w="686" w:type="dxa"/>
            <w:vAlign w:val="center"/>
          </w:tcPr>
          <w:p w14:paraId="5F19E1A8" w14:textId="77777777" w:rsidR="001D64F1" w:rsidRPr="00414708" w:rsidRDefault="001D64F1" w:rsidP="001D64F1">
            <w:pPr>
              <w:jc w:val="center"/>
              <w:rPr>
                <w:sz w:val="20"/>
                <w:szCs w:val="20"/>
              </w:rPr>
            </w:pPr>
            <w:r>
              <w:rPr>
                <w:sz w:val="20"/>
                <w:szCs w:val="20"/>
              </w:rPr>
              <w:t>25</w:t>
            </w:r>
          </w:p>
        </w:tc>
        <w:tc>
          <w:tcPr>
            <w:tcW w:w="653" w:type="dxa"/>
            <w:shd w:val="thinDiagStripe" w:color="auto" w:fill="auto"/>
            <w:vAlign w:val="center"/>
          </w:tcPr>
          <w:p w14:paraId="7EF2CC7C" w14:textId="77777777" w:rsidR="001D64F1" w:rsidRPr="00414708" w:rsidRDefault="001D64F1" w:rsidP="001D64F1">
            <w:pPr>
              <w:jc w:val="center"/>
              <w:rPr>
                <w:sz w:val="20"/>
                <w:szCs w:val="20"/>
              </w:rPr>
            </w:pPr>
          </w:p>
        </w:tc>
        <w:tc>
          <w:tcPr>
            <w:tcW w:w="663" w:type="dxa"/>
            <w:shd w:val="thinDiagStripe" w:color="auto" w:fill="auto"/>
            <w:vAlign w:val="center"/>
          </w:tcPr>
          <w:p w14:paraId="439BA4D0" w14:textId="77777777" w:rsidR="001D64F1" w:rsidRPr="00414708" w:rsidRDefault="001D64F1" w:rsidP="001D64F1">
            <w:pPr>
              <w:jc w:val="center"/>
              <w:rPr>
                <w:sz w:val="20"/>
                <w:szCs w:val="20"/>
              </w:rPr>
            </w:pPr>
          </w:p>
        </w:tc>
        <w:tc>
          <w:tcPr>
            <w:tcW w:w="677" w:type="dxa"/>
            <w:vAlign w:val="center"/>
          </w:tcPr>
          <w:p w14:paraId="450E8B77" w14:textId="77777777" w:rsidR="001D64F1" w:rsidRPr="00414708" w:rsidRDefault="001D64F1" w:rsidP="001D64F1">
            <w:pPr>
              <w:jc w:val="center"/>
              <w:rPr>
                <w:sz w:val="20"/>
                <w:szCs w:val="20"/>
              </w:rPr>
            </w:pPr>
            <w:r>
              <w:rPr>
                <w:sz w:val="20"/>
                <w:szCs w:val="20"/>
              </w:rPr>
              <w:t>26</w:t>
            </w:r>
          </w:p>
        </w:tc>
        <w:tc>
          <w:tcPr>
            <w:tcW w:w="669" w:type="dxa"/>
            <w:shd w:val="thinDiagStripe" w:color="auto" w:fill="auto"/>
            <w:vAlign w:val="center"/>
          </w:tcPr>
          <w:p w14:paraId="5A092E25" w14:textId="77777777" w:rsidR="001D64F1" w:rsidRPr="00414708" w:rsidRDefault="001D64F1" w:rsidP="001D64F1">
            <w:pPr>
              <w:jc w:val="center"/>
              <w:rPr>
                <w:sz w:val="20"/>
                <w:szCs w:val="20"/>
              </w:rPr>
            </w:pPr>
          </w:p>
        </w:tc>
        <w:tc>
          <w:tcPr>
            <w:tcW w:w="662" w:type="dxa"/>
            <w:shd w:val="thinDiagStripe" w:color="auto" w:fill="auto"/>
            <w:vAlign w:val="center"/>
          </w:tcPr>
          <w:p w14:paraId="2D3C1A15"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75C16CE5" w14:textId="77777777" w:rsidR="001D64F1" w:rsidRPr="00414708" w:rsidRDefault="001D64F1" w:rsidP="001D64F1">
            <w:pPr>
              <w:jc w:val="center"/>
              <w:rPr>
                <w:sz w:val="20"/>
                <w:szCs w:val="20"/>
              </w:rPr>
            </w:pPr>
            <w:r w:rsidRPr="00786BB4">
              <w:rPr>
                <w:sz w:val="20"/>
                <w:szCs w:val="20"/>
              </w:rPr>
              <w:t>51</w:t>
            </w:r>
          </w:p>
        </w:tc>
        <w:tc>
          <w:tcPr>
            <w:tcW w:w="3382" w:type="dxa"/>
            <w:shd w:val="clear" w:color="auto" w:fill="auto"/>
          </w:tcPr>
          <w:p w14:paraId="0BC75F97" w14:textId="77777777" w:rsidR="001D64F1" w:rsidRDefault="001D64F1" w:rsidP="001D64F1">
            <w:pPr>
              <w:jc w:val="center"/>
              <w:rPr>
                <w:sz w:val="20"/>
                <w:szCs w:val="20"/>
              </w:rPr>
            </w:pPr>
          </w:p>
        </w:tc>
      </w:tr>
      <w:tr w:rsidR="001D64F1" w14:paraId="1D28B8A3" w14:textId="7AAACF29" w:rsidTr="0024025A">
        <w:tc>
          <w:tcPr>
            <w:tcW w:w="1682" w:type="dxa"/>
          </w:tcPr>
          <w:p w14:paraId="6D45CABF" w14:textId="77777777" w:rsidR="001C6D90" w:rsidRDefault="001D64F1" w:rsidP="001D64F1">
            <w:pPr>
              <w:rPr>
                <w:sz w:val="18"/>
                <w:szCs w:val="18"/>
              </w:rPr>
            </w:pPr>
            <w:r>
              <w:rPr>
                <w:sz w:val="18"/>
                <w:szCs w:val="18"/>
              </w:rPr>
              <w:t xml:space="preserve"># of teachers who participated in reading enhancement program </w:t>
            </w:r>
            <w:proofErr w:type="spellStart"/>
            <w:r>
              <w:rPr>
                <w:sz w:val="18"/>
                <w:szCs w:val="18"/>
              </w:rPr>
              <w:t>ToT</w:t>
            </w:r>
            <w:proofErr w:type="spellEnd"/>
          </w:p>
          <w:p w14:paraId="553D00D6" w14:textId="69794B2C" w:rsidR="001C6D90" w:rsidRPr="00C944FD" w:rsidRDefault="001C6D90" w:rsidP="001D64F1">
            <w:pPr>
              <w:rPr>
                <w:sz w:val="18"/>
                <w:szCs w:val="18"/>
              </w:rPr>
            </w:pPr>
          </w:p>
        </w:tc>
        <w:tc>
          <w:tcPr>
            <w:tcW w:w="695" w:type="dxa"/>
            <w:tcBorders>
              <w:bottom w:val="single" w:sz="4" w:space="0" w:color="auto"/>
            </w:tcBorders>
            <w:vAlign w:val="center"/>
          </w:tcPr>
          <w:p w14:paraId="2055F673" w14:textId="77777777" w:rsidR="001D64F1" w:rsidRPr="00C944FD" w:rsidRDefault="001D64F1" w:rsidP="001D64F1">
            <w:pPr>
              <w:jc w:val="center"/>
              <w:rPr>
                <w:i/>
                <w:sz w:val="20"/>
                <w:szCs w:val="20"/>
              </w:rPr>
            </w:pPr>
            <w:r w:rsidRPr="00C944FD">
              <w:rPr>
                <w:i/>
                <w:sz w:val="20"/>
                <w:szCs w:val="20"/>
              </w:rPr>
              <w:t>100</w:t>
            </w:r>
          </w:p>
        </w:tc>
        <w:tc>
          <w:tcPr>
            <w:tcW w:w="674" w:type="dxa"/>
            <w:tcBorders>
              <w:bottom w:val="single" w:sz="4" w:space="0" w:color="auto"/>
            </w:tcBorders>
            <w:vAlign w:val="center"/>
          </w:tcPr>
          <w:p w14:paraId="1CDC520D" w14:textId="77777777" w:rsidR="001D64F1" w:rsidRPr="00C944FD" w:rsidRDefault="001D64F1" w:rsidP="001D64F1">
            <w:pPr>
              <w:jc w:val="center"/>
              <w:rPr>
                <w:i/>
                <w:sz w:val="20"/>
                <w:szCs w:val="20"/>
              </w:rPr>
            </w:pPr>
            <w:r w:rsidRPr="00C944FD">
              <w:rPr>
                <w:i/>
                <w:sz w:val="20"/>
                <w:szCs w:val="20"/>
              </w:rPr>
              <w:t>50</w:t>
            </w:r>
          </w:p>
        </w:tc>
        <w:tc>
          <w:tcPr>
            <w:tcW w:w="699" w:type="dxa"/>
            <w:tcBorders>
              <w:bottom w:val="single" w:sz="4" w:space="0" w:color="auto"/>
            </w:tcBorders>
            <w:vAlign w:val="center"/>
          </w:tcPr>
          <w:p w14:paraId="4B448002" w14:textId="77777777" w:rsidR="001D64F1" w:rsidRPr="0024025A" w:rsidRDefault="001D64F1" w:rsidP="001D64F1">
            <w:pPr>
              <w:jc w:val="center"/>
              <w:rPr>
                <w:b/>
                <w:sz w:val="20"/>
                <w:szCs w:val="20"/>
              </w:rPr>
            </w:pPr>
            <w:r w:rsidRPr="0024025A">
              <w:rPr>
                <w:b/>
                <w:sz w:val="20"/>
                <w:szCs w:val="20"/>
              </w:rPr>
              <w:t>150</w:t>
            </w:r>
          </w:p>
        </w:tc>
        <w:tc>
          <w:tcPr>
            <w:tcW w:w="663" w:type="dxa"/>
            <w:vAlign w:val="center"/>
          </w:tcPr>
          <w:p w14:paraId="1DEFAAEA" w14:textId="64577DE5" w:rsidR="001D64F1" w:rsidRPr="00C944FD" w:rsidRDefault="00746D82" w:rsidP="001D64F1">
            <w:pPr>
              <w:jc w:val="center"/>
              <w:rPr>
                <w:i/>
                <w:sz w:val="20"/>
                <w:szCs w:val="20"/>
              </w:rPr>
            </w:pPr>
            <w:r>
              <w:rPr>
                <w:i/>
                <w:sz w:val="20"/>
                <w:szCs w:val="20"/>
              </w:rPr>
              <w:t>59</w:t>
            </w:r>
          </w:p>
        </w:tc>
        <w:tc>
          <w:tcPr>
            <w:tcW w:w="648" w:type="dxa"/>
            <w:vAlign w:val="center"/>
          </w:tcPr>
          <w:p w14:paraId="0E7C92DA" w14:textId="7E237FBD" w:rsidR="001D64F1" w:rsidRPr="00C944FD" w:rsidRDefault="001D64F1" w:rsidP="001D64F1">
            <w:pPr>
              <w:jc w:val="center"/>
              <w:rPr>
                <w:i/>
                <w:sz w:val="20"/>
                <w:szCs w:val="20"/>
              </w:rPr>
            </w:pPr>
            <w:r w:rsidRPr="00C944FD">
              <w:rPr>
                <w:i/>
                <w:sz w:val="20"/>
                <w:szCs w:val="20"/>
              </w:rPr>
              <w:t>1</w:t>
            </w:r>
            <w:r w:rsidR="00746D82">
              <w:rPr>
                <w:i/>
                <w:sz w:val="20"/>
                <w:szCs w:val="20"/>
              </w:rPr>
              <w:t>5</w:t>
            </w:r>
          </w:p>
        </w:tc>
        <w:tc>
          <w:tcPr>
            <w:tcW w:w="686" w:type="dxa"/>
            <w:vAlign w:val="center"/>
          </w:tcPr>
          <w:p w14:paraId="5C1A5F61" w14:textId="77777777" w:rsidR="001D64F1" w:rsidRPr="00414708" w:rsidRDefault="001D64F1" w:rsidP="001D64F1">
            <w:pPr>
              <w:jc w:val="center"/>
              <w:rPr>
                <w:sz w:val="20"/>
                <w:szCs w:val="20"/>
              </w:rPr>
            </w:pPr>
            <w:r>
              <w:rPr>
                <w:sz w:val="20"/>
                <w:szCs w:val="20"/>
              </w:rPr>
              <w:t>74</w:t>
            </w:r>
          </w:p>
        </w:tc>
        <w:tc>
          <w:tcPr>
            <w:tcW w:w="653" w:type="dxa"/>
            <w:vAlign w:val="center"/>
          </w:tcPr>
          <w:p w14:paraId="7AC9F030" w14:textId="29898615" w:rsidR="001D64F1" w:rsidRPr="00C944FD" w:rsidRDefault="001D64F1" w:rsidP="007C6200">
            <w:pPr>
              <w:jc w:val="center"/>
              <w:rPr>
                <w:i/>
                <w:sz w:val="20"/>
                <w:szCs w:val="20"/>
              </w:rPr>
            </w:pPr>
            <w:r w:rsidRPr="00C944FD">
              <w:rPr>
                <w:i/>
                <w:sz w:val="20"/>
                <w:szCs w:val="20"/>
              </w:rPr>
              <w:t>6</w:t>
            </w:r>
            <w:r w:rsidR="007C6200">
              <w:rPr>
                <w:i/>
                <w:sz w:val="20"/>
                <w:szCs w:val="20"/>
              </w:rPr>
              <w:t>4</w:t>
            </w:r>
          </w:p>
        </w:tc>
        <w:tc>
          <w:tcPr>
            <w:tcW w:w="663" w:type="dxa"/>
            <w:vAlign w:val="center"/>
          </w:tcPr>
          <w:p w14:paraId="30106D7B" w14:textId="77777777" w:rsidR="001D64F1" w:rsidRPr="00C944FD" w:rsidRDefault="001D64F1" w:rsidP="001D64F1">
            <w:pPr>
              <w:jc w:val="center"/>
              <w:rPr>
                <w:i/>
                <w:sz w:val="20"/>
                <w:szCs w:val="20"/>
              </w:rPr>
            </w:pPr>
            <w:r w:rsidRPr="00C944FD">
              <w:rPr>
                <w:i/>
                <w:sz w:val="20"/>
                <w:szCs w:val="20"/>
              </w:rPr>
              <w:t>10</w:t>
            </w:r>
          </w:p>
        </w:tc>
        <w:tc>
          <w:tcPr>
            <w:tcW w:w="677" w:type="dxa"/>
            <w:vAlign w:val="center"/>
          </w:tcPr>
          <w:p w14:paraId="0144CDE5" w14:textId="0DD317B1" w:rsidR="001D64F1" w:rsidRPr="00414708" w:rsidRDefault="007C6200" w:rsidP="001D64F1">
            <w:pPr>
              <w:jc w:val="center"/>
              <w:rPr>
                <w:sz w:val="20"/>
                <w:szCs w:val="20"/>
              </w:rPr>
            </w:pPr>
            <w:r>
              <w:rPr>
                <w:sz w:val="20"/>
                <w:szCs w:val="20"/>
              </w:rPr>
              <w:t>74</w:t>
            </w:r>
          </w:p>
        </w:tc>
        <w:tc>
          <w:tcPr>
            <w:tcW w:w="669" w:type="dxa"/>
            <w:vAlign w:val="center"/>
          </w:tcPr>
          <w:p w14:paraId="479B853C" w14:textId="06632A42" w:rsidR="001D64F1" w:rsidRPr="00C944FD" w:rsidRDefault="001D64F1" w:rsidP="001D64F1">
            <w:pPr>
              <w:jc w:val="center"/>
              <w:rPr>
                <w:i/>
                <w:sz w:val="20"/>
                <w:szCs w:val="20"/>
              </w:rPr>
            </w:pPr>
            <w:r w:rsidRPr="00C944FD">
              <w:rPr>
                <w:i/>
                <w:sz w:val="20"/>
                <w:szCs w:val="20"/>
              </w:rPr>
              <w:t>12</w:t>
            </w:r>
            <w:r w:rsidR="007C6200">
              <w:rPr>
                <w:i/>
                <w:sz w:val="20"/>
                <w:szCs w:val="20"/>
              </w:rPr>
              <w:t>3</w:t>
            </w:r>
          </w:p>
        </w:tc>
        <w:tc>
          <w:tcPr>
            <w:tcW w:w="662" w:type="dxa"/>
            <w:vAlign w:val="center"/>
          </w:tcPr>
          <w:p w14:paraId="34532DBC" w14:textId="3A821860" w:rsidR="001D64F1" w:rsidRPr="00C944FD" w:rsidRDefault="001D64F1" w:rsidP="001D64F1">
            <w:pPr>
              <w:jc w:val="center"/>
              <w:rPr>
                <w:i/>
                <w:sz w:val="20"/>
                <w:szCs w:val="20"/>
              </w:rPr>
            </w:pPr>
            <w:r w:rsidRPr="00C944FD">
              <w:rPr>
                <w:i/>
                <w:sz w:val="20"/>
                <w:szCs w:val="20"/>
              </w:rPr>
              <w:t>2</w:t>
            </w:r>
            <w:r w:rsidR="00746D82">
              <w:rPr>
                <w:i/>
                <w:sz w:val="20"/>
                <w:szCs w:val="20"/>
              </w:rPr>
              <w:t>5</w:t>
            </w:r>
          </w:p>
        </w:tc>
        <w:tc>
          <w:tcPr>
            <w:tcW w:w="723" w:type="dxa"/>
            <w:shd w:val="clear" w:color="auto" w:fill="FF92D1" w:themeFill="accent1" w:themeFillTint="66"/>
            <w:vAlign w:val="center"/>
          </w:tcPr>
          <w:p w14:paraId="760E498E" w14:textId="327DE396" w:rsidR="001D64F1" w:rsidRPr="00414708" w:rsidRDefault="007C6200" w:rsidP="001D64F1">
            <w:pPr>
              <w:jc w:val="center"/>
              <w:rPr>
                <w:sz w:val="20"/>
                <w:szCs w:val="20"/>
              </w:rPr>
            </w:pPr>
            <w:r>
              <w:rPr>
                <w:sz w:val="20"/>
                <w:szCs w:val="20"/>
              </w:rPr>
              <w:t>148</w:t>
            </w:r>
          </w:p>
        </w:tc>
        <w:tc>
          <w:tcPr>
            <w:tcW w:w="3382" w:type="dxa"/>
            <w:shd w:val="clear" w:color="auto" w:fill="auto"/>
          </w:tcPr>
          <w:p w14:paraId="05DA57A7" w14:textId="0589B740" w:rsidR="00C32E31" w:rsidRPr="001D64F1" w:rsidRDefault="00C32E31" w:rsidP="001D64F1">
            <w:pPr>
              <w:rPr>
                <w:sz w:val="18"/>
                <w:szCs w:val="18"/>
              </w:rPr>
            </w:pPr>
            <w:r>
              <w:rPr>
                <w:sz w:val="18"/>
                <w:szCs w:val="18"/>
              </w:rPr>
              <w:t xml:space="preserve">Reflects elementary teachers/school </w:t>
            </w:r>
            <w:r w:rsidR="007C6200">
              <w:rPr>
                <w:sz w:val="18"/>
                <w:szCs w:val="18"/>
              </w:rPr>
              <w:t xml:space="preserve">heads in </w:t>
            </w:r>
            <w:proofErr w:type="spellStart"/>
            <w:r w:rsidR="007C6200">
              <w:rPr>
                <w:sz w:val="18"/>
                <w:szCs w:val="18"/>
              </w:rPr>
              <w:t>ToT</w:t>
            </w:r>
            <w:proofErr w:type="spellEnd"/>
            <w:r w:rsidR="007C6200">
              <w:rPr>
                <w:sz w:val="18"/>
                <w:szCs w:val="18"/>
              </w:rPr>
              <w:t xml:space="preserve"> only.  Note that 15 (12</w:t>
            </w:r>
            <w:r w:rsidR="00730725">
              <w:rPr>
                <w:sz w:val="18"/>
                <w:szCs w:val="18"/>
              </w:rPr>
              <w:t>F: 3M</w:t>
            </w:r>
            <w:r>
              <w:rPr>
                <w:sz w:val="18"/>
                <w:szCs w:val="18"/>
              </w:rPr>
              <w:t xml:space="preserve">) secondary teachers and community members also participated in the </w:t>
            </w:r>
            <w:proofErr w:type="spellStart"/>
            <w:r>
              <w:rPr>
                <w:sz w:val="18"/>
                <w:szCs w:val="18"/>
              </w:rPr>
              <w:t>ToT</w:t>
            </w:r>
            <w:proofErr w:type="spellEnd"/>
            <w:r>
              <w:rPr>
                <w:sz w:val="18"/>
                <w:szCs w:val="18"/>
              </w:rPr>
              <w:t>.</w:t>
            </w:r>
          </w:p>
        </w:tc>
      </w:tr>
      <w:tr w:rsidR="001D64F1" w14:paraId="53FDB003" w14:textId="2461499B" w:rsidTr="0024025A">
        <w:tc>
          <w:tcPr>
            <w:tcW w:w="1682" w:type="dxa"/>
          </w:tcPr>
          <w:p w14:paraId="3E3FF5FE" w14:textId="77777777" w:rsidR="001D64F1" w:rsidRPr="00C944FD" w:rsidRDefault="001D64F1" w:rsidP="001D64F1">
            <w:pPr>
              <w:rPr>
                <w:sz w:val="18"/>
                <w:szCs w:val="18"/>
              </w:rPr>
            </w:pPr>
            <w:r>
              <w:rPr>
                <w:sz w:val="18"/>
                <w:szCs w:val="18"/>
              </w:rPr>
              <w:t xml:space="preserve"># of teachers who participated in </w:t>
            </w:r>
            <w:r>
              <w:rPr>
                <w:sz w:val="18"/>
                <w:szCs w:val="18"/>
              </w:rPr>
              <w:lastRenderedPageBreak/>
              <w:t>reading enhancement program roll out</w:t>
            </w:r>
            <w:r w:rsidRPr="00C944FD">
              <w:rPr>
                <w:rStyle w:val="FootnoteReference"/>
                <w:sz w:val="18"/>
                <w:szCs w:val="18"/>
              </w:rPr>
              <w:footnoteReference w:id="63"/>
            </w:r>
          </w:p>
        </w:tc>
        <w:tc>
          <w:tcPr>
            <w:tcW w:w="695" w:type="dxa"/>
            <w:shd w:val="thinDiagStripe" w:color="auto" w:fill="auto"/>
            <w:vAlign w:val="center"/>
          </w:tcPr>
          <w:p w14:paraId="36CCF4A1" w14:textId="19B85514" w:rsidR="001D64F1" w:rsidRPr="00C944FD" w:rsidRDefault="001D64F1" w:rsidP="001D64F1">
            <w:pPr>
              <w:jc w:val="center"/>
              <w:rPr>
                <w:i/>
                <w:sz w:val="20"/>
                <w:szCs w:val="20"/>
              </w:rPr>
            </w:pPr>
          </w:p>
        </w:tc>
        <w:tc>
          <w:tcPr>
            <w:tcW w:w="674" w:type="dxa"/>
            <w:shd w:val="thinDiagStripe" w:color="auto" w:fill="auto"/>
            <w:vAlign w:val="center"/>
          </w:tcPr>
          <w:p w14:paraId="6FD198C8" w14:textId="2D0DC403" w:rsidR="001D64F1" w:rsidRPr="00C944FD" w:rsidRDefault="001D64F1" w:rsidP="001D64F1">
            <w:pPr>
              <w:jc w:val="center"/>
              <w:rPr>
                <w:i/>
                <w:sz w:val="20"/>
                <w:szCs w:val="20"/>
              </w:rPr>
            </w:pPr>
          </w:p>
        </w:tc>
        <w:tc>
          <w:tcPr>
            <w:tcW w:w="699" w:type="dxa"/>
            <w:shd w:val="thinDiagStripe" w:color="auto" w:fill="auto"/>
            <w:vAlign w:val="center"/>
          </w:tcPr>
          <w:p w14:paraId="56DF17C2" w14:textId="2F74AAD6" w:rsidR="001D64F1" w:rsidRPr="00D01ECD" w:rsidRDefault="001D64F1" w:rsidP="001D64F1">
            <w:pPr>
              <w:jc w:val="center"/>
              <w:rPr>
                <w:sz w:val="20"/>
                <w:szCs w:val="20"/>
              </w:rPr>
            </w:pPr>
          </w:p>
        </w:tc>
        <w:tc>
          <w:tcPr>
            <w:tcW w:w="663" w:type="dxa"/>
            <w:vAlign w:val="center"/>
          </w:tcPr>
          <w:p w14:paraId="479F44EB" w14:textId="77492A09" w:rsidR="001D64F1" w:rsidRPr="00C944FD" w:rsidRDefault="00722649" w:rsidP="001D64F1">
            <w:pPr>
              <w:jc w:val="center"/>
              <w:rPr>
                <w:i/>
                <w:sz w:val="20"/>
                <w:szCs w:val="20"/>
              </w:rPr>
            </w:pPr>
            <w:r>
              <w:rPr>
                <w:i/>
                <w:sz w:val="20"/>
                <w:szCs w:val="20"/>
              </w:rPr>
              <w:t>208</w:t>
            </w:r>
          </w:p>
        </w:tc>
        <w:tc>
          <w:tcPr>
            <w:tcW w:w="648" w:type="dxa"/>
            <w:vAlign w:val="center"/>
          </w:tcPr>
          <w:p w14:paraId="4423C43C" w14:textId="77777777" w:rsidR="001D64F1" w:rsidRPr="00C944FD" w:rsidRDefault="001D64F1" w:rsidP="001D64F1">
            <w:pPr>
              <w:jc w:val="center"/>
              <w:rPr>
                <w:i/>
                <w:sz w:val="20"/>
                <w:szCs w:val="20"/>
              </w:rPr>
            </w:pPr>
            <w:r w:rsidRPr="00C944FD">
              <w:rPr>
                <w:i/>
                <w:sz w:val="20"/>
                <w:szCs w:val="20"/>
              </w:rPr>
              <w:t>59</w:t>
            </w:r>
          </w:p>
        </w:tc>
        <w:tc>
          <w:tcPr>
            <w:tcW w:w="686" w:type="dxa"/>
            <w:vAlign w:val="center"/>
          </w:tcPr>
          <w:p w14:paraId="2B2C1BF9" w14:textId="10E5BAD1" w:rsidR="001D64F1" w:rsidRPr="00D01ECD" w:rsidRDefault="001D64F1" w:rsidP="001D64F1">
            <w:pPr>
              <w:jc w:val="center"/>
              <w:rPr>
                <w:sz w:val="20"/>
                <w:szCs w:val="20"/>
              </w:rPr>
            </w:pPr>
            <w:r>
              <w:rPr>
                <w:sz w:val="20"/>
                <w:szCs w:val="20"/>
              </w:rPr>
              <w:t>26</w:t>
            </w:r>
            <w:r w:rsidR="00722649">
              <w:rPr>
                <w:sz w:val="20"/>
                <w:szCs w:val="20"/>
              </w:rPr>
              <w:t>7</w:t>
            </w:r>
          </w:p>
        </w:tc>
        <w:tc>
          <w:tcPr>
            <w:tcW w:w="653" w:type="dxa"/>
            <w:vAlign w:val="center"/>
          </w:tcPr>
          <w:p w14:paraId="5639E1B1" w14:textId="77777777" w:rsidR="001D64F1" w:rsidRPr="00C944FD" w:rsidRDefault="001D64F1" w:rsidP="001D64F1">
            <w:pPr>
              <w:jc w:val="center"/>
              <w:rPr>
                <w:i/>
                <w:sz w:val="20"/>
                <w:szCs w:val="20"/>
              </w:rPr>
            </w:pPr>
            <w:r w:rsidRPr="00C944FD">
              <w:rPr>
                <w:i/>
                <w:sz w:val="20"/>
                <w:szCs w:val="20"/>
              </w:rPr>
              <w:t>172</w:t>
            </w:r>
          </w:p>
        </w:tc>
        <w:tc>
          <w:tcPr>
            <w:tcW w:w="663" w:type="dxa"/>
            <w:vAlign w:val="center"/>
          </w:tcPr>
          <w:p w14:paraId="05943306" w14:textId="27F9370C" w:rsidR="001D64F1" w:rsidRPr="00C944FD" w:rsidRDefault="001D64F1" w:rsidP="001D64F1">
            <w:pPr>
              <w:jc w:val="center"/>
              <w:rPr>
                <w:i/>
                <w:sz w:val="20"/>
                <w:szCs w:val="20"/>
              </w:rPr>
            </w:pPr>
            <w:r w:rsidRPr="00C944FD">
              <w:rPr>
                <w:i/>
                <w:sz w:val="20"/>
                <w:szCs w:val="20"/>
              </w:rPr>
              <w:t>4</w:t>
            </w:r>
            <w:r w:rsidR="00722649">
              <w:rPr>
                <w:i/>
                <w:sz w:val="20"/>
                <w:szCs w:val="20"/>
              </w:rPr>
              <w:t>7</w:t>
            </w:r>
          </w:p>
        </w:tc>
        <w:tc>
          <w:tcPr>
            <w:tcW w:w="677" w:type="dxa"/>
            <w:vAlign w:val="center"/>
          </w:tcPr>
          <w:p w14:paraId="217619FD" w14:textId="2339F4B7" w:rsidR="001D64F1" w:rsidRPr="00D01ECD" w:rsidRDefault="00722649" w:rsidP="001D64F1">
            <w:pPr>
              <w:jc w:val="center"/>
              <w:rPr>
                <w:sz w:val="20"/>
                <w:szCs w:val="20"/>
              </w:rPr>
            </w:pPr>
            <w:r>
              <w:rPr>
                <w:sz w:val="20"/>
                <w:szCs w:val="20"/>
              </w:rPr>
              <w:t>219</w:t>
            </w:r>
          </w:p>
        </w:tc>
        <w:tc>
          <w:tcPr>
            <w:tcW w:w="669" w:type="dxa"/>
            <w:vAlign w:val="center"/>
          </w:tcPr>
          <w:p w14:paraId="4ACFCA36" w14:textId="6B84B9DB" w:rsidR="001D64F1" w:rsidRPr="00786BB4" w:rsidRDefault="001D64F1" w:rsidP="001D64F1">
            <w:pPr>
              <w:jc w:val="center"/>
              <w:rPr>
                <w:i/>
                <w:sz w:val="20"/>
                <w:szCs w:val="20"/>
              </w:rPr>
            </w:pPr>
            <w:r w:rsidRPr="00786BB4">
              <w:rPr>
                <w:i/>
                <w:sz w:val="20"/>
                <w:szCs w:val="20"/>
              </w:rPr>
              <w:t>38</w:t>
            </w:r>
            <w:r w:rsidR="00722649">
              <w:rPr>
                <w:i/>
                <w:sz w:val="20"/>
                <w:szCs w:val="20"/>
              </w:rPr>
              <w:t>0</w:t>
            </w:r>
          </w:p>
        </w:tc>
        <w:tc>
          <w:tcPr>
            <w:tcW w:w="662" w:type="dxa"/>
            <w:vAlign w:val="center"/>
          </w:tcPr>
          <w:p w14:paraId="208D6883" w14:textId="31C29C0D" w:rsidR="001D64F1" w:rsidRPr="00786BB4" w:rsidRDefault="001D64F1" w:rsidP="001D64F1">
            <w:pPr>
              <w:jc w:val="center"/>
              <w:rPr>
                <w:i/>
                <w:sz w:val="20"/>
                <w:szCs w:val="20"/>
              </w:rPr>
            </w:pPr>
            <w:r w:rsidRPr="00786BB4">
              <w:rPr>
                <w:i/>
                <w:sz w:val="20"/>
                <w:szCs w:val="20"/>
              </w:rPr>
              <w:t>10</w:t>
            </w:r>
            <w:r w:rsidR="00722649">
              <w:rPr>
                <w:i/>
                <w:sz w:val="20"/>
                <w:szCs w:val="20"/>
              </w:rPr>
              <w:t>6</w:t>
            </w:r>
          </w:p>
        </w:tc>
        <w:tc>
          <w:tcPr>
            <w:tcW w:w="723" w:type="dxa"/>
            <w:shd w:val="clear" w:color="auto" w:fill="auto"/>
            <w:vAlign w:val="center"/>
          </w:tcPr>
          <w:p w14:paraId="6BEF3CD5" w14:textId="41BDC0C6" w:rsidR="001D64F1" w:rsidRPr="00786BB4" w:rsidRDefault="001D64F1" w:rsidP="001D64F1">
            <w:pPr>
              <w:jc w:val="center"/>
              <w:rPr>
                <w:sz w:val="20"/>
                <w:szCs w:val="20"/>
              </w:rPr>
            </w:pPr>
            <w:r w:rsidRPr="00786BB4">
              <w:rPr>
                <w:sz w:val="20"/>
                <w:szCs w:val="20"/>
              </w:rPr>
              <w:t>48</w:t>
            </w:r>
            <w:r w:rsidR="00722649">
              <w:rPr>
                <w:sz w:val="20"/>
                <w:szCs w:val="20"/>
              </w:rPr>
              <w:t>6</w:t>
            </w:r>
          </w:p>
        </w:tc>
        <w:tc>
          <w:tcPr>
            <w:tcW w:w="3382" w:type="dxa"/>
            <w:shd w:val="clear" w:color="auto" w:fill="auto"/>
          </w:tcPr>
          <w:p w14:paraId="1188D016" w14:textId="77777777" w:rsidR="001D64F1" w:rsidRPr="001D64F1" w:rsidRDefault="001D64F1" w:rsidP="001D64F1">
            <w:pPr>
              <w:rPr>
                <w:sz w:val="18"/>
                <w:szCs w:val="18"/>
              </w:rPr>
            </w:pPr>
            <w:r w:rsidRPr="001D64F1">
              <w:rPr>
                <w:sz w:val="18"/>
                <w:szCs w:val="18"/>
              </w:rPr>
              <w:t xml:space="preserve">This indicator has been added to the approved RAISE PMF to reflect the </w:t>
            </w:r>
            <w:r w:rsidRPr="001D64F1">
              <w:rPr>
                <w:sz w:val="18"/>
                <w:szCs w:val="18"/>
              </w:rPr>
              <w:lastRenderedPageBreak/>
              <w:t>number of teachers reached through the reading enhancement roll out.</w:t>
            </w:r>
          </w:p>
          <w:p w14:paraId="43519208" w14:textId="48A38487" w:rsidR="001D64F1" w:rsidRPr="001D64F1" w:rsidRDefault="001D64F1" w:rsidP="001D64F1">
            <w:pPr>
              <w:rPr>
                <w:sz w:val="18"/>
                <w:szCs w:val="18"/>
              </w:rPr>
            </w:pPr>
            <w:r w:rsidRPr="001D64F1">
              <w:rPr>
                <w:sz w:val="18"/>
                <w:szCs w:val="18"/>
              </w:rPr>
              <w:t xml:space="preserve">Rollout participants only (elementary teachers/school heads) - excludes </w:t>
            </w:r>
            <w:proofErr w:type="spellStart"/>
            <w:r w:rsidRPr="001D64F1">
              <w:rPr>
                <w:sz w:val="18"/>
                <w:szCs w:val="18"/>
              </w:rPr>
              <w:t>ToT</w:t>
            </w:r>
            <w:proofErr w:type="spellEnd"/>
            <w:r w:rsidRPr="001D64F1">
              <w:rPr>
                <w:sz w:val="18"/>
                <w:szCs w:val="18"/>
              </w:rPr>
              <w:t xml:space="preserve"> participants who also participated in the rollout (119 in total).  This indicator is not in the PMP (but is included in the final report).</w:t>
            </w:r>
          </w:p>
        </w:tc>
      </w:tr>
      <w:tr w:rsidR="001D64F1" w14:paraId="40F4ECA1" w14:textId="2B5C04C4" w:rsidTr="0024025A">
        <w:tc>
          <w:tcPr>
            <w:tcW w:w="1682" w:type="dxa"/>
          </w:tcPr>
          <w:p w14:paraId="46564E03" w14:textId="77777777" w:rsidR="001D64F1" w:rsidRPr="0058102C" w:rsidRDefault="001D64F1" w:rsidP="001D64F1">
            <w:pPr>
              <w:rPr>
                <w:sz w:val="18"/>
                <w:szCs w:val="18"/>
              </w:rPr>
            </w:pPr>
            <w:r w:rsidRPr="0058102C">
              <w:rPr>
                <w:sz w:val="18"/>
                <w:szCs w:val="18"/>
              </w:rPr>
              <w:lastRenderedPageBreak/>
              <w:t># of elementary students pa</w:t>
            </w:r>
            <w:r>
              <w:rPr>
                <w:sz w:val="18"/>
                <w:szCs w:val="18"/>
              </w:rPr>
              <w:t>rticipating in reading program (Roll out)</w:t>
            </w:r>
          </w:p>
        </w:tc>
        <w:tc>
          <w:tcPr>
            <w:tcW w:w="695" w:type="dxa"/>
            <w:tcBorders>
              <w:bottom w:val="single" w:sz="4" w:space="0" w:color="auto"/>
            </w:tcBorders>
            <w:vAlign w:val="center"/>
          </w:tcPr>
          <w:p w14:paraId="77FBAAA5" w14:textId="77777777" w:rsidR="001D64F1" w:rsidRPr="00C944FD" w:rsidRDefault="001D64F1" w:rsidP="001D64F1">
            <w:pPr>
              <w:jc w:val="center"/>
              <w:rPr>
                <w:i/>
                <w:sz w:val="20"/>
                <w:szCs w:val="20"/>
              </w:rPr>
            </w:pPr>
            <w:r w:rsidRPr="00C944FD">
              <w:rPr>
                <w:i/>
                <w:sz w:val="20"/>
                <w:szCs w:val="20"/>
              </w:rPr>
              <w:t>1,700</w:t>
            </w:r>
          </w:p>
        </w:tc>
        <w:tc>
          <w:tcPr>
            <w:tcW w:w="674" w:type="dxa"/>
            <w:tcBorders>
              <w:bottom w:val="single" w:sz="4" w:space="0" w:color="auto"/>
            </w:tcBorders>
            <w:vAlign w:val="center"/>
          </w:tcPr>
          <w:p w14:paraId="0CCE68D1" w14:textId="77777777" w:rsidR="001D64F1" w:rsidRPr="00C944FD" w:rsidRDefault="001D64F1" w:rsidP="001D64F1">
            <w:pPr>
              <w:jc w:val="center"/>
              <w:rPr>
                <w:i/>
                <w:sz w:val="20"/>
                <w:szCs w:val="20"/>
              </w:rPr>
            </w:pPr>
            <w:r w:rsidRPr="00C944FD">
              <w:rPr>
                <w:i/>
                <w:sz w:val="20"/>
                <w:szCs w:val="20"/>
              </w:rPr>
              <w:t>1,880</w:t>
            </w:r>
          </w:p>
        </w:tc>
        <w:tc>
          <w:tcPr>
            <w:tcW w:w="699" w:type="dxa"/>
            <w:vAlign w:val="center"/>
          </w:tcPr>
          <w:p w14:paraId="6597CA8D" w14:textId="77777777" w:rsidR="001D64F1" w:rsidRPr="0024025A" w:rsidRDefault="001D64F1" w:rsidP="001D64F1">
            <w:pPr>
              <w:jc w:val="center"/>
              <w:rPr>
                <w:b/>
                <w:sz w:val="20"/>
                <w:szCs w:val="20"/>
              </w:rPr>
            </w:pPr>
            <w:r w:rsidRPr="0024025A">
              <w:rPr>
                <w:b/>
                <w:sz w:val="20"/>
                <w:szCs w:val="20"/>
              </w:rPr>
              <w:t>3,580</w:t>
            </w:r>
          </w:p>
        </w:tc>
        <w:tc>
          <w:tcPr>
            <w:tcW w:w="663" w:type="dxa"/>
            <w:tcBorders>
              <w:bottom w:val="single" w:sz="4" w:space="0" w:color="auto"/>
            </w:tcBorders>
            <w:vAlign w:val="center"/>
          </w:tcPr>
          <w:p w14:paraId="0B427F02" w14:textId="77777777" w:rsidR="001D64F1" w:rsidRPr="00C944FD" w:rsidRDefault="001D64F1" w:rsidP="001D64F1">
            <w:pPr>
              <w:jc w:val="center"/>
              <w:rPr>
                <w:i/>
                <w:sz w:val="20"/>
                <w:szCs w:val="20"/>
              </w:rPr>
            </w:pPr>
            <w:r w:rsidRPr="00C944FD">
              <w:rPr>
                <w:i/>
                <w:sz w:val="20"/>
                <w:szCs w:val="20"/>
              </w:rPr>
              <w:t>1,053</w:t>
            </w:r>
          </w:p>
        </w:tc>
        <w:tc>
          <w:tcPr>
            <w:tcW w:w="648" w:type="dxa"/>
            <w:tcBorders>
              <w:bottom w:val="single" w:sz="4" w:space="0" w:color="auto"/>
            </w:tcBorders>
            <w:vAlign w:val="center"/>
          </w:tcPr>
          <w:p w14:paraId="110F25E7" w14:textId="77777777" w:rsidR="001D64F1" w:rsidRPr="00C944FD" w:rsidRDefault="001D64F1" w:rsidP="001D64F1">
            <w:pPr>
              <w:jc w:val="center"/>
              <w:rPr>
                <w:i/>
                <w:sz w:val="20"/>
                <w:szCs w:val="20"/>
              </w:rPr>
            </w:pPr>
            <w:r w:rsidRPr="00C944FD">
              <w:rPr>
                <w:i/>
                <w:sz w:val="20"/>
                <w:szCs w:val="20"/>
              </w:rPr>
              <w:t>1,161</w:t>
            </w:r>
          </w:p>
        </w:tc>
        <w:tc>
          <w:tcPr>
            <w:tcW w:w="686" w:type="dxa"/>
            <w:tcBorders>
              <w:bottom w:val="single" w:sz="4" w:space="0" w:color="auto"/>
            </w:tcBorders>
            <w:vAlign w:val="center"/>
          </w:tcPr>
          <w:p w14:paraId="0D2DCEE9" w14:textId="77777777" w:rsidR="001D64F1" w:rsidRPr="00414708" w:rsidRDefault="001D64F1" w:rsidP="001D64F1">
            <w:pPr>
              <w:jc w:val="center"/>
              <w:rPr>
                <w:sz w:val="20"/>
                <w:szCs w:val="20"/>
              </w:rPr>
            </w:pPr>
            <w:r>
              <w:rPr>
                <w:sz w:val="20"/>
                <w:szCs w:val="20"/>
              </w:rPr>
              <w:t>2,214</w:t>
            </w:r>
          </w:p>
        </w:tc>
        <w:tc>
          <w:tcPr>
            <w:tcW w:w="653" w:type="dxa"/>
            <w:tcBorders>
              <w:bottom w:val="single" w:sz="4" w:space="0" w:color="auto"/>
            </w:tcBorders>
            <w:vAlign w:val="center"/>
          </w:tcPr>
          <w:p w14:paraId="316778C4" w14:textId="77777777" w:rsidR="001D64F1" w:rsidRPr="00C944FD" w:rsidRDefault="001D64F1" w:rsidP="001D64F1">
            <w:pPr>
              <w:jc w:val="center"/>
              <w:rPr>
                <w:i/>
                <w:sz w:val="20"/>
                <w:szCs w:val="20"/>
              </w:rPr>
            </w:pPr>
            <w:r w:rsidRPr="00C944FD">
              <w:rPr>
                <w:i/>
                <w:sz w:val="20"/>
                <w:szCs w:val="20"/>
              </w:rPr>
              <w:t>689</w:t>
            </w:r>
          </w:p>
        </w:tc>
        <w:tc>
          <w:tcPr>
            <w:tcW w:w="663" w:type="dxa"/>
            <w:tcBorders>
              <w:bottom w:val="single" w:sz="4" w:space="0" w:color="auto"/>
            </w:tcBorders>
            <w:vAlign w:val="center"/>
          </w:tcPr>
          <w:p w14:paraId="6990D2EA" w14:textId="77777777" w:rsidR="001D64F1" w:rsidRPr="00C944FD" w:rsidRDefault="001D64F1" w:rsidP="001D64F1">
            <w:pPr>
              <w:jc w:val="center"/>
              <w:rPr>
                <w:i/>
                <w:sz w:val="20"/>
                <w:szCs w:val="20"/>
              </w:rPr>
            </w:pPr>
            <w:r w:rsidRPr="00C944FD">
              <w:rPr>
                <w:i/>
                <w:sz w:val="20"/>
                <w:szCs w:val="20"/>
              </w:rPr>
              <w:t>770</w:t>
            </w:r>
          </w:p>
        </w:tc>
        <w:tc>
          <w:tcPr>
            <w:tcW w:w="677" w:type="dxa"/>
            <w:tcBorders>
              <w:bottom w:val="single" w:sz="4" w:space="0" w:color="auto"/>
            </w:tcBorders>
            <w:vAlign w:val="center"/>
          </w:tcPr>
          <w:p w14:paraId="73F8416F" w14:textId="77777777" w:rsidR="001D64F1" w:rsidRPr="00414708" w:rsidRDefault="001D64F1" w:rsidP="001D64F1">
            <w:pPr>
              <w:jc w:val="center"/>
              <w:rPr>
                <w:sz w:val="20"/>
                <w:szCs w:val="20"/>
              </w:rPr>
            </w:pPr>
            <w:r>
              <w:rPr>
                <w:sz w:val="20"/>
                <w:szCs w:val="20"/>
              </w:rPr>
              <w:t>1,459</w:t>
            </w:r>
          </w:p>
        </w:tc>
        <w:tc>
          <w:tcPr>
            <w:tcW w:w="669" w:type="dxa"/>
            <w:tcBorders>
              <w:bottom w:val="single" w:sz="4" w:space="0" w:color="auto"/>
            </w:tcBorders>
            <w:vAlign w:val="center"/>
          </w:tcPr>
          <w:p w14:paraId="15F324C8" w14:textId="77777777" w:rsidR="001D64F1" w:rsidRPr="00C944FD" w:rsidRDefault="001D64F1" w:rsidP="001D64F1">
            <w:pPr>
              <w:jc w:val="center"/>
              <w:rPr>
                <w:i/>
                <w:sz w:val="20"/>
                <w:szCs w:val="20"/>
              </w:rPr>
            </w:pPr>
            <w:r w:rsidRPr="00C944FD">
              <w:rPr>
                <w:i/>
                <w:sz w:val="20"/>
                <w:szCs w:val="20"/>
              </w:rPr>
              <w:t>1,742</w:t>
            </w:r>
          </w:p>
        </w:tc>
        <w:tc>
          <w:tcPr>
            <w:tcW w:w="662" w:type="dxa"/>
            <w:tcBorders>
              <w:bottom w:val="single" w:sz="4" w:space="0" w:color="auto"/>
            </w:tcBorders>
            <w:vAlign w:val="center"/>
          </w:tcPr>
          <w:p w14:paraId="2BD6BE09" w14:textId="77777777" w:rsidR="001D64F1" w:rsidRPr="00C944FD" w:rsidRDefault="001D64F1" w:rsidP="001D64F1">
            <w:pPr>
              <w:jc w:val="center"/>
              <w:rPr>
                <w:i/>
                <w:sz w:val="20"/>
                <w:szCs w:val="20"/>
              </w:rPr>
            </w:pPr>
            <w:r w:rsidRPr="00C944FD">
              <w:rPr>
                <w:i/>
                <w:sz w:val="20"/>
                <w:szCs w:val="20"/>
              </w:rPr>
              <w:t>1,931</w:t>
            </w:r>
          </w:p>
        </w:tc>
        <w:tc>
          <w:tcPr>
            <w:tcW w:w="723" w:type="dxa"/>
            <w:shd w:val="clear" w:color="auto" w:fill="67FFBE" w:themeFill="accent5" w:themeFillTint="66"/>
            <w:vAlign w:val="center"/>
          </w:tcPr>
          <w:p w14:paraId="68452DA4" w14:textId="77777777" w:rsidR="001D64F1" w:rsidRPr="00414708" w:rsidRDefault="001D64F1" w:rsidP="001D64F1">
            <w:pPr>
              <w:jc w:val="center"/>
              <w:rPr>
                <w:sz w:val="20"/>
                <w:szCs w:val="20"/>
              </w:rPr>
            </w:pPr>
            <w:r>
              <w:rPr>
                <w:sz w:val="20"/>
                <w:szCs w:val="20"/>
              </w:rPr>
              <w:t>3,672</w:t>
            </w:r>
          </w:p>
        </w:tc>
        <w:tc>
          <w:tcPr>
            <w:tcW w:w="3382" w:type="dxa"/>
            <w:shd w:val="clear" w:color="auto" w:fill="auto"/>
          </w:tcPr>
          <w:p w14:paraId="2135697F" w14:textId="77777777" w:rsidR="001D64F1" w:rsidRPr="001D64F1" w:rsidRDefault="001D64F1" w:rsidP="001D64F1">
            <w:pPr>
              <w:rPr>
                <w:sz w:val="18"/>
                <w:szCs w:val="18"/>
              </w:rPr>
            </w:pPr>
            <w:r w:rsidRPr="001D64F1">
              <w:rPr>
                <w:sz w:val="18"/>
                <w:szCs w:val="18"/>
              </w:rPr>
              <w:t>23% of enrolment at project-supported elementary schools.</w:t>
            </w:r>
          </w:p>
          <w:p w14:paraId="191CE7BC" w14:textId="77777777" w:rsidR="001D64F1" w:rsidRPr="001D64F1" w:rsidRDefault="001D64F1" w:rsidP="001D64F1">
            <w:pPr>
              <w:rPr>
                <w:sz w:val="18"/>
                <w:szCs w:val="18"/>
              </w:rPr>
            </w:pPr>
          </w:p>
          <w:p w14:paraId="042F8E1A" w14:textId="04F2CC6D" w:rsidR="001D64F1" w:rsidRPr="001D64F1" w:rsidRDefault="001D64F1" w:rsidP="001D64F1">
            <w:pPr>
              <w:rPr>
                <w:sz w:val="18"/>
                <w:szCs w:val="18"/>
              </w:rPr>
            </w:pPr>
            <w:r w:rsidRPr="001D64F1">
              <w:rPr>
                <w:sz w:val="18"/>
                <w:szCs w:val="18"/>
              </w:rPr>
              <w:t>Program targets primarily frustration-level pupils.</w:t>
            </w:r>
          </w:p>
        </w:tc>
      </w:tr>
      <w:tr w:rsidR="001D64F1" w14:paraId="0819AFFC" w14:textId="2F6B2615" w:rsidTr="0024025A">
        <w:tc>
          <w:tcPr>
            <w:tcW w:w="1682" w:type="dxa"/>
          </w:tcPr>
          <w:p w14:paraId="21A1A5A2" w14:textId="77777777" w:rsidR="001D64F1" w:rsidRDefault="001D64F1" w:rsidP="001D64F1">
            <w:pPr>
              <w:rPr>
                <w:sz w:val="18"/>
                <w:szCs w:val="18"/>
              </w:rPr>
            </w:pPr>
            <w:r w:rsidRPr="0058102C">
              <w:rPr>
                <w:sz w:val="18"/>
                <w:szCs w:val="18"/>
              </w:rPr>
              <w:t># of lessons learned and best practices on reading program studies conducted</w:t>
            </w:r>
          </w:p>
          <w:p w14:paraId="0F26C697" w14:textId="01BBEDE2" w:rsidR="001C6D90" w:rsidRPr="0058102C" w:rsidRDefault="001C6D90" w:rsidP="001D64F1">
            <w:pPr>
              <w:rPr>
                <w:sz w:val="18"/>
                <w:szCs w:val="18"/>
              </w:rPr>
            </w:pPr>
          </w:p>
        </w:tc>
        <w:tc>
          <w:tcPr>
            <w:tcW w:w="695" w:type="dxa"/>
            <w:shd w:val="thinDiagStripe" w:color="auto" w:fill="auto"/>
          </w:tcPr>
          <w:p w14:paraId="5D9D4A1F" w14:textId="77777777" w:rsidR="001D64F1" w:rsidRPr="00CF26D8" w:rsidRDefault="001D64F1" w:rsidP="001D64F1">
            <w:pPr>
              <w:jc w:val="center"/>
              <w:rPr>
                <w:sz w:val="20"/>
                <w:szCs w:val="20"/>
              </w:rPr>
            </w:pPr>
          </w:p>
        </w:tc>
        <w:tc>
          <w:tcPr>
            <w:tcW w:w="674" w:type="dxa"/>
            <w:shd w:val="thinDiagStripe" w:color="auto" w:fill="auto"/>
          </w:tcPr>
          <w:p w14:paraId="76317B19" w14:textId="77777777" w:rsidR="001D64F1" w:rsidRPr="00CF26D8" w:rsidRDefault="001D64F1" w:rsidP="001D64F1">
            <w:pPr>
              <w:jc w:val="center"/>
              <w:rPr>
                <w:sz w:val="20"/>
                <w:szCs w:val="20"/>
              </w:rPr>
            </w:pPr>
          </w:p>
        </w:tc>
        <w:tc>
          <w:tcPr>
            <w:tcW w:w="699" w:type="dxa"/>
            <w:vAlign w:val="center"/>
          </w:tcPr>
          <w:p w14:paraId="634C673D" w14:textId="77777777" w:rsidR="001D64F1" w:rsidRPr="0024025A" w:rsidRDefault="001D64F1" w:rsidP="001D64F1">
            <w:pPr>
              <w:jc w:val="center"/>
              <w:rPr>
                <w:b/>
                <w:sz w:val="20"/>
                <w:szCs w:val="20"/>
              </w:rPr>
            </w:pPr>
            <w:r w:rsidRPr="0024025A">
              <w:rPr>
                <w:b/>
                <w:sz w:val="20"/>
                <w:szCs w:val="20"/>
              </w:rPr>
              <w:t>1</w:t>
            </w:r>
          </w:p>
        </w:tc>
        <w:tc>
          <w:tcPr>
            <w:tcW w:w="663" w:type="dxa"/>
            <w:shd w:val="thinDiagStripe" w:color="auto" w:fill="auto"/>
            <w:vAlign w:val="center"/>
          </w:tcPr>
          <w:p w14:paraId="0521846D" w14:textId="77777777" w:rsidR="001D64F1" w:rsidRPr="00414708" w:rsidRDefault="001D64F1" w:rsidP="001D64F1">
            <w:pPr>
              <w:jc w:val="center"/>
              <w:rPr>
                <w:sz w:val="20"/>
                <w:szCs w:val="20"/>
              </w:rPr>
            </w:pPr>
          </w:p>
        </w:tc>
        <w:tc>
          <w:tcPr>
            <w:tcW w:w="648" w:type="dxa"/>
            <w:shd w:val="thinDiagStripe" w:color="auto" w:fill="auto"/>
            <w:vAlign w:val="center"/>
          </w:tcPr>
          <w:p w14:paraId="71E20756" w14:textId="77777777" w:rsidR="001D64F1" w:rsidRPr="00414708" w:rsidRDefault="001D64F1" w:rsidP="001D64F1">
            <w:pPr>
              <w:jc w:val="center"/>
              <w:rPr>
                <w:sz w:val="20"/>
                <w:szCs w:val="20"/>
              </w:rPr>
            </w:pPr>
          </w:p>
        </w:tc>
        <w:tc>
          <w:tcPr>
            <w:tcW w:w="686" w:type="dxa"/>
            <w:shd w:val="thinDiagStripe" w:color="auto" w:fill="auto"/>
            <w:vAlign w:val="center"/>
          </w:tcPr>
          <w:p w14:paraId="074061DC" w14:textId="77777777" w:rsidR="001D64F1" w:rsidRPr="00414708" w:rsidRDefault="001D64F1" w:rsidP="001D64F1">
            <w:pPr>
              <w:jc w:val="center"/>
              <w:rPr>
                <w:sz w:val="20"/>
                <w:szCs w:val="20"/>
              </w:rPr>
            </w:pPr>
          </w:p>
        </w:tc>
        <w:tc>
          <w:tcPr>
            <w:tcW w:w="653" w:type="dxa"/>
            <w:shd w:val="thinDiagStripe" w:color="auto" w:fill="auto"/>
            <w:vAlign w:val="center"/>
          </w:tcPr>
          <w:p w14:paraId="4BF6F2E3" w14:textId="77777777" w:rsidR="001D64F1" w:rsidRPr="00414708" w:rsidRDefault="001D64F1" w:rsidP="001D64F1">
            <w:pPr>
              <w:jc w:val="center"/>
              <w:rPr>
                <w:sz w:val="20"/>
                <w:szCs w:val="20"/>
              </w:rPr>
            </w:pPr>
          </w:p>
        </w:tc>
        <w:tc>
          <w:tcPr>
            <w:tcW w:w="663" w:type="dxa"/>
            <w:shd w:val="thinDiagStripe" w:color="auto" w:fill="auto"/>
            <w:vAlign w:val="center"/>
          </w:tcPr>
          <w:p w14:paraId="5BD0D09F" w14:textId="77777777" w:rsidR="001D64F1" w:rsidRPr="00414708" w:rsidRDefault="001D64F1" w:rsidP="001D64F1">
            <w:pPr>
              <w:jc w:val="center"/>
              <w:rPr>
                <w:sz w:val="20"/>
                <w:szCs w:val="20"/>
              </w:rPr>
            </w:pPr>
          </w:p>
        </w:tc>
        <w:tc>
          <w:tcPr>
            <w:tcW w:w="677" w:type="dxa"/>
            <w:shd w:val="thinDiagStripe" w:color="auto" w:fill="auto"/>
            <w:vAlign w:val="center"/>
          </w:tcPr>
          <w:p w14:paraId="74E03BA6" w14:textId="77777777" w:rsidR="001D64F1" w:rsidRPr="00414708" w:rsidRDefault="001D64F1" w:rsidP="001D64F1">
            <w:pPr>
              <w:jc w:val="center"/>
              <w:rPr>
                <w:sz w:val="20"/>
                <w:szCs w:val="20"/>
              </w:rPr>
            </w:pPr>
          </w:p>
        </w:tc>
        <w:tc>
          <w:tcPr>
            <w:tcW w:w="669" w:type="dxa"/>
            <w:shd w:val="thinDiagStripe" w:color="auto" w:fill="auto"/>
            <w:vAlign w:val="center"/>
          </w:tcPr>
          <w:p w14:paraId="595D51FA" w14:textId="77777777" w:rsidR="001D64F1" w:rsidRPr="00414708" w:rsidRDefault="001D64F1" w:rsidP="001D64F1">
            <w:pPr>
              <w:jc w:val="center"/>
              <w:rPr>
                <w:sz w:val="20"/>
                <w:szCs w:val="20"/>
              </w:rPr>
            </w:pPr>
          </w:p>
        </w:tc>
        <w:tc>
          <w:tcPr>
            <w:tcW w:w="662" w:type="dxa"/>
            <w:shd w:val="thinDiagStripe" w:color="auto" w:fill="auto"/>
            <w:vAlign w:val="center"/>
          </w:tcPr>
          <w:p w14:paraId="6C1EDBA1"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76DC9A55" w14:textId="77777777" w:rsidR="001D64F1" w:rsidRPr="00414708" w:rsidRDefault="001D64F1" w:rsidP="001D64F1">
            <w:pPr>
              <w:jc w:val="center"/>
              <w:rPr>
                <w:sz w:val="20"/>
                <w:szCs w:val="20"/>
              </w:rPr>
            </w:pPr>
            <w:r>
              <w:rPr>
                <w:sz w:val="20"/>
                <w:szCs w:val="20"/>
              </w:rPr>
              <w:t>1</w:t>
            </w:r>
          </w:p>
        </w:tc>
        <w:tc>
          <w:tcPr>
            <w:tcW w:w="3382" w:type="dxa"/>
            <w:shd w:val="clear" w:color="auto" w:fill="auto"/>
          </w:tcPr>
          <w:p w14:paraId="3CA0B4AB" w14:textId="71991CC1" w:rsidR="001D64F1" w:rsidRPr="001D64F1" w:rsidRDefault="001D64F1" w:rsidP="001D64F1">
            <w:pPr>
              <w:rPr>
                <w:sz w:val="18"/>
                <w:szCs w:val="18"/>
              </w:rPr>
            </w:pPr>
            <w:r w:rsidRPr="001D64F1">
              <w:rPr>
                <w:sz w:val="18"/>
                <w:szCs w:val="18"/>
              </w:rPr>
              <w:t>Desk review of ALS and reading program and KIIs conducted with IMs, teachers and staff.</w:t>
            </w:r>
          </w:p>
        </w:tc>
      </w:tr>
      <w:tr w:rsidR="001D64F1" w14:paraId="5D3C5BEB" w14:textId="7C3FD112" w:rsidTr="0024025A">
        <w:tc>
          <w:tcPr>
            <w:tcW w:w="9794" w:type="dxa"/>
            <w:gridSpan w:val="13"/>
            <w:shd w:val="clear" w:color="auto" w:fill="D9D9D9" w:themeFill="background1" w:themeFillShade="D9"/>
          </w:tcPr>
          <w:p w14:paraId="5C8108D3" w14:textId="77777777" w:rsidR="001D64F1" w:rsidRPr="00414708" w:rsidRDefault="001D64F1" w:rsidP="001D64F1">
            <w:pPr>
              <w:rPr>
                <w:sz w:val="20"/>
                <w:szCs w:val="20"/>
              </w:rPr>
            </w:pPr>
            <w:r>
              <w:rPr>
                <w:sz w:val="20"/>
                <w:szCs w:val="20"/>
              </w:rPr>
              <w:t>1.1.9 School-based dropout reduction initiatives supported</w:t>
            </w:r>
          </w:p>
        </w:tc>
        <w:tc>
          <w:tcPr>
            <w:tcW w:w="3382" w:type="dxa"/>
            <w:shd w:val="clear" w:color="auto" w:fill="D9D9D9" w:themeFill="background1" w:themeFillShade="D9"/>
          </w:tcPr>
          <w:p w14:paraId="37448E49" w14:textId="77777777" w:rsidR="001D64F1" w:rsidRDefault="001D64F1" w:rsidP="001D64F1">
            <w:pPr>
              <w:rPr>
                <w:sz w:val="20"/>
                <w:szCs w:val="20"/>
              </w:rPr>
            </w:pPr>
          </w:p>
        </w:tc>
      </w:tr>
      <w:tr w:rsidR="001D64F1" w14:paraId="30951A74" w14:textId="5C134BFA" w:rsidTr="0024025A">
        <w:tc>
          <w:tcPr>
            <w:tcW w:w="1682" w:type="dxa"/>
          </w:tcPr>
          <w:p w14:paraId="2CB047B6" w14:textId="77777777" w:rsidR="001D64F1" w:rsidRDefault="001D64F1" w:rsidP="001D64F1">
            <w:pPr>
              <w:rPr>
                <w:sz w:val="18"/>
                <w:szCs w:val="18"/>
              </w:rPr>
            </w:pPr>
            <w:r w:rsidRPr="0058102C">
              <w:rPr>
                <w:sz w:val="18"/>
                <w:szCs w:val="18"/>
              </w:rPr>
              <w:t xml:space="preserve"># of elementary schools trained on SIP &amp; Student Tracking System </w:t>
            </w:r>
            <w:r w:rsidRPr="0058102C">
              <w:rPr>
                <w:sz w:val="18"/>
                <w:szCs w:val="18"/>
              </w:rPr>
              <w:lastRenderedPageBreak/>
              <w:t>(STS)</w:t>
            </w:r>
          </w:p>
          <w:p w14:paraId="6F9F3B55" w14:textId="297FF394" w:rsidR="001C6D90" w:rsidRPr="0058102C" w:rsidRDefault="001C6D90" w:rsidP="001D64F1">
            <w:pPr>
              <w:rPr>
                <w:sz w:val="18"/>
                <w:szCs w:val="18"/>
              </w:rPr>
            </w:pPr>
          </w:p>
        </w:tc>
        <w:tc>
          <w:tcPr>
            <w:tcW w:w="695" w:type="dxa"/>
            <w:tcBorders>
              <w:bottom w:val="single" w:sz="4" w:space="0" w:color="auto"/>
            </w:tcBorders>
            <w:shd w:val="thinDiagStripe" w:color="auto" w:fill="auto"/>
          </w:tcPr>
          <w:p w14:paraId="4AB41A79" w14:textId="77777777" w:rsidR="001D64F1" w:rsidRPr="00CF26D8" w:rsidRDefault="001D64F1" w:rsidP="001D64F1">
            <w:pPr>
              <w:jc w:val="center"/>
              <w:rPr>
                <w:sz w:val="20"/>
                <w:szCs w:val="20"/>
              </w:rPr>
            </w:pPr>
          </w:p>
        </w:tc>
        <w:tc>
          <w:tcPr>
            <w:tcW w:w="674" w:type="dxa"/>
            <w:tcBorders>
              <w:bottom w:val="single" w:sz="4" w:space="0" w:color="auto"/>
            </w:tcBorders>
            <w:shd w:val="thinDiagStripe" w:color="auto" w:fill="auto"/>
          </w:tcPr>
          <w:p w14:paraId="7A6871B0" w14:textId="77777777" w:rsidR="001D64F1" w:rsidRPr="00CF26D8" w:rsidRDefault="001D64F1" w:rsidP="001D64F1">
            <w:pPr>
              <w:jc w:val="center"/>
              <w:rPr>
                <w:sz w:val="20"/>
                <w:szCs w:val="20"/>
              </w:rPr>
            </w:pPr>
          </w:p>
        </w:tc>
        <w:tc>
          <w:tcPr>
            <w:tcW w:w="699" w:type="dxa"/>
            <w:tcBorders>
              <w:bottom w:val="single" w:sz="4" w:space="0" w:color="auto"/>
            </w:tcBorders>
            <w:vAlign w:val="center"/>
          </w:tcPr>
          <w:p w14:paraId="13DE760F" w14:textId="0BAEAC5D" w:rsidR="001D64F1" w:rsidRPr="0024025A" w:rsidRDefault="001D64F1" w:rsidP="001D64F1">
            <w:pPr>
              <w:jc w:val="center"/>
              <w:rPr>
                <w:b/>
                <w:sz w:val="20"/>
                <w:szCs w:val="20"/>
              </w:rPr>
            </w:pPr>
            <w:r w:rsidRPr="0024025A">
              <w:rPr>
                <w:b/>
                <w:sz w:val="20"/>
                <w:szCs w:val="20"/>
              </w:rPr>
              <w:t>5</w:t>
            </w:r>
            <w:r w:rsidR="00730725" w:rsidRPr="0024025A">
              <w:rPr>
                <w:b/>
                <w:sz w:val="20"/>
                <w:szCs w:val="20"/>
              </w:rPr>
              <w:t>1</w:t>
            </w:r>
          </w:p>
        </w:tc>
        <w:tc>
          <w:tcPr>
            <w:tcW w:w="663" w:type="dxa"/>
            <w:tcBorders>
              <w:bottom w:val="single" w:sz="4" w:space="0" w:color="auto"/>
            </w:tcBorders>
            <w:shd w:val="thinDiagStripe" w:color="auto" w:fill="auto"/>
            <w:vAlign w:val="center"/>
          </w:tcPr>
          <w:p w14:paraId="5863E082" w14:textId="77777777" w:rsidR="001D64F1" w:rsidRPr="00414708" w:rsidRDefault="001D64F1" w:rsidP="001D64F1">
            <w:pPr>
              <w:jc w:val="center"/>
              <w:rPr>
                <w:sz w:val="20"/>
                <w:szCs w:val="20"/>
              </w:rPr>
            </w:pPr>
          </w:p>
        </w:tc>
        <w:tc>
          <w:tcPr>
            <w:tcW w:w="648" w:type="dxa"/>
            <w:tcBorders>
              <w:bottom w:val="single" w:sz="4" w:space="0" w:color="auto"/>
            </w:tcBorders>
            <w:shd w:val="thinDiagStripe" w:color="auto" w:fill="auto"/>
            <w:vAlign w:val="center"/>
          </w:tcPr>
          <w:p w14:paraId="0AA8CAE0" w14:textId="77777777" w:rsidR="001D64F1" w:rsidRPr="00414708" w:rsidRDefault="001D64F1" w:rsidP="001D64F1">
            <w:pPr>
              <w:jc w:val="center"/>
              <w:rPr>
                <w:sz w:val="20"/>
                <w:szCs w:val="20"/>
              </w:rPr>
            </w:pPr>
          </w:p>
        </w:tc>
        <w:tc>
          <w:tcPr>
            <w:tcW w:w="686" w:type="dxa"/>
            <w:tcBorders>
              <w:bottom w:val="single" w:sz="4" w:space="0" w:color="auto"/>
            </w:tcBorders>
            <w:vAlign w:val="center"/>
          </w:tcPr>
          <w:p w14:paraId="087B9938" w14:textId="77777777" w:rsidR="001D64F1" w:rsidRPr="00414708" w:rsidRDefault="001D64F1" w:rsidP="001D64F1">
            <w:pPr>
              <w:jc w:val="center"/>
              <w:rPr>
                <w:sz w:val="20"/>
                <w:szCs w:val="20"/>
              </w:rPr>
            </w:pPr>
            <w:r>
              <w:rPr>
                <w:sz w:val="20"/>
                <w:szCs w:val="20"/>
              </w:rPr>
              <w:t>25</w:t>
            </w:r>
          </w:p>
        </w:tc>
        <w:tc>
          <w:tcPr>
            <w:tcW w:w="653" w:type="dxa"/>
            <w:tcBorders>
              <w:bottom w:val="single" w:sz="4" w:space="0" w:color="auto"/>
            </w:tcBorders>
            <w:shd w:val="thinDiagStripe" w:color="auto" w:fill="auto"/>
            <w:vAlign w:val="center"/>
          </w:tcPr>
          <w:p w14:paraId="08B1A268" w14:textId="77777777" w:rsidR="001D64F1" w:rsidRPr="00414708" w:rsidRDefault="001D64F1" w:rsidP="001D64F1">
            <w:pPr>
              <w:jc w:val="center"/>
              <w:rPr>
                <w:sz w:val="20"/>
                <w:szCs w:val="20"/>
              </w:rPr>
            </w:pPr>
          </w:p>
        </w:tc>
        <w:tc>
          <w:tcPr>
            <w:tcW w:w="663" w:type="dxa"/>
            <w:tcBorders>
              <w:bottom w:val="single" w:sz="4" w:space="0" w:color="auto"/>
            </w:tcBorders>
            <w:shd w:val="thinDiagStripe" w:color="auto" w:fill="auto"/>
            <w:vAlign w:val="center"/>
          </w:tcPr>
          <w:p w14:paraId="21B037F0" w14:textId="77777777" w:rsidR="001D64F1" w:rsidRPr="00414708" w:rsidRDefault="001D64F1" w:rsidP="001D64F1">
            <w:pPr>
              <w:jc w:val="center"/>
              <w:rPr>
                <w:sz w:val="20"/>
                <w:szCs w:val="20"/>
              </w:rPr>
            </w:pPr>
          </w:p>
        </w:tc>
        <w:tc>
          <w:tcPr>
            <w:tcW w:w="677" w:type="dxa"/>
            <w:tcBorders>
              <w:bottom w:val="single" w:sz="4" w:space="0" w:color="auto"/>
            </w:tcBorders>
            <w:vAlign w:val="center"/>
          </w:tcPr>
          <w:p w14:paraId="005EC8F5" w14:textId="77777777" w:rsidR="001D64F1" w:rsidRPr="00414708" w:rsidRDefault="001D64F1" w:rsidP="001D64F1">
            <w:pPr>
              <w:jc w:val="center"/>
              <w:rPr>
                <w:sz w:val="20"/>
                <w:szCs w:val="20"/>
              </w:rPr>
            </w:pPr>
            <w:r>
              <w:rPr>
                <w:sz w:val="20"/>
                <w:szCs w:val="20"/>
              </w:rPr>
              <w:t>26</w:t>
            </w:r>
          </w:p>
        </w:tc>
        <w:tc>
          <w:tcPr>
            <w:tcW w:w="669" w:type="dxa"/>
            <w:tcBorders>
              <w:bottom w:val="single" w:sz="4" w:space="0" w:color="auto"/>
            </w:tcBorders>
            <w:shd w:val="thinDiagStripe" w:color="auto" w:fill="auto"/>
            <w:vAlign w:val="center"/>
          </w:tcPr>
          <w:p w14:paraId="4F501F84" w14:textId="77777777" w:rsidR="001D64F1" w:rsidRPr="00414708" w:rsidRDefault="001D64F1" w:rsidP="001D64F1">
            <w:pPr>
              <w:jc w:val="center"/>
              <w:rPr>
                <w:sz w:val="20"/>
                <w:szCs w:val="20"/>
              </w:rPr>
            </w:pPr>
          </w:p>
        </w:tc>
        <w:tc>
          <w:tcPr>
            <w:tcW w:w="662" w:type="dxa"/>
            <w:tcBorders>
              <w:bottom w:val="single" w:sz="4" w:space="0" w:color="auto"/>
            </w:tcBorders>
            <w:shd w:val="thinDiagStripe" w:color="auto" w:fill="auto"/>
            <w:vAlign w:val="center"/>
          </w:tcPr>
          <w:p w14:paraId="4FD5F3DB" w14:textId="77777777" w:rsidR="001D64F1" w:rsidRPr="00414708" w:rsidRDefault="001D64F1" w:rsidP="001D64F1">
            <w:pPr>
              <w:jc w:val="center"/>
              <w:rPr>
                <w:sz w:val="20"/>
                <w:szCs w:val="20"/>
              </w:rPr>
            </w:pPr>
          </w:p>
        </w:tc>
        <w:tc>
          <w:tcPr>
            <w:tcW w:w="723" w:type="dxa"/>
            <w:tcBorders>
              <w:bottom w:val="single" w:sz="4" w:space="0" w:color="auto"/>
            </w:tcBorders>
            <w:shd w:val="clear" w:color="auto" w:fill="67FFBE" w:themeFill="accent5" w:themeFillTint="66"/>
            <w:vAlign w:val="center"/>
          </w:tcPr>
          <w:p w14:paraId="5DF8E5CF" w14:textId="77777777" w:rsidR="001D64F1" w:rsidRPr="00414708" w:rsidRDefault="001D64F1" w:rsidP="001D64F1">
            <w:pPr>
              <w:jc w:val="center"/>
              <w:rPr>
                <w:sz w:val="20"/>
                <w:szCs w:val="20"/>
              </w:rPr>
            </w:pPr>
            <w:r>
              <w:rPr>
                <w:sz w:val="20"/>
                <w:szCs w:val="20"/>
              </w:rPr>
              <w:t>51</w:t>
            </w:r>
          </w:p>
        </w:tc>
        <w:tc>
          <w:tcPr>
            <w:tcW w:w="3382" w:type="dxa"/>
            <w:tcBorders>
              <w:bottom w:val="single" w:sz="4" w:space="0" w:color="auto"/>
            </w:tcBorders>
            <w:shd w:val="clear" w:color="auto" w:fill="auto"/>
          </w:tcPr>
          <w:p w14:paraId="6B569E45" w14:textId="0D4DB1BF" w:rsidR="001D64F1" w:rsidRPr="001D64F1" w:rsidRDefault="001D64F1" w:rsidP="001D64F1">
            <w:pPr>
              <w:rPr>
                <w:sz w:val="18"/>
                <w:szCs w:val="18"/>
              </w:rPr>
            </w:pPr>
            <w:r>
              <w:rPr>
                <w:sz w:val="18"/>
                <w:szCs w:val="18"/>
              </w:rPr>
              <w:t>Trainings covered all RAISE-supported elementary schools.</w:t>
            </w:r>
          </w:p>
        </w:tc>
      </w:tr>
      <w:tr w:rsidR="001D64F1" w14:paraId="26C42A99" w14:textId="75029ED8" w:rsidTr="0024025A">
        <w:tc>
          <w:tcPr>
            <w:tcW w:w="1682" w:type="dxa"/>
          </w:tcPr>
          <w:p w14:paraId="6324AF54" w14:textId="77777777" w:rsidR="001D64F1" w:rsidRDefault="001D64F1" w:rsidP="001D64F1">
            <w:pPr>
              <w:rPr>
                <w:sz w:val="18"/>
                <w:szCs w:val="18"/>
              </w:rPr>
            </w:pPr>
            <w:r>
              <w:rPr>
                <w:sz w:val="18"/>
                <w:szCs w:val="18"/>
              </w:rPr>
              <w:lastRenderedPageBreak/>
              <w:t># of elementary school teachers trained on SIP, proposal development and STS</w:t>
            </w:r>
            <w:r>
              <w:rPr>
                <w:rStyle w:val="FootnoteReference"/>
                <w:sz w:val="18"/>
                <w:szCs w:val="18"/>
              </w:rPr>
              <w:footnoteReference w:id="64"/>
            </w:r>
          </w:p>
          <w:p w14:paraId="266B939C" w14:textId="77777777" w:rsidR="001D64F1" w:rsidRDefault="001D64F1" w:rsidP="001D64F1">
            <w:pPr>
              <w:rPr>
                <w:sz w:val="18"/>
                <w:szCs w:val="18"/>
              </w:rPr>
            </w:pPr>
          </w:p>
          <w:p w14:paraId="11670588" w14:textId="7D5AFB67" w:rsidR="001C6D90" w:rsidRPr="0058102C" w:rsidRDefault="001C6D90" w:rsidP="001D64F1">
            <w:pPr>
              <w:rPr>
                <w:sz w:val="18"/>
                <w:szCs w:val="18"/>
              </w:rPr>
            </w:pPr>
          </w:p>
        </w:tc>
        <w:tc>
          <w:tcPr>
            <w:tcW w:w="695" w:type="dxa"/>
            <w:shd w:val="thinDiagStripe" w:color="auto" w:fill="auto"/>
            <w:vAlign w:val="center"/>
          </w:tcPr>
          <w:p w14:paraId="384BE7FB" w14:textId="37FAE5E4" w:rsidR="001D64F1" w:rsidRPr="00C944FD" w:rsidRDefault="001D64F1" w:rsidP="001D64F1">
            <w:pPr>
              <w:jc w:val="center"/>
              <w:rPr>
                <w:i/>
                <w:sz w:val="20"/>
                <w:szCs w:val="20"/>
              </w:rPr>
            </w:pPr>
          </w:p>
        </w:tc>
        <w:tc>
          <w:tcPr>
            <w:tcW w:w="674" w:type="dxa"/>
            <w:shd w:val="thinDiagStripe" w:color="auto" w:fill="auto"/>
            <w:vAlign w:val="center"/>
          </w:tcPr>
          <w:p w14:paraId="530F5D27" w14:textId="3A557452" w:rsidR="001D64F1" w:rsidRPr="00C944FD" w:rsidRDefault="001D64F1" w:rsidP="001D64F1">
            <w:pPr>
              <w:jc w:val="center"/>
              <w:rPr>
                <w:i/>
                <w:sz w:val="20"/>
                <w:szCs w:val="20"/>
              </w:rPr>
            </w:pPr>
          </w:p>
        </w:tc>
        <w:tc>
          <w:tcPr>
            <w:tcW w:w="699" w:type="dxa"/>
            <w:shd w:val="thinDiagStripe" w:color="auto" w:fill="auto"/>
            <w:vAlign w:val="center"/>
          </w:tcPr>
          <w:p w14:paraId="0F757A43" w14:textId="072F84C8" w:rsidR="001D64F1" w:rsidRDefault="001D64F1" w:rsidP="001D64F1">
            <w:pPr>
              <w:jc w:val="center"/>
              <w:rPr>
                <w:sz w:val="20"/>
                <w:szCs w:val="20"/>
              </w:rPr>
            </w:pPr>
          </w:p>
        </w:tc>
        <w:tc>
          <w:tcPr>
            <w:tcW w:w="663" w:type="dxa"/>
            <w:shd w:val="clear" w:color="auto" w:fill="auto"/>
            <w:vAlign w:val="center"/>
          </w:tcPr>
          <w:p w14:paraId="28E00EB2" w14:textId="77777777" w:rsidR="001D64F1" w:rsidRPr="00C944FD" w:rsidRDefault="001D64F1" w:rsidP="001D64F1">
            <w:pPr>
              <w:jc w:val="center"/>
              <w:rPr>
                <w:i/>
                <w:sz w:val="20"/>
                <w:szCs w:val="20"/>
              </w:rPr>
            </w:pPr>
            <w:r w:rsidRPr="00C944FD">
              <w:rPr>
                <w:i/>
                <w:sz w:val="20"/>
                <w:szCs w:val="20"/>
              </w:rPr>
              <w:t>53</w:t>
            </w:r>
          </w:p>
        </w:tc>
        <w:tc>
          <w:tcPr>
            <w:tcW w:w="648" w:type="dxa"/>
            <w:shd w:val="clear" w:color="auto" w:fill="auto"/>
            <w:vAlign w:val="center"/>
          </w:tcPr>
          <w:p w14:paraId="36A0788A" w14:textId="77777777" w:rsidR="001D64F1" w:rsidRPr="00C944FD" w:rsidRDefault="001D64F1" w:rsidP="001D64F1">
            <w:pPr>
              <w:jc w:val="center"/>
              <w:rPr>
                <w:i/>
                <w:sz w:val="20"/>
                <w:szCs w:val="20"/>
              </w:rPr>
            </w:pPr>
            <w:r w:rsidRPr="00C944FD">
              <w:rPr>
                <w:i/>
                <w:sz w:val="20"/>
                <w:szCs w:val="20"/>
              </w:rPr>
              <w:t>22</w:t>
            </w:r>
          </w:p>
        </w:tc>
        <w:tc>
          <w:tcPr>
            <w:tcW w:w="686" w:type="dxa"/>
            <w:shd w:val="clear" w:color="auto" w:fill="auto"/>
            <w:vAlign w:val="center"/>
          </w:tcPr>
          <w:p w14:paraId="453D109D" w14:textId="77777777" w:rsidR="001D64F1" w:rsidRDefault="001D64F1" w:rsidP="001D64F1">
            <w:pPr>
              <w:jc w:val="center"/>
              <w:rPr>
                <w:sz w:val="20"/>
                <w:szCs w:val="20"/>
              </w:rPr>
            </w:pPr>
            <w:r>
              <w:rPr>
                <w:sz w:val="20"/>
                <w:szCs w:val="20"/>
              </w:rPr>
              <w:t>75</w:t>
            </w:r>
          </w:p>
        </w:tc>
        <w:tc>
          <w:tcPr>
            <w:tcW w:w="653" w:type="dxa"/>
            <w:shd w:val="clear" w:color="auto" w:fill="auto"/>
            <w:vAlign w:val="center"/>
          </w:tcPr>
          <w:p w14:paraId="52B31FA4" w14:textId="77777777" w:rsidR="001D64F1" w:rsidRPr="00C944FD" w:rsidRDefault="001D64F1" w:rsidP="001D64F1">
            <w:pPr>
              <w:jc w:val="center"/>
              <w:rPr>
                <w:i/>
                <w:sz w:val="20"/>
                <w:szCs w:val="20"/>
              </w:rPr>
            </w:pPr>
            <w:r w:rsidRPr="00C944FD">
              <w:rPr>
                <w:i/>
                <w:sz w:val="20"/>
                <w:szCs w:val="20"/>
              </w:rPr>
              <w:t>35</w:t>
            </w:r>
          </w:p>
        </w:tc>
        <w:tc>
          <w:tcPr>
            <w:tcW w:w="663" w:type="dxa"/>
            <w:shd w:val="clear" w:color="auto" w:fill="auto"/>
            <w:vAlign w:val="center"/>
          </w:tcPr>
          <w:p w14:paraId="3CD1B0CB" w14:textId="77777777" w:rsidR="001D64F1" w:rsidRPr="00C944FD" w:rsidRDefault="001D64F1" w:rsidP="001D64F1">
            <w:pPr>
              <w:jc w:val="center"/>
              <w:rPr>
                <w:i/>
                <w:sz w:val="20"/>
                <w:szCs w:val="20"/>
              </w:rPr>
            </w:pPr>
            <w:r w:rsidRPr="00C944FD">
              <w:rPr>
                <w:i/>
                <w:sz w:val="20"/>
                <w:szCs w:val="20"/>
              </w:rPr>
              <w:t>15</w:t>
            </w:r>
          </w:p>
        </w:tc>
        <w:tc>
          <w:tcPr>
            <w:tcW w:w="677" w:type="dxa"/>
            <w:shd w:val="clear" w:color="auto" w:fill="auto"/>
            <w:vAlign w:val="center"/>
          </w:tcPr>
          <w:p w14:paraId="537829E5" w14:textId="77777777" w:rsidR="001D64F1" w:rsidRDefault="001D64F1" w:rsidP="001D64F1">
            <w:pPr>
              <w:jc w:val="center"/>
              <w:rPr>
                <w:sz w:val="20"/>
                <w:szCs w:val="20"/>
              </w:rPr>
            </w:pPr>
            <w:r>
              <w:rPr>
                <w:sz w:val="20"/>
                <w:szCs w:val="20"/>
              </w:rPr>
              <w:t>50</w:t>
            </w:r>
          </w:p>
        </w:tc>
        <w:tc>
          <w:tcPr>
            <w:tcW w:w="669" w:type="dxa"/>
            <w:shd w:val="clear" w:color="auto" w:fill="auto"/>
            <w:vAlign w:val="center"/>
          </w:tcPr>
          <w:p w14:paraId="43EC2157" w14:textId="77777777" w:rsidR="001D64F1" w:rsidRPr="00C944FD" w:rsidRDefault="001D64F1" w:rsidP="001D64F1">
            <w:pPr>
              <w:jc w:val="center"/>
              <w:rPr>
                <w:i/>
                <w:sz w:val="20"/>
                <w:szCs w:val="20"/>
              </w:rPr>
            </w:pPr>
            <w:r w:rsidRPr="00C944FD">
              <w:rPr>
                <w:i/>
                <w:sz w:val="20"/>
                <w:szCs w:val="20"/>
              </w:rPr>
              <w:t>88</w:t>
            </w:r>
          </w:p>
        </w:tc>
        <w:tc>
          <w:tcPr>
            <w:tcW w:w="662" w:type="dxa"/>
            <w:shd w:val="clear" w:color="auto" w:fill="auto"/>
            <w:vAlign w:val="center"/>
          </w:tcPr>
          <w:p w14:paraId="54C7D6B4" w14:textId="77777777" w:rsidR="001D64F1" w:rsidRPr="00C944FD" w:rsidRDefault="001D64F1" w:rsidP="001D64F1">
            <w:pPr>
              <w:jc w:val="center"/>
              <w:rPr>
                <w:i/>
                <w:sz w:val="20"/>
                <w:szCs w:val="20"/>
              </w:rPr>
            </w:pPr>
            <w:r w:rsidRPr="00C944FD">
              <w:rPr>
                <w:i/>
                <w:sz w:val="20"/>
                <w:szCs w:val="20"/>
              </w:rPr>
              <w:t>37</w:t>
            </w:r>
          </w:p>
        </w:tc>
        <w:tc>
          <w:tcPr>
            <w:tcW w:w="723" w:type="dxa"/>
            <w:shd w:val="clear" w:color="auto" w:fill="auto"/>
            <w:vAlign w:val="center"/>
          </w:tcPr>
          <w:p w14:paraId="118497E7" w14:textId="77777777" w:rsidR="001D64F1" w:rsidRDefault="001D64F1" w:rsidP="001D64F1">
            <w:pPr>
              <w:jc w:val="center"/>
              <w:rPr>
                <w:sz w:val="20"/>
                <w:szCs w:val="20"/>
              </w:rPr>
            </w:pPr>
            <w:r>
              <w:rPr>
                <w:sz w:val="20"/>
                <w:szCs w:val="20"/>
              </w:rPr>
              <w:t>125</w:t>
            </w:r>
          </w:p>
        </w:tc>
        <w:tc>
          <w:tcPr>
            <w:tcW w:w="3382" w:type="dxa"/>
            <w:shd w:val="clear" w:color="auto" w:fill="auto"/>
          </w:tcPr>
          <w:p w14:paraId="0094C653" w14:textId="385D84C2" w:rsidR="001D64F1" w:rsidRPr="001D64F1" w:rsidRDefault="001D64F1" w:rsidP="001D64F1">
            <w:pPr>
              <w:rPr>
                <w:sz w:val="18"/>
                <w:szCs w:val="18"/>
              </w:rPr>
            </w:pPr>
            <w:r>
              <w:rPr>
                <w:sz w:val="18"/>
                <w:szCs w:val="18"/>
              </w:rPr>
              <w:t>This indicator has been added to the approved RAISE PMF.</w:t>
            </w:r>
          </w:p>
        </w:tc>
      </w:tr>
      <w:tr w:rsidR="001D64F1" w14:paraId="5C630BCC" w14:textId="66890962" w:rsidTr="0024025A">
        <w:tc>
          <w:tcPr>
            <w:tcW w:w="9794" w:type="dxa"/>
            <w:gridSpan w:val="13"/>
            <w:shd w:val="clear" w:color="auto" w:fill="D9D9D9" w:themeFill="background1" w:themeFillShade="D9"/>
          </w:tcPr>
          <w:p w14:paraId="4EA2F377" w14:textId="77777777" w:rsidR="001D64F1" w:rsidRPr="00414708" w:rsidRDefault="001D64F1" w:rsidP="001D64F1">
            <w:pPr>
              <w:rPr>
                <w:sz w:val="20"/>
                <w:szCs w:val="20"/>
              </w:rPr>
            </w:pPr>
            <w:r>
              <w:rPr>
                <w:sz w:val="20"/>
                <w:szCs w:val="20"/>
              </w:rPr>
              <w:t>2.1.1 Targeted school assistance for Grades 7, 8, 9 provided</w:t>
            </w:r>
          </w:p>
        </w:tc>
        <w:tc>
          <w:tcPr>
            <w:tcW w:w="3382" w:type="dxa"/>
            <w:shd w:val="clear" w:color="auto" w:fill="D9D9D9" w:themeFill="background1" w:themeFillShade="D9"/>
          </w:tcPr>
          <w:p w14:paraId="3239ED63" w14:textId="77777777" w:rsidR="001D64F1" w:rsidRDefault="001D64F1" w:rsidP="001D64F1">
            <w:pPr>
              <w:rPr>
                <w:sz w:val="20"/>
                <w:szCs w:val="20"/>
              </w:rPr>
            </w:pPr>
          </w:p>
        </w:tc>
      </w:tr>
      <w:tr w:rsidR="001D64F1" w14:paraId="0D2C51D3" w14:textId="7354CCC6" w:rsidTr="0024025A">
        <w:tc>
          <w:tcPr>
            <w:tcW w:w="1682" w:type="dxa"/>
          </w:tcPr>
          <w:p w14:paraId="5EC87CB4" w14:textId="77777777" w:rsidR="001D64F1" w:rsidRPr="0058102C" w:rsidRDefault="001D64F1" w:rsidP="001D64F1">
            <w:pPr>
              <w:rPr>
                <w:sz w:val="18"/>
                <w:szCs w:val="18"/>
              </w:rPr>
            </w:pPr>
            <w:r>
              <w:rPr>
                <w:sz w:val="18"/>
                <w:szCs w:val="18"/>
              </w:rPr>
              <w:t># of secondary students receiving school assistance</w:t>
            </w:r>
            <w:r>
              <w:rPr>
                <w:rStyle w:val="FootnoteReference"/>
                <w:sz w:val="18"/>
                <w:szCs w:val="18"/>
              </w:rPr>
              <w:footnoteReference w:id="65"/>
            </w:r>
          </w:p>
        </w:tc>
        <w:tc>
          <w:tcPr>
            <w:tcW w:w="695" w:type="dxa"/>
            <w:vAlign w:val="center"/>
          </w:tcPr>
          <w:p w14:paraId="4C64FF4C" w14:textId="77777777" w:rsidR="001D64F1" w:rsidRPr="00746D82" w:rsidRDefault="001D64F1" w:rsidP="001D64F1">
            <w:pPr>
              <w:jc w:val="center"/>
              <w:rPr>
                <w:sz w:val="20"/>
                <w:szCs w:val="20"/>
              </w:rPr>
            </w:pPr>
            <w:r w:rsidRPr="00746D82">
              <w:rPr>
                <w:sz w:val="20"/>
                <w:szCs w:val="20"/>
              </w:rPr>
              <w:t>2,082</w:t>
            </w:r>
          </w:p>
        </w:tc>
        <w:tc>
          <w:tcPr>
            <w:tcW w:w="674" w:type="dxa"/>
            <w:vAlign w:val="center"/>
          </w:tcPr>
          <w:p w14:paraId="59A2F4C1" w14:textId="77777777" w:rsidR="001D64F1" w:rsidRPr="00746D82" w:rsidRDefault="001D64F1" w:rsidP="001D64F1">
            <w:pPr>
              <w:jc w:val="center"/>
              <w:rPr>
                <w:sz w:val="20"/>
                <w:szCs w:val="20"/>
              </w:rPr>
            </w:pPr>
            <w:r w:rsidRPr="00746D82">
              <w:rPr>
                <w:sz w:val="20"/>
                <w:szCs w:val="20"/>
              </w:rPr>
              <w:t>738</w:t>
            </w:r>
          </w:p>
        </w:tc>
        <w:tc>
          <w:tcPr>
            <w:tcW w:w="699" w:type="dxa"/>
            <w:vAlign w:val="center"/>
          </w:tcPr>
          <w:p w14:paraId="5B946A67" w14:textId="77777777" w:rsidR="001D64F1" w:rsidRPr="0024025A" w:rsidRDefault="001D64F1" w:rsidP="001D64F1">
            <w:pPr>
              <w:jc w:val="center"/>
              <w:rPr>
                <w:b/>
                <w:sz w:val="20"/>
                <w:szCs w:val="20"/>
              </w:rPr>
            </w:pPr>
            <w:r w:rsidRPr="0024025A">
              <w:rPr>
                <w:b/>
                <w:sz w:val="20"/>
                <w:szCs w:val="20"/>
              </w:rPr>
              <w:t>2,820</w:t>
            </w:r>
          </w:p>
        </w:tc>
        <w:tc>
          <w:tcPr>
            <w:tcW w:w="663" w:type="dxa"/>
            <w:vAlign w:val="center"/>
          </w:tcPr>
          <w:p w14:paraId="67C2C689" w14:textId="0E954B29" w:rsidR="001D64F1" w:rsidRPr="00746D82" w:rsidRDefault="00B455F8" w:rsidP="001D64F1">
            <w:pPr>
              <w:jc w:val="center"/>
              <w:rPr>
                <w:sz w:val="20"/>
                <w:szCs w:val="20"/>
              </w:rPr>
            </w:pPr>
            <w:r>
              <w:rPr>
                <w:sz w:val="20"/>
                <w:szCs w:val="20"/>
              </w:rPr>
              <w:t>795</w:t>
            </w:r>
          </w:p>
        </w:tc>
        <w:tc>
          <w:tcPr>
            <w:tcW w:w="648" w:type="dxa"/>
            <w:vAlign w:val="center"/>
          </w:tcPr>
          <w:p w14:paraId="36475CCC" w14:textId="58774683" w:rsidR="001D64F1" w:rsidRPr="00746D82" w:rsidRDefault="00B455F8" w:rsidP="001D64F1">
            <w:pPr>
              <w:jc w:val="center"/>
              <w:rPr>
                <w:sz w:val="20"/>
                <w:szCs w:val="20"/>
              </w:rPr>
            </w:pPr>
            <w:r>
              <w:rPr>
                <w:sz w:val="20"/>
                <w:szCs w:val="20"/>
              </w:rPr>
              <w:t>380</w:t>
            </w:r>
          </w:p>
        </w:tc>
        <w:tc>
          <w:tcPr>
            <w:tcW w:w="686" w:type="dxa"/>
            <w:vAlign w:val="center"/>
          </w:tcPr>
          <w:p w14:paraId="6ABFCE95" w14:textId="55654825" w:rsidR="001D64F1" w:rsidRPr="00746D82" w:rsidRDefault="001D64F1" w:rsidP="001D64F1">
            <w:pPr>
              <w:jc w:val="center"/>
              <w:rPr>
                <w:sz w:val="20"/>
                <w:szCs w:val="20"/>
              </w:rPr>
            </w:pPr>
            <w:r w:rsidRPr="00746D82">
              <w:rPr>
                <w:sz w:val="20"/>
                <w:szCs w:val="20"/>
              </w:rPr>
              <w:t>1,</w:t>
            </w:r>
            <w:r w:rsidR="00B455F8">
              <w:rPr>
                <w:sz w:val="20"/>
                <w:szCs w:val="20"/>
              </w:rPr>
              <w:t>175</w:t>
            </w:r>
          </w:p>
        </w:tc>
        <w:tc>
          <w:tcPr>
            <w:tcW w:w="653" w:type="dxa"/>
            <w:vAlign w:val="center"/>
          </w:tcPr>
          <w:p w14:paraId="5B65071D" w14:textId="3646B6C5" w:rsidR="001D64F1" w:rsidRPr="00746D82" w:rsidRDefault="00B455F8" w:rsidP="001D64F1">
            <w:pPr>
              <w:jc w:val="center"/>
              <w:rPr>
                <w:sz w:val="20"/>
                <w:szCs w:val="20"/>
              </w:rPr>
            </w:pPr>
            <w:r>
              <w:rPr>
                <w:sz w:val="20"/>
                <w:szCs w:val="20"/>
              </w:rPr>
              <w:t>748</w:t>
            </w:r>
          </w:p>
        </w:tc>
        <w:tc>
          <w:tcPr>
            <w:tcW w:w="663" w:type="dxa"/>
            <w:vAlign w:val="center"/>
          </w:tcPr>
          <w:p w14:paraId="4DCECD55" w14:textId="5D308AF7" w:rsidR="001D64F1" w:rsidRPr="00746D82" w:rsidRDefault="00B455F8" w:rsidP="001D64F1">
            <w:pPr>
              <w:jc w:val="center"/>
              <w:rPr>
                <w:sz w:val="20"/>
                <w:szCs w:val="20"/>
              </w:rPr>
            </w:pPr>
            <w:r>
              <w:rPr>
                <w:sz w:val="20"/>
                <w:szCs w:val="20"/>
              </w:rPr>
              <w:t>652</w:t>
            </w:r>
          </w:p>
        </w:tc>
        <w:tc>
          <w:tcPr>
            <w:tcW w:w="677" w:type="dxa"/>
            <w:vAlign w:val="center"/>
          </w:tcPr>
          <w:p w14:paraId="11A82201" w14:textId="5A1AB510" w:rsidR="001D64F1" w:rsidRPr="00746D82" w:rsidRDefault="00134518" w:rsidP="00B455F8">
            <w:pPr>
              <w:jc w:val="center"/>
              <w:rPr>
                <w:sz w:val="20"/>
                <w:szCs w:val="20"/>
              </w:rPr>
            </w:pPr>
            <w:r>
              <w:rPr>
                <w:sz w:val="20"/>
                <w:szCs w:val="20"/>
              </w:rPr>
              <w:t>1,</w:t>
            </w:r>
            <w:r w:rsidR="00B455F8">
              <w:rPr>
                <w:sz w:val="20"/>
                <w:szCs w:val="20"/>
              </w:rPr>
              <w:t>400</w:t>
            </w:r>
          </w:p>
        </w:tc>
        <w:tc>
          <w:tcPr>
            <w:tcW w:w="669" w:type="dxa"/>
            <w:vAlign w:val="center"/>
          </w:tcPr>
          <w:p w14:paraId="7A2D37F5" w14:textId="373ADA77" w:rsidR="001D64F1" w:rsidRPr="00746D82" w:rsidRDefault="001D64F1" w:rsidP="00B455F8">
            <w:pPr>
              <w:jc w:val="center"/>
              <w:rPr>
                <w:sz w:val="20"/>
                <w:szCs w:val="20"/>
              </w:rPr>
            </w:pPr>
            <w:r w:rsidRPr="00746D82">
              <w:rPr>
                <w:sz w:val="20"/>
                <w:szCs w:val="20"/>
              </w:rPr>
              <w:t>1,</w:t>
            </w:r>
            <w:r w:rsidR="00B455F8">
              <w:rPr>
                <w:sz w:val="20"/>
                <w:szCs w:val="20"/>
              </w:rPr>
              <w:t>543</w:t>
            </w:r>
          </w:p>
        </w:tc>
        <w:tc>
          <w:tcPr>
            <w:tcW w:w="662" w:type="dxa"/>
            <w:vAlign w:val="center"/>
          </w:tcPr>
          <w:p w14:paraId="33C8A9AA" w14:textId="7A5615B3" w:rsidR="001D64F1" w:rsidRPr="00746D82" w:rsidRDefault="00B455F8" w:rsidP="001D64F1">
            <w:pPr>
              <w:jc w:val="center"/>
              <w:rPr>
                <w:sz w:val="20"/>
                <w:szCs w:val="20"/>
              </w:rPr>
            </w:pPr>
            <w:r>
              <w:rPr>
                <w:sz w:val="20"/>
                <w:szCs w:val="20"/>
              </w:rPr>
              <w:t>1,032</w:t>
            </w:r>
          </w:p>
        </w:tc>
        <w:tc>
          <w:tcPr>
            <w:tcW w:w="723" w:type="dxa"/>
            <w:shd w:val="clear" w:color="auto" w:fill="FF92D1" w:themeFill="accent1" w:themeFillTint="66"/>
            <w:vAlign w:val="center"/>
          </w:tcPr>
          <w:p w14:paraId="3421BBBF" w14:textId="2AC864C1" w:rsidR="001D64F1" w:rsidRPr="00746D82" w:rsidRDefault="00B455F8" w:rsidP="001D64F1">
            <w:pPr>
              <w:jc w:val="center"/>
              <w:rPr>
                <w:sz w:val="20"/>
                <w:szCs w:val="20"/>
              </w:rPr>
            </w:pPr>
            <w:r>
              <w:rPr>
                <w:sz w:val="20"/>
                <w:szCs w:val="20"/>
              </w:rPr>
              <w:t>2,575</w:t>
            </w:r>
          </w:p>
        </w:tc>
        <w:tc>
          <w:tcPr>
            <w:tcW w:w="3382" w:type="dxa"/>
            <w:shd w:val="clear" w:color="auto" w:fill="auto"/>
          </w:tcPr>
          <w:p w14:paraId="39C62B1E" w14:textId="429D58AD" w:rsidR="001D64F1" w:rsidRPr="001D64F1" w:rsidRDefault="001D64F1" w:rsidP="001D64F1">
            <w:pPr>
              <w:rPr>
                <w:sz w:val="18"/>
                <w:szCs w:val="18"/>
              </w:rPr>
            </w:pPr>
            <w:r w:rsidRPr="001D64F1">
              <w:rPr>
                <w:sz w:val="18"/>
                <w:szCs w:val="18"/>
              </w:rPr>
              <w:t xml:space="preserve">Corrects for double counting (as indicator is 'number of students' and not 'number of grants').  </w:t>
            </w:r>
          </w:p>
          <w:p w14:paraId="295FCA01" w14:textId="77777777" w:rsidR="00C32E31" w:rsidRDefault="00C32E31" w:rsidP="001D64F1">
            <w:pPr>
              <w:rPr>
                <w:sz w:val="18"/>
                <w:szCs w:val="18"/>
              </w:rPr>
            </w:pPr>
          </w:p>
          <w:p w14:paraId="448377C9" w14:textId="489EF772" w:rsidR="001D64F1" w:rsidRPr="001D64F1" w:rsidRDefault="001D64F1" w:rsidP="001D64F1">
            <w:pPr>
              <w:rPr>
                <w:sz w:val="18"/>
                <w:szCs w:val="18"/>
              </w:rPr>
            </w:pPr>
            <w:r w:rsidRPr="001D64F1">
              <w:rPr>
                <w:sz w:val="18"/>
                <w:szCs w:val="18"/>
              </w:rPr>
              <w:t>School assistance was provided to the actual number of students identified as at</w:t>
            </w:r>
            <w:r w:rsidR="00505AB4">
              <w:rPr>
                <w:sz w:val="18"/>
                <w:szCs w:val="18"/>
              </w:rPr>
              <w:t xml:space="preserve"> </w:t>
            </w:r>
            <w:r w:rsidRPr="001D64F1">
              <w:rPr>
                <w:sz w:val="18"/>
                <w:szCs w:val="18"/>
              </w:rPr>
              <w:t>risk of dropping out.</w:t>
            </w:r>
          </w:p>
          <w:p w14:paraId="0297336A" w14:textId="77777777" w:rsidR="001D64F1" w:rsidRPr="001D64F1" w:rsidRDefault="001D64F1" w:rsidP="001D64F1">
            <w:pPr>
              <w:rPr>
                <w:sz w:val="18"/>
                <w:szCs w:val="18"/>
              </w:rPr>
            </w:pPr>
          </w:p>
          <w:p w14:paraId="52F7894C" w14:textId="77777777" w:rsidR="001D64F1" w:rsidRDefault="001D64F1" w:rsidP="001D64F1">
            <w:pPr>
              <w:rPr>
                <w:sz w:val="18"/>
                <w:szCs w:val="18"/>
              </w:rPr>
            </w:pPr>
            <w:r w:rsidRPr="001D64F1">
              <w:rPr>
                <w:sz w:val="18"/>
                <w:szCs w:val="18"/>
              </w:rPr>
              <w:t xml:space="preserve">As approved by Dubai Cares, the school assistance program was discontinued in 2016 and funds were reallocated to support school dropout reduction </w:t>
            </w:r>
            <w:r w:rsidRPr="001D64F1">
              <w:rPr>
                <w:sz w:val="18"/>
                <w:szCs w:val="18"/>
              </w:rPr>
              <w:lastRenderedPageBreak/>
              <w:t>initiatives.</w:t>
            </w:r>
          </w:p>
          <w:p w14:paraId="1740B1A8" w14:textId="515C09F9" w:rsidR="001C6D90" w:rsidRPr="001D64F1" w:rsidRDefault="001C6D90" w:rsidP="001D64F1">
            <w:pPr>
              <w:rPr>
                <w:sz w:val="18"/>
                <w:szCs w:val="18"/>
              </w:rPr>
            </w:pPr>
          </w:p>
        </w:tc>
      </w:tr>
      <w:tr w:rsidR="001D64F1" w14:paraId="0FAD871C" w14:textId="27EC38E6" w:rsidTr="0024025A">
        <w:tc>
          <w:tcPr>
            <w:tcW w:w="9794" w:type="dxa"/>
            <w:gridSpan w:val="13"/>
            <w:shd w:val="clear" w:color="auto" w:fill="D9D9D9" w:themeFill="background1" w:themeFillShade="D9"/>
          </w:tcPr>
          <w:p w14:paraId="784BD168" w14:textId="77777777" w:rsidR="001D64F1" w:rsidRPr="00414708" w:rsidRDefault="001D64F1" w:rsidP="001D64F1">
            <w:pPr>
              <w:rPr>
                <w:sz w:val="20"/>
                <w:szCs w:val="20"/>
              </w:rPr>
            </w:pPr>
            <w:r>
              <w:rPr>
                <w:sz w:val="20"/>
                <w:szCs w:val="20"/>
              </w:rPr>
              <w:lastRenderedPageBreak/>
              <w:t>2.1.2 Children’s organizations (BCAs) trained</w:t>
            </w:r>
          </w:p>
        </w:tc>
        <w:tc>
          <w:tcPr>
            <w:tcW w:w="3382" w:type="dxa"/>
            <w:shd w:val="clear" w:color="auto" w:fill="D9D9D9" w:themeFill="background1" w:themeFillShade="D9"/>
          </w:tcPr>
          <w:p w14:paraId="2C4F923E" w14:textId="77777777" w:rsidR="001D64F1" w:rsidRDefault="001D64F1" w:rsidP="001D64F1">
            <w:pPr>
              <w:rPr>
                <w:sz w:val="20"/>
                <w:szCs w:val="20"/>
              </w:rPr>
            </w:pPr>
          </w:p>
        </w:tc>
      </w:tr>
      <w:tr w:rsidR="001D64F1" w14:paraId="6B77AB87" w14:textId="03AA2154" w:rsidTr="0024025A">
        <w:tc>
          <w:tcPr>
            <w:tcW w:w="1682" w:type="dxa"/>
          </w:tcPr>
          <w:p w14:paraId="0F24E842" w14:textId="77777777" w:rsidR="001D64F1" w:rsidRPr="0058102C" w:rsidRDefault="001D64F1" w:rsidP="001D64F1">
            <w:pPr>
              <w:rPr>
                <w:sz w:val="18"/>
                <w:szCs w:val="18"/>
              </w:rPr>
            </w:pPr>
            <w:r>
              <w:rPr>
                <w:sz w:val="18"/>
                <w:szCs w:val="18"/>
              </w:rPr>
              <w:t># of BCAs trained</w:t>
            </w:r>
            <w:r>
              <w:rPr>
                <w:rStyle w:val="FootnoteReference"/>
                <w:sz w:val="18"/>
                <w:szCs w:val="18"/>
              </w:rPr>
              <w:footnoteReference w:id="66"/>
            </w:r>
          </w:p>
        </w:tc>
        <w:tc>
          <w:tcPr>
            <w:tcW w:w="695" w:type="dxa"/>
            <w:shd w:val="thinDiagStripe" w:color="auto" w:fill="auto"/>
          </w:tcPr>
          <w:p w14:paraId="15EEF077" w14:textId="77777777" w:rsidR="001D64F1" w:rsidRPr="00CF26D8" w:rsidRDefault="001D64F1" w:rsidP="001D64F1">
            <w:pPr>
              <w:jc w:val="center"/>
              <w:rPr>
                <w:sz w:val="20"/>
                <w:szCs w:val="20"/>
              </w:rPr>
            </w:pPr>
          </w:p>
        </w:tc>
        <w:tc>
          <w:tcPr>
            <w:tcW w:w="674" w:type="dxa"/>
            <w:shd w:val="thinDiagStripe" w:color="auto" w:fill="auto"/>
          </w:tcPr>
          <w:p w14:paraId="0A8BB976" w14:textId="77777777" w:rsidR="001D64F1" w:rsidRPr="00CF26D8" w:rsidRDefault="001D64F1" w:rsidP="001D64F1">
            <w:pPr>
              <w:jc w:val="center"/>
              <w:rPr>
                <w:sz w:val="20"/>
                <w:szCs w:val="20"/>
              </w:rPr>
            </w:pPr>
          </w:p>
        </w:tc>
        <w:tc>
          <w:tcPr>
            <w:tcW w:w="699" w:type="dxa"/>
            <w:vAlign w:val="center"/>
          </w:tcPr>
          <w:p w14:paraId="2D568822" w14:textId="77777777" w:rsidR="001D64F1" w:rsidRPr="0024025A" w:rsidRDefault="001D64F1" w:rsidP="001D64F1">
            <w:pPr>
              <w:jc w:val="center"/>
              <w:rPr>
                <w:b/>
                <w:sz w:val="20"/>
                <w:szCs w:val="20"/>
              </w:rPr>
            </w:pPr>
            <w:r w:rsidRPr="0024025A">
              <w:rPr>
                <w:b/>
                <w:sz w:val="20"/>
                <w:szCs w:val="20"/>
              </w:rPr>
              <w:t>42</w:t>
            </w:r>
          </w:p>
        </w:tc>
        <w:tc>
          <w:tcPr>
            <w:tcW w:w="663" w:type="dxa"/>
            <w:shd w:val="thinDiagStripe" w:color="auto" w:fill="auto"/>
            <w:vAlign w:val="center"/>
          </w:tcPr>
          <w:p w14:paraId="6BB156E4" w14:textId="77777777" w:rsidR="001D64F1" w:rsidRPr="00414708" w:rsidRDefault="001D64F1" w:rsidP="001D64F1">
            <w:pPr>
              <w:jc w:val="center"/>
              <w:rPr>
                <w:sz w:val="20"/>
                <w:szCs w:val="20"/>
              </w:rPr>
            </w:pPr>
          </w:p>
        </w:tc>
        <w:tc>
          <w:tcPr>
            <w:tcW w:w="648" w:type="dxa"/>
            <w:shd w:val="thinDiagStripe" w:color="auto" w:fill="auto"/>
            <w:vAlign w:val="center"/>
          </w:tcPr>
          <w:p w14:paraId="0D5F612B" w14:textId="77777777" w:rsidR="001D64F1" w:rsidRPr="00414708" w:rsidRDefault="001D64F1" w:rsidP="001D64F1">
            <w:pPr>
              <w:jc w:val="center"/>
              <w:rPr>
                <w:sz w:val="20"/>
                <w:szCs w:val="20"/>
              </w:rPr>
            </w:pPr>
          </w:p>
        </w:tc>
        <w:tc>
          <w:tcPr>
            <w:tcW w:w="686" w:type="dxa"/>
            <w:vAlign w:val="center"/>
          </w:tcPr>
          <w:p w14:paraId="1F1F574F" w14:textId="77777777" w:rsidR="001D64F1" w:rsidRPr="00414708" w:rsidRDefault="001D64F1" w:rsidP="001D64F1">
            <w:pPr>
              <w:jc w:val="center"/>
              <w:rPr>
                <w:sz w:val="20"/>
                <w:szCs w:val="20"/>
              </w:rPr>
            </w:pPr>
            <w:r>
              <w:rPr>
                <w:sz w:val="20"/>
                <w:szCs w:val="20"/>
              </w:rPr>
              <w:t>20</w:t>
            </w:r>
          </w:p>
        </w:tc>
        <w:tc>
          <w:tcPr>
            <w:tcW w:w="653" w:type="dxa"/>
            <w:shd w:val="thinDiagStripe" w:color="auto" w:fill="auto"/>
            <w:vAlign w:val="center"/>
          </w:tcPr>
          <w:p w14:paraId="10653D61" w14:textId="77777777" w:rsidR="001D64F1" w:rsidRPr="00414708" w:rsidRDefault="001D64F1" w:rsidP="001D64F1">
            <w:pPr>
              <w:jc w:val="center"/>
              <w:rPr>
                <w:sz w:val="20"/>
                <w:szCs w:val="20"/>
              </w:rPr>
            </w:pPr>
          </w:p>
        </w:tc>
        <w:tc>
          <w:tcPr>
            <w:tcW w:w="663" w:type="dxa"/>
            <w:shd w:val="thinDiagStripe" w:color="auto" w:fill="auto"/>
            <w:vAlign w:val="center"/>
          </w:tcPr>
          <w:p w14:paraId="16F07740" w14:textId="77777777" w:rsidR="001D64F1" w:rsidRPr="00414708" w:rsidRDefault="001D64F1" w:rsidP="001D64F1">
            <w:pPr>
              <w:jc w:val="center"/>
              <w:rPr>
                <w:sz w:val="20"/>
                <w:szCs w:val="20"/>
              </w:rPr>
            </w:pPr>
          </w:p>
        </w:tc>
        <w:tc>
          <w:tcPr>
            <w:tcW w:w="677" w:type="dxa"/>
            <w:vAlign w:val="center"/>
          </w:tcPr>
          <w:p w14:paraId="221B90E4" w14:textId="77777777" w:rsidR="001D64F1" w:rsidRPr="00414708" w:rsidRDefault="001D64F1" w:rsidP="001D64F1">
            <w:pPr>
              <w:jc w:val="center"/>
              <w:rPr>
                <w:sz w:val="20"/>
                <w:szCs w:val="20"/>
              </w:rPr>
            </w:pPr>
            <w:r>
              <w:rPr>
                <w:sz w:val="20"/>
                <w:szCs w:val="20"/>
              </w:rPr>
              <w:t>26</w:t>
            </w:r>
          </w:p>
        </w:tc>
        <w:tc>
          <w:tcPr>
            <w:tcW w:w="669" w:type="dxa"/>
            <w:shd w:val="thinDiagStripe" w:color="auto" w:fill="auto"/>
            <w:vAlign w:val="center"/>
          </w:tcPr>
          <w:p w14:paraId="16924EFA" w14:textId="77777777" w:rsidR="001D64F1" w:rsidRPr="00414708" w:rsidRDefault="001D64F1" w:rsidP="001D64F1">
            <w:pPr>
              <w:jc w:val="center"/>
              <w:rPr>
                <w:sz w:val="20"/>
                <w:szCs w:val="20"/>
              </w:rPr>
            </w:pPr>
          </w:p>
        </w:tc>
        <w:tc>
          <w:tcPr>
            <w:tcW w:w="662" w:type="dxa"/>
            <w:shd w:val="thinDiagStripe" w:color="auto" w:fill="auto"/>
            <w:vAlign w:val="center"/>
          </w:tcPr>
          <w:p w14:paraId="05EC7FA0"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5CE8D672" w14:textId="77777777" w:rsidR="001D64F1" w:rsidRPr="00414708" w:rsidRDefault="001D64F1" w:rsidP="001D64F1">
            <w:pPr>
              <w:jc w:val="center"/>
              <w:rPr>
                <w:sz w:val="20"/>
                <w:szCs w:val="20"/>
              </w:rPr>
            </w:pPr>
            <w:r>
              <w:rPr>
                <w:sz w:val="20"/>
                <w:szCs w:val="20"/>
              </w:rPr>
              <w:t>46</w:t>
            </w:r>
          </w:p>
        </w:tc>
        <w:tc>
          <w:tcPr>
            <w:tcW w:w="3382" w:type="dxa"/>
            <w:shd w:val="clear" w:color="auto" w:fill="auto"/>
          </w:tcPr>
          <w:p w14:paraId="30CD4DF6" w14:textId="29AA1CBA" w:rsidR="001D64F1" w:rsidRPr="001D64F1" w:rsidRDefault="001D64F1" w:rsidP="001D64F1">
            <w:pPr>
              <w:rPr>
                <w:sz w:val="18"/>
                <w:szCs w:val="18"/>
              </w:rPr>
            </w:pPr>
            <w:r w:rsidRPr="001D64F1">
              <w:rPr>
                <w:sz w:val="18"/>
                <w:szCs w:val="18"/>
              </w:rPr>
              <w:t>RAISE did not organize BCAs, but attendees of leadership trainings were from existing BCAs.</w:t>
            </w:r>
          </w:p>
        </w:tc>
      </w:tr>
      <w:tr w:rsidR="001D64F1" w14:paraId="2AA0CA40" w14:textId="4F34A3EB" w:rsidTr="0024025A">
        <w:tc>
          <w:tcPr>
            <w:tcW w:w="1682" w:type="dxa"/>
          </w:tcPr>
          <w:p w14:paraId="68FC4B42" w14:textId="77777777" w:rsidR="001D64F1" w:rsidRDefault="001D64F1" w:rsidP="001D64F1">
            <w:pPr>
              <w:rPr>
                <w:sz w:val="18"/>
                <w:szCs w:val="18"/>
              </w:rPr>
            </w:pPr>
            <w:r>
              <w:rPr>
                <w:sz w:val="18"/>
                <w:szCs w:val="18"/>
              </w:rPr>
              <w:t xml:space="preserve"># of children in BCA’s trained </w:t>
            </w:r>
          </w:p>
          <w:p w14:paraId="31E00E80" w14:textId="77777777" w:rsidR="001D64F1" w:rsidRPr="0058102C" w:rsidRDefault="001D64F1" w:rsidP="001D64F1">
            <w:pPr>
              <w:rPr>
                <w:sz w:val="18"/>
                <w:szCs w:val="18"/>
              </w:rPr>
            </w:pPr>
          </w:p>
        </w:tc>
        <w:tc>
          <w:tcPr>
            <w:tcW w:w="695" w:type="dxa"/>
            <w:vAlign w:val="center"/>
          </w:tcPr>
          <w:p w14:paraId="7B991113" w14:textId="77777777" w:rsidR="001D64F1" w:rsidRPr="00C944FD" w:rsidRDefault="001D64F1" w:rsidP="001D64F1">
            <w:pPr>
              <w:jc w:val="center"/>
              <w:rPr>
                <w:i/>
                <w:sz w:val="20"/>
                <w:szCs w:val="20"/>
              </w:rPr>
            </w:pPr>
            <w:r w:rsidRPr="00C944FD">
              <w:rPr>
                <w:i/>
                <w:sz w:val="20"/>
                <w:szCs w:val="20"/>
              </w:rPr>
              <w:t>126</w:t>
            </w:r>
          </w:p>
        </w:tc>
        <w:tc>
          <w:tcPr>
            <w:tcW w:w="674" w:type="dxa"/>
            <w:vAlign w:val="center"/>
          </w:tcPr>
          <w:p w14:paraId="3A30F82B" w14:textId="77777777" w:rsidR="001D64F1" w:rsidRPr="00C944FD" w:rsidRDefault="001D64F1" w:rsidP="001D64F1">
            <w:pPr>
              <w:jc w:val="center"/>
              <w:rPr>
                <w:i/>
                <w:sz w:val="20"/>
                <w:szCs w:val="20"/>
              </w:rPr>
            </w:pPr>
            <w:r w:rsidRPr="00C944FD">
              <w:rPr>
                <w:i/>
                <w:sz w:val="20"/>
                <w:szCs w:val="20"/>
              </w:rPr>
              <w:t>84</w:t>
            </w:r>
          </w:p>
        </w:tc>
        <w:tc>
          <w:tcPr>
            <w:tcW w:w="699" w:type="dxa"/>
            <w:vAlign w:val="center"/>
          </w:tcPr>
          <w:p w14:paraId="03AD639D" w14:textId="77777777" w:rsidR="001D64F1" w:rsidRPr="0024025A" w:rsidRDefault="001D64F1" w:rsidP="001D64F1">
            <w:pPr>
              <w:jc w:val="center"/>
              <w:rPr>
                <w:b/>
                <w:sz w:val="20"/>
                <w:szCs w:val="20"/>
              </w:rPr>
            </w:pPr>
            <w:r w:rsidRPr="0024025A">
              <w:rPr>
                <w:b/>
                <w:sz w:val="20"/>
                <w:szCs w:val="20"/>
              </w:rPr>
              <w:t>210</w:t>
            </w:r>
          </w:p>
        </w:tc>
        <w:tc>
          <w:tcPr>
            <w:tcW w:w="663" w:type="dxa"/>
            <w:vAlign w:val="center"/>
          </w:tcPr>
          <w:p w14:paraId="2DD33748" w14:textId="77777777" w:rsidR="001D64F1" w:rsidRPr="00C944FD" w:rsidRDefault="001D64F1" w:rsidP="001D64F1">
            <w:pPr>
              <w:jc w:val="center"/>
              <w:rPr>
                <w:i/>
                <w:sz w:val="20"/>
                <w:szCs w:val="20"/>
              </w:rPr>
            </w:pPr>
            <w:r w:rsidRPr="00C944FD">
              <w:rPr>
                <w:i/>
                <w:sz w:val="20"/>
                <w:szCs w:val="20"/>
              </w:rPr>
              <w:t>39</w:t>
            </w:r>
          </w:p>
        </w:tc>
        <w:tc>
          <w:tcPr>
            <w:tcW w:w="648" w:type="dxa"/>
            <w:vAlign w:val="center"/>
          </w:tcPr>
          <w:p w14:paraId="1AFC964E" w14:textId="77777777" w:rsidR="001D64F1" w:rsidRPr="00C944FD" w:rsidRDefault="001D64F1" w:rsidP="001D64F1">
            <w:pPr>
              <w:jc w:val="center"/>
              <w:rPr>
                <w:i/>
                <w:sz w:val="20"/>
                <w:szCs w:val="20"/>
              </w:rPr>
            </w:pPr>
            <w:r w:rsidRPr="00C944FD">
              <w:rPr>
                <w:i/>
                <w:sz w:val="20"/>
                <w:szCs w:val="20"/>
              </w:rPr>
              <w:t>38</w:t>
            </w:r>
          </w:p>
        </w:tc>
        <w:tc>
          <w:tcPr>
            <w:tcW w:w="686" w:type="dxa"/>
            <w:vAlign w:val="center"/>
          </w:tcPr>
          <w:p w14:paraId="671EFD4F" w14:textId="77777777" w:rsidR="001D64F1" w:rsidRPr="00414708" w:rsidRDefault="001D64F1" w:rsidP="001D64F1">
            <w:pPr>
              <w:jc w:val="center"/>
              <w:rPr>
                <w:sz w:val="20"/>
                <w:szCs w:val="20"/>
              </w:rPr>
            </w:pPr>
            <w:r>
              <w:rPr>
                <w:sz w:val="20"/>
                <w:szCs w:val="20"/>
              </w:rPr>
              <w:t>77</w:t>
            </w:r>
          </w:p>
        </w:tc>
        <w:tc>
          <w:tcPr>
            <w:tcW w:w="653" w:type="dxa"/>
            <w:vAlign w:val="center"/>
          </w:tcPr>
          <w:p w14:paraId="2AE8AAC6" w14:textId="4FE805FB" w:rsidR="001D64F1" w:rsidRPr="00C944FD" w:rsidRDefault="00746D82" w:rsidP="001D64F1">
            <w:pPr>
              <w:jc w:val="center"/>
              <w:rPr>
                <w:i/>
                <w:sz w:val="20"/>
                <w:szCs w:val="20"/>
              </w:rPr>
            </w:pPr>
            <w:r>
              <w:rPr>
                <w:i/>
                <w:sz w:val="20"/>
                <w:szCs w:val="20"/>
              </w:rPr>
              <w:t>52</w:t>
            </w:r>
          </w:p>
        </w:tc>
        <w:tc>
          <w:tcPr>
            <w:tcW w:w="663" w:type="dxa"/>
            <w:vAlign w:val="center"/>
          </w:tcPr>
          <w:p w14:paraId="3AEC370F" w14:textId="1F8EB214" w:rsidR="001D64F1" w:rsidRPr="00C944FD" w:rsidRDefault="00746D82" w:rsidP="001D64F1">
            <w:pPr>
              <w:jc w:val="center"/>
              <w:rPr>
                <w:i/>
                <w:sz w:val="20"/>
                <w:szCs w:val="20"/>
              </w:rPr>
            </w:pPr>
            <w:r>
              <w:rPr>
                <w:i/>
                <w:sz w:val="20"/>
                <w:szCs w:val="20"/>
              </w:rPr>
              <w:t>31</w:t>
            </w:r>
          </w:p>
        </w:tc>
        <w:tc>
          <w:tcPr>
            <w:tcW w:w="677" w:type="dxa"/>
            <w:vAlign w:val="center"/>
          </w:tcPr>
          <w:p w14:paraId="13091F15" w14:textId="3ACD9632" w:rsidR="001D64F1" w:rsidRPr="00414708" w:rsidRDefault="00746D82" w:rsidP="001D64F1">
            <w:pPr>
              <w:jc w:val="center"/>
              <w:rPr>
                <w:sz w:val="20"/>
                <w:szCs w:val="20"/>
              </w:rPr>
            </w:pPr>
            <w:r>
              <w:rPr>
                <w:sz w:val="20"/>
                <w:szCs w:val="20"/>
              </w:rPr>
              <w:t>83</w:t>
            </w:r>
          </w:p>
        </w:tc>
        <w:tc>
          <w:tcPr>
            <w:tcW w:w="669" w:type="dxa"/>
            <w:vAlign w:val="center"/>
          </w:tcPr>
          <w:p w14:paraId="5FFA19EE" w14:textId="3D0E5AF2" w:rsidR="001D64F1" w:rsidRPr="00C944FD" w:rsidRDefault="00746D82" w:rsidP="001D64F1">
            <w:pPr>
              <w:jc w:val="center"/>
              <w:rPr>
                <w:i/>
                <w:sz w:val="20"/>
                <w:szCs w:val="20"/>
              </w:rPr>
            </w:pPr>
            <w:r>
              <w:rPr>
                <w:i/>
                <w:sz w:val="20"/>
                <w:szCs w:val="20"/>
              </w:rPr>
              <w:t>91</w:t>
            </w:r>
          </w:p>
        </w:tc>
        <w:tc>
          <w:tcPr>
            <w:tcW w:w="662" w:type="dxa"/>
            <w:vAlign w:val="center"/>
          </w:tcPr>
          <w:p w14:paraId="18C1AD3C" w14:textId="1854AE6A" w:rsidR="001D64F1" w:rsidRPr="00C944FD" w:rsidRDefault="001D64F1" w:rsidP="001D64F1">
            <w:pPr>
              <w:jc w:val="center"/>
              <w:rPr>
                <w:i/>
                <w:sz w:val="20"/>
                <w:szCs w:val="20"/>
              </w:rPr>
            </w:pPr>
            <w:r w:rsidRPr="00C944FD">
              <w:rPr>
                <w:i/>
                <w:sz w:val="20"/>
                <w:szCs w:val="20"/>
              </w:rPr>
              <w:t>6</w:t>
            </w:r>
            <w:r w:rsidR="00746D82">
              <w:rPr>
                <w:i/>
                <w:sz w:val="20"/>
                <w:szCs w:val="20"/>
              </w:rPr>
              <w:t>9</w:t>
            </w:r>
          </w:p>
        </w:tc>
        <w:tc>
          <w:tcPr>
            <w:tcW w:w="723" w:type="dxa"/>
            <w:shd w:val="clear" w:color="auto" w:fill="FF92D1" w:themeFill="accent1" w:themeFillTint="66"/>
            <w:vAlign w:val="center"/>
          </w:tcPr>
          <w:p w14:paraId="591F8E3E" w14:textId="7ABF1126" w:rsidR="001D64F1" w:rsidRPr="00414708" w:rsidRDefault="001D64F1" w:rsidP="001D64F1">
            <w:pPr>
              <w:jc w:val="center"/>
              <w:rPr>
                <w:sz w:val="20"/>
                <w:szCs w:val="20"/>
              </w:rPr>
            </w:pPr>
            <w:r>
              <w:rPr>
                <w:sz w:val="20"/>
                <w:szCs w:val="20"/>
              </w:rPr>
              <w:t>1</w:t>
            </w:r>
            <w:r w:rsidR="00746D82">
              <w:rPr>
                <w:sz w:val="20"/>
                <w:szCs w:val="20"/>
              </w:rPr>
              <w:t>60</w:t>
            </w:r>
          </w:p>
        </w:tc>
        <w:tc>
          <w:tcPr>
            <w:tcW w:w="3382" w:type="dxa"/>
            <w:shd w:val="clear" w:color="auto" w:fill="auto"/>
          </w:tcPr>
          <w:p w14:paraId="31814823" w14:textId="7E1CC842" w:rsidR="001D64F1" w:rsidRPr="001D64F1" w:rsidRDefault="001D64F1" w:rsidP="001D64F1">
            <w:pPr>
              <w:rPr>
                <w:sz w:val="18"/>
                <w:szCs w:val="18"/>
              </w:rPr>
            </w:pPr>
            <w:r w:rsidRPr="001D64F1">
              <w:rPr>
                <w:sz w:val="18"/>
                <w:szCs w:val="18"/>
              </w:rPr>
              <w:t xml:space="preserve">In an effort to represent greater diversity among those to be trained as child animators supporting 3.1.4, available children from BCAs were trained as well as elementary and secondary students, OOSY and ALS learners. </w:t>
            </w:r>
          </w:p>
        </w:tc>
      </w:tr>
      <w:tr w:rsidR="001D64F1" w14:paraId="265039B7" w14:textId="47B9316B" w:rsidTr="0024025A">
        <w:tc>
          <w:tcPr>
            <w:tcW w:w="9794" w:type="dxa"/>
            <w:gridSpan w:val="13"/>
            <w:shd w:val="clear" w:color="auto" w:fill="D9D9D9" w:themeFill="background1" w:themeFillShade="D9"/>
          </w:tcPr>
          <w:p w14:paraId="757BB809" w14:textId="77777777" w:rsidR="001D64F1" w:rsidRPr="00414708" w:rsidRDefault="001D64F1" w:rsidP="001D64F1">
            <w:pPr>
              <w:rPr>
                <w:sz w:val="20"/>
                <w:szCs w:val="20"/>
              </w:rPr>
            </w:pPr>
            <w:r>
              <w:rPr>
                <w:sz w:val="20"/>
                <w:szCs w:val="20"/>
              </w:rPr>
              <w:t>2.1.3 School Governing Council members trained as monitoring groups</w:t>
            </w:r>
          </w:p>
        </w:tc>
        <w:tc>
          <w:tcPr>
            <w:tcW w:w="3382" w:type="dxa"/>
            <w:shd w:val="clear" w:color="auto" w:fill="D9D9D9" w:themeFill="background1" w:themeFillShade="D9"/>
          </w:tcPr>
          <w:p w14:paraId="26A9B362" w14:textId="77777777" w:rsidR="001D64F1" w:rsidRDefault="001D64F1" w:rsidP="001D64F1">
            <w:pPr>
              <w:rPr>
                <w:sz w:val="20"/>
                <w:szCs w:val="20"/>
              </w:rPr>
            </w:pPr>
          </w:p>
        </w:tc>
      </w:tr>
      <w:tr w:rsidR="001D64F1" w14:paraId="7BF59E83" w14:textId="57538473" w:rsidTr="0024025A">
        <w:tc>
          <w:tcPr>
            <w:tcW w:w="1682" w:type="dxa"/>
          </w:tcPr>
          <w:p w14:paraId="6EC2F27A" w14:textId="77777777" w:rsidR="001D64F1" w:rsidRPr="0058102C" w:rsidRDefault="001D64F1" w:rsidP="001D64F1">
            <w:pPr>
              <w:rPr>
                <w:sz w:val="18"/>
                <w:szCs w:val="18"/>
              </w:rPr>
            </w:pPr>
            <w:r>
              <w:rPr>
                <w:sz w:val="18"/>
                <w:szCs w:val="18"/>
              </w:rPr>
              <w:t># of Monitoring and Advocacy Groups (MAGs) trained</w:t>
            </w:r>
          </w:p>
        </w:tc>
        <w:tc>
          <w:tcPr>
            <w:tcW w:w="695" w:type="dxa"/>
            <w:shd w:val="thinDiagStripe" w:color="auto" w:fill="auto"/>
          </w:tcPr>
          <w:p w14:paraId="47DD19B9" w14:textId="77777777" w:rsidR="001D64F1" w:rsidRPr="00CF26D8" w:rsidRDefault="001D64F1" w:rsidP="001D64F1">
            <w:pPr>
              <w:jc w:val="center"/>
              <w:rPr>
                <w:sz w:val="20"/>
                <w:szCs w:val="20"/>
              </w:rPr>
            </w:pPr>
          </w:p>
        </w:tc>
        <w:tc>
          <w:tcPr>
            <w:tcW w:w="674" w:type="dxa"/>
            <w:shd w:val="thinDiagStripe" w:color="auto" w:fill="auto"/>
          </w:tcPr>
          <w:p w14:paraId="08309B2A" w14:textId="77777777" w:rsidR="001D64F1" w:rsidRPr="00CF26D8" w:rsidRDefault="001D64F1" w:rsidP="001D64F1">
            <w:pPr>
              <w:jc w:val="center"/>
              <w:rPr>
                <w:sz w:val="20"/>
                <w:szCs w:val="20"/>
              </w:rPr>
            </w:pPr>
          </w:p>
        </w:tc>
        <w:tc>
          <w:tcPr>
            <w:tcW w:w="699" w:type="dxa"/>
            <w:vAlign w:val="center"/>
          </w:tcPr>
          <w:p w14:paraId="4BBD3C46" w14:textId="77777777" w:rsidR="001D64F1" w:rsidRPr="0024025A" w:rsidRDefault="001D64F1" w:rsidP="001D64F1">
            <w:pPr>
              <w:jc w:val="center"/>
              <w:rPr>
                <w:b/>
                <w:sz w:val="20"/>
                <w:szCs w:val="20"/>
              </w:rPr>
            </w:pPr>
            <w:r w:rsidRPr="0024025A">
              <w:rPr>
                <w:b/>
                <w:sz w:val="20"/>
                <w:szCs w:val="20"/>
              </w:rPr>
              <w:t>20</w:t>
            </w:r>
          </w:p>
        </w:tc>
        <w:tc>
          <w:tcPr>
            <w:tcW w:w="663" w:type="dxa"/>
            <w:shd w:val="thinDiagStripe" w:color="auto" w:fill="auto"/>
            <w:vAlign w:val="center"/>
          </w:tcPr>
          <w:p w14:paraId="35BE351A" w14:textId="77777777" w:rsidR="001D64F1" w:rsidRPr="00414708" w:rsidRDefault="001D64F1" w:rsidP="001D64F1">
            <w:pPr>
              <w:jc w:val="center"/>
              <w:rPr>
                <w:sz w:val="20"/>
                <w:szCs w:val="20"/>
              </w:rPr>
            </w:pPr>
          </w:p>
        </w:tc>
        <w:tc>
          <w:tcPr>
            <w:tcW w:w="648" w:type="dxa"/>
            <w:shd w:val="thinDiagStripe" w:color="auto" w:fill="auto"/>
            <w:vAlign w:val="center"/>
          </w:tcPr>
          <w:p w14:paraId="5D0800F5" w14:textId="77777777" w:rsidR="001D64F1" w:rsidRPr="00414708" w:rsidRDefault="001D64F1" w:rsidP="001D64F1">
            <w:pPr>
              <w:jc w:val="center"/>
              <w:rPr>
                <w:sz w:val="20"/>
                <w:szCs w:val="20"/>
              </w:rPr>
            </w:pPr>
          </w:p>
        </w:tc>
        <w:tc>
          <w:tcPr>
            <w:tcW w:w="686" w:type="dxa"/>
            <w:vAlign w:val="center"/>
          </w:tcPr>
          <w:p w14:paraId="1719A108" w14:textId="77777777" w:rsidR="001D64F1" w:rsidRPr="00414708" w:rsidRDefault="001D64F1" w:rsidP="001D64F1">
            <w:pPr>
              <w:jc w:val="center"/>
              <w:rPr>
                <w:sz w:val="20"/>
                <w:szCs w:val="20"/>
              </w:rPr>
            </w:pPr>
            <w:r>
              <w:rPr>
                <w:sz w:val="20"/>
                <w:szCs w:val="20"/>
              </w:rPr>
              <w:t>9</w:t>
            </w:r>
          </w:p>
        </w:tc>
        <w:tc>
          <w:tcPr>
            <w:tcW w:w="653" w:type="dxa"/>
            <w:shd w:val="thinDiagStripe" w:color="auto" w:fill="auto"/>
            <w:vAlign w:val="center"/>
          </w:tcPr>
          <w:p w14:paraId="4D436435" w14:textId="77777777" w:rsidR="001D64F1" w:rsidRPr="00414708" w:rsidRDefault="001D64F1" w:rsidP="001D64F1">
            <w:pPr>
              <w:jc w:val="center"/>
              <w:rPr>
                <w:sz w:val="20"/>
                <w:szCs w:val="20"/>
              </w:rPr>
            </w:pPr>
          </w:p>
        </w:tc>
        <w:tc>
          <w:tcPr>
            <w:tcW w:w="663" w:type="dxa"/>
            <w:shd w:val="thinDiagStripe" w:color="auto" w:fill="auto"/>
            <w:vAlign w:val="center"/>
          </w:tcPr>
          <w:p w14:paraId="2D6816DA" w14:textId="77777777" w:rsidR="001D64F1" w:rsidRPr="00414708" w:rsidRDefault="001D64F1" w:rsidP="001D64F1">
            <w:pPr>
              <w:jc w:val="center"/>
              <w:rPr>
                <w:sz w:val="20"/>
                <w:szCs w:val="20"/>
              </w:rPr>
            </w:pPr>
          </w:p>
        </w:tc>
        <w:tc>
          <w:tcPr>
            <w:tcW w:w="677" w:type="dxa"/>
            <w:vAlign w:val="center"/>
          </w:tcPr>
          <w:p w14:paraId="0D417B9F" w14:textId="77777777" w:rsidR="001D64F1" w:rsidRPr="00414708" w:rsidRDefault="001D64F1" w:rsidP="001D64F1">
            <w:pPr>
              <w:jc w:val="center"/>
              <w:rPr>
                <w:sz w:val="20"/>
                <w:szCs w:val="20"/>
              </w:rPr>
            </w:pPr>
            <w:r>
              <w:rPr>
                <w:sz w:val="20"/>
                <w:szCs w:val="20"/>
              </w:rPr>
              <w:t>11</w:t>
            </w:r>
          </w:p>
        </w:tc>
        <w:tc>
          <w:tcPr>
            <w:tcW w:w="669" w:type="dxa"/>
            <w:shd w:val="thinDiagStripe" w:color="auto" w:fill="auto"/>
            <w:vAlign w:val="center"/>
          </w:tcPr>
          <w:p w14:paraId="24302EBF" w14:textId="77777777" w:rsidR="001D64F1" w:rsidRPr="00414708" w:rsidRDefault="001D64F1" w:rsidP="001D64F1">
            <w:pPr>
              <w:jc w:val="center"/>
              <w:rPr>
                <w:sz w:val="20"/>
                <w:szCs w:val="20"/>
              </w:rPr>
            </w:pPr>
          </w:p>
        </w:tc>
        <w:tc>
          <w:tcPr>
            <w:tcW w:w="662" w:type="dxa"/>
            <w:shd w:val="thinDiagStripe" w:color="auto" w:fill="auto"/>
            <w:vAlign w:val="center"/>
          </w:tcPr>
          <w:p w14:paraId="677E20C3"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6CBBCEB3" w14:textId="77777777" w:rsidR="001D64F1" w:rsidRPr="00414708" w:rsidRDefault="001D64F1" w:rsidP="001D64F1">
            <w:pPr>
              <w:jc w:val="center"/>
              <w:rPr>
                <w:sz w:val="20"/>
                <w:szCs w:val="20"/>
              </w:rPr>
            </w:pPr>
            <w:r>
              <w:rPr>
                <w:sz w:val="20"/>
                <w:szCs w:val="20"/>
              </w:rPr>
              <w:t>20</w:t>
            </w:r>
          </w:p>
        </w:tc>
        <w:tc>
          <w:tcPr>
            <w:tcW w:w="3382" w:type="dxa"/>
            <w:shd w:val="clear" w:color="auto" w:fill="auto"/>
          </w:tcPr>
          <w:p w14:paraId="3A0D256A" w14:textId="5E1017E6" w:rsidR="001D64F1" w:rsidRDefault="00330850" w:rsidP="00330850">
            <w:pPr>
              <w:rPr>
                <w:sz w:val="20"/>
                <w:szCs w:val="20"/>
              </w:rPr>
            </w:pPr>
            <w:r w:rsidRPr="001D64F1">
              <w:rPr>
                <w:sz w:val="18"/>
                <w:szCs w:val="18"/>
              </w:rPr>
              <w:t>In some municipalities, trainings on MAG for ES and SS were done together.  For these locations, it is not possible to separate community members trained to track PARDOs vs. SARDOs.  They are, therefore, counted under both 1.1.3 and 2.1.3.</w:t>
            </w:r>
          </w:p>
        </w:tc>
      </w:tr>
      <w:tr w:rsidR="001D64F1" w14:paraId="7A07D431" w14:textId="25613418" w:rsidTr="0024025A">
        <w:tc>
          <w:tcPr>
            <w:tcW w:w="1682" w:type="dxa"/>
          </w:tcPr>
          <w:p w14:paraId="18CF009A" w14:textId="77777777" w:rsidR="001D64F1" w:rsidRPr="0058102C" w:rsidRDefault="001D64F1" w:rsidP="001D64F1">
            <w:pPr>
              <w:rPr>
                <w:sz w:val="18"/>
                <w:szCs w:val="18"/>
              </w:rPr>
            </w:pPr>
            <w:r>
              <w:rPr>
                <w:sz w:val="18"/>
                <w:szCs w:val="18"/>
              </w:rPr>
              <w:t># of MAG members trained</w:t>
            </w:r>
          </w:p>
        </w:tc>
        <w:tc>
          <w:tcPr>
            <w:tcW w:w="695" w:type="dxa"/>
            <w:vAlign w:val="center"/>
          </w:tcPr>
          <w:p w14:paraId="5856D4E8" w14:textId="77777777" w:rsidR="001D64F1" w:rsidRPr="00C944FD" w:rsidRDefault="001D64F1" w:rsidP="001D64F1">
            <w:pPr>
              <w:jc w:val="center"/>
              <w:rPr>
                <w:i/>
                <w:sz w:val="20"/>
                <w:szCs w:val="20"/>
              </w:rPr>
            </w:pPr>
            <w:r w:rsidRPr="00C944FD">
              <w:rPr>
                <w:i/>
                <w:sz w:val="20"/>
                <w:szCs w:val="20"/>
              </w:rPr>
              <w:t>140</w:t>
            </w:r>
          </w:p>
        </w:tc>
        <w:tc>
          <w:tcPr>
            <w:tcW w:w="674" w:type="dxa"/>
            <w:vAlign w:val="center"/>
          </w:tcPr>
          <w:p w14:paraId="1632B4A1" w14:textId="77777777" w:rsidR="001D64F1" w:rsidRPr="00C944FD" w:rsidRDefault="001D64F1" w:rsidP="001D64F1">
            <w:pPr>
              <w:jc w:val="center"/>
              <w:rPr>
                <w:i/>
                <w:sz w:val="20"/>
                <w:szCs w:val="20"/>
              </w:rPr>
            </w:pPr>
            <w:r w:rsidRPr="00C944FD">
              <w:rPr>
                <w:i/>
                <w:sz w:val="20"/>
                <w:szCs w:val="20"/>
              </w:rPr>
              <w:t>120</w:t>
            </w:r>
          </w:p>
        </w:tc>
        <w:tc>
          <w:tcPr>
            <w:tcW w:w="699" w:type="dxa"/>
            <w:vAlign w:val="center"/>
          </w:tcPr>
          <w:p w14:paraId="324850FE" w14:textId="77777777" w:rsidR="001D64F1" w:rsidRPr="0024025A" w:rsidRDefault="001D64F1" w:rsidP="001D64F1">
            <w:pPr>
              <w:jc w:val="center"/>
              <w:rPr>
                <w:b/>
                <w:sz w:val="20"/>
                <w:szCs w:val="20"/>
              </w:rPr>
            </w:pPr>
            <w:r w:rsidRPr="0024025A">
              <w:rPr>
                <w:b/>
                <w:sz w:val="20"/>
                <w:szCs w:val="20"/>
              </w:rPr>
              <w:t>260</w:t>
            </w:r>
          </w:p>
        </w:tc>
        <w:tc>
          <w:tcPr>
            <w:tcW w:w="663" w:type="dxa"/>
            <w:vAlign w:val="center"/>
          </w:tcPr>
          <w:p w14:paraId="1B57E536" w14:textId="77777777" w:rsidR="001D64F1" w:rsidRPr="00C944FD" w:rsidRDefault="001D64F1" w:rsidP="001D64F1">
            <w:pPr>
              <w:jc w:val="center"/>
              <w:rPr>
                <w:i/>
                <w:sz w:val="20"/>
                <w:szCs w:val="20"/>
              </w:rPr>
            </w:pPr>
            <w:r w:rsidRPr="00C944FD">
              <w:rPr>
                <w:i/>
                <w:sz w:val="20"/>
                <w:szCs w:val="20"/>
              </w:rPr>
              <w:t>170</w:t>
            </w:r>
          </w:p>
        </w:tc>
        <w:tc>
          <w:tcPr>
            <w:tcW w:w="648" w:type="dxa"/>
            <w:vAlign w:val="center"/>
          </w:tcPr>
          <w:p w14:paraId="1601004B" w14:textId="77777777" w:rsidR="001D64F1" w:rsidRPr="00C944FD" w:rsidRDefault="001D64F1" w:rsidP="001D64F1">
            <w:pPr>
              <w:jc w:val="center"/>
              <w:rPr>
                <w:i/>
                <w:sz w:val="20"/>
                <w:szCs w:val="20"/>
              </w:rPr>
            </w:pPr>
            <w:r w:rsidRPr="00C944FD">
              <w:rPr>
                <w:i/>
                <w:sz w:val="20"/>
                <w:szCs w:val="20"/>
              </w:rPr>
              <w:t>67</w:t>
            </w:r>
          </w:p>
        </w:tc>
        <w:tc>
          <w:tcPr>
            <w:tcW w:w="686" w:type="dxa"/>
            <w:vAlign w:val="center"/>
          </w:tcPr>
          <w:p w14:paraId="3F74EF26" w14:textId="77777777" w:rsidR="001D64F1" w:rsidRPr="00414708" w:rsidRDefault="001D64F1" w:rsidP="001D64F1">
            <w:pPr>
              <w:jc w:val="center"/>
              <w:rPr>
                <w:sz w:val="20"/>
                <w:szCs w:val="20"/>
              </w:rPr>
            </w:pPr>
            <w:r>
              <w:rPr>
                <w:sz w:val="20"/>
                <w:szCs w:val="20"/>
              </w:rPr>
              <w:t>237</w:t>
            </w:r>
          </w:p>
        </w:tc>
        <w:tc>
          <w:tcPr>
            <w:tcW w:w="653" w:type="dxa"/>
            <w:vAlign w:val="center"/>
          </w:tcPr>
          <w:p w14:paraId="04075D99" w14:textId="253FF73F" w:rsidR="001D64F1" w:rsidRPr="00C944FD" w:rsidRDefault="001D64F1" w:rsidP="001D64F1">
            <w:pPr>
              <w:jc w:val="center"/>
              <w:rPr>
                <w:i/>
                <w:sz w:val="20"/>
                <w:szCs w:val="20"/>
              </w:rPr>
            </w:pPr>
            <w:r w:rsidRPr="00C944FD">
              <w:rPr>
                <w:i/>
                <w:sz w:val="20"/>
                <w:szCs w:val="20"/>
              </w:rPr>
              <w:t>5</w:t>
            </w:r>
            <w:r w:rsidR="00746D82">
              <w:rPr>
                <w:i/>
                <w:sz w:val="20"/>
                <w:szCs w:val="20"/>
              </w:rPr>
              <w:t>5</w:t>
            </w:r>
          </w:p>
        </w:tc>
        <w:tc>
          <w:tcPr>
            <w:tcW w:w="663" w:type="dxa"/>
            <w:vAlign w:val="center"/>
          </w:tcPr>
          <w:p w14:paraId="299E736D" w14:textId="7817C2B7" w:rsidR="001D64F1" w:rsidRPr="00C944FD" w:rsidRDefault="001D64F1" w:rsidP="001D64F1">
            <w:pPr>
              <w:jc w:val="center"/>
              <w:rPr>
                <w:i/>
                <w:sz w:val="20"/>
                <w:szCs w:val="20"/>
              </w:rPr>
            </w:pPr>
            <w:r w:rsidRPr="00C944FD">
              <w:rPr>
                <w:i/>
                <w:sz w:val="20"/>
                <w:szCs w:val="20"/>
              </w:rPr>
              <w:t>2</w:t>
            </w:r>
            <w:r w:rsidR="00746D82">
              <w:rPr>
                <w:i/>
                <w:sz w:val="20"/>
                <w:szCs w:val="20"/>
              </w:rPr>
              <w:t>7</w:t>
            </w:r>
          </w:p>
        </w:tc>
        <w:tc>
          <w:tcPr>
            <w:tcW w:w="677" w:type="dxa"/>
            <w:vAlign w:val="center"/>
          </w:tcPr>
          <w:p w14:paraId="3EBEE2F5" w14:textId="77777777" w:rsidR="001D64F1" w:rsidRPr="00414708" w:rsidRDefault="001D64F1" w:rsidP="001D64F1">
            <w:pPr>
              <w:jc w:val="center"/>
              <w:rPr>
                <w:sz w:val="20"/>
                <w:szCs w:val="20"/>
              </w:rPr>
            </w:pPr>
            <w:r>
              <w:rPr>
                <w:sz w:val="20"/>
                <w:szCs w:val="20"/>
              </w:rPr>
              <w:t>82</w:t>
            </w:r>
          </w:p>
        </w:tc>
        <w:tc>
          <w:tcPr>
            <w:tcW w:w="669" w:type="dxa"/>
            <w:vAlign w:val="center"/>
          </w:tcPr>
          <w:p w14:paraId="3C1599FC" w14:textId="512EB146" w:rsidR="001D64F1" w:rsidRPr="00C944FD" w:rsidRDefault="001D64F1" w:rsidP="001D64F1">
            <w:pPr>
              <w:jc w:val="center"/>
              <w:rPr>
                <w:i/>
                <w:sz w:val="20"/>
                <w:szCs w:val="20"/>
              </w:rPr>
            </w:pPr>
            <w:r w:rsidRPr="00C944FD">
              <w:rPr>
                <w:i/>
                <w:sz w:val="20"/>
                <w:szCs w:val="20"/>
              </w:rPr>
              <w:t>22</w:t>
            </w:r>
            <w:r w:rsidR="00746D82">
              <w:rPr>
                <w:i/>
                <w:sz w:val="20"/>
                <w:szCs w:val="20"/>
              </w:rPr>
              <w:t>5</w:t>
            </w:r>
          </w:p>
        </w:tc>
        <w:tc>
          <w:tcPr>
            <w:tcW w:w="662" w:type="dxa"/>
            <w:vAlign w:val="center"/>
          </w:tcPr>
          <w:p w14:paraId="23C12F3E" w14:textId="5FE609BC" w:rsidR="001D64F1" w:rsidRPr="00C944FD" w:rsidRDefault="001D64F1" w:rsidP="001D64F1">
            <w:pPr>
              <w:jc w:val="center"/>
              <w:rPr>
                <w:i/>
                <w:sz w:val="20"/>
                <w:szCs w:val="20"/>
              </w:rPr>
            </w:pPr>
            <w:r w:rsidRPr="00C944FD">
              <w:rPr>
                <w:i/>
                <w:sz w:val="20"/>
                <w:szCs w:val="20"/>
              </w:rPr>
              <w:t>9</w:t>
            </w:r>
            <w:r w:rsidR="00746D82">
              <w:rPr>
                <w:i/>
                <w:sz w:val="20"/>
                <w:szCs w:val="20"/>
              </w:rPr>
              <w:t>4</w:t>
            </w:r>
          </w:p>
        </w:tc>
        <w:tc>
          <w:tcPr>
            <w:tcW w:w="723" w:type="dxa"/>
            <w:shd w:val="clear" w:color="auto" w:fill="67FFBE" w:themeFill="accent5" w:themeFillTint="66"/>
            <w:vAlign w:val="center"/>
          </w:tcPr>
          <w:p w14:paraId="453E1712" w14:textId="77777777" w:rsidR="001D64F1" w:rsidRPr="00414708" w:rsidRDefault="001D64F1" w:rsidP="001D64F1">
            <w:pPr>
              <w:jc w:val="center"/>
              <w:rPr>
                <w:sz w:val="20"/>
                <w:szCs w:val="20"/>
              </w:rPr>
            </w:pPr>
            <w:r>
              <w:rPr>
                <w:sz w:val="20"/>
                <w:szCs w:val="20"/>
              </w:rPr>
              <w:t>319</w:t>
            </w:r>
          </w:p>
        </w:tc>
        <w:tc>
          <w:tcPr>
            <w:tcW w:w="3382" w:type="dxa"/>
            <w:shd w:val="clear" w:color="auto" w:fill="auto"/>
          </w:tcPr>
          <w:p w14:paraId="15A1ACCA" w14:textId="77777777" w:rsidR="001D64F1" w:rsidRDefault="001D64F1" w:rsidP="001D64F1">
            <w:pPr>
              <w:rPr>
                <w:sz w:val="18"/>
                <w:szCs w:val="18"/>
              </w:rPr>
            </w:pPr>
            <w:r w:rsidRPr="001D64F1">
              <w:rPr>
                <w:sz w:val="18"/>
                <w:szCs w:val="18"/>
              </w:rPr>
              <w:t xml:space="preserve">In some municipalities, trainings on MAG for ES and SS were done together.  For these locations, it is not possible to separate community members trained to </w:t>
            </w:r>
            <w:r w:rsidRPr="001D64F1">
              <w:rPr>
                <w:sz w:val="18"/>
                <w:szCs w:val="18"/>
              </w:rPr>
              <w:lastRenderedPageBreak/>
              <w:t>track PARDOs vs. SARDOs.  They are, therefore, counted under both 1.1.3 and 2.1.3.</w:t>
            </w:r>
          </w:p>
          <w:p w14:paraId="1D18355E" w14:textId="080A7E73" w:rsidR="001C6D90" w:rsidRPr="001D64F1" w:rsidRDefault="001C6D90" w:rsidP="001D64F1">
            <w:pPr>
              <w:rPr>
                <w:sz w:val="18"/>
                <w:szCs w:val="18"/>
              </w:rPr>
            </w:pPr>
          </w:p>
        </w:tc>
      </w:tr>
      <w:tr w:rsidR="001D64F1" w14:paraId="3BD0F12D" w14:textId="44C416EA" w:rsidTr="0024025A">
        <w:tc>
          <w:tcPr>
            <w:tcW w:w="9794" w:type="dxa"/>
            <w:gridSpan w:val="13"/>
            <w:shd w:val="clear" w:color="auto" w:fill="D9D9D9" w:themeFill="background1" w:themeFillShade="D9"/>
          </w:tcPr>
          <w:p w14:paraId="19646705" w14:textId="77777777" w:rsidR="001D64F1" w:rsidRPr="00414708" w:rsidRDefault="001D64F1" w:rsidP="001D64F1">
            <w:pPr>
              <w:rPr>
                <w:sz w:val="20"/>
                <w:szCs w:val="20"/>
              </w:rPr>
            </w:pPr>
            <w:r>
              <w:rPr>
                <w:sz w:val="20"/>
                <w:szCs w:val="20"/>
              </w:rPr>
              <w:lastRenderedPageBreak/>
              <w:t>2.1.4 Community Savings Groups with SARDO parents organized</w:t>
            </w:r>
          </w:p>
        </w:tc>
        <w:tc>
          <w:tcPr>
            <w:tcW w:w="3382" w:type="dxa"/>
            <w:shd w:val="clear" w:color="auto" w:fill="D9D9D9" w:themeFill="background1" w:themeFillShade="D9"/>
          </w:tcPr>
          <w:p w14:paraId="31AFD897" w14:textId="77777777" w:rsidR="001D64F1" w:rsidRDefault="001D64F1" w:rsidP="001D64F1">
            <w:pPr>
              <w:rPr>
                <w:sz w:val="20"/>
                <w:szCs w:val="20"/>
              </w:rPr>
            </w:pPr>
          </w:p>
        </w:tc>
      </w:tr>
      <w:tr w:rsidR="001D64F1" w14:paraId="04175D1E" w14:textId="4214DA91" w:rsidTr="0024025A">
        <w:tc>
          <w:tcPr>
            <w:tcW w:w="1682" w:type="dxa"/>
          </w:tcPr>
          <w:p w14:paraId="59C11454" w14:textId="77777777" w:rsidR="001D64F1" w:rsidRPr="0058102C" w:rsidRDefault="001D64F1" w:rsidP="001D64F1">
            <w:pPr>
              <w:rPr>
                <w:sz w:val="18"/>
                <w:szCs w:val="18"/>
              </w:rPr>
            </w:pPr>
            <w:r>
              <w:rPr>
                <w:sz w:val="18"/>
                <w:szCs w:val="18"/>
              </w:rPr>
              <w:t># of savings groups established</w:t>
            </w:r>
          </w:p>
        </w:tc>
        <w:tc>
          <w:tcPr>
            <w:tcW w:w="695" w:type="dxa"/>
            <w:shd w:val="thinDiagStripe" w:color="auto" w:fill="auto"/>
          </w:tcPr>
          <w:p w14:paraId="5F35B135" w14:textId="77777777" w:rsidR="001D64F1" w:rsidRPr="00CF26D8" w:rsidRDefault="001D64F1" w:rsidP="001D64F1">
            <w:pPr>
              <w:jc w:val="center"/>
              <w:rPr>
                <w:sz w:val="20"/>
                <w:szCs w:val="20"/>
              </w:rPr>
            </w:pPr>
          </w:p>
        </w:tc>
        <w:tc>
          <w:tcPr>
            <w:tcW w:w="674" w:type="dxa"/>
            <w:shd w:val="thinDiagStripe" w:color="auto" w:fill="auto"/>
          </w:tcPr>
          <w:p w14:paraId="29DC1E2A" w14:textId="77777777" w:rsidR="001D64F1" w:rsidRPr="00CF26D8" w:rsidRDefault="001D64F1" w:rsidP="001D64F1">
            <w:pPr>
              <w:jc w:val="center"/>
              <w:rPr>
                <w:sz w:val="20"/>
                <w:szCs w:val="20"/>
              </w:rPr>
            </w:pPr>
          </w:p>
        </w:tc>
        <w:tc>
          <w:tcPr>
            <w:tcW w:w="699" w:type="dxa"/>
            <w:vAlign w:val="center"/>
          </w:tcPr>
          <w:p w14:paraId="7C7DF7E9" w14:textId="77777777" w:rsidR="001D64F1" w:rsidRPr="0024025A" w:rsidRDefault="001D64F1" w:rsidP="001D64F1">
            <w:pPr>
              <w:jc w:val="center"/>
              <w:rPr>
                <w:b/>
                <w:sz w:val="20"/>
                <w:szCs w:val="20"/>
              </w:rPr>
            </w:pPr>
            <w:r w:rsidRPr="0024025A">
              <w:rPr>
                <w:b/>
                <w:sz w:val="20"/>
                <w:szCs w:val="20"/>
              </w:rPr>
              <w:t>37</w:t>
            </w:r>
          </w:p>
        </w:tc>
        <w:tc>
          <w:tcPr>
            <w:tcW w:w="663" w:type="dxa"/>
            <w:shd w:val="thinDiagStripe" w:color="auto" w:fill="auto"/>
            <w:vAlign w:val="center"/>
          </w:tcPr>
          <w:p w14:paraId="079CB0DD" w14:textId="77777777" w:rsidR="001D64F1" w:rsidRPr="00414708" w:rsidRDefault="001D64F1" w:rsidP="001D64F1">
            <w:pPr>
              <w:jc w:val="center"/>
              <w:rPr>
                <w:sz w:val="20"/>
                <w:szCs w:val="20"/>
              </w:rPr>
            </w:pPr>
          </w:p>
        </w:tc>
        <w:tc>
          <w:tcPr>
            <w:tcW w:w="648" w:type="dxa"/>
            <w:shd w:val="thinDiagStripe" w:color="auto" w:fill="auto"/>
            <w:vAlign w:val="center"/>
          </w:tcPr>
          <w:p w14:paraId="2139D4A5" w14:textId="77777777" w:rsidR="001D64F1" w:rsidRPr="00414708" w:rsidRDefault="001D64F1" w:rsidP="001D64F1">
            <w:pPr>
              <w:jc w:val="center"/>
              <w:rPr>
                <w:sz w:val="20"/>
                <w:szCs w:val="20"/>
              </w:rPr>
            </w:pPr>
          </w:p>
        </w:tc>
        <w:tc>
          <w:tcPr>
            <w:tcW w:w="686" w:type="dxa"/>
            <w:vAlign w:val="center"/>
          </w:tcPr>
          <w:p w14:paraId="429F86EC" w14:textId="2BD248A9" w:rsidR="001D64F1" w:rsidRPr="00414708" w:rsidRDefault="001D64F1" w:rsidP="001D64F1">
            <w:pPr>
              <w:jc w:val="center"/>
              <w:rPr>
                <w:sz w:val="20"/>
                <w:szCs w:val="20"/>
              </w:rPr>
            </w:pPr>
            <w:r>
              <w:rPr>
                <w:sz w:val="20"/>
                <w:szCs w:val="20"/>
              </w:rPr>
              <w:t>1</w:t>
            </w:r>
            <w:r w:rsidR="00746D82">
              <w:rPr>
                <w:sz w:val="20"/>
                <w:szCs w:val="20"/>
              </w:rPr>
              <w:t>4</w:t>
            </w:r>
          </w:p>
        </w:tc>
        <w:tc>
          <w:tcPr>
            <w:tcW w:w="653" w:type="dxa"/>
            <w:shd w:val="thinDiagStripe" w:color="auto" w:fill="auto"/>
            <w:vAlign w:val="center"/>
          </w:tcPr>
          <w:p w14:paraId="7D07E26C" w14:textId="77777777" w:rsidR="001D64F1" w:rsidRPr="00414708" w:rsidRDefault="001D64F1" w:rsidP="001D64F1">
            <w:pPr>
              <w:jc w:val="center"/>
              <w:rPr>
                <w:sz w:val="20"/>
                <w:szCs w:val="20"/>
              </w:rPr>
            </w:pPr>
          </w:p>
        </w:tc>
        <w:tc>
          <w:tcPr>
            <w:tcW w:w="663" w:type="dxa"/>
            <w:shd w:val="thinDiagStripe" w:color="auto" w:fill="auto"/>
            <w:vAlign w:val="center"/>
          </w:tcPr>
          <w:p w14:paraId="32864F82" w14:textId="77777777" w:rsidR="001D64F1" w:rsidRPr="00414708" w:rsidRDefault="001D64F1" w:rsidP="001D64F1">
            <w:pPr>
              <w:jc w:val="center"/>
              <w:rPr>
                <w:sz w:val="20"/>
                <w:szCs w:val="20"/>
              </w:rPr>
            </w:pPr>
          </w:p>
        </w:tc>
        <w:tc>
          <w:tcPr>
            <w:tcW w:w="677" w:type="dxa"/>
            <w:vAlign w:val="center"/>
          </w:tcPr>
          <w:p w14:paraId="65A4F4E2" w14:textId="55601A8A" w:rsidR="001D64F1" w:rsidRPr="00414708" w:rsidRDefault="00746D82" w:rsidP="001D64F1">
            <w:pPr>
              <w:jc w:val="center"/>
              <w:rPr>
                <w:sz w:val="20"/>
                <w:szCs w:val="20"/>
              </w:rPr>
            </w:pPr>
            <w:r>
              <w:rPr>
                <w:sz w:val="20"/>
                <w:szCs w:val="20"/>
              </w:rPr>
              <w:t>14</w:t>
            </w:r>
          </w:p>
        </w:tc>
        <w:tc>
          <w:tcPr>
            <w:tcW w:w="669" w:type="dxa"/>
            <w:shd w:val="thinDiagStripe" w:color="auto" w:fill="auto"/>
            <w:vAlign w:val="center"/>
          </w:tcPr>
          <w:p w14:paraId="045366F6" w14:textId="77777777" w:rsidR="001D64F1" w:rsidRPr="00414708" w:rsidRDefault="001D64F1" w:rsidP="001D64F1">
            <w:pPr>
              <w:jc w:val="center"/>
              <w:rPr>
                <w:sz w:val="20"/>
                <w:szCs w:val="20"/>
              </w:rPr>
            </w:pPr>
          </w:p>
        </w:tc>
        <w:tc>
          <w:tcPr>
            <w:tcW w:w="662" w:type="dxa"/>
            <w:shd w:val="thinDiagStripe" w:color="auto" w:fill="auto"/>
            <w:vAlign w:val="center"/>
          </w:tcPr>
          <w:p w14:paraId="0EA18B37" w14:textId="77777777" w:rsidR="001D64F1" w:rsidRPr="00414708" w:rsidRDefault="001D64F1" w:rsidP="001D64F1">
            <w:pPr>
              <w:jc w:val="center"/>
              <w:rPr>
                <w:sz w:val="20"/>
                <w:szCs w:val="20"/>
              </w:rPr>
            </w:pPr>
          </w:p>
        </w:tc>
        <w:tc>
          <w:tcPr>
            <w:tcW w:w="723" w:type="dxa"/>
            <w:shd w:val="clear" w:color="auto" w:fill="FF92D1" w:themeFill="accent1" w:themeFillTint="66"/>
            <w:vAlign w:val="center"/>
          </w:tcPr>
          <w:p w14:paraId="66667806" w14:textId="4A4C00C0" w:rsidR="001D64F1" w:rsidRPr="00414708" w:rsidRDefault="00746D82" w:rsidP="001D64F1">
            <w:pPr>
              <w:jc w:val="center"/>
              <w:rPr>
                <w:sz w:val="20"/>
                <w:szCs w:val="20"/>
              </w:rPr>
            </w:pPr>
            <w:r>
              <w:rPr>
                <w:sz w:val="20"/>
                <w:szCs w:val="20"/>
              </w:rPr>
              <w:t>28</w:t>
            </w:r>
          </w:p>
        </w:tc>
        <w:tc>
          <w:tcPr>
            <w:tcW w:w="3382" w:type="dxa"/>
            <w:shd w:val="clear" w:color="auto" w:fill="auto"/>
          </w:tcPr>
          <w:p w14:paraId="3511D1FB" w14:textId="6BC8FEC1" w:rsidR="001D64F1" w:rsidRPr="001D64F1" w:rsidRDefault="00C32E31" w:rsidP="00C32E31">
            <w:pPr>
              <w:rPr>
                <w:sz w:val="18"/>
                <w:szCs w:val="18"/>
              </w:rPr>
            </w:pPr>
            <w:r>
              <w:rPr>
                <w:sz w:val="18"/>
                <w:szCs w:val="18"/>
              </w:rPr>
              <w:t>Includes Parents of SARDOs only.</w:t>
            </w:r>
          </w:p>
        </w:tc>
      </w:tr>
      <w:tr w:rsidR="001D64F1" w14:paraId="045D4B43" w14:textId="07B153D8" w:rsidTr="0024025A">
        <w:tc>
          <w:tcPr>
            <w:tcW w:w="1682" w:type="dxa"/>
          </w:tcPr>
          <w:p w14:paraId="0F5C00B3" w14:textId="77777777" w:rsidR="001D64F1" w:rsidRDefault="001D64F1" w:rsidP="001D64F1">
            <w:pPr>
              <w:rPr>
                <w:sz w:val="18"/>
                <w:szCs w:val="18"/>
              </w:rPr>
            </w:pPr>
            <w:r>
              <w:rPr>
                <w:sz w:val="18"/>
                <w:szCs w:val="18"/>
              </w:rPr>
              <w:t># of parents belonging to Community Saving Groups</w:t>
            </w:r>
          </w:p>
          <w:p w14:paraId="57937A5D" w14:textId="77777777" w:rsidR="001D64F1" w:rsidRPr="0058102C" w:rsidRDefault="001D64F1" w:rsidP="001D64F1">
            <w:pPr>
              <w:rPr>
                <w:sz w:val="18"/>
                <w:szCs w:val="18"/>
              </w:rPr>
            </w:pPr>
          </w:p>
        </w:tc>
        <w:tc>
          <w:tcPr>
            <w:tcW w:w="695" w:type="dxa"/>
            <w:tcBorders>
              <w:bottom w:val="single" w:sz="4" w:space="0" w:color="auto"/>
            </w:tcBorders>
            <w:vAlign w:val="center"/>
          </w:tcPr>
          <w:p w14:paraId="4FCA297C" w14:textId="77777777" w:rsidR="001D64F1" w:rsidRPr="00C944FD" w:rsidRDefault="001D64F1" w:rsidP="001D64F1">
            <w:pPr>
              <w:jc w:val="center"/>
              <w:rPr>
                <w:i/>
                <w:sz w:val="20"/>
                <w:szCs w:val="20"/>
              </w:rPr>
            </w:pPr>
            <w:r w:rsidRPr="00C944FD">
              <w:rPr>
                <w:i/>
                <w:sz w:val="20"/>
                <w:szCs w:val="20"/>
              </w:rPr>
              <w:t>666</w:t>
            </w:r>
          </w:p>
        </w:tc>
        <w:tc>
          <w:tcPr>
            <w:tcW w:w="674" w:type="dxa"/>
            <w:tcBorders>
              <w:bottom w:val="single" w:sz="4" w:space="0" w:color="auto"/>
            </w:tcBorders>
            <w:vAlign w:val="center"/>
          </w:tcPr>
          <w:p w14:paraId="19A662E0" w14:textId="77777777" w:rsidR="001D64F1" w:rsidRPr="00C944FD" w:rsidRDefault="001D64F1" w:rsidP="001D64F1">
            <w:pPr>
              <w:jc w:val="center"/>
              <w:rPr>
                <w:i/>
                <w:sz w:val="20"/>
                <w:szCs w:val="20"/>
              </w:rPr>
            </w:pPr>
            <w:r w:rsidRPr="00C944FD">
              <w:rPr>
                <w:i/>
                <w:sz w:val="20"/>
                <w:szCs w:val="20"/>
              </w:rPr>
              <w:t>259</w:t>
            </w:r>
          </w:p>
        </w:tc>
        <w:tc>
          <w:tcPr>
            <w:tcW w:w="699" w:type="dxa"/>
            <w:tcBorders>
              <w:bottom w:val="single" w:sz="4" w:space="0" w:color="auto"/>
            </w:tcBorders>
            <w:vAlign w:val="center"/>
          </w:tcPr>
          <w:p w14:paraId="1F2BE346" w14:textId="77777777" w:rsidR="001D64F1" w:rsidRPr="0024025A" w:rsidRDefault="001D64F1" w:rsidP="001D64F1">
            <w:pPr>
              <w:jc w:val="center"/>
              <w:rPr>
                <w:b/>
                <w:sz w:val="20"/>
                <w:szCs w:val="20"/>
              </w:rPr>
            </w:pPr>
            <w:r w:rsidRPr="0024025A">
              <w:rPr>
                <w:b/>
                <w:sz w:val="20"/>
                <w:szCs w:val="20"/>
              </w:rPr>
              <w:t>925</w:t>
            </w:r>
          </w:p>
        </w:tc>
        <w:tc>
          <w:tcPr>
            <w:tcW w:w="663" w:type="dxa"/>
            <w:tcBorders>
              <w:bottom w:val="single" w:sz="4" w:space="0" w:color="auto"/>
            </w:tcBorders>
            <w:vAlign w:val="center"/>
          </w:tcPr>
          <w:p w14:paraId="71BABB3C" w14:textId="77777777" w:rsidR="001D64F1" w:rsidRPr="00C944FD" w:rsidRDefault="001D64F1" w:rsidP="001D64F1">
            <w:pPr>
              <w:jc w:val="center"/>
              <w:rPr>
                <w:i/>
                <w:sz w:val="20"/>
                <w:szCs w:val="20"/>
              </w:rPr>
            </w:pPr>
            <w:r w:rsidRPr="00C944FD">
              <w:rPr>
                <w:i/>
                <w:sz w:val="20"/>
                <w:szCs w:val="20"/>
              </w:rPr>
              <w:t>451</w:t>
            </w:r>
          </w:p>
        </w:tc>
        <w:tc>
          <w:tcPr>
            <w:tcW w:w="648" w:type="dxa"/>
            <w:tcBorders>
              <w:bottom w:val="single" w:sz="4" w:space="0" w:color="auto"/>
            </w:tcBorders>
            <w:vAlign w:val="center"/>
          </w:tcPr>
          <w:p w14:paraId="23ADDF97" w14:textId="77777777" w:rsidR="001D64F1" w:rsidRPr="00C944FD" w:rsidRDefault="001D64F1" w:rsidP="001D64F1">
            <w:pPr>
              <w:jc w:val="center"/>
              <w:rPr>
                <w:i/>
                <w:sz w:val="20"/>
                <w:szCs w:val="20"/>
              </w:rPr>
            </w:pPr>
            <w:r w:rsidRPr="00C944FD">
              <w:rPr>
                <w:i/>
                <w:sz w:val="20"/>
                <w:szCs w:val="20"/>
              </w:rPr>
              <w:t>26</w:t>
            </w:r>
          </w:p>
        </w:tc>
        <w:tc>
          <w:tcPr>
            <w:tcW w:w="686" w:type="dxa"/>
            <w:vAlign w:val="center"/>
          </w:tcPr>
          <w:p w14:paraId="606761D2" w14:textId="77777777" w:rsidR="001D64F1" w:rsidRPr="00414708" w:rsidRDefault="001D64F1" w:rsidP="001D64F1">
            <w:pPr>
              <w:jc w:val="center"/>
              <w:rPr>
                <w:sz w:val="20"/>
                <w:szCs w:val="20"/>
              </w:rPr>
            </w:pPr>
            <w:r>
              <w:rPr>
                <w:sz w:val="20"/>
                <w:szCs w:val="20"/>
              </w:rPr>
              <w:t>477</w:t>
            </w:r>
          </w:p>
        </w:tc>
        <w:tc>
          <w:tcPr>
            <w:tcW w:w="653" w:type="dxa"/>
            <w:tcBorders>
              <w:bottom w:val="single" w:sz="4" w:space="0" w:color="auto"/>
            </w:tcBorders>
            <w:vAlign w:val="center"/>
          </w:tcPr>
          <w:p w14:paraId="79209771" w14:textId="49EC9367" w:rsidR="001D64F1" w:rsidRPr="00C944FD" w:rsidRDefault="001D64F1" w:rsidP="001D64F1">
            <w:pPr>
              <w:jc w:val="center"/>
              <w:rPr>
                <w:i/>
                <w:sz w:val="20"/>
                <w:szCs w:val="20"/>
              </w:rPr>
            </w:pPr>
            <w:r w:rsidRPr="00C944FD">
              <w:rPr>
                <w:i/>
                <w:sz w:val="20"/>
                <w:szCs w:val="20"/>
              </w:rPr>
              <w:t>3</w:t>
            </w:r>
            <w:r w:rsidR="00746D82">
              <w:rPr>
                <w:i/>
                <w:sz w:val="20"/>
                <w:szCs w:val="20"/>
              </w:rPr>
              <w:t>98</w:t>
            </w:r>
          </w:p>
        </w:tc>
        <w:tc>
          <w:tcPr>
            <w:tcW w:w="663" w:type="dxa"/>
            <w:tcBorders>
              <w:bottom w:val="single" w:sz="4" w:space="0" w:color="auto"/>
            </w:tcBorders>
            <w:vAlign w:val="center"/>
          </w:tcPr>
          <w:p w14:paraId="725EC84D" w14:textId="56835BB9" w:rsidR="001D64F1" w:rsidRPr="00C944FD" w:rsidRDefault="001D64F1" w:rsidP="001D64F1">
            <w:pPr>
              <w:jc w:val="center"/>
              <w:rPr>
                <w:i/>
                <w:sz w:val="20"/>
                <w:szCs w:val="20"/>
              </w:rPr>
            </w:pPr>
            <w:r w:rsidRPr="00C944FD">
              <w:rPr>
                <w:i/>
                <w:sz w:val="20"/>
                <w:szCs w:val="20"/>
              </w:rPr>
              <w:t>1</w:t>
            </w:r>
            <w:r w:rsidR="00746D82">
              <w:rPr>
                <w:i/>
                <w:sz w:val="20"/>
                <w:szCs w:val="20"/>
              </w:rPr>
              <w:t>5</w:t>
            </w:r>
          </w:p>
        </w:tc>
        <w:tc>
          <w:tcPr>
            <w:tcW w:w="677" w:type="dxa"/>
            <w:vAlign w:val="center"/>
          </w:tcPr>
          <w:p w14:paraId="393734B9" w14:textId="74B0A707" w:rsidR="001D64F1" w:rsidRPr="00414708" w:rsidRDefault="00746D82" w:rsidP="001D64F1">
            <w:pPr>
              <w:jc w:val="center"/>
              <w:rPr>
                <w:sz w:val="20"/>
                <w:szCs w:val="20"/>
              </w:rPr>
            </w:pPr>
            <w:r>
              <w:rPr>
                <w:sz w:val="20"/>
                <w:szCs w:val="20"/>
              </w:rPr>
              <w:t>413</w:t>
            </w:r>
          </w:p>
        </w:tc>
        <w:tc>
          <w:tcPr>
            <w:tcW w:w="669" w:type="dxa"/>
            <w:tcBorders>
              <w:bottom w:val="single" w:sz="4" w:space="0" w:color="auto"/>
            </w:tcBorders>
            <w:vAlign w:val="center"/>
          </w:tcPr>
          <w:p w14:paraId="15EE75B3" w14:textId="6125F7ED" w:rsidR="001D64F1" w:rsidRPr="00C944FD" w:rsidRDefault="001D64F1" w:rsidP="001D64F1">
            <w:pPr>
              <w:jc w:val="center"/>
              <w:rPr>
                <w:i/>
                <w:sz w:val="20"/>
                <w:szCs w:val="20"/>
              </w:rPr>
            </w:pPr>
            <w:r w:rsidRPr="00C944FD">
              <w:rPr>
                <w:i/>
                <w:sz w:val="20"/>
                <w:szCs w:val="20"/>
              </w:rPr>
              <w:t>8</w:t>
            </w:r>
            <w:r w:rsidR="00746D82">
              <w:rPr>
                <w:i/>
                <w:sz w:val="20"/>
                <w:szCs w:val="20"/>
              </w:rPr>
              <w:t>49</w:t>
            </w:r>
          </w:p>
        </w:tc>
        <w:tc>
          <w:tcPr>
            <w:tcW w:w="662" w:type="dxa"/>
            <w:tcBorders>
              <w:bottom w:val="single" w:sz="4" w:space="0" w:color="auto"/>
            </w:tcBorders>
            <w:vAlign w:val="center"/>
          </w:tcPr>
          <w:p w14:paraId="78261B5B" w14:textId="0658D82D" w:rsidR="001D64F1" w:rsidRPr="00C944FD" w:rsidRDefault="00746D82" w:rsidP="001D64F1">
            <w:pPr>
              <w:jc w:val="center"/>
              <w:rPr>
                <w:i/>
                <w:sz w:val="20"/>
                <w:szCs w:val="20"/>
              </w:rPr>
            </w:pPr>
            <w:r>
              <w:rPr>
                <w:i/>
                <w:sz w:val="20"/>
                <w:szCs w:val="20"/>
              </w:rPr>
              <w:t>41</w:t>
            </w:r>
          </w:p>
        </w:tc>
        <w:tc>
          <w:tcPr>
            <w:tcW w:w="723" w:type="dxa"/>
            <w:shd w:val="clear" w:color="auto" w:fill="FF92D1" w:themeFill="accent1" w:themeFillTint="66"/>
            <w:vAlign w:val="center"/>
          </w:tcPr>
          <w:p w14:paraId="68F46F43" w14:textId="6EC6718C" w:rsidR="001D64F1" w:rsidRPr="00414708" w:rsidRDefault="001D64F1" w:rsidP="001D64F1">
            <w:pPr>
              <w:jc w:val="center"/>
              <w:rPr>
                <w:sz w:val="20"/>
                <w:szCs w:val="20"/>
              </w:rPr>
            </w:pPr>
            <w:r>
              <w:rPr>
                <w:sz w:val="20"/>
                <w:szCs w:val="20"/>
              </w:rPr>
              <w:t>8</w:t>
            </w:r>
            <w:r w:rsidR="00746D82">
              <w:rPr>
                <w:sz w:val="20"/>
                <w:szCs w:val="20"/>
              </w:rPr>
              <w:t>90</w:t>
            </w:r>
          </w:p>
        </w:tc>
        <w:tc>
          <w:tcPr>
            <w:tcW w:w="3382" w:type="dxa"/>
            <w:shd w:val="clear" w:color="auto" w:fill="auto"/>
          </w:tcPr>
          <w:p w14:paraId="03097F1A" w14:textId="77777777" w:rsidR="001D64F1" w:rsidRPr="001D64F1" w:rsidRDefault="001D64F1" w:rsidP="001D64F1">
            <w:pPr>
              <w:rPr>
                <w:sz w:val="18"/>
                <w:szCs w:val="18"/>
              </w:rPr>
            </w:pPr>
            <w:r w:rsidRPr="001D64F1">
              <w:rPr>
                <w:sz w:val="18"/>
                <w:szCs w:val="18"/>
              </w:rPr>
              <w:t>Based on training data.  Excludes parents of SARDOs in mixed groups.</w:t>
            </w:r>
          </w:p>
          <w:p w14:paraId="1E5DB0AF" w14:textId="77777777" w:rsidR="001D64F1" w:rsidRPr="001D64F1" w:rsidRDefault="001D64F1" w:rsidP="001D64F1">
            <w:pPr>
              <w:rPr>
                <w:sz w:val="18"/>
                <w:szCs w:val="18"/>
              </w:rPr>
            </w:pPr>
          </w:p>
          <w:p w14:paraId="38EA27C9" w14:textId="0B4FF1D0" w:rsidR="001D64F1" w:rsidRPr="001D64F1" w:rsidRDefault="001D64F1" w:rsidP="001D64F1">
            <w:pPr>
              <w:rPr>
                <w:sz w:val="18"/>
                <w:szCs w:val="18"/>
              </w:rPr>
            </w:pPr>
            <w:r w:rsidRPr="001D64F1">
              <w:rPr>
                <w:sz w:val="18"/>
                <w:szCs w:val="18"/>
              </w:rPr>
              <w:t>Offshoot CSGs were also replicated outside of RAISE, providing other options to parents.</w:t>
            </w:r>
          </w:p>
        </w:tc>
      </w:tr>
      <w:tr w:rsidR="00746D82" w14:paraId="730BD9F4" w14:textId="77777777" w:rsidTr="0024025A">
        <w:tc>
          <w:tcPr>
            <w:tcW w:w="1682" w:type="dxa"/>
          </w:tcPr>
          <w:p w14:paraId="5B8EA621" w14:textId="2BBE30BE" w:rsidR="00746D82" w:rsidRDefault="00746D82" w:rsidP="001D64F1">
            <w:pPr>
              <w:rPr>
                <w:sz w:val="18"/>
                <w:szCs w:val="18"/>
              </w:rPr>
            </w:pPr>
            <w:r>
              <w:rPr>
                <w:sz w:val="18"/>
                <w:szCs w:val="18"/>
              </w:rPr>
              <w:t># of children/youth savings groups established</w:t>
            </w:r>
          </w:p>
        </w:tc>
        <w:tc>
          <w:tcPr>
            <w:tcW w:w="695" w:type="dxa"/>
            <w:shd w:val="thinDiagStripe" w:color="auto" w:fill="auto"/>
            <w:vAlign w:val="center"/>
          </w:tcPr>
          <w:p w14:paraId="0A882F43" w14:textId="77777777" w:rsidR="00746D82" w:rsidRPr="00C944FD" w:rsidRDefault="00746D82" w:rsidP="001D64F1">
            <w:pPr>
              <w:jc w:val="center"/>
              <w:rPr>
                <w:i/>
                <w:sz w:val="20"/>
                <w:szCs w:val="20"/>
              </w:rPr>
            </w:pPr>
          </w:p>
        </w:tc>
        <w:tc>
          <w:tcPr>
            <w:tcW w:w="674" w:type="dxa"/>
            <w:shd w:val="thinDiagStripe" w:color="auto" w:fill="auto"/>
            <w:vAlign w:val="center"/>
          </w:tcPr>
          <w:p w14:paraId="2589C6B4" w14:textId="77777777" w:rsidR="00746D82" w:rsidRPr="00C944FD" w:rsidRDefault="00746D82" w:rsidP="001D64F1">
            <w:pPr>
              <w:jc w:val="center"/>
              <w:rPr>
                <w:i/>
                <w:sz w:val="20"/>
                <w:szCs w:val="20"/>
              </w:rPr>
            </w:pPr>
          </w:p>
        </w:tc>
        <w:tc>
          <w:tcPr>
            <w:tcW w:w="699" w:type="dxa"/>
            <w:shd w:val="thinDiagStripe" w:color="auto" w:fill="auto"/>
            <w:vAlign w:val="center"/>
          </w:tcPr>
          <w:p w14:paraId="3198A50F" w14:textId="77777777" w:rsidR="00746D82" w:rsidRDefault="00746D82" w:rsidP="001D64F1">
            <w:pPr>
              <w:jc w:val="center"/>
              <w:rPr>
                <w:sz w:val="20"/>
                <w:szCs w:val="20"/>
              </w:rPr>
            </w:pPr>
          </w:p>
        </w:tc>
        <w:tc>
          <w:tcPr>
            <w:tcW w:w="663" w:type="dxa"/>
            <w:tcBorders>
              <w:bottom w:val="single" w:sz="4" w:space="0" w:color="auto"/>
            </w:tcBorders>
            <w:shd w:val="thinDiagStripe" w:color="auto" w:fill="auto"/>
            <w:vAlign w:val="center"/>
          </w:tcPr>
          <w:p w14:paraId="4800F6BB" w14:textId="77777777" w:rsidR="00746D82" w:rsidRPr="00C944FD" w:rsidRDefault="00746D82" w:rsidP="001D64F1">
            <w:pPr>
              <w:jc w:val="center"/>
              <w:rPr>
                <w:i/>
                <w:sz w:val="20"/>
                <w:szCs w:val="20"/>
              </w:rPr>
            </w:pPr>
          </w:p>
        </w:tc>
        <w:tc>
          <w:tcPr>
            <w:tcW w:w="648" w:type="dxa"/>
            <w:tcBorders>
              <w:bottom w:val="single" w:sz="4" w:space="0" w:color="auto"/>
            </w:tcBorders>
            <w:shd w:val="thinDiagStripe" w:color="auto" w:fill="auto"/>
            <w:vAlign w:val="center"/>
          </w:tcPr>
          <w:p w14:paraId="68064C4E" w14:textId="77777777" w:rsidR="00746D82" w:rsidRPr="00C944FD" w:rsidRDefault="00746D82" w:rsidP="001D64F1">
            <w:pPr>
              <w:jc w:val="center"/>
              <w:rPr>
                <w:i/>
                <w:sz w:val="20"/>
                <w:szCs w:val="20"/>
              </w:rPr>
            </w:pPr>
          </w:p>
        </w:tc>
        <w:tc>
          <w:tcPr>
            <w:tcW w:w="686" w:type="dxa"/>
            <w:tcBorders>
              <w:bottom w:val="single" w:sz="4" w:space="0" w:color="auto"/>
            </w:tcBorders>
            <w:vAlign w:val="center"/>
          </w:tcPr>
          <w:p w14:paraId="54AA4D83" w14:textId="701E59F8" w:rsidR="00746D82" w:rsidRDefault="00746D82" w:rsidP="001D64F1">
            <w:pPr>
              <w:jc w:val="center"/>
              <w:rPr>
                <w:sz w:val="20"/>
                <w:szCs w:val="20"/>
              </w:rPr>
            </w:pPr>
            <w:r>
              <w:rPr>
                <w:sz w:val="20"/>
                <w:szCs w:val="20"/>
              </w:rPr>
              <w:t>1</w:t>
            </w:r>
          </w:p>
        </w:tc>
        <w:tc>
          <w:tcPr>
            <w:tcW w:w="653" w:type="dxa"/>
            <w:tcBorders>
              <w:bottom w:val="single" w:sz="4" w:space="0" w:color="auto"/>
            </w:tcBorders>
            <w:shd w:val="thinDiagStripe" w:color="auto" w:fill="auto"/>
            <w:vAlign w:val="center"/>
          </w:tcPr>
          <w:p w14:paraId="246C7A20" w14:textId="77777777" w:rsidR="00746D82" w:rsidRPr="00C944FD" w:rsidRDefault="00746D82" w:rsidP="001D64F1">
            <w:pPr>
              <w:jc w:val="center"/>
              <w:rPr>
                <w:i/>
                <w:sz w:val="20"/>
                <w:szCs w:val="20"/>
              </w:rPr>
            </w:pPr>
          </w:p>
        </w:tc>
        <w:tc>
          <w:tcPr>
            <w:tcW w:w="663" w:type="dxa"/>
            <w:tcBorders>
              <w:bottom w:val="single" w:sz="4" w:space="0" w:color="auto"/>
            </w:tcBorders>
            <w:shd w:val="thinDiagStripe" w:color="auto" w:fill="auto"/>
            <w:vAlign w:val="center"/>
          </w:tcPr>
          <w:p w14:paraId="7095E7CD" w14:textId="77777777" w:rsidR="00746D82" w:rsidRPr="00C944FD" w:rsidRDefault="00746D82" w:rsidP="001D64F1">
            <w:pPr>
              <w:jc w:val="center"/>
              <w:rPr>
                <w:i/>
                <w:sz w:val="20"/>
                <w:szCs w:val="20"/>
              </w:rPr>
            </w:pPr>
          </w:p>
        </w:tc>
        <w:tc>
          <w:tcPr>
            <w:tcW w:w="677" w:type="dxa"/>
            <w:tcBorders>
              <w:bottom w:val="single" w:sz="4" w:space="0" w:color="auto"/>
            </w:tcBorders>
            <w:vAlign w:val="center"/>
          </w:tcPr>
          <w:p w14:paraId="41EA9CEE" w14:textId="447E1DD2" w:rsidR="00746D82" w:rsidRDefault="00746D82" w:rsidP="001D64F1">
            <w:pPr>
              <w:jc w:val="center"/>
              <w:rPr>
                <w:sz w:val="20"/>
                <w:szCs w:val="20"/>
              </w:rPr>
            </w:pPr>
            <w:r>
              <w:rPr>
                <w:sz w:val="20"/>
                <w:szCs w:val="20"/>
              </w:rPr>
              <w:t>15</w:t>
            </w:r>
          </w:p>
        </w:tc>
        <w:tc>
          <w:tcPr>
            <w:tcW w:w="669" w:type="dxa"/>
            <w:tcBorders>
              <w:bottom w:val="single" w:sz="4" w:space="0" w:color="auto"/>
            </w:tcBorders>
            <w:shd w:val="thinDiagStripe" w:color="auto" w:fill="auto"/>
            <w:vAlign w:val="center"/>
          </w:tcPr>
          <w:p w14:paraId="6093413B" w14:textId="77777777" w:rsidR="00746D82" w:rsidRPr="00C944FD" w:rsidRDefault="00746D82" w:rsidP="001D64F1">
            <w:pPr>
              <w:jc w:val="center"/>
              <w:rPr>
                <w:i/>
                <w:sz w:val="20"/>
                <w:szCs w:val="20"/>
              </w:rPr>
            </w:pPr>
          </w:p>
        </w:tc>
        <w:tc>
          <w:tcPr>
            <w:tcW w:w="662" w:type="dxa"/>
            <w:tcBorders>
              <w:bottom w:val="single" w:sz="4" w:space="0" w:color="auto"/>
            </w:tcBorders>
            <w:shd w:val="thinDiagStripe" w:color="auto" w:fill="auto"/>
            <w:vAlign w:val="center"/>
          </w:tcPr>
          <w:p w14:paraId="0C3A6E6C" w14:textId="77777777" w:rsidR="00746D82" w:rsidRDefault="00746D82" w:rsidP="001D64F1">
            <w:pPr>
              <w:jc w:val="center"/>
              <w:rPr>
                <w:i/>
                <w:sz w:val="20"/>
                <w:szCs w:val="20"/>
              </w:rPr>
            </w:pPr>
          </w:p>
        </w:tc>
        <w:tc>
          <w:tcPr>
            <w:tcW w:w="723" w:type="dxa"/>
            <w:shd w:val="clear" w:color="auto" w:fill="auto"/>
            <w:vAlign w:val="center"/>
          </w:tcPr>
          <w:p w14:paraId="38AACD9F" w14:textId="2DD6E720" w:rsidR="00746D82" w:rsidRDefault="00746D82" w:rsidP="001D64F1">
            <w:pPr>
              <w:jc w:val="center"/>
              <w:rPr>
                <w:sz w:val="20"/>
                <w:szCs w:val="20"/>
              </w:rPr>
            </w:pPr>
            <w:r>
              <w:rPr>
                <w:sz w:val="20"/>
                <w:szCs w:val="20"/>
              </w:rPr>
              <w:t>16</w:t>
            </w:r>
          </w:p>
        </w:tc>
        <w:tc>
          <w:tcPr>
            <w:tcW w:w="3382" w:type="dxa"/>
            <w:shd w:val="clear" w:color="auto" w:fill="auto"/>
          </w:tcPr>
          <w:p w14:paraId="0B9F22EF" w14:textId="77777777" w:rsidR="00746D82" w:rsidRPr="001D64F1" w:rsidRDefault="00746D82" w:rsidP="001D64F1">
            <w:pPr>
              <w:rPr>
                <w:sz w:val="18"/>
                <w:szCs w:val="18"/>
              </w:rPr>
            </w:pPr>
          </w:p>
        </w:tc>
      </w:tr>
      <w:tr w:rsidR="00746D82" w14:paraId="2921AD7F" w14:textId="77777777" w:rsidTr="0024025A">
        <w:tc>
          <w:tcPr>
            <w:tcW w:w="1682" w:type="dxa"/>
          </w:tcPr>
          <w:p w14:paraId="65042E0A" w14:textId="342A9F8C" w:rsidR="00746D82" w:rsidRDefault="00746D82" w:rsidP="001D64F1">
            <w:pPr>
              <w:rPr>
                <w:sz w:val="18"/>
                <w:szCs w:val="18"/>
              </w:rPr>
            </w:pPr>
            <w:r>
              <w:rPr>
                <w:sz w:val="18"/>
                <w:szCs w:val="18"/>
              </w:rPr>
              <w:t># of children/ youth belonging to community savings groups</w:t>
            </w:r>
          </w:p>
        </w:tc>
        <w:tc>
          <w:tcPr>
            <w:tcW w:w="695" w:type="dxa"/>
            <w:shd w:val="thinDiagStripe" w:color="auto" w:fill="auto"/>
            <w:vAlign w:val="center"/>
          </w:tcPr>
          <w:p w14:paraId="6C671AA2" w14:textId="77777777" w:rsidR="00746D82" w:rsidRPr="00C944FD" w:rsidRDefault="00746D82" w:rsidP="001D64F1">
            <w:pPr>
              <w:jc w:val="center"/>
              <w:rPr>
                <w:i/>
                <w:sz w:val="20"/>
                <w:szCs w:val="20"/>
              </w:rPr>
            </w:pPr>
          </w:p>
        </w:tc>
        <w:tc>
          <w:tcPr>
            <w:tcW w:w="674" w:type="dxa"/>
            <w:shd w:val="thinDiagStripe" w:color="auto" w:fill="auto"/>
            <w:vAlign w:val="center"/>
          </w:tcPr>
          <w:p w14:paraId="4A75B35C" w14:textId="77777777" w:rsidR="00746D82" w:rsidRPr="00C944FD" w:rsidRDefault="00746D82" w:rsidP="001D64F1">
            <w:pPr>
              <w:jc w:val="center"/>
              <w:rPr>
                <w:i/>
                <w:sz w:val="20"/>
                <w:szCs w:val="20"/>
              </w:rPr>
            </w:pPr>
          </w:p>
        </w:tc>
        <w:tc>
          <w:tcPr>
            <w:tcW w:w="699" w:type="dxa"/>
            <w:shd w:val="thinDiagStripe" w:color="auto" w:fill="auto"/>
            <w:vAlign w:val="center"/>
          </w:tcPr>
          <w:p w14:paraId="206EA9AA" w14:textId="77777777" w:rsidR="00746D82" w:rsidRDefault="00746D82" w:rsidP="001D64F1">
            <w:pPr>
              <w:jc w:val="center"/>
              <w:rPr>
                <w:sz w:val="20"/>
                <w:szCs w:val="20"/>
              </w:rPr>
            </w:pPr>
          </w:p>
        </w:tc>
        <w:tc>
          <w:tcPr>
            <w:tcW w:w="663" w:type="dxa"/>
            <w:shd w:val="clear" w:color="auto" w:fill="auto"/>
            <w:vAlign w:val="center"/>
          </w:tcPr>
          <w:p w14:paraId="506F9F0C" w14:textId="4F3E8C4D" w:rsidR="00746D82" w:rsidRPr="00C944FD" w:rsidRDefault="00746D82" w:rsidP="001D64F1">
            <w:pPr>
              <w:jc w:val="center"/>
              <w:rPr>
                <w:i/>
                <w:sz w:val="20"/>
                <w:szCs w:val="20"/>
              </w:rPr>
            </w:pPr>
            <w:r>
              <w:rPr>
                <w:i/>
                <w:sz w:val="20"/>
                <w:szCs w:val="20"/>
              </w:rPr>
              <w:t>10</w:t>
            </w:r>
          </w:p>
        </w:tc>
        <w:tc>
          <w:tcPr>
            <w:tcW w:w="648" w:type="dxa"/>
            <w:shd w:val="clear" w:color="auto" w:fill="auto"/>
            <w:vAlign w:val="center"/>
          </w:tcPr>
          <w:p w14:paraId="6535635A" w14:textId="67BF7AF4" w:rsidR="00746D82" w:rsidRPr="00C944FD" w:rsidRDefault="00746D82" w:rsidP="001D64F1">
            <w:pPr>
              <w:jc w:val="center"/>
              <w:rPr>
                <w:i/>
                <w:sz w:val="20"/>
                <w:szCs w:val="20"/>
              </w:rPr>
            </w:pPr>
            <w:r>
              <w:rPr>
                <w:i/>
                <w:sz w:val="20"/>
                <w:szCs w:val="20"/>
              </w:rPr>
              <w:t>13</w:t>
            </w:r>
          </w:p>
        </w:tc>
        <w:tc>
          <w:tcPr>
            <w:tcW w:w="686" w:type="dxa"/>
            <w:shd w:val="clear" w:color="auto" w:fill="auto"/>
            <w:vAlign w:val="center"/>
          </w:tcPr>
          <w:p w14:paraId="4C316549" w14:textId="5A951293" w:rsidR="00746D82" w:rsidRDefault="00746D82" w:rsidP="001D64F1">
            <w:pPr>
              <w:jc w:val="center"/>
              <w:rPr>
                <w:sz w:val="20"/>
                <w:szCs w:val="20"/>
              </w:rPr>
            </w:pPr>
            <w:r>
              <w:rPr>
                <w:sz w:val="20"/>
                <w:szCs w:val="20"/>
              </w:rPr>
              <w:t>23</w:t>
            </w:r>
          </w:p>
        </w:tc>
        <w:tc>
          <w:tcPr>
            <w:tcW w:w="653" w:type="dxa"/>
            <w:shd w:val="clear" w:color="auto" w:fill="auto"/>
            <w:vAlign w:val="center"/>
          </w:tcPr>
          <w:p w14:paraId="1E078973" w14:textId="4E13DC32" w:rsidR="00746D82" w:rsidRPr="00C944FD" w:rsidRDefault="00746D82" w:rsidP="001D64F1">
            <w:pPr>
              <w:jc w:val="center"/>
              <w:rPr>
                <w:i/>
                <w:sz w:val="20"/>
                <w:szCs w:val="20"/>
              </w:rPr>
            </w:pPr>
            <w:r>
              <w:rPr>
                <w:i/>
                <w:sz w:val="20"/>
                <w:szCs w:val="20"/>
              </w:rPr>
              <w:t>201</w:t>
            </w:r>
          </w:p>
        </w:tc>
        <w:tc>
          <w:tcPr>
            <w:tcW w:w="663" w:type="dxa"/>
            <w:shd w:val="clear" w:color="auto" w:fill="auto"/>
            <w:vAlign w:val="center"/>
          </w:tcPr>
          <w:p w14:paraId="2230B1C8" w14:textId="1A8B2D8E" w:rsidR="00746D82" w:rsidRPr="00C944FD" w:rsidRDefault="00746D82" w:rsidP="001D64F1">
            <w:pPr>
              <w:jc w:val="center"/>
              <w:rPr>
                <w:i/>
                <w:sz w:val="20"/>
                <w:szCs w:val="20"/>
              </w:rPr>
            </w:pPr>
            <w:r>
              <w:rPr>
                <w:i/>
                <w:sz w:val="20"/>
                <w:szCs w:val="20"/>
              </w:rPr>
              <w:t>152</w:t>
            </w:r>
          </w:p>
        </w:tc>
        <w:tc>
          <w:tcPr>
            <w:tcW w:w="677" w:type="dxa"/>
            <w:shd w:val="clear" w:color="auto" w:fill="auto"/>
            <w:vAlign w:val="center"/>
          </w:tcPr>
          <w:p w14:paraId="4121178E" w14:textId="3CED60EA" w:rsidR="00746D82" w:rsidRDefault="00746D82" w:rsidP="001D64F1">
            <w:pPr>
              <w:jc w:val="center"/>
              <w:rPr>
                <w:sz w:val="20"/>
                <w:szCs w:val="20"/>
              </w:rPr>
            </w:pPr>
            <w:r>
              <w:rPr>
                <w:sz w:val="20"/>
                <w:szCs w:val="20"/>
              </w:rPr>
              <w:t>353</w:t>
            </w:r>
          </w:p>
        </w:tc>
        <w:tc>
          <w:tcPr>
            <w:tcW w:w="669" w:type="dxa"/>
            <w:shd w:val="clear" w:color="auto" w:fill="auto"/>
            <w:vAlign w:val="center"/>
          </w:tcPr>
          <w:p w14:paraId="2D916A85" w14:textId="59463C98" w:rsidR="00746D82" w:rsidRPr="00C944FD" w:rsidRDefault="00746D82" w:rsidP="001D64F1">
            <w:pPr>
              <w:jc w:val="center"/>
              <w:rPr>
                <w:i/>
                <w:sz w:val="20"/>
                <w:szCs w:val="20"/>
              </w:rPr>
            </w:pPr>
            <w:r>
              <w:rPr>
                <w:i/>
                <w:sz w:val="20"/>
                <w:szCs w:val="20"/>
              </w:rPr>
              <w:t>211</w:t>
            </w:r>
          </w:p>
        </w:tc>
        <w:tc>
          <w:tcPr>
            <w:tcW w:w="662" w:type="dxa"/>
            <w:shd w:val="clear" w:color="auto" w:fill="auto"/>
            <w:vAlign w:val="center"/>
          </w:tcPr>
          <w:p w14:paraId="3EB0322E" w14:textId="31182DAB" w:rsidR="00746D82" w:rsidRDefault="00746D82" w:rsidP="001D64F1">
            <w:pPr>
              <w:jc w:val="center"/>
              <w:rPr>
                <w:i/>
                <w:sz w:val="20"/>
                <w:szCs w:val="20"/>
              </w:rPr>
            </w:pPr>
            <w:r>
              <w:rPr>
                <w:i/>
                <w:sz w:val="20"/>
                <w:szCs w:val="20"/>
              </w:rPr>
              <w:t>165</w:t>
            </w:r>
          </w:p>
        </w:tc>
        <w:tc>
          <w:tcPr>
            <w:tcW w:w="723" w:type="dxa"/>
            <w:shd w:val="clear" w:color="auto" w:fill="auto"/>
            <w:vAlign w:val="center"/>
          </w:tcPr>
          <w:p w14:paraId="0881DB97" w14:textId="56B5951C" w:rsidR="00746D82" w:rsidRDefault="00746D82" w:rsidP="001D64F1">
            <w:pPr>
              <w:jc w:val="center"/>
              <w:rPr>
                <w:sz w:val="20"/>
                <w:szCs w:val="20"/>
              </w:rPr>
            </w:pPr>
            <w:r>
              <w:rPr>
                <w:sz w:val="20"/>
                <w:szCs w:val="20"/>
              </w:rPr>
              <w:t>376</w:t>
            </w:r>
          </w:p>
        </w:tc>
        <w:tc>
          <w:tcPr>
            <w:tcW w:w="3382" w:type="dxa"/>
            <w:shd w:val="clear" w:color="auto" w:fill="auto"/>
          </w:tcPr>
          <w:p w14:paraId="78D1F144" w14:textId="77777777" w:rsidR="00746D82" w:rsidRPr="001D64F1" w:rsidRDefault="00746D82" w:rsidP="001D64F1">
            <w:pPr>
              <w:rPr>
                <w:sz w:val="18"/>
                <w:szCs w:val="18"/>
              </w:rPr>
            </w:pPr>
          </w:p>
        </w:tc>
      </w:tr>
      <w:tr w:rsidR="001D64F1" w14:paraId="17CAB0B1" w14:textId="0A052B35" w:rsidTr="0024025A">
        <w:tc>
          <w:tcPr>
            <w:tcW w:w="9794" w:type="dxa"/>
            <w:gridSpan w:val="13"/>
            <w:shd w:val="clear" w:color="auto" w:fill="D9D9D9" w:themeFill="background1" w:themeFillShade="D9"/>
          </w:tcPr>
          <w:p w14:paraId="0A1D0EBA" w14:textId="77777777" w:rsidR="001D64F1" w:rsidRPr="00414708" w:rsidRDefault="001D64F1" w:rsidP="001D64F1">
            <w:pPr>
              <w:rPr>
                <w:sz w:val="20"/>
                <w:szCs w:val="20"/>
              </w:rPr>
            </w:pPr>
            <w:r>
              <w:rPr>
                <w:sz w:val="20"/>
                <w:szCs w:val="20"/>
              </w:rPr>
              <w:t>2.1.5 Open High School implemented for students at risk of dropping out (SARDOs)</w:t>
            </w:r>
          </w:p>
        </w:tc>
        <w:tc>
          <w:tcPr>
            <w:tcW w:w="3382" w:type="dxa"/>
            <w:shd w:val="clear" w:color="auto" w:fill="D9D9D9" w:themeFill="background1" w:themeFillShade="D9"/>
          </w:tcPr>
          <w:p w14:paraId="035733EC" w14:textId="77777777" w:rsidR="001D64F1" w:rsidRDefault="001D64F1" w:rsidP="001D64F1">
            <w:pPr>
              <w:rPr>
                <w:sz w:val="20"/>
                <w:szCs w:val="20"/>
              </w:rPr>
            </w:pPr>
          </w:p>
        </w:tc>
      </w:tr>
      <w:tr w:rsidR="001D64F1" w14:paraId="7AF6F0C2" w14:textId="436FA9E5" w:rsidTr="0024025A">
        <w:tc>
          <w:tcPr>
            <w:tcW w:w="1682" w:type="dxa"/>
          </w:tcPr>
          <w:p w14:paraId="55E935D7" w14:textId="77777777" w:rsidR="001D64F1" w:rsidRPr="0058102C" w:rsidRDefault="001D64F1" w:rsidP="001D64F1">
            <w:pPr>
              <w:rPr>
                <w:sz w:val="18"/>
                <w:szCs w:val="18"/>
              </w:rPr>
            </w:pPr>
            <w:r>
              <w:rPr>
                <w:sz w:val="18"/>
                <w:szCs w:val="18"/>
              </w:rPr>
              <w:t xml:space="preserve"># of children enrolled in OHSP </w:t>
            </w:r>
          </w:p>
        </w:tc>
        <w:tc>
          <w:tcPr>
            <w:tcW w:w="695" w:type="dxa"/>
            <w:tcBorders>
              <w:bottom w:val="single" w:sz="4" w:space="0" w:color="auto"/>
            </w:tcBorders>
            <w:vAlign w:val="center"/>
          </w:tcPr>
          <w:p w14:paraId="6EC35424" w14:textId="77777777" w:rsidR="001D64F1" w:rsidRPr="00C944FD" w:rsidRDefault="001D64F1" w:rsidP="001D64F1">
            <w:pPr>
              <w:jc w:val="center"/>
              <w:rPr>
                <w:i/>
                <w:sz w:val="20"/>
                <w:szCs w:val="20"/>
              </w:rPr>
            </w:pPr>
            <w:r w:rsidRPr="00C944FD">
              <w:rPr>
                <w:i/>
                <w:sz w:val="20"/>
                <w:szCs w:val="20"/>
              </w:rPr>
              <w:t>48</w:t>
            </w:r>
          </w:p>
        </w:tc>
        <w:tc>
          <w:tcPr>
            <w:tcW w:w="674" w:type="dxa"/>
            <w:tcBorders>
              <w:bottom w:val="single" w:sz="4" w:space="0" w:color="auto"/>
            </w:tcBorders>
            <w:vAlign w:val="center"/>
          </w:tcPr>
          <w:p w14:paraId="567FDD84" w14:textId="77777777" w:rsidR="001D64F1" w:rsidRPr="00C944FD" w:rsidRDefault="001D64F1" w:rsidP="001D64F1">
            <w:pPr>
              <w:jc w:val="center"/>
              <w:rPr>
                <w:i/>
                <w:sz w:val="20"/>
                <w:szCs w:val="20"/>
              </w:rPr>
            </w:pPr>
            <w:r w:rsidRPr="00C944FD">
              <w:rPr>
                <w:i/>
                <w:sz w:val="20"/>
                <w:szCs w:val="20"/>
              </w:rPr>
              <w:t>72</w:t>
            </w:r>
          </w:p>
        </w:tc>
        <w:tc>
          <w:tcPr>
            <w:tcW w:w="699" w:type="dxa"/>
            <w:tcBorders>
              <w:bottom w:val="single" w:sz="4" w:space="0" w:color="auto"/>
            </w:tcBorders>
            <w:vAlign w:val="center"/>
          </w:tcPr>
          <w:p w14:paraId="0261F549" w14:textId="77777777" w:rsidR="001D64F1" w:rsidRPr="0024025A" w:rsidRDefault="001D64F1" w:rsidP="001D64F1">
            <w:pPr>
              <w:jc w:val="center"/>
              <w:rPr>
                <w:b/>
                <w:sz w:val="20"/>
                <w:szCs w:val="20"/>
              </w:rPr>
            </w:pPr>
            <w:r w:rsidRPr="0024025A">
              <w:rPr>
                <w:b/>
                <w:sz w:val="20"/>
                <w:szCs w:val="20"/>
              </w:rPr>
              <w:t>120</w:t>
            </w:r>
          </w:p>
        </w:tc>
        <w:tc>
          <w:tcPr>
            <w:tcW w:w="663" w:type="dxa"/>
            <w:tcBorders>
              <w:bottom w:val="single" w:sz="4" w:space="0" w:color="auto"/>
            </w:tcBorders>
            <w:vAlign w:val="center"/>
          </w:tcPr>
          <w:p w14:paraId="030BAD51" w14:textId="77777777" w:rsidR="001D64F1" w:rsidRPr="00C944FD" w:rsidRDefault="001D64F1" w:rsidP="001D64F1">
            <w:pPr>
              <w:jc w:val="center"/>
              <w:rPr>
                <w:i/>
                <w:sz w:val="20"/>
                <w:szCs w:val="20"/>
              </w:rPr>
            </w:pPr>
            <w:r w:rsidRPr="00C944FD">
              <w:rPr>
                <w:i/>
                <w:sz w:val="20"/>
                <w:szCs w:val="20"/>
              </w:rPr>
              <w:t>40</w:t>
            </w:r>
          </w:p>
        </w:tc>
        <w:tc>
          <w:tcPr>
            <w:tcW w:w="648" w:type="dxa"/>
            <w:tcBorders>
              <w:bottom w:val="single" w:sz="4" w:space="0" w:color="auto"/>
            </w:tcBorders>
            <w:vAlign w:val="center"/>
          </w:tcPr>
          <w:p w14:paraId="7204ADF4" w14:textId="77777777" w:rsidR="001D64F1" w:rsidRPr="00C944FD" w:rsidRDefault="001D64F1" w:rsidP="001D64F1">
            <w:pPr>
              <w:jc w:val="center"/>
              <w:rPr>
                <w:i/>
                <w:sz w:val="20"/>
                <w:szCs w:val="20"/>
              </w:rPr>
            </w:pPr>
            <w:r w:rsidRPr="00C944FD">
              <w:rPr>
                <w:i/>
                <w:sz w:val="20"/>
                <w:szCs w:val="20"/>
              </w:rPr>
              <w:t>29</w:t>
            </w:r>
          </w:p>
        </w:tc>
        <w:tc>
          <w:tcPr>
            <w:tcW w:w="686" w:type="dxa"/>
            <w:vAlign w:val="center"/>
          </w:tcPr>
          <w:p w14:paraId="38925CF4" w14:textId="77777777" w:rsidR="001D64F1" w:rsidRPr="00414708" w:rsidRDefault="001D64F1" w:rsidP="001D64F1">
            <w:pPr>
              <w:jc w:val="center"/>
              <w:rPr>
                <w:sz w:val="20"/>
                <w:szCs w:val="20"/>
              </w:rPr>
            </w:pPr>
            <w:r>
              <w:rPr>
                <w:sz w:val="20"/>
                <w:szCs w:val="20"/>
              </w:rPr>
              <w:t>69</w:t>
            </w:r>
          </w:p>
        </w:tc>
        <w:tc>
          <w:tcPr>
            <w:tcW w:w="653" w:type="dxa"/>
            <w:tcBorders>
              <w:bottom w:val="single" w:sz="4" w:space="0" w:color="auto"/>
            </w:tcBorders>
            <w:vAlign w:val="center"/>
          </w:tcPr>
          <w:p w14:paraId="6204BD74" w14:textId="77777777" w:rsidR="001D64F1" w:rsidRPr="00C944FD" w:rsidRDefault="001D64F1" w:rsidP="001D64F1">
            <w:pPr>
              <w:jc w:val="center"/>
              <w:rPr>
                <w:i/>
                <w:sz w:val="20"/>
                <w:szCs w:val="20"/>
              </w:rPr>
            </w:pPr>
            <w:r w:rsidRPr="00C944FD">
              <w:rPr>
                <w:i/>
                <w:sz w:val="20"/>
                <w:szCs w:val="20"/>
              </w:rPr>
              <w:t>20</w:t>
            </w:r>
          </w:p>
        </w:tc>
        <w:tc>
          <w:tcPr>
            <w:tcW w:w="663" w:type="dxa"/>
            <w:tcBorders>
              <w:bottom w:val="single" w:sz="4" w:space="0" w:color="auto"/>
            </w:tcBorders>
            <w:vAlign w:val="center"/>
          </w:tcPr>
          <w:p w14:paraId="6AE4E98C" w14:textId="77777777" w:rsidR="001D64F1" w:rsidRPr="00C944FD" w:rsidRDefault="001D64F1" w:rsidP="001D64F1">
            <w:pPr>
              <w:jc w:val="center"/>
              <w:rPr>
                <w:i/>
                <w:sz w:val="20"/>
                <w:szCs w:val="20"/>
              </w:rPr>
            </w:pPr>
            <w:r w:rsidRPr="00C944FD">
              <w:rPr>
                <w:i/>
                <w:sz w:val="20"/>
                <w:szCs w:val="20"/>
              </w:rPr>
              <w:t>19</w:t>
            </w:r>
          </w:p>
        </w:tc>
        <w:tc>
          <w:tcPr>
            <w:tcW w:w="677" w:type="dxa"/>
            <w:vAlign w:val="center"/>
          </w:tcPr>
          <w:p w14:paraId="6AE09AF7" w14:textId="77777777" w:rsidR="001D64F1" w:rsidRPr="00414708" w:rsidRDefault="001D64F1" w:rsidP="001D64F1">
            <w:pPr>
              <w:jc w:val="center"/>
              <w:rPr>
                <w:sz w:val="20"/>
                <w:szCs w:val="20"/>
              </w:rPr>
            </w:pPr>
            <w:r>
              <w:rPr>
                <w:sz w:val="20"/>
                <w:szCs w:val="20"/>
              </w:rPr>
              <w:t>39</w:t>
            </w:r>
          </w:p>
        </w:tc>
        <w:tc>
          <w:tcPr>
            <w:tcW w:w="669" w:type="dxa"/>
            <w:tcBorders>
              <w:bottom w:val="single" w:sz="4" w:space="0" w:color="auto"/>
            </w:tcBorders>
            <w:vAlign w:val="center"/>
          </w:tcPr>
          <w:p w14:paraId="45A5E05A" w14:textId="77777777" w:rsidR="001D64F1" w:rsidRPr="00C944FD" w:rsidRDefault="001D64F1" w:rsidP="001D64F1">
            <w:pPr>
              <w:jc w:val="center"/>
              <w:rPr>
                <w:i/>
                <w:sz w:val="20"/>
                <w:szCs w:val="20"/>
              </w:rPr>
            </w:pPr>
            <w:r w:rsidRPr="00C944FD">
              <w:rPr>
                <w:i/>
                <w:sz w:val="20"/>
                <w:szCs w:val="20"/>
              </w:rPr>
              <w:t>60</w:t>
            </w:r>
          </w:p>
        </w:tc>
        <w:tc>
          <w:tcPr>
            <w:tcW w:w="662" w:type="dxa"/>
            <w:tcBorders>
              <w:bottom w:val="single" w:sz="4" w:space="0" w:color="auto"/>
            </w:tcBorders>
            <w:vAlign w:val="center"/>
          </w:tcPr>
          <w:p w14:paraId="079CC8D2" w14:textId="77777777" w:rsidR="001D64F1" w:rsidRPr="00C944FD" w:rsidRDefault="001D64F1" w:rsidP="001D64F1">
            <w:pPr>
              <w:jc w:val="center"/>
              <w:rPr>
                <w:i/>
                <w:sz w:val="20"/>
                <w:szCs w:val="20"/>
              </w:rPr>
            </w:pPr>
            <w:r w:rsidRPr="00C944FD">
              <w:rPr>
                <w:i/>
                <w:sz w:val="20"/>
                <w:szCs w:val="20"/>
              </w:rPr>
              <w:t>48</w:t>
            </w:r>
          </w:p>
        </w:tc>
        <w:tc>
          <w:tcPr>
            <w:tcW w:w="723" w:type="dxa"/>
            <w:shd w:val="clear" w:color="auto" w:fill="FF92D1" w:themeFill="accent1" w:themeFillTint="66"/>
            <w:vAlign w:val="center"/>
          </w:tcPr>
          <w:p w14:paraId="24D0D7E3" w14:textId="77777777" w:rsidR="001D64F1" w:rsidRPr="00414708" w:rsidRDefault="001D64F1" w:rsidP="001D64F1">
            <w:pPr>
              <w:jc w:val="center"/>
              <w:rPr>
                <w:sz w:val="20"/>
                <w:szCs w:val="20"/>
              </w:rPr>
            </w:pPr>
            <w:r>
              <w:rPr>
                <w:sz w:val="20"/>
                <w:szCs w:val="20"/>
              </w:rPr>
              <w:t>108</w:t>
            </w:r>
          </w:p>
        </w:tc>
        <w:tc>
          <w:tcPr>
            <w:tcW w:w="3382" w:type="dxa"/>
            <w:shd w:val="clear" w:color="auto" w:fill="auto"/>
          </w:tcPr>
          <w:p w14:paraId="2DD582C5" w14:textId="0A7D3E53" w:rsidR="001D64F1" w:rsidRPr="001D64F1" w:rsidRDefault="001D64F1" w:rsidP="001D64F1">
            <w:pPr>
              <w:rPr>
                <w:sz w:val="18"/>
                <w:szCs w:val="18"/>
              </w:rPr>
            </w:pPr>
            <w:r>
              <w:rPr>
                <w:sz w:val="18"/>
                <w:szCs w:val="18"/>
              </w:rPr>
              <w:t xml:space="preserve">Represents those who met </w:t>
            </w:r>
            <w:proofErr w:type="spellStart"/>
            <w:r>
              <w:rPr>
                <w:sz w:val="18"/>
                <w:szCs w:val="18"/>
              </w:rPr>
              <w:t>DepEd</w:t>
            </w:r>
            <w:proofErr w:type="spellEnd"/>
            <w:r>
              <w:rPr>
                <w:sz w:val="18"/>
                <w:szCs w:val="18"/>
              </w:rPr>
              <w:t xml:space="preserve"> criteria for enrolment in OHSP </w:t>
            </w:r>
            <w:r w:rsidR="00B64241">
              <w:rPr>
                <w:sz w:val="18"/>
                <w:szCs w:val="18"/>
              </w:rPr>
              <w:t>and agreed to participate in OHSP.</w:t>
            </w:r>
          </w:p>
        </w:tc>
      </w:tr>
      <w:tr w:rsidR="001D64F1" w14:paraId="1C64B1F0" w14:textId="73068B77" w:rsidTr="0024025A">
        <w:tc>
          <w:tcPr>
            <w:tcW w:w="1682" w:type="dxa"/>
          </w:tcPr>
          <w:p w14:paraId="6E7F45C0" w14:textId="77777777" w:rsidR="001D64F1" w:rsidRPr="0058102C" w:rsidRDefault="001D64F1" w:rsidP="001D64F1">
            <w:pPr>
              <w:rPr>
                <w:sz w:val="18"/>
                <w:szCs w:val="18"/>
              </w:rPr>
            </w:pPr>
            <w:r>
              <w:rPr>
                <w:sz w:val="18"/>
                <w:szCs w:val="18"/>
              </w:rPr>
              <w:t># of copies of OHSP materials reproduced</w:t>
            </w:r>
          </w:p>
        </w:tc>
        <w:tc>
          <w:tcPr>
            <w:tcW w:w="695" w:type="dxa"/>
            <w:shd w:val="thinDiagStripe" w:color="auto" w:fill="auto"/>
            <w:vAlign w:val="center"/>
          </w:tcPr>
          <w:p w14:paraId="23A3B995" w14:textId="77777777" w:rsidR="001D64F1" w:rsidRPr="00CF26D8" w:rsidRDefault="001D64F1" w:rsidP="001D64F1">
            <w:pPr>
              <w:jc w:val="center"/>
              <w:rPr>
                <w:sz w:val="20"/>
                <w:szCs w:val="20"/>
              </w:rPr>
            </w:pPr>
          </w:p>
        </w:tc>
        <w:tc>
          <w:tcPr>
            <w:tcW w:w="674" w:type="dxa"/>
            <w:shd w:val="thinDiagStripe" w:color="auto" w:fill="auto"/>
            <w:vAlign w:val="center"/>
          </w:tcPr>
          <w:p w14:paraId="5B135315" w14:textId="77777777" w:rsidR="001D64F1" w:rsidRPr="00CF26D8" w:rsidRDefault="001D64F1" w:rsidP="001D64F1">
            <w:pPr>
              <w:jc w:val="center"/>
              <w:rPr>
                <w:sz w:val="20"/>
                <w:szCs w:val="20"/>
              </w:rPr>
            </w:pPr>
          </w:p>
        </w:tc>
        <w:tc>
          <w:tcPr>
            <w:tcW w:w="699" w:type="dxa"/>
            <w:shd w:val="thinDiagStripe" w:color="auto" w:fill="auto"/>
            <w:vAlign w:val="center"/>
          </w:tcPr>
          <w:p w14:paraId="0F673130" w14:textId="2DC51364" w:rsidR="001D64F1" w:rsidRPr="00CF26D8" w:rsidRDefault="001D64F1" w:rsidP="00746D82">
            <w:pPr>
              <w:rPr>
                <w:sz w:val="20"/>
                <w:szCs w:val="20"/>
              </w:rPr>
            </w:pPr>
          </w:p>
        </w:tc>
        <w:tc>
          <w:tcPr>
            <w:tcW w:w="663" w:type="dxa"/>
            <w:shd w:val="thinDiagStripe" w:color="auto" w:fill="auto"/>
            <w:vAlign w:val="center"/>
          </w:tcPr>
          <w:p w14:paraId="04D6A8C7" w14:textId="77777777" w:rsidR="001D64F1" w:rsidRPr="00414708" w:rsidRDefault="001D64F1" w:rsidP="001D64F1">
            <w:pPr>
              <w:jc w:val="center"/>
              <w:rPr>
                <w:sz w:val="20"/>
                <w:szCs w:val="20"/>
              </w:rPr>
            </w:pPr>
          </w:p>
        </w:tc>
        <w:tc>
          <w:tcPr>
            <w:tcW w:w="648" w:type="dxa"/>
            <w:shd w:val="thinDiagStripe" w:color="auto" w:fill="auto"/>
            <w:vAlign w:val="center"/>
          </w:tcPr>
          <w:p w14:paraId="3A157F75" w14:textId="77777777" w:rsidR="001D64F1" w:rsidRPr="00414708" w:rsidRDefault="001D64F1" w:rsidP="001D64F1">
            <w:pPr>
              <w:jc w:val="center"/>
              <w:rPr>
                <w:sz w:val="20"/>
                <w:szCs w:val="20"/>
              </w:rPr>
            </w:pPr>
          </w:p>
        </w:tc>
        <w:tc>
          <w:tcPr>
            <w:tcW w:w="686" w:type="dxa"/>
            <w:vAlign w:val="center"/>
          </w:tcPr>
          <w:p w14:paraId="65C788F0" w14:textId="5C5FB2E1" w:rsidR="001D64F1" w:rsidRPr="00414708" w:rsidRDefault="00746D82" w:rsidP="001D64F1">
            <w:pPr>
              <w:jc w:val="center"/>
              <w:rPr>
                <w:sz w:val="20"/>
                <w:szCs w:val="20"/>
              </w:rPr>
            </w:pPr>
            <w:r>
              <w:rPr>
                <w:sz w:val="20"/>
                <w:szCs w:val="20"/>
              </w:rPr>
              <w:t>14</w:t>
            </w:r>
          </w:p>
        </w:tc>
        <w:tc>
          <w:tcPr>
            <w:tcW w:w="653" w:type="dxa"/>
            <w:shd w:val="thinDiagStripe" w:color="auto" w:fill="auto"/>
            <w:vAlign w:val="center"/>
          </w:tcPr>
          <w:p w14:paraId="32DD4C6F" w14:textId="77777777" w:rsidR="001D64F1" w:rsidRPr="00414708" w:rsidRDefault="001D64F1" w:rsidP="001D64F1">
            <w:pPr>
              <w:jc w:val="center"/>
              <w:rPr>
                <w:sz w:val="20"/>
                <w:szCs w:val="20"/>
              </w:rPr>
            </w:pPr>
          </w:p>
        </w:tc>
        <w:tc>
          <w:tcPr>
            <w:tcW w:w="663" w:type="dxa"/>
            <w:shd w:val="thinDiagStripe" w:color="auto" w:fill="auto"/>
            <w:vAlign w:val="center"/>
          </w:tcPr>
          <w:p w14:paraId="6ECA11B8" w14:textId="77777777" w:rsidR="001D64F1" w:rsidRPr="00414708" w:rsidRDefault="001D64F1" w:rsidP="001D64F1">
            <w:pPr>
              <w:jc w:val="center"/>
              <w:rPr>
                <w:sz w:val="20"/>
                <w:szCs w:val="20"/>
              </w:rPr>
            </w:pPr>
          </w:p>
        </w:tc>
        <w:tc>
          <w:tcPr>
            <w:tcW w:w="677" w:type="dxa"/>
            <w:vAlign w:val="center"/>
          </w:tcPr>
          <w:p w14:paraId="5916A00D" w14:textId="5312EC75" w:rsidR="001D64F1" w:rsidRPr="00414708" w:rsidRDefault="00746D82" w:rsidP="001D64F1">
            <w:pPr>
              <w:jc w:val="center"/>
              <w:rPr>
                <w:sz w:val="20"/>
                <w:szCs w:val="20"/>
              </w:rPr>
            </w:pPr>
            <w:r>
              <w:rPr>
                <w:sz w:val="20"/>
                <w:szCs w:val="20"/>
              </w:rPr>
              <w:t>24</w:t>
            </w:r>
          </w:p>
        </w:tc>
        <w:tc>
          <w:tcPr>
            <w:tcW w:w="669" w:type="dxa"/>
            <w:shd w:val="thinDiagStripe" w:color="auto" w:fill="auto"/>
            <w:vAlign w:val="center"/>
          </w:tcPr>
          <w:p w14:paraId="5406F541" w14:textId="77777777" w:rsidR="001D64F1" w:rsidRPr="00414708" w:rsidRDefault="001D64F1" w:rsidP="001D64F1">
            <w:pPr>
              <w:jc w:val="center"/>
              <w:rPr>
                <w:sz w:val="20"/>
                <w:szCs w:val="20"/>
              </w:rPr>
            </w:pPr>
          </w:p>
        </w:tc>
        <w:tc>
          <w:tcPr>
            <w:tcW w:w="662" w:type="dxa"/>
            <w:shd w:val="thinDiagStripe" w:color="auto" w:fill="auto"/>
            <w:vAlign w:val="center"/>
          </w:tcPr>
          <w:p w14:paraId="29FB92FC" w14:textId="77777777" w:rsidR="001D64F1" w:rsidRPr="00414708" w:rsidRDefault="001D64F1" w:rsidP="001D64F1">
            <w:pPr>
              <w:jc w:val="center"/>
              <w:rPr>
                <w:sz w:val="20"/>
                <w:szCs w:val="20"/>
              </w:rPr>
            </w:pPr>
          </w:p>
        </w:tc>
        <w:tc>
          <w:tcPr>
            <w:tcW w:w="723" w:type="dxa"/>
            <w:shd w:val="clear" w:color="auto" w:fill="auto"/>
            <w:vAlign w:val="center"/>
          </w:tcPr>
          <w:p w14:paraId="33429541" w14:textId="0780B3E9" w:rsidR="001D64F1" w:rsidRPr="00414708" w:rsidRDefault="00746D82" w:rsidP="001D64F1">
            <w:pPr>
              <w:jc w:val="center"/>
              <w:rPr>
                <w:sz w:val="20"/>
                <w:szCs w:val="20"/>
              </w:rPr>
            </w:pPr>
            <w:r>
              <w:rPr>
                <w:sz w:val="20"/>
                <w:szCs w:val="20"/>
              </w:rPr>
              <w:t>38</w:t>
            </w:r>
          </w:p>
        </w:tc>
        <w:tc>
          <w:tcPr>
            <w:tcW w:w="3382" w:type="dxa"/>
            <w:shd w:val="clear" w:color="auto" w:fill="auto"/>
          </w:tcPr>
          <w:p w14:paraId="5D215482" w14:textId="2A71BF81" w:rsidR="001D64F1" w:rsidRPr="00B64241" w:rsidRDefault="00B64241" w:rsidP="00B64241">
            <w:pPr>
              <w:rPr>
                <w:sz w:val="18"/>
                <w:szCs w:val="18"/>
              </w:rPr>
            </w:pPr>
            <w:r>
              <w:rPr>
                <w:sz w:val="18"/>
                <w:szCs w:val="18"/>
              </w:rPr>
              <w:t>Five (5) sets of modules were provide</w:t>
            </w:r>
            <w:r w:rsidR="00330850">
              <w:rPr>
                <w:sz w:val="18"/>
                <w:szCs w:val="18"/>
              </w:rPr>
              <w:t>d</w:t>
            </w:r>
            <w:r>
              <w:rPr>
                <w:sz w:val="18"/>
                <w:szCs w:val="18"/>
              </w:rPr>
              <w:t xml:space="preserve"> to each of the pilot OHSP schools in 2015, followed by an additional 18 sets provided </w:t>
            </w:r>
            <w:r>
              <w:rPr>
                <w:sz w:val="18"/>
                <w:szCs w:val="18"/>
              </w:rPr>
              <w:lastRenderedPageBreak/>
              <w:t xml:space="preserve">to the </w:t>
            </w:r>
            <w:proofErr w:type="spellStart"/>
            <w:r>
              <w:rPr>
                <w:sz w:val="18"/>
                <w:szCs w:val="18"/>
              </w:rPr>
              <w:t>DepEd</w:t>
            </w:r>
            <w:proofErr w:type="spellEnd"/>
            <w:r>
              <w:rPr>
                <w:sz w:val="18"/>
                <w:szCs w:val="18"/>
              </w:rPr>
              <w:t xml:space="preserve"> and to non-pilot schools.</w:t>
            </w:r>
          </w:p>
        </w:tc>
      </w:tr>
      <w:tr w:rsidR="001D64F1" w14:paraId="434F2735" w14:textId="62B3D7DD" w:rsidTr="0024025A">
        <w:tc>
          <w:tcPr>
            <w:tcW w:w="1682" w:type="dxa"/>
          </w:tcPr>
          <w:p w14:paraId="5E0AF710" w14:textId="77777777" w:rsidR="001D64F1" w:rsidRPr="0058102C" w:rsidRDefault="001D64F1" w:rsidP="001D64F1">
            <w:pPr>
              <w:rPr>
                <w:sz w:val="18"/>
                <w:szCs w:val="18"/>
              </w:rPr>
            </w:pPr>
            <w:r>
              <w:rPr>
                <w:sz w:val="18"/>
                <w:szCs w:val="18"/>
              </w:rPr>
              <w:lastRenderedPageBreak/>
              <w:t xml:space="preserve"># of teachers trained on the implementation on OHSP </w:t>
            </w:r>
          </w:p>
        </w:tc>
        <w:tc>
          <w:tcPr>
            <w:tcW w:w="695" w:type="dxa"/>
            <w:tcBorders>
              <w:bottom w:val="single" w:sz="4" w:space="0" w:color="auto"/>
            </w:tcBorders>
            <w:vAlign w:val="center"/>
          </w:tcPr>
          <w:p w14:paraId="65B50776" w14:textId="77777777" w:rsidR="001D64F1" w:rsidRPr="00C944FD" w:rsidRDefault="001D64F1" w:rsidP="001D64F1">
            <w:pPr>
              <w:jc w:val="center"/>
              <w:rPr>
                <w:i/>
                <w:sz w:val="20"/>
                <w:szCs w:val="20"/>
              </w:rPr>
            </w:pPr>
            <w:r w:rsidRPr="00C944FD">
              <w:rPr>
                <w:i/>
                <w:sz w:val="20"/>
                <w:szCs w:val="20"/>
              </w:rPr>
              <w:t>28</w:t>
            </w:r>
          </w:p>
        </w:tc>
        <w:tc>
          <w:tcPr>
            <w:tcW w:w="674" w:type="dxa"/>
            <w:tcBorders>
              <w:bottom w:val="single" w:sz="4" w:space="0" w:color="auto"/>
            </w:tcBorders>
            <w:vAlign w:val="center"/>
          </w:tcPr>
          <w:p w14:paraId="6CEC3439" w14:textId="77777777" w:rsidR="001D64F1" w:rsidRPr="00C944FD" w:rsidRDefault="001D64F1" w:rsidP="001D64F1">
            <w:pPr>
              <w:jc w:val="center"/>
              <w:rPr>
                <w:i/>
                <w:sz w:val="20"/>
                <w:szCs w:val="20"/>
              </w:rPr>
            </w:pPr>
            <w:r w:rsidRPr="00C944FD">
              <w:rPr>
                <w:i/>
                <w:sz w:val="20"/>
                <w:szCs w:val="20"/>
              </w:rPr>
              <w:t>12</w:t>
            </w:r>
          </w:p>
        </w:tc>
        <w:tc>
          <w:tcPr>
            <w:tcW w:w="699" w:type="dxa"/>
            <w:vAlign w:val="center"/>
          </w:tcPr>
          <w:p w14:paraId="3C9C604D" w14:textId="77777777" w:rsidR="001D64F1" w:rsidRPr="0024025A" w:rsidRDefault="001D64F1" w:rsidP="001D64F1">
            <w:pPr>
              <w:jc w:val="center"/>
              <w:rPr>
                <w:b/>
                <w:sz w:val="20"/>
                <w:szCs w:val="20"/>
              </w:rPr>
            </w:pPr>
            <w:r w:rsidRPr="0024025A">
              <w:rPr>
                <w:b/>
                <w:sz w:val="20"/>
                <w:szCs w:val="20"/>
              </w:rPr>
              <w:t>40</w:t>
            </w:r>
          </w:p>
        </w:tc>
        <w:tc>
          <w:tcPr>
            <w:tcW w:w="663" w:type="dxa"/>
            <w:tcBorders>
              <w:bottom w:val="single" w:sz="4" w:space="0" w:color="auto"/>
            </w:tcBorders>
            <w:vAlign w:val="center"/>
          </w:tcPr>
          <w:p w14:paraId="56272B89" w14:textId="77777777" w:rsidR="001D64F1" w:rsidRPr="00C944FD" w:rsidRDefault="001D64F1" w:rsidP="001D64F1">
            <w:pPr>
              <w:jc w:val="center"/>
              <w:rPr>
                <w:i/>
                <w:sz w:val="20"/>
                <w:szCs w:val="20"/>
              </w:rPr>
            </w:pPr>
            <w:r w:rsidRPr="00C944FD">
              <w:rPr>
                <w:i/>
                <w:sz w:val="20"/>
                <w:szCs w:val="20"/>
              </w:rPr>
              <w:t>49</w:t>
            </w:r>
          </w:p>
        </w:tc>
        <w:tc>
          <w:tcPr>
            <w:tcW w:w="648" w:type="dxa"/>
            <w:tcBorders>
              <w:bottom w:val="single" w:sz="4" w:space="0" w:color="auto"/>
            </w:tcBorders>
            <w:vAlign w:val="center"/>
          </w:tcPr>
          <w:p w14:paraId="37BDFE23" w14:textId="77777777" w:rsidR="001D64F1" w:rsidRPr="00C944FD" w:rsidRDefault="001D64F1" w:rsidP="001D64F1">
            <w:pPr>
              <w:jc w:val="center"/>
              <w:rPr>
                <w:i/>
                <w:sz w:val="20"/>
                <w:szCs w:val="20"/>
              </w:rPr>
            </w:pPr>
            <w:r w:rsidRPr="00C944FD">
              <w:rPr>
                <w:i/>
                <w:sz w:val="20"/>
                <w:szCs w:val="20"/>
              </w:rPr>
              <w:t>29</w:t>
            </w:r>
          </w:p>
        </w:tc>
        <w:tc>
          <w:tcPr>
            <w:tcW w:w="686" w:type="dxa"/>
            <w:vAlign w:val="center"/>
          </w:tcPr>
          <w:p w14:paraId="0ECB569D" w14:textId="77777777" w:rsidR="001D64F1" w:rsidRPr="00414708" w:rsidRDefault="001D64F1" w:rsidP="001D64F1">
            <w:pPr>
              <w:jc w:val="center"/>
              <w:rPr>
                <w:sz w:val="20"/>
                <w:szCs w:val="20"/>
              </w:rPr>
            </w:pPr>
            <w:r>
              <w:rPr>
                <w:sz w:val="20"/>
                <w:szCs w:val="20"/>
              </w:rPr>
              <w:t>78</w:t>
            </w:r>
          </w:p>
        </w:tc>
        <w:tc>
          <w:tcPr>
            <w:tcW w:w="653" w:type="dxa"/>
            <w:tcBorders>
              <w:bottom w:val="single" w:sz="4" w:space="0" w:color="auto"/>
            </w:tcBorders>
            <w:vAlign w:val="center"/>
          </w:tcPr>
          <w:p w14:paraId="29C68CF8" w14:textId="77777777" w:rsidR="001D64F1" w:rsidRPr="00C944FD" w:rsidRDefault="001D64F1" w:rsidP="001D64F1">
            <w:pPr>
              <w:jc w:val="center"/>
              <w:rPr>
                <w:i/>
                <w:sz w:val="20"/>
                <w:szCs w:val="20"/>
              </w:rPr>
            </w:pPr>
            <w:r w:rsidRPr="00C944FD">
              <w:rPr>
                <w:i/>
                <w:sz w:val="20"/>
                <w:szCs w:val="20"/>
              </w:rPr>
              <w:t>103</w:t>
            </w:r>
          </w:p>
        </w:tc>
        <w:tc>
          <w:tcPr>
            <w:tcW w:w="663" w:type="dxa"/>
            <w:tcBorders>
              <w:bottom w:val="single" w:sz="4" w:space="0" w:color="auto"/>
            </w:tcBorders>
            <w:vAlign w:val="center"/>
          </w:tcPr>
          <w:p w14:paraId="411AC7F5" w14:textId="77777777" w:rsidR="001D64F1" w:rsidRPr="00C944FD" w:rsidRDefault="001D64F1" w:rsidP="001D64F1">
            <w:pPr>
              <w:jc w:val="center"/>
              <w:rPr>
                <w:i/>
                <w:sz w:val="20"/>
                <w:szCs w:val="20"/>
              </w:rPr>
            </w:pPr>
            <w:r w:rsidRPr="00C944FD">
              <w:rPr>
                <w:i/>
                <w:sz w:val="20"/>
                <w:szCs w:val="20"/>
              </w:rPr>
              <w:t>72</w:t>
            </w:r>
          </w:p>
        </w:tc>
        <w:tc>
          <w:tcPr>
            <w:tcW w:w="677" w:type="dxa"/>
            <w:vAlign w:val="center"/>
          </w:tcPr>
          <w:p w14:paraId="3B75CEE2" w14:textId="77777777" w:rsidR="001D64F1" w:rsidRPr="00414708" w:rsidRDefault="001D64F1" w:rsidP="001D64F1">
            <w:pPr>
              <w:jc w:val="center"/>
              <w:rPr>
                <w:sz w:val="20"/>
                <w:szCs w:val="20"/>
              </w:rPr>
            </w:pPr>
            <w:r>
              <w:rPr>
                <w:sz w:val="20"/>
                <w:szCs w:val="20"/>
              </w:rPr>
              <w:t>175</w:t>
            </w:r>
          </w:p>
        </w:tc>
        <w:tc>
          <w:tcPr>
            <w:tcW w:w="669" w:type="dxa"/>
            <w:tcBorders>
              <w:bottom w:val="single" w:sz="4" w:space="0" w:color="auto"/>
            </w:tcBorders>
            <w:vAlign w:val="center"/>
          </w:tcPr>
          <w:p w14:paraId="318E7584" w14:textId="77777777" w:rsidR="001D64F1" w:rsidRPr="00C944FD" w:rsidRDefault="001D64F1" w:rsidP="001D64F1">
            <w:pPr>
              <w:jc w:val="center"/>
              <w:rPr>
                <w:i/>
                <w:sz w:val="20"/>
                <w:szCs w:val="20"/>
              </w:rPr>
            </w:pPr>
            <w:r w:rsidRPr="00C944FD">
              <w:rPr>
                <w:i/>
                <w:sz w:val="20"/>
                <w:szCs w:val="20"/>
              </w:rPr>
              <w:t>152</w:t>
            </w:r>
          </w:p>
        </w:tc>
        <w:tc>
          <w:tcPr>
            <w:tcW w:w="662" w:type="dxa"/>
            <w:tcBorders>
              <w:bottom w:val="single" w:sz="4" w:space="0" w:color="auto"/>
            </w:tcBorders>
            <w:vAlign w:val="center"/>
          </w:tcPr>
          <w:p w14:paraId="413F1262" w14:textId="77777777" w:rsidR="001D64F1" w:rsidRPr="00C944FD" w:rsidRDefault="001D64F1" w:rsidP="001D64F1">
            <w:pPr>
              <w:jc w:val="center"/>
              <w:rPr>
                <w:i/>
                <w:sz w:val="20"/>
                <w:szCs w:val="20"/>
              </w:rPr>
            </w:pPr>
            <w:r w:rsidRPr="00C944FD">
              <w:rPr>
                <w:i/>
                <w:sz w:val="20"/>
                <w:szCs w:val="20"/>
              </w:rPr>
              <w:t>101</w:t>
            </w:r>
          </w:p>
        </w:tc>
        <w:tc>
          <w:tcPr>
            <w:tcW w:w="723" w:type="dxa"/>
            <w:shd w:val="clear" w:color="auto" w:fill="67FFBE" w:themeFill="accent5" w:themeFillTint="66"/>
            <w:vAlign w:val="center"/>
          </w:tcPr>
          <w:p w14:paraId="2BB113BE" w14:textId="77777777" w:rsidR="001D64F1" w:rsidRPr="00414708" w:rsidRDefault="001D64F1" w:rsidP="001D64F1">
            <w:pPr>
              <w:jc w:val="center"/>
              <w:rPr>
                <w:sz w:val="20"/>
                <w:szCs w:val="20"/>
              </w:rPr>
            </w:pPr>
            <w:r>
              <w:rPr>
                <w:sz w:val="20"/>
                <w:szCs w:val="20"/>
              </w:rPr>
              <w:t>253</w:t>
            </w:r>
          </w:p>
        </w:tc>
        <w:tc>
          <w:tcPr>
            <w:tcW w:w="3382" w:type="dxa"/>
            <w:shd w:val="clear" w:color="auto" w:fill="auto"/>
          </w:tcPr>
          <w:p w14:paraId="286D34EB" w14:textId="77777777" w:rsidR="001D64F1" w:rsidRDefault="001D64F1" w:rsidP="001D64F1">
            <w:pPr>
              <w:jc w:val="center"/>
              <w:rPr>
                <w:sz w:val="20"/>
                <w:szCs w:val="20"/>
              </w:rPr>
            </w:pPr>
          </w:p>
        </w:tc>
      </w:tr>
      <w:tr w:rsidR="001D64F1" w14:paraId="5A513B1E" w14:textId="0093E9FA" w:rsidTr="0024025A">
        <w:tc>
          <w:tcPr>
            <w:tcW w:w="1682" w:type="dxa"/>
          </w:tcPr>
          <w:p w14:paraId="4E9FE529" w14:textId="77777777" w:rsidR="001D64F1" w:rsidRDefault="001D64F1" w:rsidP="001D64F1">
            <w:pPr>
              <w:rPr>
                <w:sz w:val="18"/>
                <w:szCs w:val="18"/>
              </w:rPr>
            </w:pPr>
            <w:r>
              <w:rPr>
                <w:sz w:val="18"/>
                <w:szCs w:val="18"/>
              </w:rPr>
              <w:t># of schools implementing OHSP</w:t>
            </w:r>
          </w:p>
          <w:p w14:paraId="6727259E" w14:textId="77777777" w:rsidR="001D64F1" w:rsidRPr="0058102C" w:rsidRDefault="001D64F1" w:rsidP="001D64F1">
            <w:pPr>
              <w:rPr>
                <w:sz w:val="18"/>
                <w:szCs w:val="18"/>
              </w:rPr>
            </w:pPr>
          </w:p>
        </w:tc>
        <w:tc>
          <w:tcPr>
            <w:tcW w:w="695" w:type="dxa"/>
            <w:shd w:val="thinDiagStripe" w:color="auto" w:fill="auto"/>
          </w:tcPr>
          <w:p w14:paraId="63DB026D" w14:textId="77777777" w:rsidR="001D64F1" w:rsidRPr="00CF26D8" w:rsidRDefault="001D64F1" w:rsidP="001D64F1">
            <w:pPr>
              <w:jc w:val="center"/>
              <w:rPr>
                <w:sz w:val="20"/>
                <w:szCs w:val="20"/>
              </w:rPr>
            </w:pPr>
          </w:p>
        </w:tc>
        <w:tc>
          <w:tcPr>
            <w:tcW w:w="674" w:type="dxa"/>
            <w:shd w:val="thinDiagStripe" w:color="auto" w:fill="auto"/>
          </w:tcPr>
          <w:p w14:paraId="63F8FC3E" w14:textId="77777777" w:rsidR="001D64F1" w:rsidRPr="00CF26D8" w:rsidRDefault="001D64F1" w:rsidP="001D64F1">
            <w:pPr>
              <w:jc w:val="center"/>
              <w:rPr>
                <w:sz w:val="20"/>
                <w:szCs w:val="20"/>
              </w:rPr>
            </w:pPr>
          </w:p>
        </w:tc>
        <w:tc>
          <w:tcPr>
            <w:tcW w:w="699" w:type="dxa"/>
            <w:vAlign w:val="center"/>
          </w:tcPr>
          <w:p w14:paraId="61F1BEE6" w14:textId="77777777" w:rsidR="001D64F1" w:rsidRPr="0024025A" w:rsidRDefault="001D64F1" w:rsidP="001D64F1">
            <w:pPr>
              <w:jc w:val="center"/>
              <w:rPr>
                <w:b/>
                <w:sz w:val="20"/>
                <w:szCs w:val="20"/>
              </w:rPr>
            </w:pPr>
            <w:r w:rsidRPr="0024025A">
              <w:rPr>
                <w:b/>
                <w:sz w:val="20"/>
                <w:szCs w:val="20"/>
              </w:rPr>
              <w:t>4</w:t>
            </w:r>
          </w:p>
        </w:tc>
        <w:tc>
          <w:tcPr>
            <w:tcW w:w="663" w:type="dxa"/>
            <w:shd w:val="thinDiagStripe" w:color="auto" w:fill="auto"/>
            <w:vAlign w:val="center"/>
          </w:tcPr>
          <w:p w14:paraId="1235585F" w14:textId="77777777" w:rsidR="001D64F1" w:rsidRPr="00414708" w:rsidRDefault="001D64F1" w:rsidP="001D64F1">
            <w:pPr>
              <w:jc w:val="center"/>
              <w:rPr>
                <w:sz w:val="20"/>
                <w:szCs w:val="20"/>
              </w:rPr>
            </w:pPr>
          </w:p>
        </w:tc>
        <w:tc>
          <w:tcPr>
            <w:tcW w:w="648" w:type="dxa"/>
            <w:shd w:val="thinDiagStripe" w:color="auto" w:fill="auto"/>
            <w:vAlign w:val="center"/>
          </w:tcPr>
          <w:p w14:paraId="238BEDAF" w14:textId="77777777" w:rsidR="001D64F1" w:rsidRPr="00414708" w:rsidRDefault="001D64F1" w:rsidP="001D64F1">
            <w:pPr>
              <w:jc w:val="center"/>
              <w:rPr>
                <w:sz w:val="20"/>
                <w:szCs w:val="20"/>
              </w:rPr>
            </w:pPr>
          </w:p>
        </w:tc>
        <w:tc>
          <w:tcPr>
            <w:tcW w:w="686" w:type="dxa"/>
            <w:vAlign w:val="center"/>
          </w:tcPr>
          <w:p w14:paraId="4A2A1CC1" w14:textId="77777777" w:rsidR="001D64F1" w:rsidRPr="00414708" w:rsidRDefault="001D64F1" w:rsidP="001D64F1">
            <w:pPr>
              <w:jc w:val="center"/>
              <w:rPr>
                <w:sz w:val="20"/>
                <w:szCs w:val="20"/>
              </w:rPr>
            </w:pPr>
            <w:r>
              <w:rPr>
                <w:sz w:val="20"/>
                <w:szCs w:val="20"/>
              </w:rPr>
              <w:t>1</w:t>
            </w:r>
          </w:p>
        </w:tc>
        <w:tc>
          <w:tcPr>
            <w:tcW w:w="653" w:type="dxa"/>
            <w:shd w:val="thinDiagStripe" w:color="auto" w:fill="auto"/>
            <w:vAlign w:val="center"/>
          </w:tcPr>
          <w:p w14:paraId="4C9DEB35" w14:textId="77777777" w:rsidR="001D64F1" w:rsidRPr="00414708" w:rsidRDefault="001D64F1" w:rsidP="001D64F1">
            <w:pPr>
              <w:jc w:val="center"/>
              <w:rPr>
                <w:sz w:val="20"/>
                <w:szCs w:val="20"/>
              </w:rPr>
            </w:pPr>
          </w:p>
        </w:tc>
        <w:tc>
          <w:tcPr>
            <w:tcW w:w="663" w:type="dxa"/>
            <w:shd w:val="thinDiagStripe" w:color="auto" w:fill="auto"/>
            <w:vAlign w:val="center"/>
          </w:tcPr>
          <w:p w14:paraId="61553AF3" w14:textId="77777777" w:rsidR="001D64F1" w:rsidRPr="00414708" w:rsidRDefault="001D64F1" w:rsidP="001D64F1">
            <w:pPr>
              <w:jc w:val="center"/>
              <w:rPr>
                <w:sz w:val="20"/>
                <w:szCs w:val="20"/>
              </w:rPr>
            </w:pPr>
          </w:p>
        </w:tc>
        <w:tc>
          <w:tcPr>
            <w:tcW w:w="677" w:type="dxa"/>
            <w:vAlign w:val="center"/>
          </w:tcPr>
          <w:p w14:paraId="1DC36F4B" w14:textId="77777777" w:rsidR="001D64F1" w:rsidRPr="00414708" w:rsidRDefault="001D64F1" w:rsidP="001D64F1">
            <w:pPr>
              <w:jc w:val="center"/>
              <w:rPr>
                <w:sz w:val="20"/>
                <w:szCs w:val="20"/>
              </w:rPr>
            </w:pPr>
            <w:r>
              <w:rPr>
                <w:sz w:val="20"/>
                <w:szCs w:val="20"/>
              </w:rPr>
              <w:t>3</w:t>
            </w:r>
          </w:p>
        </w:tc>
        <w:tc>
          <w:tcPr>
            <w:tcW w:w="669" w:type="dxa"/>
            <w:shd w:val="thinDiagStripe" w:color="auto" w:fill="auto"/>
            <w:vAlign w:val="center"/>
          </w:tcPr>
          <w:p w14:paraId="6D91631D" w14:textId="77777777" w:rsidR="001D64F1" w:rsidRPr="00414708" w:rsidRDefault="001D64F1" w:rsidP="001D64F1">
            <w:pPr>
              <w:jc w:val="center"/>
              <w:rPr>
                <w:sz w:val="20"/>
                <w:szCs w:val="20"/>
              </w:rPr>
            </w:pPr>
          </w:p>
        </w:tc>
        <w:tc>
          <w:tcPr>
            <w:tcW w:w="662" w:type="dxa"/>
            <w:shd w:val="thinDiagStripe" w:color="auto" w:fill="auto"/>
            <w:vAlign w:val="center"/>
          </w:tcPr>
          <w:p w14:paraId="7D944BB0"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3D289E64" w14:textId="77777777" w:rsidR="001D64F1" w:rsidRPr="00414708" w:rsidRDefault="001D64F1" w:rsidP="001D64F1">
            <w:pPr>
              <w:jc w:val="center"/>
              <w:rPr>
                <w:sz w:val="20"/>
                <w:szCs w:val="20"/>
              </w:rPr>
            </w:pPr>
            <w:r>
              <w:rPr>
                <w:sz w:val="20"/>
                <w:szCs w:val="20"/>
              </w:rPr>
              <w:t>4</w:t>
            </w:r>
          </w:p>
        </w:tc>
        <w:tc>
          <w:tcPr>
            <w:tcW w:w="3382" w:type="dxa"/>
            <w:shd w:val="clear" w:color="auto" w:fill="auto"/>
          </w:tcPr>
          <w:p w14:paraId="4583BDB0" w14:textId="77777777" w:rsidR="001D64F1" w:rsidRDefault="001D64F1" w:rsidP="001D64F1">
            <w:pPr>
              <w:jc w:val="center"/>
              <w:rPr>
                <w:sz w:val="20"/>
                <w:szCs w:val="20"/>
              </w:rPr>
            </w:pPr>
          </w:p>
        </w:tc>
      </w:tr>
      <w:tr w:rsidR="001D64F1" w14:paraId="6C43BF2A" w14:textId="6A10E6AC" w:rsidTr="0024025A">
        <w:tc>
          <w:tcPr>
            <w:tcW w:w="9794" w:type="dxa"/>
            <w:gridSpan w:val="13"/>
            <w:shd w:val="clear" w:color="auto" w:fill="D9D9D9" w:themeFill="background1" w:themeFillShade="D9"/>
          </w:tcPr>
          <w:p w14:paraId="7955D11A" w14:textId="77777777" w:rsidR="001D64F1" w:rsidRPr="00414708" w:rsidRDefault="001D64F1" w:rsidP="001D64F1">
            <w:pPr>
              <w:rPr>
                <w:sz w:val="20"/>
                <w:szCs w:val="20"/>
              </w:rPr>
            </w:pPr>
            <w:r>
              <w:rPr>
                <w:sz w:val="20"/>
                <w:szCs w:val="20"/>
              </w:rPr>
              <w:t>2.1.6 School-based dropout reduction initiatives supported</w:t>
            </w:r>
          </w:p>
        </w:tc>
        <w:tc>
          <w:tcPr>
            <w:tcW w:w="3382" w:type="dxa"/>
            <w:shd w:val="clear" w:color="auto" w:fill="D9D9D9" w:themeFill="background1" w:themeFillShade="D9"/>
          </w:tcPr>
          <w:p w14:paraId="256E42B5" w14:textId="77777777" w:rsidR="001D64F1" w:rsidRDefault="001D64F1" w:rsidP="001D64F1">
            <w:pPr>
              <w:rPr>
                <w:sz w:val="20"/>
                <w:szCs w:val="20"/>
              </w:rPr>
            </w:pPr>
          </w:p>
        </w:tc>
      </w:tr>
      <w:tr w:rsidR="001D64F1" w14:paraId="4D741196" w14:textId="1201D4A7" w:rsidTr="0024025A">
        <w:tc>
          <w:tcPr>
            <w:tcW w:w="1682" w:type="dxa"/>
          </w:tcPr>
          <w:p w14:paraId="7E099DAC" w14:textId="77777777" w:rsidR="001D64F1" w:rsidRPr="0058102C" w:rsidRDefault="001D64F1" w:rsidP="001D64F1">
            <w:pPr>
              <w:rPr>
                <w:sz w:val="18"/>
                <w:szCs w:val="18"/>
              </w:rPr>
            </w:pPr>
            <w:r>
              <w:rPr>
                <w:sz w:val="18"/>
                <w:szCs w:val="18"/>
              </w:rPr>
              <w:t># of schools supported in their drop-out reduction school-based initiative (SII-DORP)</w:t>
            </w:r>
          </w:p>
        </w:tc>
        <w:tc>
          <w:tcPr>
            <w:tcW w:w="695" w:type="dxa"/>
            <w:shd w:val="thinDiagStripe" w:color="auto" w:fill="auto"/>
          </w:tcPr>
          <w:p w14:paraId="51F2D395" w14:textId="77777777" w:rsidR="001D64F1" w:rsidRPr="00CF26D8" w:rsidRDefault="001D64F1" w:rsidP="001D64F1">
            <w:pPr>
              <w:jc w:val="center"/>
              <w:rPr>
                <w:sz w:val="20"/>
                <w:szCs w:val="20"/>
              </w:rPr>
            </w:pPr>
          </w:p>
        </w:tc>
        <w:tc>
          <w:tcPr>
            <w:tcW w:w="674" w:type="dxa"/>
            <w:shd w:val="thinDiagStripe" w:color="auto" w:fill="auto"/>
          </w:tcPr>
          <w:p w14:paraId="6BABDDF5" w14:textId="77777777" w:rsidR="001D64F1" w:rsidRPr="00CF26D8" w:rsidRDefault="001D64F1" w:rsidP="001D64F1">
            <w:pPr>
              <w:jc w:val="center"/>
              <w:rPr>
                <w:sz w:val="20"/>
                <w:szCs w:val="20"/>
              </w:rPr>
            </w:pPr>
          </w:p>
        </w:tc>
        <w:tc>
          <w:tcPr>
            <w:tcW w:w="699" w:type="dxa"/>
            <w:vAlign w:val="center"/>
          </w:tcPr>
          <w:p w14:paraId="3B6EF03F" w14:textId="77777777" w:rsidR="001D64F1" w:rsidRPr="0024025A" w:rsidRDefault="001D64F1" w:rsidP="001D64F1">
            <w:pPr>
              <w:jc w:val="center"/>
              <w:rPr>
                <w:b/>
                <w:sz w:val="20"/>
                <w:szCs w:val="20"/>
              </w:rPr>
            </w:pPr>
            <w:r w:rsidRPr="0024025A">
              <w:rPr>
                <w:b/>
                <w:sz w:val="20"/>
                <w:szCs w:val="20"/>
              </w:rPr>
              <w:t>20</w:t>
            </w:r>
          </w:p>
        </w:tc>
        <w:tc>
          <w:tcPr>
            <w:tcW w:w="663" w:type="dxa"/>
            <w:shd w:val="thinDiagStripe" w:color="auto" w:fill="auto"/>
            <w:vAlign w:val="center"/>
          </w:tcPr>
          <w:p w14:paraId="2A037EA0" w14:textId="77777777" w:rsidR="001D64F1" w:rsidRPr="00414708" w:rsidRDefault="001D64F1" w:rsidP="001D64F1">
            <w:pPr>
              <w:jc w:val="center"/>
              <w:rPr>
                <w:sz w:val="20"/>
                <w:szCs w:val="20"/>
              </w:rPr>
            </w:pPr>
          </w:p>
        </w:tc>
        <w:tc>
          <w:tcPr>
            <w:tcW w:w="648" w:type="dxa"/>
            <w:shd w:val="thinDiagStripe" w:color="auto" w:fill="auto"/>
            <w:vAlign w:val="center"/>
          </w:tcPr>
          <w:p w14:paraId="631D7C84" w14:textId="77777777" w:rsidR="001D64F1" w:rsidRPr="00414708" w:rsidRDefault="001D64F1" w:rsidP="001D64F1">
            <w:pPr>
              <w:jc w:val="center"/>
              <w:rPr>
                <w:sz w:val="20"/>
                <w:szCs w:val="20"/>
              </w:rPr>
            </w:pPr>
          </w:p>
        </w:tc>
        <w:tc>
          <w:tcPr>
            <w:tcW w:w="686" w:type="dxa"/>
            <w:vAlign w:val="center"/>
          </w:tcPr>
          <w:p w14:paraId="7D3EBD39" w14:textId="77777777" w:rsidR="001D64F1" w:rsidRPr="00414708" w:rsidRDefault="001D64F1" w:rsidP="001D64F1">
            <w:pPr>
              <w:jc w:val="center"/>
              <w:rPr>
                <w:sz w:val="20"/>
                <w:szCs w:val="20"/>
              </w:rPr>
            </w:pPr>
            <w:r>
              <w:rPr>
                <w:sz w:val="20"/>
                <w:szCs w:val="20"/>
              </w:rPr>
              <w:t>9</w:t>
            </w:r>
          </w:p>
        </w:tc>
        <w:tc>
          <w:tcPr>
            <w:tcW w:w="653" w:type="dxa"/>
            <w:shd w:val="thinDiagStripe" w:color="auto" w:fill="auto"/>
            <w:vAlign w:val="center"/>
          </w:tcPr>
          <w:p w14:paraId="6AEE3BC6" w14:textId="77777777" w:rsidR="001D64F1" w:rsidRPr="00414708" w:rsidRDefault="001D64F1" w:rsidP="001D64F1">
            <w:pPr>
              <w:jc w:val="center"/>
              <w:rPr>
                <w:sz w:val="20"/>
                <w:szCs w:val="20"/>
              </w:rPr>
            </w:pPr>
          </w:p>
        </w:tc>
        <w:tc>
          <w:tcPr>
            <w:tcW w:w="663" w:type="dxa"/>
            <w:shd w:val="thinDiagStripe" w:color="auto" w:fill="auto"/>
            <w:vAlign w:val="center"/>
          </w:tcPr>
          <w:p w14:paraId="507815BD" w14:textId="77777777" w:rsidR="001D64F1" w:rsidRPr="00414708" w:rsidRDefault="001D64F1" w:rsidP="001D64F1">
            <w:pPr>
              <w:jc w:val="center"/>
              <w:rPr>
                <w:sz w:val="20"/>
                <w:szCs w:val="20"/>
              </w:rPr>
            </w:pPr>
          </w:p>
        </w:tc>
        <w:tc>
          <w:tcPr>
            <w:tcW w:w="677" w:type="dxa"/>
            <w:vAlign w:val="center"/>
          </w:tcPr>
          <w:p w14:paraId="29E6C269" w14:textId="77777777" w:rsidR="001D64F1" w:rsidRPr="00414708" w:rsidRDefault="001D64F1" w:rsidP="001D64F1">
            <w:pPr>
              <w:jc w:val="center"/>
              <w:rPr>
                <w:sz w:val="20"/>
                <w:szCs w:val="20"/>
              </w:rPr>
            </w:pPr>
            <w:r>
              <w:rPr>
                <w:sz w:val="20"/>
                <w:szCs w:val="20"/>
              </w:rPr>
              <w:t>11</w:t>
            </w:r>
          </w:p>
        </w:tc>
        <w:tc>
          <w:tcPr>
            <w:tcW w:w="669" w:type="dxa"/>
            <w:shd w:val="thinDiagStripe" w:color="auto" w:fill="auto"/>
            <w:vAlign w:val="center"/>
          </w:tcPr>
          <w:p w14:paraId="14BD0C51" w14:textId="77777777" w:rsidR="001D64F1" w:rsidRPr="00414708" w:rsidRDefault="001D64F1" w:rsidP="001D64F1">
            <w:pPr>
              <w:jc w:val="center"/>
              <w:rPr>
                <w:sz w:val="20"/>
                <w:szCs w:val="20"/>
              </w:rPr>
            </w:pPr>
          </w:p>
        </w:tc>
        <w:tc>
          <w:tcPr>
            <w:tcW w:w="662" w:type="dxa"/>
            <w:shd w:val="thinDiagStripe" w:color="auto" w:fill="auto"/>
            <w:vAlign w:val="center"/>
          </w:tcPr>
          <w:p w14:paraId="338E2E8F"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709CE117" w14:textId="77777777" w:rsidR="001D64F1" w:rsidRPr="00414708" w:rsidRDefault="001D64F1" w:rsidP="001D64F1">
            <w:pPr>
              <w:jc w:val="center"/>
              <w:rPr>
                <w:sz w:val="20"/>
                <w:szCs w:val="20"/>
              </w:rPr>
            </w:pPr>
            <w:r>
              <w:rPr>
                <w:sz w:val="20"/>
                <w:szCs w:val="20"/>
              </w:rPr>
              <w:t>20</w:t>
            </w:r>
          </w:p>
        </w:tc>
        <w:tc>
          <w:tcPr>
            <w:tcW w:w="3382" w:type="dxa"/>
            <w:shd w:val="clear" w:color="auto" w:fill="auto"/>
          </w:tcPr>
          <w:p w14:paraId="6B47B54D" w14:textId="77777777" w:rsidR="001D64F1" w:rsidRDefault="001D64F1" w:rsidP="001D64F1">
            <w:pPr>
              <w:jc w:val="center"/>
              <w:rPr>
                <w:sz w:val="20"/>
                <w:szCs w:val="20"/>
              </w:rPr>
            </w:pPr>
          </w:p>
        </w:tc>
      </w:tr>
      <w:tr w:rsidR="001D64F1" w14:paraId="3EB2631C" w14:textId="39033260" w:rsidTr="0024025A">
        <w:tc>
          <w:tcPr>
            <w:tcW w:w="1682" w:type="dxa"/>
          </w:tcPr>
          <w:p w14:paraId="78D3866C" w14:textId="77777777" w:rsidR="001D64F1" w:rsidRPr="0058102C" w:rsidRDefault="001D64F1" w:rsidP="001D64F1">
            <w:pPr>
              <w:rPr>
                <w:sz w:val="18"/>
                <w:szCs w:val="18"/>
              </w:rPr>
            </w:pPr>
            <w:r>
              <w:rPr>
                <w:sz w:val="18"/>
                <w:szCs w:val="18"/>
              </w:rPr>
              <w:t># of students participating in SII-DORP</w:t>
            </w:r>
          </w:p>
        </w:tc>
        <w:tc>
          <w:tcPr>
            <w:tcW w:w="695" w:type="dxa"/>
            <w:vAlign w:val="center"/>
          </w:tcPr>
          <w:p w14:paraId="65D8E2C1" w14:textId="77777777" w:rsidR="001D64F1" w:rsidRPr="00C944FD" w:rsidRDefault="001D64F1" w:rsidP="001D64F1">
            <w:pPr>
              <w:jc w:val="center"/>
              <w:rPr>
                <w:i/>
                <w:sz w:val="20"/>
                <w:szCs w:val="20"/>
              </w:rPr>
            </w:pPr>
            <w:r w:rsidRPr="00C944FD">
              <w:rPr>
                <w:i/>
                <w:sz w:val="20"/>
                <w:szCs w:val="20"/>
              </w:rPr>
              <w:t>1,164</w:t>
            </w:r>
          </w:p>
        </w:tc>
        <w:tc>
          <w:tcPr>
            <w:tcW w:w="674" w:type="dxa"/>
            <w:vAlign w:val="center"/>
          </w:tcPr>
          <w:p w14:paraId="4C7FFA54" w14:textId="77777777" w:rsidR="001D64F1" w:rsidRPr="00C944FD" w:rsidRDefault="001D64F1" w:rsidP="001D64F1">
            <w:pPr>
              <w:jc w:val="center"/>
              <w:rPr>
                <w:i/>
                <w:sz w:val="20"/>
                <w:szCs w:val="20"/>
              </w:rPr>
            </w:pPr>
            <w:r w:rsidRPr="00C944FD">
              <w:rPr>
                <w:i/>
                <w:sz w:val="20"/>
                <w:szCs w:val="20"/>
              </w:rPr>
              <w:t>1,032</w:t>
            </w:r>
          </w:p>
        </w:tc>
        <w:tc>
          <w:tcPr>
            <w:tcW w:w="699" w:type="dxa"/>
            <w:vAlign w:val="center"/>
          </w:tcPr>
          <w:p w14:paraId="64B337CA" w14:textId="77777777" w:rsidR="001D64F1" w:rsidRPr="0024025A" w:rsidRDefault="001D64F1" w:rsidP="001D64F1">
            <w:pPr>
              <w:jc w:val="center"/>
              <w:rPr>
                <w:b/>
                <w:sz w:val="20"/>
                <w:szCs w:val="20"/>
              </w:rPr>
            </w:pPr>
            <w:r w:rsidRPr="0024025A">
              <w:rPr>
                <w:b/>
                <w:sz w:val="20"/>
                <w:szCs w:val="20"/>
              </w:rPr>
              <w:t>2,196</w:t>
            </w:r>
          </w:p>
        </w:tc>
        <w:tc>
          <w:tcPr>
            <w:tcW w:w="663" w:type="dxa"/>
            <w:vAlign w:val="center"/>
          </w:tcPr>
          <w:p w14:paraId="4A7020F7" w14:textId="77777777" w:rsidR="001D64F1" w:rsidRPr="00C944FD" w:rsidRDefault="001D64F1" w:rsidP="001D64F1">
            <w:pPr>
              <w:jc w:val="center"/>
              <w:rPr>
                <w:i/>
                <w:sz w:val="20"/>
                <w:szCs w:val="20"/>
              </w:rPr>
            </w:pPr>
            <w:r w:rsidRPr="00C944FD">
              <w:rPr>
                <w:i/>
                <w:sz w:val="20"/>
                <w:szCs w:val="20"/>
              </w:rPr>
              <w:t>95</w:t>
            </w:r>
          </w:p>
        </w:tc>
        <w:tc>
          <w:tcPr>
            <w:tcW w:w="648" w:type="dxa"/>
            <w:vAlign w:val="center"/>
          </w:tcPr>
          <w:p w14:paraId="4AAD82BD" w14:textId="77777777" w:rsidR="001D64F1" w:rsidRPr="00C944FD" w:rsidRDefault="001D64F1" w:rsidP="001D64F1">
            <w:pPr>
              <w:jc w:val="center"/>
              <w:rPr>
                <w:i/>
                <w:sz w:val="20"/>
                <w:szCs w:val="20"/>
              </w:rPr>
            </w:pPr>
            <w:r w:rsidRPr="00C944FD">
              <w:rPr>
                <w:i/>
                <w:sz w:val="20"/>
                <w:szCs w:val="20"/>
              </w:rPr>
              <w:t>237</w:t>
            </w:r>
          </w:p>
        </w:tc>
        <w:tc>
          <w:tcPr>
            <w:tcW w:w="686" w:type="dxa"/>
            <w:vAlign w:val="center"/>
          </w:tcPr>
          <w:p w14:paraId="7D7D72C9" w14:textId="77777777" w:rsidR="001D64F1" w:rsidRPr="00414708" w:rsidRDefault="001D64F1" w:rsidP="001D64F1">
            <w:pPr>
              <w:jc w:val="center"/>
              <w:rPr>
                <w:sz w:val="20"/>
                <w:szCs w:val="20"/>
              </w:rPr>
            </w:pPr>
            <w:r>
              <w:rPr>
                <w:sz w:val="20"/>
                <w:szCs w:val="20"/>
              </w:rPr>
              <w:t>332</w:t>
            </w:r>
          </w:p>
        </w:tc>
        <w:tc>
          <w:tcPr>
            <w:tcW w:w="653" w:type="dxa"/>
            <w:vAlign w:val="center"/>
          </w:tcPr>
          <w:p w14:paraId="50A978F6" w14:textId="77777777" w:rsidR="001D64F1" w:rsidRPr="00C944FD" w:rsidRDefault="001D64F1" w:rsidP="001D64F1">
            <w:pPr>
              <w:jc w:val="center"/>
              <w:rPr>
                <w:i/>
                <w:sz w:val="20"/>
                <w:szCs w:val="20"/>
              </w:rPr>
            </w:pPr>
            <w:r w:rsidRPr="00C944FD">
              <w:rPr>
                <w:i/>
                <w:sz w:val="20"/>
                <w:szCs w:val="20"/>
              </w:rPr>
              <w:t>138</w:t>
            </w:r>
          </w:p>
        </w:tc>
        <w:tc>
          <w:tcPr>
            <w:tcW w:w="663" w:type="dxa"/>
            <w:vAlign w:val="center"/>
          </w:tcPr>
          <w:p w14:paraId="10925D98" w14:textId="77777777" w:rsidR="001D64F1" w:rsidRPr="00C944FD" w:rsidRDefault="001D64F1" w:rsidP="001D64F1">
            <w:pPr>
              <w:jc w:val="center"/>
              <w:rPr>
                <w:i/>
                <w:sz w:val="20"/>
                <w:szCs w:val="20"/>
              </w:rPr>
            </w:pPr>
            <w:r w:rsidRPr="00C944FD">
              <w:rPr>
                <w:i/>
                <w:sz w:val="20"/>
                <w:szCs w:val="20"/>
              </w:rPr>
              <w:t>239</w:t>
            </w:r>
          </w:p>
        </w:tc>
        <w:tc>
          <w:tcPr>
            <w:tcW w:w="677" w:type="dxa"/>
            <w:vAlign w:val="center"/>
          </w:tcPr>
          <w:p w14:paraId="5A1D5D18" w14:textId="77777777" w:rsidR="001D64F1" w:rsidRPr="00414708" w:rsidRDefault="001D64F1" w:rsidP="001D64F1">
            <w:pPr>
              <w:jc w:val="center"/>
              <w:rPr>
                <w:sz w:val="20"/>
                <w:szCs w:val="20"/>
              </w:rPr>
            </w:pPr>
            <w:r>
              <w:rPr>
                <w:sz w:val="20"/>
                <w:szCs w:val="20"/>
              </w:rPr>
              <w:t>377</w:t>
            </w:r>
          </w:p>
        </w:tc>
        <w:tc>
          <w:tcPr>
            <w:tcW w:w="669" w:type="dxa"/>
            <w:vAlign w:val="center"/>
          </w:tcPr>
          <w:p w14:paraId="3389497F" w14:textId="77777777" w:rsidR="001D64F1" w:rsidRPr="00C944FD" w:rsidRDefault="001D64F1" w:rsidP="001D64F1">
            <w:pPr>
              <w:jc w:val="center"/>
              <w:rPr>
                <w:i/>
                <w:sz w:val="20"/>
                <w:szCs w:val="20"/>
              </w:rPr>
            </w:pPr>
            <w:r w:rsidRPr="00C944FD">
              <w:rPr>
                <w:i/>
                <w:sz w:val="20"/>
                <w:szCs w:val="20"/>
              </w:rPr>
              <w:t>233</w:t>
            </w:r>
          </w:p>
        </w:tc>
        <w:tc>
          <w:tcPr>
            <w:tcW w:w="662" w:type="dxa"/>
            <w:vAlign w:val="center"/>
          </w:tcPr>
          <w:p w14:paraId="34D55691" w14:textId="77777777" w:rsidR="001D64F1" w:rsidRPr="00C944FD" w:rsidRDefault="001D64F1" w:rsidP="001D64F1">
            <w:pPr>
              <w:jc w:val="center"/>
              <w:rPr>
                <w:i/>
                <w:sz w:val="20"/>
                <w:szCs w:val="20"/>
              </w:rPr>
            </w:pPr>
            <w:r w:rsidRPr="00C944FD">
              <w:rPr>
                <w:i/>
                <w:sz w:val="20"/>
                <w:szCs w:val="20"/>
              </w:rPr>
              <w:t>476</w:t>
            </w:r>
          </w:p>
        </w:tc>
        <w:tc>
          <w:tcPr>
            <w:tcW w:w="723" w:type="dxa"/>
            <w:shd w:val="clear" w:color="auto" w:fill="FF92D1" w:themeFill="accent1" w:themeFillTint="66"/>
            <w:vAlign w:val="center"/>
          </w:tcPr>
          <w:p w14:paraId="7766D2D0" w14:textId="77777777" w:rsidR="001D64F1" w:rsidRPr="00414708" w:rsidRDefault="001D64F1" w:rsidP="001D64F1">
            <w:pPr>
              <w:jc w:val="center"/>
              <w:rPr>
                <w:sz w:val="20"/>
                <w:szCs w:val="20"/>
              </w:rPr>
            </w:pPr>
            <w:r>
              <w:rPr>
                <w:sz w:val="20"/>
                <w:szCs w:val="20"/>
              </w:rPr>
              <w:t>709</w:t>
            </w:r>
          </w:p>
        </w:tc>
        <w:tc>
          <w:tcPr>
            <w:tcW w:w="3382" w:type="dxa"/>
            <w:shd w:val="clear" w:color="auto" w:fill="auto"/>
          </w:tcPr>
          <w:p w14:paraId="4AB059D3" w14:textId="37A19EBB" w:rsidR="001D64F1" w:rsidRPr="00B64241" w:rsidRDefault="00B64241" w:rsidP="00B64241">
            <w:pPr>
              <w:rPr>
                <w:sz w:val="18"/>
                <w:szCs w:val="18"/>
              </w:rPr>
            </w:pPr>
            <w:r w:rsidRPr="00B64241">
              <w:rPr>
                <w:sz w:val="18"/>
                <w:szCs w:val="18"/>
              </w:rPr>
              <w:t xml:space="preserve">Based on list of SARDOs for 18 of 20 schools implementing SIIs.  (Missing G. </w:t>
            </w:r>
            <w:proofErr w:type="spellStart"/>
            <w:r w:rsidRPr="00B64241">
              <w:rPr>
                <w:sz w:val="18"/>
                <w:szCs w:val="18"/>
              </w:rPr>
              <w:t>Bangalisan</w:t>
            </w:r>
            <w:proofErr w:type="spellEnd"/>
            <w:r w:rsidRPr="00B64241">
              <w:rPr>
                <w:sz w:val="18"/>
                <w:szCs w:val="18"/>
              </w:rPr>
              <w:t xml:space="preserve"> National High School in Masbate and </w:t>
            </w:r>
            <w:proofErr w:type="spellStart"/>
            <w:r w:rsidRPr="00B64241">
              <w:rPr>
                <w:sz w:val="18"/>
                <w:szCs w:val="18"/>
              </w:rPr>
              <w:t>Malobago</w:t>
            </w:r>
            <w:proofErr w:type="spellEnd"/>
            <w:r w:rsidRPr="00B64241">
              <w:rPr>
                <w:sz w:val="18"/>
                <w:szCs w:val="18"/>
              </w:rPr>
              <w:t>-</w:t>
            </w:r>
            <w:proofErr w:type="spellStart"/>
            <w:r w:rsidRPr="00B64241">
              <w:rPr>
                <w:sz w:val="18"/>
                <w:szCs w:val="18"/>
              </w:rPr>
              <w:t>Pagsang</w:t>
            </w:r>
            <w:proofErr w:type="spellEnd"/>
            <w:r w:rsidRPr="00B64241">
              <w:rPr>
                <w:sz w:val="18"/>
                <w:szCs w:val="18"/>
              </w:rPr>
              <w:t>-an National High School in Northern Samar.)  Interventions such as the establishment of school canteens, transportation services and computer/printing services will benefit the broader school population</w:t>
            </w:r>
            <w:r w:rsidR="007D652D">
              <w:rPr>
                <w:sz w:val="18"/>
                <w:szCs w:val="18"/>
              </w:rPr>
              <w:t>.  Delays meant that SIIs were only operational for one year before project end.</w:t>
            </w:r>
          </w:p>
        </w:tc>
      </w:tr>
      <w:tr w:rsidR="001D64F1" w14:paraId="532F4E57" w14:textId="6A72E265" w:rsidTr="0024025A">
        <w:tc>
          <w:tcPr>
            <w:tcW w:w="1682" w:type="dxa"/>
          </w:tcPr>
          <w:p w14:paraId="08071C45" w14:textId="77777777" w:rsidR="001D64F1" w:rsidRDefault="001D64F1" w:rsidP="001D64F1">
            <w:pPr>
              <w:rPr>
                <w:sz w:val="18"/>
                <w:szCs w:val="18"/>
              </w:rPr>
            </w:pPr>
            <w:r>
              <w:rPr>
                <w:sz w:val="18"/>
                <w:szCs w:val="18"/>
              </w:rPr>
              <w:t xml:space="preserve"># of </w:t>
            </w:r>
            <w:r>
              <w:rPr>
                <w:sz w:val="18"/>
                <w:szCs w:val="18"/>
              </w:rPr>
              <w:lastRenderedPageBreak/>
              <w:t>teachers/school heads trained on SIP and Student Tracking System</w:t>
            </w:r>
          </w:p>
          <w:p w14:paraId="5C90F23A" w14:textId="766E7EE5" w:rsidR="001C6D90" w:rsidRPr="0058102C" w:rsidRDefault="001C6D90" w:rsidP="001D64F1">
            <w:pPr>
              <w:rPr>
                <w:sz w:val="18"/>
                <w:szCs w:val="18"/>
              </w:rPr>
            </w:pPr>
          </w:p>
        </w:tc>
        <w:tc>
          <w:tcPr>
            <w:tcW w:w="695" w:type="dxa"/>
            <w:vAlign w:val="center"/>
          </w:tcPr>
          <w:p w14:paraId="3FA978BB" w14:textId="77777777" w:rsidR="001D64F1" w:rsidRPr="00C944FD" w:rsidRDefault="001D64F1" w:rsidP="001D64F1">
            <w:pPr>
              <w:jc w:val="center"/>
              <w:rPr>
                <w:i/>
                <w:sz w:val="20"/>
                <w:szCs w:val="20"/>
              </w:rPr>
            </w:pPr>
            <w:r w:rsidRPr="00C944FD">
              <w:rPr>
                <w:i/>
                <w:sz w:val="20"/>
                <w:szCs w:val="20"/>
              </w:rPr>
              <w:lastRenderedPageBreak/>
              <w:t>40</w:t>
            </w:r>
          </w:p>
        </w:tc>
        <w:tc>
          <w:tcPr>
            <w:tcW w:w="674" w:type="dxa"/>
            <w:vAlign w:val="center"/>
          </w:tcPr>
          <w:p w14:paraId="638979B8" w14:textId="77777777" w:rsidR="001D64F1" w:rsidRPr="00C944FD" w:rsidRDefault="001D64F1" w:rsidP="001D64F1">
            <w:pPr>
              <w:jc w:val="center"/>
              <w:rPr>
                <w:i/>
                <w:sz w:val="20"/>
                <w:szCs w:val="20"/>
              </w:rPr>
            </w:pPr>
            <w:r w:rsidRPr="00C944FD">
              <w:rPr>
                <w:i/>
                <w:sz w:val="20"/>
                <w:szCs w:val="20"/>
              </w:rPr>
              <w:t>20</w:t>
            </w:r>
          </w:p>
        </w:tc>
        <w:tc>
          <w:tcPr>
            <w:tcW w:w="699" w:type="dxa"/>
            <w:vAlign w:val="center"/>
          </w:tcPr>
          <w:p w14:paraId="2C0F753E" w14:textId="77777777" w:rsidR="001D64F1" w:rsidRPr="0024025A" w:rsidRDefault="001D64F1" w:rsidP="001D64F1">
            <w:pPr>
              <w:jc w:val="center"/>
              <w:rPr>
                <w:b/>
                <w:sz w:val="20"/>
                <w:szCs w:val="20"/>
              </w:rPr>
            </w:pPr>
            <w:r w:rsidRPr="0024025A">
              <w:rPr>
                <w:b/>
                <w:sz w:val="20"/>
                <w:szCs w:val="20"/>
              </w:rPr>
              <w:t>60</w:t>
            </w:r>
          </w:p>
        </w:tc>
        <w:tc>
          <w:tcPr>
            <w:tcW w:w="663" w:type="dxa"/>
            <w:vAlign w:val="center"/>
          </w:tcPr>
          <w:p w14:paraId="6811867D" w14:textId="77777777" w:rsidR="001D64F1" w:rsidRPr="00C944FD" w:rsidRDefault="001D64F1" w:rsidP="001D64F1">
            <w:pPr>
              <w:jc w:val="center"/>
              <w:rPr>
                <w:i/>
                <w:sz w:val="20"/>
                <w:szCs w:val="20"/>
              </w:rPr>
            </w:pPr>
            <w:r w:rsidRPr="00C944FD">
              <w:rPr>
                <w:i/>
                <w:sz w:val="20"/>
                <w:szCs w:val="20"/>
              </w:rPr>
              <w:t>40</w:t>
            </w:r>
          </w:p>
        </w:tc>
        <w:tc>
          <w:tcPr>
            <w:tcW w:w="648" w:type="dxa"/>
            <w:vAlign w:val="center"/>
          </w:tcPr>
          <w:p w14:paraId="036167BE" w14:textId="77777777" w:rsidR="001D64F1" w:rsidRPr="00C944FD" w:rsidRDefault="001D64F1" w:rsidP="001D64F1">
            <w:pPr>
              <w:jc w:val="center"/>
              <w:rPr>
                <w:i/>
                <w:sz w:val="20"/>
                <w:szCs w:val="20"/>
              </w:rPr>
            </w:pPr>
            <w:r w:rsidRPr="00C944FD">
              <w:rPr>
                <w:i/>
                <w:sz w:val="20"/>
                <w:szCs w:val="20"/>
              </w:rPr>
              <w:t>26</w:t>
            </w:r>
          </w:p>
        </w:tc>
        <w:tc>
          <w:tcPr>
            <w:tcW w:w="686" w:type="dxa"/>
            <w:vAlign w:val="center"/>
          </w:tcPr>
          <w:p w14:paraId="4AD5A0F1" w14:textId="77777777" w:rsidR="001D64F1" w:rsidRPr="00414708" w:rsidRDefault="001D64F1" w:rsidP="001D64F1">
            <w:pPr>
              <w:jc w:val="center"/>
              <w:rPr>
                <w:sz w:val="20"/>
                <w:szCs w:val="20"/>
              </w:rPr>
            </w:pPr>
            <w:r>
              <w:rPr>
                <w:sz w:val="20"/>
                <w:szCs w:val="20"/>
              </w:rPr>
              <w:t>66</w:t>
            </w:r>
          </w:p>
        </w:tc>
        <w:tc>
          <w:tcPr>
            <w:tcW w:w="653" w:type="dxa"/>
            <w:vAlign w:val="center"/>
          </w:tcPr>
          <w:p w14:paraId="008C0AE2" w14:textId="09D57143" w:rsidR="001D64F1" w:rsidRPr="00C944FD" w:rsidRDefault="001D64F1" w:rsidP="001D64F1">
            <w:pPr>
              <w:jc w:val="center"/>
              <w:rPr>
                <w:i/>
                <w:sz w:val="20"/>
                <w:szCs w:val="20"/>
              </w:rPr>
            </w:pPr>
            <w:r w:rsidRPr="00C944FD">
              <w:rPr>
                <w:i/>
                <w:sz w:val="20"/>
                <w:szCs w:val="20"/>
              </w:rPr>
              <w:t>3</w:t>
            </w:r>
            <w:r w:rsidR="00746D82">
              <w:rPr>
                <w:i/>
                <w:sz w:val="20"/>
                <w:szCs w:val="20"/>
              </w:rPr>
              <w:t>5</w:t>
            </w:r>
          </w:p>
        </w:tc>
        <w:tc>
          <w:tcPr>
            <w:tcW w:w="663" w:type="dxa"/>
            <w:vAlign w:val="center"/>
          </w:tcPr>
          <w:p w14:paraId="178A1E9A" w14:textId="32E9511F" w:rsidR="001D64F1" w:rsidRPr="00C944FD" w:rsidRDefault="001D64F1" w:rsidP="001D64F1">
            <w:pPr>
              <w:jc w:val="center"/>
              <w:rPr>
                <w:i/>
                <w:sz w:val="20"/>
                <w:szCs w:val="20"/>
              </w:rPr>
            </w:pPr>
            <w:r w:rsidRPr="00C944FD">
              <w:rPr>
                <w:i/>
                <w:sz w:val="20"/>
                <w:szCs w:val="20"/>
              </w:rPr>
              <w:t>3</w:t>
            </w:r>
            <w:r w:rsidR="00746D82">
              <w:rPr>
                <w:i/>
                <w:sz w:val="20"/>
                <w:szCs w:val="20"/>
              </w:rPr>
              <w:t>6</w:t>
            </w:r>
          </w:p>
        </w:tc>
        <w:tc>
          <w:tcPr>
            <w:tcW w:w="677" w:type="dxa"/>
            <w:vAlign w:val="center"/>
          </w:tcPr>
          <w:p w14:paraId="28C4AAA7" w14:textId="1BBB3CE9" w:rsidR="001D64F1" w:rsidRPr="00414708" w:rsidRDefault="001D64F1" w:rsidP="001D64F1">
            <w:pPr>
              <w:jc w:val="center"/>
              <w:rPr>
                <w:sz w:val="20"/>
                <w:szCs w:val="20"/>
              </w:rPr>
            </w:pPr>
            <w:r>
              <w:rPr>
                <w:sz w:val="20"/>
                <w:szCs w:val="20"/>
              </w:rPr>
              <w:t>7</w:t>
            </w:r>
            <w:r w:rsidR="00746D82">
              <w:rPr>
                <w:sz w:val="20"/>
                <w:szCs w:val="20"/>
              </w:rPr>
              <w:t>1</w:t>
            </w:r>
          </w:p>
        </w:tc>
        <w:tc>
          <w:tcPr>
            <w:tcW w:w="669" w:type="dxa"/>
            <w:vAlign w:val="center"/>
          </w:tcPr>
          <w:p w14:paraId="1BD38A32" w14:textId="203DEBEC" w:rsidR="001D64F1" w:rsidRPr="00C944FD" w:rsidRDefault="001D64F1" w:rsidP="001D64F1">
            <w:pPr>
              <w:jc w:val="center"/>
              <w:rPr>
                <w:i/>
                <w:sz w:val="20"/>
                <w:szCs w:val="20"/>
              </w:rPr>
            </w:pPr>
            <w:r w:rsidRPr="00C944FD">
              <w:rPr>
                <w:i/>
                <w:sz w:val="20"/>
                <w:szCs w:val="20"/>
              </w:rPr>
              <w:t>7</w:t>
            </w:r>
            <w:r w:rsidR="00746D82">
              <w:rPr>
                <w:i/>
                <w:sz w:val="20"/>
                <w:szCs w:val="20"/>
              </w:rPr>
              <w:t>5</w:t>
            </w:r>
          </w:p>
        </w:tc>
        <w:tc>
          <w:tcPr>
            <w:tcW w:w="662" w:type="dxa"/>
            <w:vAlign w:val="center"/>
          </w:tcPr>
          <w:p w14:paraId="1D6960DE" w14:textId="185787C0" w:rsidR="001D64F1" w:rsidRPr="00C944FD" w:rsidRDefault="001D64F1" w:rsidP="001D64F1">
            <w:pPr>
              <w:jc w:val="center"/>
              <w:rPr>
                <w:i/>
                <w:sz w:val="20"/>
                <w:szCs w:val="20"/>
              </w:rPr>
            </w:pPr>
            <w:r w:rsidRPr="00C944FD">
              <w:rPr>
                <w:i/>
                <w:sz w:val="20"/>
                <w:szCs w:val="20"/>
              </w:rPr>
              <w:t>6</w:t>
            </w:r>
            <w:r w:rsidR="00746D82">
              <w:rPr>
                <w:i/>
                <w:sz w:val="20"/>
                <w:szCs w:val="20"/>
              </w:rPr>
              <w:t>2</w:t>
            </w:r>
          </w:p>
        </w:tc>
        <w:tc>
          <w:tcPr>
            <w:tcW w:w="723" w:type="dxa"/>
            <w:shd w:val="clear" w:color="auto" w:fill="67FFBE" w:themeFill="accent5" w:themeFillTint="66"/>
            <w:vAlign w:val="center"/>
          </w:tcPr>
          <w:p w14:paraId="6EB5E56C" w14:textId="31ADA2B1" w:rsidR="001D64F1" w:rsidRPr="00414708" w:rsidRDefault="001D64F1" w:rsidP="001D64F1">
            <w:pPr>
              <w:jc w:val="center"/>
              <w:rPr>
                <w:sz w:val="20"/>
                <w:szCs w:val="20"/>
              </w:rPr>
            </w:pPr>
            <w:r>
              <w:rPr>
                <w:sz w:val="20"/>
                <w:szCs w:val="20"/>
              </w:rPr>
              <w:t>13</w:t>
            </w:r>
            <w:r w:rsidR="00746D82">
              <w:rPr>
                <w:sz w:val="20"/>
                <w:szCs w:val="20"/>
              </w:rPr>
              <w:t>7</w:t>
            </w:r>
          </w:p>
        </w:tc>
        <w:tc>
          <w:tcPr>
            <w:tcW w:w="3382" w:type="dxa"/>
            <w:shd w:val="clear" w:color="auto" w:fill="auto"/>
          </w:tcPr>
          <w:p w14:paraId="5464285D" w14:textId="77777777" w:rsidR="001D64F1" w:rsidRDefault="001D64F1" w:rsidP="001D64F1">
            <w:pPr>
              <w:jc w:val="center"/>
              <w:rPr>
                <w:sz w:val="20"/>
                <w:szCs w:val="20"/>
              </w:rPr>
            </w:pPr>
          </w:p>
        </w:tc>
      </w:tr>
      <w:tr w:rsidR="001D64F1" w14:paraId="3C5E8027" w14:textId="216D524D" w:rsidTr="0024025A">
        <w:tc>
          <w:tcPr>
            <w:tcW w:w="9794" w:type="dxa"/>
            <w:gridSpan w:val="13"/>
            <w:shd w:val="clear" w:color="auto" w:fill="D9D9D9" w:themeFill="background1" w:themeFillShade="D9"/>
          </w:tcPr>
          <w:p w14:paraId="58DD49A1" w14:textId="77777777" w:rsidR="001D64F1" w:rsidRPr="00414708" w:rsidRDefault="001D64F1" w:rsidP="001D64F1">
            <w:pPr>
              <w:rPr>
                <w:sz w:val="20"/>
                <w:szCs w:val="20"/>
              </w:rPr>
            </w:pPr>
            <w:r>
              <w:rPr>
                <w:sz w:val="20"/>
                <w:szCs w:val="20"/>
              </w:rPr>
              <w:lastRenderedPageBreak/>
              <w:t>2.2.1 Community sessions held to promote ALS, identify and select ALS learners</w:t>
            </w:r>
          </w:p>
        </w:tc>
        <w:tc>
          <w:tcPr>
            <w:tcW w:w="3382" w:type="dxa"/>
            <w:shd w:val="clear" w:color="auto" w:fill="D9D9D9" w:themeFill="background1" w:themeFillShade="D9"/>
          </w:tcPr>
          <w:p w14:paraId="79FB17A1" w14:textId="77777777" w:rsidR="001D64F1" w:rsidRDefault="001D64F1" w:rsidP="001D64F1">
            <w:pPr>
              <w:rPr>
                <w:sz w:val="20"/>
                <w:szCs w:val="20"/>
              </w:rPr>
            </w:pPr>
          </w:p>
        </w:tc>
      </w:tr>
      <w:tr w:rsidR="001D64F1" w14:paraId="3F8A4D53" w14:textId="30C67C84" w:rsidTr="0024025A">
        <w:tc>
          <w:tcPr>
            <w:tcW w:w="1682" w:type="dxa"/>
          </w:tcPr>
          <w:p w14:paraId="106729C5" w14:textId="77777777" w:rsidR="001D64F1" w:rsidRPr="0058102C" w:rsidRDefault="001D64F1" w:rsidP="001D64F1">
            <w:pPr>
              <w:rPr>
                <w:sz w:val="18"/>
                <w:szCs w:val="18"/>
              </w:rPr>
            </w:pPr>
            <w:r>
              <w:rPr>
                <w:sz w:val="18"/>
                <w:szCs w:val="18"/>
              </w:rPr>
              <w:t># of BCC set of materials to promote ALS reproduced and distributed</w:t>
            </w:r>
          </w:p>
        </w:tc>
        <w:tc>
          <w:tcPr>
            <w:tcW w:w="695" w:type="dxa"/>
            <w:tcBorders>
              <w:bottom w:val="single" w:sz="4" w:space="0" w:color="auto"/>
            </w:tcBorders>
            <w:shd w:val="thinDiagStripe" w:color="auto" w:fill="auto"/>
          </w:tcPr>
          <w:p w14:paraId="60BA169F" w14:textId="77777777" w:rsidR="001D64F1" w:rsidRPr="00CF26D8" w:rsidRDefault="001D64F1" w:rsidP="001D64F1">
            <w:pPr>
              <w:jc w:val="center"/>
              <w:rPr>
                <w:sz w:val="20"/>
                <w:szCs w:val="20"/>
              </w:rPr>
            </w:pPr>
          </w:p>
        </w:tc>
        <w:tc>
          <w:tcPr>
            <w:tcW w:w="674" w:type="dxa"/>
            <w:tcBorders>
              <w:bottom w:val="single" w:sz="4" w:space="0" w:color="auto"/>
            </w:tcBorders>
            <w:shd w:val="thinDiagStripe" w:color="auto" w:fill="auto"/>
          </w:tcPr>
          <w:p w14:paraId="5E02CA78" w14:textId="77777777" w:rsidR="001D64F1" w:rsidRPr="00CF26D8" w:rsidRDefault="001D64F1" w:rsidP="001D64F1">
            <w:pPr>
              <w:jc w:val="center"/>
              <w:rPr>
                <w:sz w:val="20"/>
                <w:szCs w:val="20"/>
              </w:rPr>
            </w:pPr>
          </w:p>
        </w:tc>
        <w:tc>
          <w:tcPr>
            <w:tcW w:w="699" w:type="dxa"/>
            <w:vAlign w:val="center"/>
          </w:tcPr>
          <w:p w14:paraId="2C1E4F56" w14:textId="77777777" w:rsidR="001D64F1" w:rsidRPr="0024025A" w:rsidRDefault="001D64F1" w:rsidP="001D64F1">
            <w:pPr>
              <w:jc w:val="center"/>
              <w:rPr>
                <w:b/>
                <w:sz w:val="20"/>
                <w:szCs w:val="20"/>
              </w:rPr>
            </w:pPr>
            <w:r w:rsidRPr="0024025A">
              <w:rPr>
                <w:b/>
                <w:sz w:val="20"/>
                <w:szCs w:val="20"/>
              </w:rPr>
              <w:t>42</w:t>
            </w:r>
          </w:p>
        </w:tc>
        <w:tc>
          <w:tcPr>
            <w:tcW w:w="663" w:type="dxa"/>
            <w:tcBorders>
              <w:bottom w:val="single" w:sz="4" w:space="0" w:color="auto"/>
            </w:tcBorders>
            <w:shd w:val="thinDiagStripe" w:color="auto" w:fill="auto"/>
            <w:vAlign w:val="center"/>
          </w:tcPr>
          <w:p w14:paraId="21D665BE" w14:textId="77777777" w:rsidR="001D64F1" w:rsidRPr="00414708" w:rsidRDefault="001D64F1" w:rsidP="001D64F1">
            <w:pPr>
              <w:jc w:val="center"/>
              <w:rPr>
                <w:sz w:val="20"/>
                <w:szCs w:val="20"/>
              </w:rPr>
            </w:pPr>
          </w:p>
        </w:tc>
        <w:tc>
          <w:tcPr>
            <w:tcW w:w="648" w:type="dxa"/>
            <w:tcBorders>
              <w:bottom w:val="single" w:sz="4" w:space="0" w:color="auto"/>
            </w:tcBorders>
            <w:shd w:val="thinDiagStripe" w:color="auto" w:fill="auto"/>
            <w:vAlign w:val="center"/>
          </w:tcPr>
          <w:p w14:paraId="3909F926" w14:textId="77777777" w:rsidR="001D64F1" w:rsidRPr="00414708" w:rsidRDefault="001D64F1" w:rsidP="001D64F1">
            <w:pPr>
              <w:jc w:val="center"/>
              <w:rPr>
                <w:sz w:val="20"/>
                <w:szCs w:val="20"/>
              </w:rPr>
            </w:pPr>
          </w:p>
        </w:tc>
        <w:tc>
          <w:tcPr>
            <w:tcW w:w="686" w:type="dxa"/>
            <w:vAlign w:val="center"/>
          </w:tcPr>
          <w:p w14:paraId="4EA7F973" w14:textId="77777777" w:rsidR="001D64F1" w:rsidRPr="00414708" w:rsidRDefault="001D64F1" w:rsidP="001D64F1">
            <w:pPr>
              <w:jc w:val="center"/>
              <w:rPr>
                <w:sz w:val="20"/>
                <w:szCs w:val="20"/>
              </w:rPr>
            </w:pPr>
            <w:r>
              <w:rPr>
                <w:sz w:val="20"/>
                <w:szCs w:val="20"/>
              </w:rPr>
              <w:t>20</w:t>
            </w:r>
          </w:p>
        </w:tc>
        <w:tc>
          <w:tcPr>
            <w:tcW w:w="653" w:type="dxa"/>
            <w:tcBorders>
              <w:bottom w:val="single" w:sz="4" w:space="0" w:color="auto"/>
            </w:tcBorders>
            <w:shd w:val="thinDiagStripe" w:color="auto" w:fill="auto"/>
            <w:vAlign w:val="center"/>
          </w:tcPr>
          <w:p w14:paraId="1D199808" w14:textId="77777777" w:rsidR="001D64F1" w:rsidRPr="00414708" w:rsidRDefault="001D64F1" w:rsidP="001D64F1">
            <w:pPr>
              <w:jc w:val="center"/>
              <w:rPr>
                <w:sz w:val="20"/>
                <w:szCs w:val="20"/>
              </w:rPr>
            </w:pPr>
          </w:p>
        </w:tc>
        <w:tc>
          <w:tcPr>
            <w:tcW w:w="663" w:type="dxa"/>
            <w:tcBorders>
              <w:bottom w:val="single" w:sz="4" w:space="0" w:color="auto"/>
            </w:tcBorders>
            <w:shd w:val="thinDiagStripe" w:color="auto" w:fill="auto"/>
            <w:vAlign w:val="center"/>
          </w:tcPr>
          <w:p w14:paraId="79EA29EB" w14:textId="77777777" w:rsidR="001D64F1" w:rsidRPr="00414708" w:rsidRDefault="001D64F1" w:rsidP="001D64F1">
            <w:pPr>
              <w:jc w:val="center"/>
              <w:rPr>
                <w:sz w:val="20"/>
                <w:szCs w:val="20"/>
              </w:rPr>
            </w:pPr>
          </w:p>
        </w:tc>
        <w:tc>
          <w:tcPr>
            <w:tcW w:w="677" w:type="dxa"/>
            <w:vAlign w:val="center"/>
          </w:tcPr>
          <w:p w14:paraId="2757135C" w14:textId="77777777" w:rsidR="001D64F1" w:rsidRPr="00414708" w:rsidRDefault="001D64F1" w:rsidP="001D64F1">
            <w:pPr>
              <w:jc w:val="center"/>
              <w:rPr>
                <w:sz w:val="20"/>
                <w:szCs w:val="20"/>
              </w:rPr>
            </w:pPr>
            <w:r>
              <w:rPr>
                <w:sz w:val="20"/>
                <w:szCs w:val="20"/>
              </w:rPr>
              <w:t>26</w:t>
            </w:r>
          </w:p>
        </w:tc>
        <w:tc>
          <w:tcPr>
            <w:tcW w:w="669" w:type="dxa"/>
            <w:tcBorders>
              <w:bottom w:val="single" w:sz="4" w:space="0" w:color="auto"/>
            </w:tcBorders>
            <w:shd w:val="thinDiagStripe" w:color="auto" w:fill="auto"/>
            <w:vAlign w:val="center"/>
          </w:tcPr>
          <w:p w14:paraId="528E74FB" w14:textId="77777777" w:rsidR="001D64F1" w:rsidRPr="00414708" w:rsidRDefault="001D64F1" w:rsidP="001D64F1">
            <w:pPr>
              <w:jc w:val="center"/>
              <w:rPr>
                <w:sz w:val="20"/>
                <w:szCs w:val="20"/>
              </w:rPr>
            </w:pPr>
          </w:p>
        </w:tc>
        <w:tc>
          <w:tcPr>
            <w:tcW w:w="662" w:type="dxa"/>
            <w:tcBorders>
              <w:bottom w:val="single" w:sz="4" w:space="0" w:color="auto"/>
            </w:tcBorders>
            <w:shd w:val="thinDiagStripe" w:color="auto" w:fill="auto"/>
            <w:vAlign w:val="center"/>
          </w:tcPr>
          <w:p w14:paraId="3E2AA2BE"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04B21989" w14:textId="77777777" w:rsidR="001D64F1" w:rsidRPr="00414708" w:rsidRDefault="001D64F1" w:rsidP="001D64F1">
            <w:pPr>
              <w:jc w:val="center"/>
              <w:rPr>
                <w:sz w:val="20"/>
                <w:szCs w:val="20"/>
              </w:rPr>
            </w:pPr>
            <w:r>
              <w:rPr>
                <w:sz w:val="20"/>
                <w:szCs w:val="20"/>
              </w:rPr>
              <w:t>46</w:t>
            </w:r>
          </w:p>
        </w:tc>
        <w:tc>
          <w:tcPr>
            <w:tcW w:w="3382" w:type="dxa"/>
            <w:shd w:val="clear" w:color="auto" w:fill="auto"/>
          </w:tcPr>
          <w:p w14:paraId="49A3A5B3" w14:textId="69267CEF" w:rsidR="001D64F1" w:rsidRPr="00B64241" w:rsidRDefault="00B64241" w:rsidP="00B64241">
            <w:pPr>
              <w:rPr>
                <w:sz w:val="18"/>
                <w:szCs w:val="18"/>
              </w:rPr>
            </w:pPr>
            <w:r>
              <w:rPr>
                <w:sz w:val="18"/>
                <w:szCs w:val="18"/>
              </w:rPr>
              <w:t>Refers to materials used when conducting community awareness sessions for ALS promotions.</w:t>
            </w:r>
          </w:p>
        </w:tc>
      </w:tr>
      <w:tr w:rsidR="001D64F1" w14:paraId="4D2D6AB0" w14:textId="2618A463" w:rsidTr="0024025A">
        <w:tc>
          <w:tcPr>
            <w:tcW w:w="1682" w:type="dxa"/>
          </w:tcPr>
          <w:p w14:paraId="37C5379A" w14:textId="77777777" w:rsidR="001D64F1" w:rsidRPr="0058102C" w:rsidRDefault="001D64F1" w:rsidP="001D64F1">
            <w:pPr>
              <w:rPr>
                <w:sz w:val="18"/>
                <w:szCs w:val="18"/>
              </w:rPr>
            </w:pPr>
            <w:r>
              <w:rPr>
                <w:sz w:val="18"/>
                <w:szCs w:val="18"/>
              </w:rPr>
              <w:t># of community campaigns to promote ALS conducted</w:t>
            </w:r>
          </w:p>
        </w:tc>
        <w:tc>
          <w:tcPr>
            <w:tcW w:w="695" w:type="dxa"/>
            <w:shd w:val="thinDiagStripe" w:color="auto" w:fill="auto"/>
            <w:vAlign w:val="center"/>
          </w:tcPr>
          <w:p w14:paraId="23F2EF9B" w14:textId="77777777" w:rsidR="001D64F1" w:rsidRPr="00CF26D8" w:rsidRDefault="001D64F1" w:rsidP="001D64F1">
            <w:pPr>
              <w:jc w:val="center"/>
              <w:rPr>
                <w:sz w:val="20"/>
                <w:szCs w:val="20"/>
              </w:rPr>
            </w:pPr>
          </w:p>
        </w:tc>
        <w:tc>
          <w:tcPr>
            <w:tcW w:w="674" w:type="dxa"/>
            <w:shd w:val="thinDiagStripe" w:color="auto" w:fill="auto"/>
            <w:vAlign w:val="center"/>
          </w:tcPr>
          <w:p w14:paraId="39DECCEC" w14:textId="77777777" w:rsidR="001D64F1" w:rsidRPr="00CF26D8" w:rsidRDefault="001D64F1" w:rsidP="001D64F1">
            <w:pPr>
              <w:jc w:val="center"/>
              <w:rPr>
                <w:sz w:val="20"/>
                <w:szCs w:val="20"/>
              </w:rPr>
            </w:pPr>
          </w:p>
        </w:tc>
        <w:tc>
          <w:tcPr>
            <w:tcW w:w="699" w:type="dxa"/>
            <w:vAlign w:val="center"/>
          </w:tcPr>
          <w:p w14:paraId="33685BBE" w14:textId="77777777" w:rsidR="001D64F1" w:rsidRPr="0024025A" w:rsidRDefault="001D64F1" w:rsidP="001D64F1">
            <w:pPr>
              <w:jc w:val="center"/>
              <w:rPr>
                <w:b/>
                <w:sz w:val="20"/>
                <w:szCs w:val="20"/>
              </w:rPr>
            </w:pPr>
            <w:r w:rsidRPr="0024025A">
              <w:rPr>
                <w:b/>
                <w:sz w:val="20"/>
                <w:szCs w:val="20"/>
              </w:rPr>
              <w:t>47</w:t>
            </w:r>
          </w:p>
        </w:tc>
        <w:tc>
          <w:tcPr>
            <w:tcW w:w="663" w:type="dxa"/>
            <w:shd w:val="thinDiagStripe" w:color="auto" w:fill="auto"/>
            <w:vAlign w:val="center"/>
          </w:tcPr>
          <w:p w14:paraId="459451FA" w14:textId="77777777" w:rsidR="001D64F1" w:rsidRPr="00414708" w:rsidRDefault="001D64F1" w:rsidP="001D64F1">
            <w:pPr>
              <w:jc w:val="center"/>
              <w:rPr>
                <w:sz w:val="20"/>
                <w:szCs w:val="20"/>
              </w:rPr>
            </w:pPr>
          </w:p>
        </w:tc>
        <w:tc>
          <w:tcPr>
            <w:tcW w:w="648" w:type="dxa"/>
            <w:shd w:val="thinDiagStripe" w:color="auto" w:fill="auto"/>
            <w:vAlign w:val="center"/>
          </w:tcPr>
          <w:p w14:paraId="6619C85F" w14:textId="77777777" w:rsidR="001D64F1" w:rsidRPr="00414708" w:rsidRDefault="001D64F1" w:rsidP="001D64F1">
            <w:pPr>
              <w:jc w:val="center"/>
              <w:rPr>
                <w:sz w:val="20"/>
                <w:szCs w:val="20"/>
              </w:rPr>
            </w:pPr>
          </w:p>
        </w:tc>
        <w:tc>
          <w:tcPr>
            <w:tcW w:w="686" w:type="dxa"/>
            <w:vAlign w:val="center"/>
          </w:tcPr>
          <w:p w14:paraId="0628DB94" w14:textId="77777777" w:rsidR="001D64F1" w:rsidRPr="00414708" w:rsidRDefault="001D64F1" w:rsidP="001D64F1">
            <w:pPr>
              <w:jc w:val="center"/>
              <w:rPr>
                <w:sz w:val="20"/>
                <w:szCs w:val="20"/>
              </w:rPr>
            </w:pPr>
            <w:r>
              <w:rPr>
                <w:sz w:val="20"/>
                <w:szCs w:val="20"/>
              </w:rPr>
              <w:t>25</w:t>
            </w:r>
          </w:p>
        </w:tc>
        <w:tc>
          <w:tcPr>
            <w:tcW w:w="653" w:type="dxa"/>
            <w:shd w:val="thinDiagStripe" w:color="auto" w:fill="auto"/>
            <w:vAlign w:val="center"/>
          </w:tcPr>
          <w:p w14:paraId="687C61EE" w14:textId="77777777" w:rsidR="001D64F1" w:rsidRPr="00414708" w:rsidRDefault="001D64F1" w:rsidP="001D64F1">
            <w:pPr>
              <w:jc w:val="center"/>
              <w:rPr>
                <w:sz w:val="20"/>
                <w:szCs w:val="20"/>
              </w:rPr>
            </w:pPr>
          </w:p>
        </w:tc>
        <w:tc>
          <w:tcPr>
            <w:tcW w:w="663" w:type="dxa"/>
            <w:shd w:val="thinDiagStripe" w:color="auto" w:fill="auto"/>
            <w:vAlign w:val="center"/>
          </w:tcPr>
          <w:p w14:paraId="06C5C4E6" w14:textId="77777777" w:rsidR="001D64F1" w:rsidRPr="00414708" w:rsidRDefault="001D64F1" w:rsidP="001D64F1">
            <w:pPr>
              <w:jc w:val="center"/>
              <w:rPr>
                <w:sz w:val="20"/>
                <w:szCs w:val="20"/>
              </w:rPr>
            </w:pPr>
          </w:p>
        </w:tc>
        <w:tc>
          <w:tcPr>
            <w:tcW w:w="677" w:type="dxa"/>
            <w:vAlign w:val="center"/>
          </w:tcPr>
          <w:p w14:paraId="6C1F726F" w14:textId="77777777" w:rsidR="001D64F1" w:rsidRPr="00414708" w:rsidRDefault="001D64F1" w:rsidP="001D64F1">
            <w:pPr>
              <w:jc w:val="center"/>
              <w:rPr>
                <w:sz w:val="20"/>
                <w:szCs w:val="20"/>
              </w:rPr>
            </w:pPr>
            <w:r>
              <w:rPr>
                <w:sz w:val="20"/>
                <w:szCs w:val="20"/>
              </w:rPr>
              <w:t>23</w:t>
            </w:r>
          </w:p>
        </w:tc>
        <w:tc>
          <w:tcPr>
            <w:tcW w:w="669" w:type="dxa"/>
            <w:shd w:val="thinDiagStripe" w:color="auto" w:fill="auto"/>
            <w:vAlign w:val="center"/>
          </w:tcPr>
          <w:p w14:paraId="0D760616" w14:textId="77777777" w:rsidR="001D64F1" w:rsidRPr="00414708" w:rsidRDefault="001D64F1" w:rsidP="001D64F1">
            <w:pPr>
              <w:jc w:val="center"/>
              <w:rPr>
                <w:sz w:val="20"/>
                <w:szCs w:val="20"/>
              </w:rPr>
            </w:pPr>
          </w:p>
        </w:tc>
        <w:tc>
          <w:tcPr>
            <w:tcW w:w="662" w:type="dxa"/>
            <w:shd w:val="thinDiagStripe" w:color="auto" w:fill="auto"/>
            <w:vAlign w:val="center"/>
          </w:tcPr>
          <w:p w14:paraId="03D433EA"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7ED85B24" w14:textId="77777777" w:rsidR="001D64F1" w:rsidRPr="00414708" w:rsidRDefault="001D64F1" w:rsidP="001D64F1">
            <w:pPr>
              <w:jc w:val="center"/>
              <w:rPr>
                <w:sz w:val="20"/>
                <w:szCs w:val="20"/>
              </w:rPr>
            </w:pPr>
            <w:r>
              <w:rPr>
                <w:sz w:val="20"/>
                <w:szCs w:val="20"/>
              </w:rPr>
              <w:t>48</w:t>
            </w:r>
          </w:p>
        </w:tc>
        <w:tc>
          <w:tcPr>
            <w:tcW w:w="3382" w:type="dxa"/>
            <w:shd w:val="clear" w:color="auto" w:fill="auto"/>
          </w:tcPr>
          <w:p w14:paraId="253E4917" w14:textId="77777777" w:rsidR="001D64F1" w:rsidRDefault="001D64F1" w:rsidP="001D64F1">
            <w:pPr>
              <w:jc w:val="center"/>
              <w:rPr>
                <w:sz w:val="20"/>
                <w:szCs w:val="20"/>
              </w:rPr>
            </w:pPr>
          </w:p>
          <w:p w14:paraId="6186BAB7" w14:textId="77777777" w:rsidR="00DB5AE8" w:rsidRDefault="00DB5AE8" w:rsidP="001D64F1">
            <w:pPr>
              <w:jc w:val="center"/>
              <w:rPr>
                <w:sz w:val="20"/>
                <w:szCs w:val="20"/>
              </w:rPr>
            </w:pPr>
          </w:p>
          <w:p w14:paraId="08B5E3A3" w14:textId="77777777" w:rsidR="00DB5AE8" w:rsidRDefault="00DB5AE8" w:rsidP="001D64F1">
            <w:pPr>
              <w:jc w:val="center"/>
              <w:rPr>
                <w:sz w:val="20"/>
                <w:szCs w:val="20"/>
              </w:rPr>
            </w:pPr>
          </w:p>
          <w:p w14:paraId="1A673412" w14:textId="77777777" w:rsidR="00DB5AE8" w:rsidRDefault="00DB5AE8" w:rsidP="001D64F1">
            <w:pPr>
              <w:jc w:val="center"/>
              <w:rPr>
                <w:sz w:val="20"/>
                <w:szCs w:val="20"/>
              </w:rPr>
            </w:pPr>
          </w:p>
        </w:tc>
      </w:tr>
      <w:tr w:rsidR="001D64F1" w14:paraId="03E3EF46" w14:textId="044562AC" w:rsidTr="0024025A">
        <w:tc>
          <w:tcPr>
            <w:tcW w:w="9794" w:type="dxa"/>
            <w:gridSpan w:val="13"/>
            <w:shd w:val="clear" w:color="auto" w:fill="D9D9D9" w:themeFill="background1" w:themeFillShade="D9"/>
          </w:tcPr>
          <w:p w14:paraId="6262D074" w14:textId="77777777" w:rsidR="001D64F1" w:rsidRPr="00414708" w:rsidRDefault="001D64F1" w:rsidP="001D64F1">
            <w:pPr>
              <w:rPr>
                <w:sz w:val="20"/>
                <w:szCs w:val="20"/>
              </w:rPr>
            </w:pPr>
            <w:r>
              <w:rPr>
                <w:sz w:val="20"/>
                <w:szCs w:val="20"/>
              </w:rPr>
              <w:t>2.2.2 Support provided to learners attending ALS sessions</w:t>
            </w:r>
          </w:p>
        </w:tc>
        <w:tc>
          <w:tcPr>
            <w:tcW w:w="3382" w:type="dxa"/>
            <w:shd w:val="clear" w:color="auto" w:fill="D9D9D9" w:themeFill="background1" w:themeFillShade="D9"/>
          </w:tcPr>
          <w:p w14:paraId="74E70293" w14:textId="77777777" w:rsidR="001D64F1" w:rsidRDefault="001D64F1" w:rsidP="001D64F1">
            <w:pPr>
              <w:rPr>
                <w:sz w:val="20"/>
                <w:szCs w:val="20"/>
              </w:rPr>
            </w:pPr>
          </w:p>
        </w:tc>
      </w:tr>
      <w:tr w:rsidR="001D64F1" w14:paraId="01584B3B" w14:textId="5D5AB40B" w:rsidTr="0024025A">
        <w:tc>
          <w:tcPr>
            <w:tcW w:w="1682" w:type="dxa"/>
          </w:tcPr>
          <w:p w14:paraId="5A5F10F1" w14:textId="1023D0BE" w:rsidR="001D64F1" w:rsidRPr="0058102C" w:rsidRDefault="001D64F1" w:rsidP="001D64F1">
            <w:pPr>
              <w:rPr>
                <w:sz w:val="18"/>
                <w:szCs w:val="18"/>
              </w:rPr>
            </w:pPr>
            <w:r>
              <w:rPr>
                <w:sz w:val="18"/>
                <w:szCs w:val="18"/>
              </w:rPr>
              <w:t># of ALS learners that receive transportation allowance</w:t>
            </w:r>
          </w:p>
        </w:tc>
        <w:tc>
          <w:tcPr>
            <w:tcW w:w="695" w:type="dxa"/>
          </w:tcPr>
          <w:p w14:paraId="0C19D674" w14:textId="77777777" w:rsidR="001D64F1" w:rsidRPr="00C944FD" w:rsidRDefault="001D64F1" w:rsidP="00505577">
            <w:pPr>
              <w:jc w:val="center"/>
              <w:rPr>
                <w:i/>
                <w:sz w:val="20"/>
                <w:szCs w:val="20"/>
              </w:rPr>
            </w:pPr>
            <w:r w:rsidRPr="00C944FD">
              <w:rPr>
                <w:i/>
                <w:sz w:val="20"/>
                <w:szCs w:val="20"/>
              </w:rPr>
              <w:t>840</w:t>
            </w:r>
          </w:p>
        </w:tc>
        <w:tc>
          <w:tcPr>
            <w:tcW w:w="674" w:type="dxa"/>
          </w:tcPr>
          <w:p w14:paraId="5644DF01" w14:textId="77777777" w:rsidR="001D64F1" w:rsidRPr="00C944FD" w:rsidRDefault="001D64F1" w:rsidP="00505577">
            <w:pPr>
              <w:jc w:val="center"/>
              <w:rPr>
                <w:i/>
                <w:sz w:val="20"/>
                <w:szCs w:val="20"/>
              </w:rPr>
            </w:pPr>
            <w:r w:rsidRPr="00C944FD">
              <w:rPr>
                <w:i/>
                <w:sz w:val="20"/>
                <w:szCs w:val="20"/>
              </w:rPr>
              <w:t>1,260</w:t>
            </w:r>
          </w:p>
        </w:tc>
        <w:tc>
          <w:tcPr>
            <w:tcW w:w="699" w:type="dxa"/>
          </w:tcPr>
          <w:p w14:paraId="2B2C126A" w14:textId="77777777" w:rsidR="001D64F1" w:rsidRPr="0024025A" w:rsidRDefault="001D64F1" w:rsidP="00505577">
            <w:pPr>
              <w:jc w:val="center"/>
              <w:rPr>
                <w:b/>
                <w:sz w:val="20"/>
                <w:szCs w:val="20"/>
              </w:rPr>
            </w:pPr>
            <w:r w:rsidRPr="0024025A">
              <w:rPr>
                <w:b/>
                <w:sz w:val="20"/>
                <w:szCs w:val="20"/>
              </w:rPr>
              <w:t>2,100</w:t>
            </w:r>
          </w:p>
        </w:tc>
        <w:tc>
          <w:tcPr>
            <w:tcW w:w="663" w:type="dxa"/>
          </w:tcPr>
          <w:p w14:paraId="54CB394F" w14:textId="77777777" w:rsidR="001D64F1" w:rsidRPr="00C944FD" w:rsidRDefault="001D64F1" w:rsidP="00505577">
            <w:pPr>
              <w:jc w:val="center"/>
              <w:rPr>
                <w:i/>
                <w:sz w:val="20"/>
                <w:szCs w:val="20"/>
              </w:rPr>
            </w:pPr>
            <w:r w:rsidRPr="00C944FD">
              <w:rPr>
                <w:i/>
                <w:sz w:val="20"/>
                <w:szCs w:val="20"/>
              </w:rPr>
              <w:t>89</w:t>
            </w:r>
          </w:p>
        </w:tc>
        <w:tc>
          <w:tcPr>
            <w:tcW w:w="648" w:type="dxa"/>
          </w:tcPr>
          <w:p w14:paraId="13626C82" w14:textId="77777777" w:rsidR="001D64F1" w:rsidRPr="00C944FD" w:rsidRDefault="001D64F1" w:rsidP="00505577">
            <w:pPr>
              <w:jc w:val="center"/>
              <w:rPr>
                <w:i/>
                <w:sz w:val="20"/>
                <w:szCs w:val="20"/>
              </w:rPr>
            </w:pPr>
            <w:r w:rsidRPr="00C944FD">
              <w:rPr>
                <w:i/>
                <w:sz w:val="20"/>
                <w:szCs w:val="20"/>
              </w:rPr>
              <w:t>120</w:t>
            </w:r>
          </w:p>
        </w:tc>
        <w:tc>
          <w:tcPr>
            <w:tcW w:w="686" w:type="dxa"/>
          </w:tcPr>
          <w:p w14:paraId="41E984C7" w14:textId="77777777" w:rsidR="001D64F1" w:rsidRPr="00414708" w:rsidRDefault="001D64F1" w:rsidP="00505577">
            <w:pPr>
              <w:jc w:val="center"/>
              <w:rPr>
                <w:sz w:val="20"/>
                <w:szCs w:val="20"/>
              </w:rPr>
            </w:pPr>
            <w:r>
              <w:rPr>
                <w:sz w:val="20"/>
                <w:szCs w:val="20"/>
              </w:rPr>
              <w:t>209</w:t>
            </w:r>
          </w:p>
        </w:tc>
        <w:tc>
          <w:tcPr>
            <w:tcW w:w="653" w:type="dxa"/>
          </w:tcPr>
          <w:p w14:paraId="3697A00F" w14:textId="3B5AF6D0" w:rsidR="001D64F1" w:rsidRPr="00C944FD" w:rsidRDefault="001D64F1" w:rsidP="00505577">
            <w:pPr>
              <w:jc w:val="center"/>
              <w:rPr>
                <w:i/>
                <w:sz w:val="20"/>
                <w:szCs w:val="20"/>
              </w:rPr>
            </w:pPr>
            <w:r w:rsidRPr="00C944FD">
              <w:rPr>
                <w:i/>
                <w:sz w:val="20"/>
                <w:szCs w:val="20"/>
              </w:rPr>
              <w:t>5</w:t>
            </w:r>
            <w:r w:rsidR="00134518">
              <w:rPr>
                <w:i/>
                <w:sz w:val="20"/>
                <w:szCs w:val="20"/>
              </w:rPr>
              <w:t>8</w:t>
            </w:r>
          </w:p>
        </w:tc>
        <w:tc>
          <w:tcPr>
            <w:tcW w:w="663" w:type="dxa"/>
          </w:tcPr>
          <w:p w14:paraId="71E42A26" w14:textId="77777777" w:rsidR="001D64F1" w:rsidRPr="00C944FD" w:rsidRDefault="001D64F1" w:rsidP="00505577">
            <w:pPr>
              <w:jc w:val="center"/>
              <w:rPr>
                <w:i/>
                <w:sz w:val="20"/>
                <w:szCs w:val="20"/>
              </w:rPr>
            </w:pPr>
            <w:r w:rsidRPr="00C944FD">
              <w:rPr>
                <w:i/>
                <w:sz w:val="20"/>
                <w:szCs w:val="20"/>
              </w:rPr>
              <w:t>85</w:t>
            </w:r>
          </w:p>
        </w:tc>
        <w:tc>
          <w:tcPr>
            <w:tcW w:w="677" w:type="dxa"/>
          </w:tcPr>
          <w:p w14:paraId="5931F7AD" w14:textId="094404DC" w:rsidR="001D64F1" w:rsidRPr="00414708" w:rsidRDefault="001D64F1" w:rsidP="00505577">
            <w:pPr>
              <w:jc w:val="center"/>
              <w:rPr>
                <w:sz w:val="20"/>
                <w:szCs w:val="20"/>
              </w:rPr>
            </w:pPr>
            <w:r>
              <w:rPr>
                <w:sz w:val="20"/>
                <w:szCs w:val="20"/>
              </w:rPr>
              <w:t>14</w:t>
            </w:r>
            <w:r w:rsidR="00505577">
              <w:rPr>
                <w:sz w:val="20"/>
                <w:szCs w:val="20"/>
              </w:rPr>
              <w:t>3</w:t>
            </w:r>
          </w:p>
        </w:tc>
        <w:tc>
          <w:tcPr>
            <w:tcW w:w="669" w:type="dxa"/>
          </w:tcPr>
          <w:p w14:paraId="6CF79C0F" w14:textId="07605B7C" w:rsidR="001D64F1" w:rsidRPr="00C944FD" w:rsidRDefault="001D64F1" w:rsidP="00505577">
            <w:pPr>
              <w:jc w:val="center"/>
              <w:rPr>
                <w:i/>
                <w:sz w:val="20"/>
                <w:szCs w:val="20"/>
              </w:rPr>
            </w:pPr>
            <w:r w:rsidRPr="00C944FD">
              <w:rPr>
                <w:i/>
                <w:sz w:val="20"/>
                <w:szCs w:val="20"/>
              </w:rPr>
              <w:t>14</w:t>
            </w:r>
            <w:r w:rsidR="00505577">
              <w:rPr>
                <w:i/>
                <w:sz w:val="20"/>
                <w:szCs w:val="20"/>
              </w:rPr>
              <w:t>7</w:t>
            </w:r>
          </w:p>
        </w:tc>
        <w:tc>
          <w:tcPr>
            <w:tcW w:w="662" w:type="dxa"/>
          </w:tcPr>
          <w:p w14:paraId="722AE115" w14:textId="77777777" w:rsidR="001D64F1" w:rsidRPr="00C944FD" w:rsidRDefault="001D64F1" w:rsidP="00505577">
            <w:pPr>
              <w:jc w:val="center"/>
              <w:rPr>
                <w:i/>
                <w:sz w:val="20"/>
                <w:szCs w:val="20"/>
              </w:rPr>
            </w:pPr>
            <w:r w:rsidRPr="00C944FD">
              <w:rPr>
                <w:i/>
                <w:sz w:val="20"/>
                <w:szCs w:val="20"/>
              </w:rPr>
              <w:t>205</w:t>
            </w:r>
          </w:p>
        </w:tc>
        <w:tc>
          <w:tcPr>
            <w:tcW w:w="723" w:type="dxa"/>
            <w:shd w:val="clear" w:color="auto" w:fill="FF92D1" w:themeFill="accent1" w:themeFillTint="66"/>
          </w:tcPr>
          <w:p w14:paraId="7209E9B9" w14:textId="7D792EB7" w:rsidR="001D64F1" w:rsidRPr="00414708" w:rsidRDefault="001D64F1" w:rsidP="00505577">
            <w:pPr>
              <w:jc w:val="center"/>
              <w:rPr>
                <w:sz w:val="20"/>
                <w:szCs w:val="20"/>
              </w:rPr>
            </w:pPr>
            <w:r>
              <w:rPr>
                <w:sz w:val="20"/>
                <w:szCs w:val="20"/>
              </w:rPr>
              <w:t>35</w:t>
            </w:r>
            <w:r w:rsidR="00505577">
              <w:rPr>
                <w:sz w:val="20"/>
                <w:szCs w:val="20"/>
              </w:rPr>
              <w:t>2</w:t>
            </w:r>
          </w:p>
        </w:tc>
        <w:tc>
          <w:tcPr>
            <w:tcW w:w="3382" w:type="dxa"/>
            <w:shd w:val="clear" w:color="auto" w:fill="auto"/>
          </w:tcPr>
          <w:p w14:paraId="6651C887" w14:textId="3CF96ED0" w:rsidR="001D64F1" w:rsidRDefault="00B64241" w:rsidP="00B64241">
            <w:pPr>
              <w:rPr>
                <w:sz w:val="18"/>
                <w:szCs w:val="18"/>
              </w:rPr>
            </w:pPr>
            <w:r w:rsidRPr="00B64241">
              <w:rPr>
                <w:sz w:val="18"/>
                <w:szCs w:val="18"/>
              </w:rPr>
              <w:t xml:space="preserve">Includes ALS learners aged 30 years or under.  Transportation allowances were to be provided to ALS learners who attend sessions at </w:t>
            </w:r>
            <w:r w:rsidR="00FA643C">
              <w:rPr>
                <w:sz w:val="18"/>
                <w:szCs w:val="18"/>
              </w:rPr>
              <w:t xml:space="preserve">the </w:t>
            </w:r>
            <w:r w:rsidRPr="00B64241">
              <w:rPr>
                <w:sz w:val="18"/>
                <w:szCs w:val="18"/>
              </w:rPr>
              <w:t>ALS center, including on computer literacy.   Initial delays in the construction of the ALS centres meant that learners only started to access the centres in late 2015/early 2016.</w:t>
            </w:r>
          </w:p>
          <w:p w14:paraId="4D41FD9E" w14:textId="77777777" w:rsidR="00505577" w:rsidRDefault="00505577" w:rsidP="00B64241">
            <w:pPr>
              <w:rPr>
                <w:sz w:val="18"/>
                <w:szCs w:val="18"/>
              </w:rPr>
            </w:pPr>
          </w:p>
          <w:p w14:paraId="7BB9E089" w14:textId="15576548" w:rsidR="00505577" w:rsidRPr="00B64241" w:rsidRDefault="00505577" w:rsidP="00B64241">
            <w:pPr>
              <w:rPr>
                <w:sz w:val="18"/>
                <w:szCs w:val="18"/>
              </w:rPr>
            </w:pPr>
            <w:r>
              <w:rPr>
                <w:sz w:val="18"/>
                <w:szCs w:val="18"/>
              </w:rPr>
              <w:t xml:space="preserve">Transportation allowances were to be provided to ALS learners who attend </w:t>
            </w:r>
            <w:r>
              <w:rPr>
                <w:sz w:val="18"/>
                <w:szCs w:val="18"/>
              </w:rPr>
              <w:lastRenderedPageBreak/>
              <w:t xml:space="preserve">sessions at </w:t>
            </w:r>
            <w:r w:rsidR="00330850">
              <w:rPr>
                <w:sz w:val="18"/>
                <w:szCs w:val="18"/>
              </w:rPr>
              <w:t xml:space="preserve">an </w:t>
            </w:r>
            <w:r>
              <w:rPr>
                <w:sz w:val="18"/>
                <w:szCs w:val="18"/>
              </w:rPr>
              <w:t xml:space="preserve">ALS center, including on computer literacy, and those who will take the A&amp;E test for review.  Initial delays in the construction of the ALS centres meant that learners only started to access the centres in late 2015/early 2016. </w:t>
            </w:r>
            <w:r w:rsidRPr="00620446">
              <w:rPr>
                <w:sz w:val="18"/>
                <w:szCs w:val="18"/>
              </w:rPr>
              <w:t>Further, the A&amp;E test was postponed for two years, which meant that the transportation budget related to travel to exam sites was under-utilized during this period</w:t>
            </w:r>
            <w:r w:rsidRPr="00620446">
              <w:t>.</w:t>
            </w:r>
          </w:p>
        </w:tc>
      </w:tr>
      <w:tr w:rsidR="001D64F1" w14:paraId="283BDBBE" w14:textId="24E7E01B" w:rsidTr="0024025A">
        <w:tc>
          <w:tcPr>
            <w:tcW w:w="1682" w:type="dxa"/>
          </w:tcPr>
          <w:p w14:paraId="334AD500" w14:textId="77777777" w:rsidR="001D64F1" w:rsidRPr="0058102C" w:rsidRDefault="001D64F1" w:rsidP="001D64F1">
            <w:pPr>
              <w:rPr>
                <w:sz w:val="18"/>
                <w:szCs w:val="18"/>
              </w:rPr>
            </w:pPr>
            <w:r>
              <w:rPr>
                <w:sz w:val="18"/>
                <w:szCs w:val="18"/>
              </w:rPr>
              <w:lastRenderedPageBreak/>
              <w:t xml:space="preserve"># of ALS learners that received school supplies </w:t>
            </w:r>
          </w:p>
        </w:tc>
        <w:tc>
          <w:tcPr>
            <w:tcW w:w="695" w:type="dxa"/>
          </w:tcPr>
          <w:p w14:paraId="58DA2E2D" w14:textId="77777777" w:rsidR="001D64F1" w:rsidRPr="00C944FD" w:rsidRDefault="001D64F1" w:rsidP="00505577">
            <w:pPr>
              <w:jc w:val="center"/>
              <w:rPr>
                <w:i/>
                <w:sz w:val="20"/>
                <w:szCs w:val="20"/>
              </w:rPr>
            </w:pPr>
            <w:r w:rsidRPr="00C944FD">
              <w:rPr>
                <w:i/>
                <w:sz w:val="20"/>
                <w:szCs w:val="20"/>
              </w:rPr>
              <w:t>840</w:t>
            </w:r>
          </w:p>
        </w:tc>
        <w:tc>
          <w:tcPr>
            <w:tcW w:w="674" w:type="dxa"/>
          </w:tcPr>
          <w:p w14:paraId="452A5D23" w14:textId="77777777" w:rsidR="001D64F1" w:rsidRPr="00C944FD" w:rsidRDefault="001D64F1" w:rsidP="00505577">
            <w:pPr>
              <w:jc w:val="center"/>
              <w:rPr>
                <w:i/>
                <w:sz w:val="20"/>
                <w:szCs w:val="20"/>
              </w:rPr>
            </w:pPr>
            <w:r w:rsidRPr="00C944FD">
              <w:rPr>
                <w:i/>
                <w:sz w:val="20"/>
                <w:szCs w:val="20"/>
              </w:rPr>
              <w:t>1,260</w:t>
            </w:r>
          </w:p>
        </w:tc>
        <w:tc>
          <w:tcPr>
            <w:tcW w:w="699" w:type="dxa"/>
          </w:tcPr>
          <w:p w14:paraId="0543CF5A" w14:textId="77777777" w:rsidR="001D64F1" w:rsidRPr="0024025A" w:rsidRDefault="001D64F1" w:rsidP="00505577">
            <w:pPr>
              <w:jc w:val="center"/>
              <w:rPr>
                <w:b/>
                <w:sz w:val="20"/>
                <w:szCs w:val="20"/>
              </w:rPr>
            </w:pPr>
            <w:r w:rsidRPr="0024025A">
              <w:rPr>
                <w:b/>
                <w:sz w:val="20"/>
                <w:szCs w:val="20"/>
              </w:rPr>
              <w:t>2,100</w:t>
            </w:r>
          </w:p>
        </w:tc>
        <w:tc>
          <w:tcPr>
            <w:tcW w:w="663" w:type="dxa"/>
          </w:tcPr>
          <w:p w14:paraId="157655B0" w14:textId="77777777" w:rsidR="001D64F1" w:rsidRPr="00C944FD" w:rsidRDefault="001D64F1" w:rsidP="00505577">
            <w:pPr>
              <w:jc w:val="center"/>
              <w:rPr>
                <w:i/>
                <w:sz w:val="20"/>
                <w:szCs w:val="20"/>
              </w:rPr>
            </w:pPr>
            <w:r w:rsidRPr="00C944FD">
              <w:rPr>
                <w:i/>
                <w:sz w:val="20"/>
                <w:szCs w:val="20"/>
              </w:rPr>
              <w:t>592</w:t>
            </w:r>
          </w:p>
        </w:tc>
        <w:tc>
          <w:tcPr>
            <w:tcW w:w="648" w:type="dxa"/>
          </w:tcPr>
          <w:p w14:paraId="77C1F7EF" w14:textId="77777777" w:rsidR="001D64F1" w:rsidRPr="00C944FD" w:rsidRDefault="001D64F1" w:rsidP="00505577">
            <w:pPr>
              <w:jc w:val="center"/>
              <w:rPr>
                <w:i/>
                <w:sz w:val="20"/>
                <w:szCs w:val="20"/>
              </w:rPr>
            </w:pPr>
            <w:r>
              <w:rPr>
                <w:i/>
                <w:sz w:val="20"/>
                <w:szCs w:val="20"/>
              </w:rPr>
              <w:t>840</w:t>
            </w:r>
          </w:p>
        </w:tc>
        <w:tc>
          <w:tcPr>
            <w:tcW w:w="686" w:type="dxa"/>
          </w:tcPr>
          <w:p w14:paraId="67517219" w14:textId="77777777" w:rsidR="001D64F1" w:rsidRPr="00414708" w:rsidRDefault="001D64F1" w:rsidP="00505577">
            <w:pPr>
              <w:jc w:val="center"/>
              <w:rPr>
                <w:sz w:val="20"/>
                <w:szCs w:val="20"/>
              </w:rPr>
            </w:pPr>
            <w:r>
              <w:rPr>
                <w:sz w:val="20"/>
                <w:szCs w:val="20"/>
              </w:rPr>
              <w:t>1,432</w:t>
            </w:r>
          </w:p>
        </w:tc>
        <w:tc>
          <w:tcPr>
            <w:tcW w:w="653" w:type="dxa"/>
          </w:tcPr>
          <w:p w14:paraId="3A93270A" w14:textId="77777777" w:rsidR="001D64F1" w:rsidRPr="00C944FD" w:rsidRDefault="001D64F1" w:rsidP="00505577">
            <w:pPr>
              <w:jc w:val="center"/>
              <w:rPr>
                <w:i/>
                <w:sz w:val="20"/>
                <w:szCs w:val="20"/>
              </w:rPr>
            </w:pPr>
            <w:r w:rsidRPr="00C944FD">
              <w:rPr>
                <w:i/>
                <w:sz w:val="20"/>
                <w:szCs w:val="20"/>
              </w:rPr>
              <w:t>396</w:t>
            </w:r>
          </w:p>
        </w:tc>
        <w:tc>
          <w:tcPr>
            <w:tcW w:w="663" w:type="dxa"/>
          </w:tcPr>
          <w:p w14:paraId="3A4D6B12" w14:textId="77777777" w:rsidR="001D64F1" w:rsidRPr="00C944FD" w:rsidRDefault="001D64F1" w:rsidP="00505577">
            <w:pPr>
              <w:jc w:val="center"/>
              <w:rPr>
                <w:i/>
                <w:sz w:val="20"/>
                <w:szCs w:val="20"/>
              </w:rPr>
            </w:pPr>
            <w:r w:rsidRPr="00C944FD">
              <w:rPr>
                <w:i/>
                <w:sz w:val="20"/>
                <w:szCs w:val="20"/>
              </w:rPr>
              <w:t>568</w:t>
            </w:r>
          </w:p>
        </w:tc>
        <w:tc>
          <w:tcPr>
            <w:tcW w:w="677" w:type="dxa"/>
          </w:tcPr>
          <w:p w14:paraId="47117378" w14:textId="77777777" w:rsidR="001D64F1" w:rsidRPr="00414708" w:rsidRDefault="001D64F1" w:rsidP="00505577">
            <w:pPr>
              <w:jc w:val="center"/>
              <w:rPr>
                <w:sz w:val="20"/>
                <w:szCs w:val="20"/>
              </w:rPr>
            </w:pPr>
            <w:r>
              <w:rPr>
                <w:sz w:val="20"/>
                <w:szCs w:val="20"/>
              </w:rPr>
              <w:t>964</w:t>
            </w:r>
          </w:p>
        </w:tc>
        <w:tc>
          <w:tcPr>
            <w:tcW w:w="669" w:type="dxa"/>
          </w:tcPr>
          <w:p w14:paraId="0387ABF2" w14:textId="77777777" w:rsidR="001D64F1" w:rsidRPr="00C944FD" w:rsidRDefault="001D64F1" w:rsidP="00505577">
            <w:pPr>
              <w:jc w:val="center"/>
              <w:rPr>
                <w:i/>
                <w:sz w:val="20"/>
                <w:szCs w:val="20"/>
              </w:rPr>
            </w:pPr>
            <w:r w:rsidRPr="00C944FD">
              <w:rPr>
                <w:i/>
                <w:sz w:val="20"/>
                <w:szCs w:val="20"/>
              </w:rPr>
              <w:t>988</w:t>
            </w:r>
          </w:p>
        </w:tc>
        <w:tc>
          <w:tcPr>
            <w:tcW w:w="662" w:type="dxa"/>
          </w:tcPr>
          <w:p w14:paraId="06DC253B" w14:textId="77777777" w:rsidR="001D64F1" w:rsidRPr="00C944FD" w:rsidRDefault="001D64F1" w:rsidP="00505577">
            <w:pPr>
              <w:jc w:val="center"/>
              <w:rPr>
                <w:i/>
                <w:sz w:val="20"/>
                <w:szCs w:val="20"/>
              </w:rPr>
            </w:pPr>
            <w:r w:rsidRPr="00C944FD">
              <w:rPr>
                <w:i/>
                <w:sz w:val="20"/>
                <w:szCs w:val="20"/>
              </w:rPr>
              <w:t>1,40</w:t>
            </w:r>
            <w:r>
              <w:rPr>
                <w:i/>
                <w:sz w:val="20"/>
                <w:szCs w:val="20"/>
              </w:rPr>
              <w:t>8</w:t>
            </w:r>
          </w:p>
        </w:tc>
        <w:tc>
          <w:tcPr>
            <w:tcW w:w="723" w:type="dxa"/>
            <w:shd w:val="clear" w:color="auto" w:fill="67FFBE" w:themeFill="accent5" w:themeFillTint="66"/>
          </w:tcPr>
          <w:p w14:paraId="468CF265" w14:textId="77777777" w:rsidR="001D64F1" w:rsidRPr="00414708" w:rsidRDefault="001D64F1" w:rsidP="00505577">
            <w:pPr>
              <w:jc w:val="center"/>
              <w:rPr>
                <w:sz w:val="20"/>
                <w:szCs w:val="20"/>
              </w:rPr>
            </w:pPr>
            <w:r>
              <w:rPr>
                <w:sz w:val="20"/>
                <w:szCs w:val="20"/>
              </w:rPr>
              <w:t>2,396</w:t>
            </w:r>
          </w:p>
        </w:tc>
        <w:tc>
          <w:tcPr>
            <w:tcW w:w="3382" w:type="dxa"/>
            <w:shd w:val="clear" w:color="auto" w:fill="auto"/>
          </w:tcPr>
          <w:p w14:paraId="44EA9FEF" w14:textId="77777777" w:rsidR="001D64F1" w:rsidRDefault="00B64241" w:rsidP="00B64241">
            <w:pPr>
              <w:rPr>
                <w:sz w:val="18"/>
                <w:szCs w:val="18"/>
              </w:rPr>
            </w:pPr>
            <w:r>
              <w:rPr>
                <w:sz w:val="18"/>
                <w:szCs w:val="18"/>
              </w:rPr>
              <w:t>Includes ALS learners aged 30 years or under.</w:t>
            </w:r>
          </w:p>
          <w:p w14:paraId="780664BE" w14:textId="77777777" w:rsidR="00DB5AE8" w:rsidRDefault="00DB5AE8" w:rsidP="00B64241">
            <w:pPr>
              <w:rPr>
                <w:sz w:val="18"/>
                <w:szCs w:val="18"/>
              </w:rPr>
            </w:pPr>
          </w:p>
          <w:p w14:paraId="2853D3D2" w14:textId="6336F5C0" w:rsidR="00DB5AE8" w:rsidRDefault="00DB5AE8" w:rsidP="00B64241">
            <w:pPr>
              <w:rPr>
                <w:sz w:val="18"/>
                <w:szCs w:val="18"/>
              </w:rPr>
            </w:pPr>
          </w:p>
          <w:p w14:paraId="1B442B27" w14:textId="21382BD8" w:rsidR="001C6D90" w:rsidRDefault="001C6D90" w:rsidP="00B64241">
            <w:pPr>
              <w:rPr>
                <w:sz w:val="18"/>
                <w:szCs w:val="18"/>
              </w:rPr>
            </w:pPr>
          </w:p>
          <w:p w14:paraId="02F6CB8C" w14:textId="77777777" w:rsidR="001C6D90" w:rsidRDefault="001C6D90" w:rsidP="00B64241">
            <w:pPr>
              <w:rPr>
                <w:sz w:val="18"/>
                <w:szCs w:val="18"/>
              </w:rPr>
            </w:pPr>
          </w:p>
          <w:p w14:paraId="32F1F070" w14:textId="77777777" w:rsidR="00DB5AE8" w:rsidRDefault="00DB5AE8" w:rsidP="00B64241">
            <w:pPr>
              <w:rPr>
                <w:sz w:val="18"/>
                <w:szCs w:val="18"/>
              </w:rPr>
            </w:pPr>
          </w:p>
          <w:p w14:paraId="06A1C7AA" w14:textId="77777777" w:rsidR="00DB5AE8" w:rsidRDefault="00DB5AE8" w:rsidP="00B64241">
            <w:pPr>
              <w:rPr>
                <w:sz w:val="18"/>
                <w:szCs w:val="18"/>
              </w:rPr>
            </w:pPr>
          </w:p>
          <w:p w14:paraId="6E8D3ADB" w14:textId="3EEB3552" w:rsidR="00DB5AE8" w:rsidRPr="00B64241" w:rsidRDefault="00DB5AE8" w:rsidP="00B64241">
            <w:pPr>
              <w:rPr>
                <w:sz w:val="18"/>
                <w:szCs w:val="18"/>
              </w:rPr>
            </w:pPr>
          </w:p>
        </w:tc>
      </w:tr>
      <w:tr w:rsidR="001D64F1" w14:paraId="45EB6566" w14:textId="3B17D59A" w:rsidTr="0024025A">
        <w:tc>
          <w:tcPr>
            <w:tcW w:w="9794" w:type="dxa"/>
            <w:gridSpan w:val="13"/>
            <w:shd w:val="clear" w:color="auto" w:fill="D9D9D9" w:themeFill="background1" w:themeFillShade="D9"/>
          </w:tcPr>
          <w:p w14:paraId="1B69D3B4" w14:textId="77777777" w:rsidR="001D64F1" w:rsidRPr="00414708" w:rsidRDefault="001D64F1" w:rsidP="001D64F1">
            <w:pPr>
              <w:rPr>
                <w:sz w:val="20"/>
                <w:szCs w:val="20"/>
              </w:rPr>
            </w:pPr>
            <w:r>
              <w:rPr>
                <w:sz w:val="20"/>
                <w:szCs w:val="20"/>
              </w:rPr>
              <w:t>2.2.3 Support provided to learners taking the A&amp;E test</w:t>
            </w:r>
          </w:p>
        </w:tc>
        <w:tc>
          <w:tcPr>
            <w:tcW w:w="3382" w:type="dxa"/>
            <w:shd w:val="clear" w:color="auto" w:fill="D9D9D9" w:themeFill="background1" w:themeFillShade="D9"/>
          </w:tcPr>
          <w:p w14:paraId="1C6A3A1B" w14:textId="77777777" w:rsidR="001D64F1" w:rsidRDefault="001D64F1" w:rsidP="001D64F1">
            <w:pPr>
              <w:rPr>
                <w:sz w:val="20"/>
                <w:szCs w:val="20"/>
              </w:rPr>
            </w:pPr>
          </w:p>
        </w:tc>
      </w:tr>
      <w:tr w:rsidR="001D64F1" w14:paraId="5CCE72FB" w14:textId="3243EA63" w:rsidTr="0024025A">
        <w:tc>
          <w:tcPr>
            <w:tcW w:w="1682" w:type="dxa"/>
          </w:tcPr>
          <w:p w14:paraId="729DDF0E" w14:textId="77777777" w:rsidR="001D64F1" w:rsidRPr="0058102C" w:rsidRDefault="001D64F1" w:rsidP="001D64F1">
            <w:pPr>
              <w:rPr>
                <w:sz w:val="18"/>
                <w:szCs w:val="18"/>
              </w:rPr>
            </w:pPr>
            <w:r>
              <w:rPr>
                <w:sz w:val="18"/>
                <w:szCs w:val="18"/>
              </w:rPr>
              <w:t># of ALS learners supported with their A&amp;E test related expenses</w:t>
            </w:r>
          </w:p>
        </w:tc>
        <w:tc>
          <w:tcPr>
            <w:tcW w:w="695" w:type="dxa"/>
          </w:tcPr>
          <w:p w14:paraId="2D831698" w14:textId="77777777" w:rsidR="001D64F1" w:rsidRPr="00C944FD" w:rsidRDefault="001D64F1" w:rsidP="00505577">
            <w:pPr>
              <w:jc w:val="center"/>
              <w:rPr>
                <w:i/>
                <w:sz w:val="20"/>
                <w:szCs w:val="20"/>
              </w:rPr>
            </w:pPr>
            <w:r w:rsidRPr="00C944FD">
              <w:rPr>
                <w:i/>
                <w:sz w:val="20"/>
                <w:szCs w:val="20"/>
              </w:rPr>
              <w:t>420</w:t>
            </w:r>
          </w:p>
        </w:tc>
        <w:tc>
          <w:tcPr>
            <w:tcW w:w="674" w:type="dxa"/>
          </w:tcPr>
          <w:p w14:paraId="19069E76" w14:textId="77777777" w:rsidR="001D64F1" w:rsidRPr="00C944FD" w:rsidRDefault="001D64F1" w:rsidP="00505577">
            <w:pPr>
              <w:jc w:val="center"/>
              <w:rPr>
                <w:i/>
                <w:sz w:val="20"/>
                <w:szCs w:val="20"/>
              </w:rPr>
            </w:pPr>
            <w:r w:rsidRPr="00C944FD">
              <w:rPr>
                <w:i/>
                <w:sz w:val="20"/>
                <w:szCs w:val="20"/>
              </w:rPr>
              <w:t>630</w:t>
            </w:r>
          </w:p>
        </w:tc>
        <w:tc>
          <w:tcPr>
            <w:tcW w:w="699" w:type="dxa"/>
          </w:tcPr>
          <w:p w14:paraId="2DF9D528" w14:textId="77777777" w:rsidR="001D64F1" w:rsidRPr="0024025A" w:rsidRDefault="001D64F1" w:rsidP="00505577">
            <w:pPr>
              <w:jc w:val="center"/>
              <w:rPr>
                <w:b/>
                <w:sz w:val="20"/>
                <w:szCs w:val="20"/>
              </w:rPr>
            </w:pPr>
            <w:r w:rsidRPr="0024025A">
              <w:rPr>
                <w:b/>
                <w:sz w:val="20"/>
                <w:szCs w:val="20"/>
              </w:rPr>
              <w:t>1,050</w:t>
            </w:r>
          </w:p>
        </w:tc>
        <w:tc>
          <w:tcPr>
            <w:tcW w:w="663" w:type="dxa"/>
          </w:tcPr>
          <w:p w14:paraId="64733386" w14:textId="77777777" w:rsidR="001D64F1" w:rsidRPr="00C944FD" w:rsidRDefault="001D64F1" w:rsidP="00505577">
            <w:pPr>
              <w:jc w:val="center"/>
              <w:rPr>
                <w:i/>
                <w:sz w:val="20"/>
                <w:szCs w:val="20"/>
              </w:rPr>
            </w:pPr>
            <w:r w:rsidRPr="00C944FD">
              <w:rPr>
                <w:i/>
                <w:sz w:val="20"/>
                <w:szCs w:val="20"/>
              </w:rPr>
              <w:t>97</w:t>
            </w:r>
          </w:p>
        </w:tc>
        <w:tc>
          <w:tcPr>
            <w:tcW w:w="648" w:type="dxa"/>
          </w:tcPr>
          <w:p w14:paraId="328C8D46" w14:textId="77777777" w:rsidR="001D64F1" w:rsidRPr="00C944FD" w:rsidRDefault="001D64F1" w:rsidP="00505577">
            <w:pPr>
              <w:jc w:val="center"/>
              <w:rPr>
                <w:i/>
                <w:sz w:val="20"/>
                <w:szCs w:val="20"/>
              </w:rPr>
            </w:pPr>
            <w:r w:rsidRPr="00C944FD">
              <w:rPr>
                <w:i/>
                <w:sz w:val="20"/>
                <w:szCs w:val="20"/>
              </w:rPr>
              <w:t>100</w:t>
            </w:r>
          </w:p>
        </w:tc>
        <w:tc>
          <w:tcPr>
            <w:tcW w:w="686" w:type="dxa"/>
          </w:tcPr>
          <w:p w14:paraId="551477FE" w14:textId="77777777" w:rsidR="001D64F1" w:rsidRPr="00414708" w:rsidRDefault="001D64F1" w:rsidP="00505577">
            <w:pPr>
              <w:jc w:val="center"/>
              <w:rPr>
                <w:sz w:val="20"/>
                <w:szCs w:val="20"/>
              </w:rPr>
            </w:pPr>
            <w:r>
              <w:rPr>
                <w:sz w:val="20"/>
                <w:szCs w:val="20"/>
              </w:rPr>
              <w:t>197</w:t>
            </w:r>
          </w:p>
        </w:tc>
        <w:tc>
          <w:tcPr>
            <w:tcW w:w="653" w:type="dxa"/>
          </w:tcPr>
          <w:p w14:paraId="0D4C22A5" w14:textId="77777777" w:rsidR="001D64F1" w:rsidRPr="00C944FD" w:rsidRDefault="001D64F1" w:rsidP="00505577">
            <w:pPr>
              <w:jc w:val="center"/>
              <w:rPr>
                <w:i/>
                <w:sz w:val="20"/>
                <w:szCs w:val="20"/>
              </w:rPr>
            </w:pPr>
            <w:r w:rsidRPr="00C944FD">
              <w:rPr>
                <w:i/>
                <w:sz w:val="20"/>
                <w:szCs w:val="20"/>
              </w:rPr>
              <w:t>99</w:t>
            </w:r>
          </w:p>
        </w:tc>
        <w:tc>
          <w:tcPr>
            <w:tcW w:w="663" w:type="dxa"/>
          </w:tcPr>
          <w:p w14:paraId="3CD9BF7A" w14:textId="77777777" w:rsidR="001D64F1" w:rsidRPr="00C944FD" w:rsidRDefault="001D64F1" w:rsidP="00505577">
            <w:pPr>
              <w:jc w:val="center"/>
              <w:rPr>
                <w:i/>
                <w:sz w:val="20"/>
                <w:szCs w:val="20"/>
              </w:rPr>
            </w:pPr>
            <w:r w:rsidRPr="00C944FD">
              <w:rPr>
                <w:i/>
                <w:sz w:val="20"/>
                <w:szCs w:val="20"/>
              </w:rPr>
              <w:t>87</w:t>
            </w:r>
          </w:p>
        </w:tc>
        <w:tc>
          <w:tcPr>
            <w:tcW w:w="677" w:type="dxa"/>
          </w:tcPr>
          <w:p w14:paraId="08937341" w14:textId="77777777" w:rsidR="001D64F1" w:rsidRPr="00414708" w:rsidRDefault="001D64F1" w:rsidP="00505577">
            <w:pPr>
              <w:jc w:val="center"/>
              <w:rPr>
                <w:sz w:val="20"/>
                <w:szCs w:val="20"/>
              </w:rPr>
            </w:pPr>
            <w:r>
              <w:rPr>
                <w:sz w:val="20"/>
                <w:szCs w:val="20"/>
              </w:rPr>
              <w:t>186</w:t>
            </w:r>
          </w:p>
        </w:tc>
        <w:tc>
          <w:tcPr>
            <w:tcW w:w="669" w:type="dxa"/>
          </w:tcPr>
          <w:p w14:paraId="1BB9467A" w14:textId="77777777" w:rsidR="001D64F1" w:rsidRPr="00C944FD" w:rsidRDefault="001D64F1" w:rsidP="00505577">
            <w:pPr>
              <w:jc w:val="center"/>
              <w:rPr>
                <w:i/>
                <w:sz w:val="20"/>
                <w:szCs w:val="20"/>
              </w:rPr>
            </w:pPr>
            <w:r w:rsidRPr="00C944FD">
              <w:rPr>
                <w:i/>
                <w:sz w:val="20"/>
                <w:szCs w:val="20"/>
              </w:rPr>
              <w:t>196</w:t>
            </w:r>
          </w:p>
        </w:tc>
        <w:tc>
          <w:tcPr>
            <w:tcW w:w="662" w:type="dxa"/>
          </w:tcPr>
          <w:p w14:paraId="2DD18333" w14:textId="77777777" w:rsidR="001D64F1" w:rsidRPr="00C944FD" w:rsidRDefault="001D64F1" w:rsidP="00505577">
            <w:pPr>
              <w:jc w:val="center"/>
              <w:rPr>
                <w:i/>
                <w:sz w:val="20"/>
                <w:szCs w:val="20"/>
              </w:rPr>
            </w:pPr>
            <w:r w:rsidRPr="00C944FD">
              <w:rPr>
                <w:i/>
                <w:sz w:val="20"/>
                <w:szCs w:val="20"/>
              </w:rPr>
              <w:t>187</w:t>
            </w:r>
          </w:p>
        </w:tc>
        <w:tc>
          <w:tcPr>
            <w:tcW w:w="723" w:type="dxa"/>
            <w:shd w:val="clear" w:color="auto" w:fill="FF92D1" w:themeFill="accent1" w:themeFillTint="66"/>
          </w:tcPr>
          <w:p w14:paraId="59A2FCF0" w14:textId="77777777" w:rsidR="001D64F1" w:rsidRPr="00414708" w:rsidRDefault="001D64F1" w:rsidP="00505577">
            <w:pPr>
              <w:jc w:val="center"/>
              <w:rPr>
                <w:sz w:val="20"/>
                <w:szCs w:val="20"/>
              </w:rPr>
            </w:pPr>
            <w:r>
              <w:rPr>
                <w:sz w:val="20"/>
                <w:szCs w:val="20"/>
              </w:rPr>
              <w:t>383</w:t>
            </w:r>
          </w:p>
        </w:tc>
        <w:tc>
          <w:tcPr>
            <w:tcW w:w="3382" w:type="dxa"/>
            <w:shd w:val="clear" w:color="auto" w:fill="auto"/>
          </w:tcPr>
          <w:p w14:paraId="50A77CDB" w14:textId="77777777" w:rsidR="00B64241" w:rsidRPr="00B64241" w:rsidRDefault="00B64241" w:rsidP="00B64241">
            <w:pPr>
              <w:rPr>
                <w:sz w:val="18"/>
                <w:szCs w:val="18"/>
              </w:rPr>
            </w:pPr>
            <w:r w:rsidRPr="00B64241">
              <w:rPr>
                <w:sz w:val="18"/>
                <w:szCs w:val="18"/>
              </w:rPr>
              <w:t xml:space="preserve">Includes all ALS learners </w:t>
            </w:r>
            <w:proofErr w:type="gramStart"/>
            <w:r w:rsidRPr="00B64241">
              <w:rPr>
                <w:sz w:val="18"/>
                <w:szCs w:val="18"/>
              </w:rPr>
              <w:t>under</w:t>
            </w:r>
            <w:proofErr w:type="gramEnd"/>
            <w:r w:rsidRPr="00B64241">
              <w:rPr>
                <w:sz w:val="18"/>
                <w:szCs w:val="18"/>
              </w:rPr>
              <w:t xml:space="preserve"> 30 years of age who wrote the A&amp;E exam.</w:t>
            </w:r>
          </w:p>
          <w:p w14:paraId="446DC243" w14:textId="77777777" w:rsidR="00B64241" w:rsidRPr="00B64241" w:rsidRDefault="00B64241" w:rsidP="00B64241">
            <w:pPr>
              <w:rPr>
                <w:sz w:val="18"/>
                <w:szCs w:val="18"/>
              </w:rPr>
            </w:pPr>
          </w:p>
          <w:p w14:paraId="4CE75F11" w14:textId="77777777" w:rsidR="001D64F1" w:rsidRDefault="00B64241" w:rsidP="00B64241">
            <w:pPr>
              <w:rPr>
                <w:sz w:val="18"/>
                <w:szCs w:val="18"/>
              </w:rPr>
            </w:pPr>
            <w:r w:rsidRPr="00B64241">
              <w:rPr>
                <w:sz w:val="18"/>
                <w:szCs w:val="18"/>
              </w:rPr>
              <w:t xml:space="preserve">The A&amp;E test was postponed for two years, which meant that many ALS learners left their communities to pursue other opportunities.  About 46% of female </w:t>
            </w:r>
            <w:r w:rsidRPr="00B64241">
              <w:rPr>
                <w:sz w:val="18"/>
                <w:szCs w:val="18"/>
              </w:rPr>
              <w:lastRenderedPageBreak/>
              <w:t xml:space="preserve">learners and 47% of male learners who </w:t>
            </w:r>
            <w:r w:rsidR="004061D0">
              <w:rPr>
                <w:sz w:val="18"/>
                <w:szCs w:val="18"/>
              </w:rPr>
              <w:t xml:space="preserve">temporarily </w:t>
            </w:r>
            <w:r w:rsidRPr="00B64241">
              <w:rPr>
                <w:sz w:val="18"/>
                <w:szCs w:val="18"/>
              </w:rPr>
              <w:t xml:space="preserve">stop the ALS program </w:t>
            </w:r>
            <w:r w:rsidR="004061D0">
              <w:rPr>
                <w:sz w:val="18"/>
                <w:szCs w:val="18"/>
              </w:rPr>
              <w:t xml:space="preserve">or are inactive </w:t>
            </w:r>
            <w:r w:rsidRPr="00B64241">
              <w:rPr>
                <w:sz w:val="18"/>
                <w:szCs w:val="18"/>
              </w:rPr>
              <w:t>left their communities to search for work.</w:t>
            </w:r>
          </w:p>
          <w:p w14:paraId="7283A3DD" w14:textId="13D426F6" w:rsidR="001C6D90" w:rsidRPr="00B64241" w:rsidRDefault="001C6D90" w:rsidP="00B64241">
            <w:pPr>
              <w:rPr>
                <w:sz w:val="18"/>
                <w:szCs w:val="18"/>
              </w:rPr>
            </w:pPr>
          </w:p>
        </w:tc>
      </w:tr>
      <w:tr w:rsidR="001D64F1" w14:paraId="5059F455" w14:textId="3F325590" w:rsidTr="0024025A">
        <w:tc>
          <w:tcPr>
            <w:tcW w:w="9794" w:type="dxa"/>
            <w:gridSpan w:val="13"/>
            <w:shd w:val="clear" w:color="auto" w:fill="D9D9D9" w:themeFill="background1" w:themeFillShade="D9"/>
          </w:tcPr>
          <w:p w14:paraId="771DE152" w14:textId="77777777" w:rsidR="001D64F1" w:rsidRPr="00414708" w:rsidRDefault="001D64F1" w:rsidP="001D64F1">
            <w:pPr>
              <w:rPr>
                <w:sz w:val="20"/>
                <w:szCs w:val="20"/>
              </w:rPr>
            </w:pPr>
            <w:r>
              <w:rPr>
                <w:sz w:val="20"/>
                <w:szCs w:val="20"/>
              </w:rPr>
              <w:lastRenderedPageBreak/>
              <w:t>2.2.4 ALS modules printed and reproduced</w:t>
            </w:r>
          </w:p>
        </w:tc>
        <w:tc>
          <w:tcPr>
            <w:tcW w:w="3382" w:type="dxa"/>
            <w:shd w:val="clear" w:color="auto" w:fill="D9D9D9" w:themeFill="background1" w:themeFillShade="D9"/>
          </w:tcPr>
          <w:p w14:paraId="09094DF5" w14:textId="77777777" w:rsidR="001D64F1" w:rsidRDefault="001D64F1" w:rsidP="001D64F1">
            <w:pPr>
              <w:rPr>
                <w:sz w:val="20"/>
                <w:szCs w:val="20"/>
              </w:rPr>
            </w:pPr>
          </w:p>
        </w:tc>
      </w:tr>
      <w:tr w:rsidR="001D64F1" w14:paraId="2C720F28" w14:textId="45005EE9" w:rsidTr="0024025A">
        <w:tc>
          <w:tcPr>
            <w:tcW w:w="1682" w:type="dxa"/>
          </w:tcPr>
          <w:p w14:paraId="25FF504D" w14:textId="77777777" w:rsidR="001D64F1" w:rsidRPr="0058102C" w:rsidRDefault="001D64F1" w:rsidP="001D64F1">
            <w:pPr>
              <w:rPr>
                <w:sz w:val="18"/>
                <w:szCs w:val="18"/>
              </w:rPr>
            </w:pPr>
            <w:r>
              <w:rPr>
                <w:sz w:val="18"/>
                <w:szCs w:val="18"/>
              </w:rPr>
              <w:t># of ALS modules reprinted and distributed</w:t>
            </w:r>
          </w:p>
        </w:tc>
        <w:tc>
          <w:tcPr>
            <w:tcW w:w="695" w:type="dxa"/>
            <w:tcBorders>
              <w:bottom w:val="single" w:sz="4" w:space="0" w:color="auto"/>
            </w:tcBorders>
            <w:shd w:val="thinDiagStripe" w:color="auto" w:fill="auto"/>
          </w:tcPr>
          <w:p w14:paraId="4EB85145" w14:textId="77777777" w:rsidR="001D64F1" w:rsidRPr="00CF26D8" w:rsidRDefault="001D64F1" w:rsidP="001D64F1">
            <w:pPr>
              <w:jc w:val="center"/>
              <w:rPr>
                <w:sz w:val="20"/>
                <w:szCs w:val="20"/>
              </w:rPr>
            </w:pPr>
          </w:p>
        </w:tc>
        <w:tc>
          <w:tcPr>
            <w:tcW w:w="674" w:type="dxa"/>
            <w:tcBorders>
              <w:bottom w:val="single" w:sz="4" w:space="0" w:color="auto"/>
            </w:tcBorders>
            <w:shd w:val="thinDiagStripe" w:color="auto" w:fill="auto"/>
          </w:tcPr>
          <w:p w14:paraId="10129FDB" w14:textId="77777777" w:rsidR="001D64F1" w:rsidRPr="00CF26D8" w:rsidRDefault="001D64F1" w:rsidP="001D64F1">
            <w:pPr>
              <w:jc w:val="center"/>
              <w:rPr>
                <w:sz w:val="20"/>
                <w:szCs w:val="20"/>
              </w:rPr>
            </w:pPr>
          </w:p>
        </w:tc>
        <w:tc>
          <w:tcPr>
            <w:tcW w:w="699" w:type="dxa"/>
            <w:vAlign w:val="center"/>
          </w:tcPr>
          <w:p w14:paraId="358B5B97" w14:textId="77777777" w:rsidR="001D64F1" w:rsidRPr="0024025A" w:rsidRDefault="001D64F1" w:rsidP="001D64F1">
            <w:pPr>
              <w:jc w:val="center"/>
              <w:rPr>
                <w:b/>
                <w:sz w:val="20"/>
                <w:szCs w:val="20"/>
              </w:rPr>
            </w:pPr>
            <w:r w:rsidRPr="0024025A">
              <w:rPr>
                <w:b/>
                <w:sz w:val="20"/>
                <w:szCs w:val="20"/>
              </w:rPr>
              <w:t>300</w:t>
            </w:r>
          </w:p>
        </w:tc>
        <w:tc>
          <w:tcPr>
            <w:tcW w:w="663" w:type="dxa"/>
            <w:tcBorders>
              <w:bottom w:val="single" w:sz="4" w:space="0" w:color="auto"/>
            </w:tcBorders>
            <w:shd w:val="thinDiagStripe" w:color="auto" w:fill="auto"/>
            <w:vAlign w:val="center"/>
          </w:tcPr>
          <w:p w14:paraId="3E459130" w14:textId="77777777" w:rsidR="001D64F1" w:rsidRPr="00414708" w:rsidRDefault="001D64F1" w:rsidP="001D64F1">
            <w:pPr>
              <w:jc w:val="center"/>
              <w:rPr>
                <w:sz w:val="20"/>
                <w:szCs w:val="20"/>
              </w:rPr>
            </w:pPr>
          </w:p>
        </w:tc>
        <w:tc>
          <w:tcPr>
            <w:tcW w:w="648" w:type="dxa"/>
            <w:tcBorders>
              <w:bottom w:val="single" w:sz="4" w:space="0" w:color="auto"/>
            </w:tcBorders>
            <w:shd w:val="thinDiagStripe" w:color="auto" w:fill="auto"/>
            <w:vAlign w:val="center"/>
          </w:tcPr>
          <w:p w14:paraId="0DDFB668" w14:textId="77777777" w:rsidR="001D64F1" w:rsidRPr="00414708" w:rsidRDefault="001D64F1" w:rsidP="001D64F1">
            <w:pPr>
              <w:jc w:val="center"/>
              <w:rPr>
                <w:sz w:val="20"/>
                <w:szCs w:val="20"/>
              </w:rPr>
            </w:pPr>
          </w:p>
        </w:tc>
        <w:tc>
          <w:tcPr>
            <w:tcW w:w="686" w:type="dxa"/>
            <w:vAlign w:val="center"/>
          </w:tcPr>
          <w:p w14:paraId="5A6570B2" w14:textId="3D6CCFDE" w:rsidR="001D64F1" w:rsidRPr="00414708" w:rsidRDefault="001D64F1" w:rsidP="001D64F1">
            <w:pPr>
              <w:jc w:val="center"/>
              <w:rPr>
                <w:sz w:val="20"/>
                <w:szCs w:val="20"/>
              </w:rPr>
            </w:pPr>
            <w:r>
              <w:rPr>
                <w:sz w:val="20"/>
                <w:szCs w:val="20"/>
              </w:rPr>
              <w:t>2</w:t>
            </w:r>
            <w:r w:rsidR="00722649">
              <w:rPr>
                <w:sz w:val="20"/>
                <w:szCs w:val="20"/>
              </w:rPr>
              <w:t>6</w:t>
            </w:r>
            <w:r>
              <w:rPr>
                <w:sz w:val="20"/>
                <w:szCs w:val="20"/>
              </w:rPr>
              <w:t>0</w:t>
            </w:r>
          </w:p>
        </w:tc>
        <w:tc>
          <w:tcPr>
            <w:tcW w:w="653" w:type="dxa"/>
            <w:tcBorders>
              <w:bottom w:val="single" w:sz="4" w:space="0" w:color="auto"/>
            </w:tcBorders>
            <w:shd w:val="thinDiagStripe" w:color="auto" w:fill="auto"/>
            <w:vAlign w:val="center"/>
          </w:tcPr>
          <w:p w14:paraId="00A1505C" w14:textId="77777777" w:rsidR="001D64F1" w:rsidRPr="00414708" w:rsidRDefault="001D64F1" w:rsidP="001D64F1">
            <w:pPr>
              <w:jc w:val="center"/>
              <w:rPr>
                <w:sz w:val="20"/>
                <w:szCs w:val="20"/>
              </w:rPr>
            </w:pPr>
          </w:p>
        </w:tc>
        <w:tc>
          <w:tcPr>
            <w:tcW w:w="663" w:type="dxa"/>
            <w:tcBorders>
              <w:bottom w:val="single" w:sz="4" w:space="0" w:color="auto"/>
            </w:tcBorders>
            <w:shd w:val="thinDiagStripe" w:color="auto" w:fill="auto"/>
            <w:vAlign w:val="center"/>
          </w:tcPr>
          <w:p w14:paraId="479477EB" w14:textId="77777777" w:rsidR="001D64F1" w:rsidRPr="00414708" w:rsidRDefault="001D64F1" w:rsidP="001D64F1">
            <w:pPr>
              <w:jc w:val="center"/>
              <w:rPr>
                <w:sz w:val="20"/>
                <w:szCs w:val="20"/>
              </w:rPr>
            </w:pPr>
          </w:p>
        </w:tc>
        <w:tc>
          <w:tcPr>
            <w:tcW w:w="677" w:type="dxa"/>
            <w:vAlign w:val="center"/>
          </w:tcPr>
          <w:p w14:paraId="25C94971" w14:textId="5576047C" w:rsidR="001D64F1" w:rsidRPr="00414708" w:rsidRDefault="001D64F1" w:rsidP="001D64F1">
            <w:pPr>
              <w:jc w:val="center"/>
              <w:rPr>
                <w:sz w:val="20"/>
                <w:szCs w:val="20"/>
              </w:rPr>
            </w:pPr>
            <w:r>
              <w:rPr>
                <w:sz w:val="20"/>
                <w:szCs w:val="20"/>
              </w:rPr>
              <w:t>1</w:t>
            </w:r>
            <w:r w:rsidR="00722649">
              <w:rPr>
                <w:sz w:val="20"/>
                <w:szCs w:val="20"/>
              </w:rPr>
              <w:t>6</w:t>
            </w:r>
            <w:r>
              <w:rPr>
                <w:sz w:val="20"/>
                <w:szCs w:val="20"/>
              </w:rPr>
              <w:t>0</w:t>
            </w:r>
          </w:p>
        </w:tc>
        <w:tc>
          <w:tcPr>
            <w:tcW w:w="669" w:type="dxa"/>
            <w:tcBorders>
              <w:bottom w:val="single" w:sz="4" w:space="0" w:color="auto"/>
            </w:tcBorders>
            <w:shd w:val="thinDiagStripe" w:color="auto" w:fill="auto"/>
            <w:vAlign w:val="center"/>
          </w:tcPr>
          <w:p w14:paraId="3613358A" w14:textId="77777777" w:rsidR="001D64F1" w:rsidRPr="00414708" w:rsidRDefault="001D64F1" w:rsidP="001D64F1">
            <w:pPr>
              <w:jc w:val="center"/>
              <w:rPr>
                <w:sz w:val="20"/>
                <w:szCs w:val="20"/>
              </w:rPr>
            </w:pPr>
          </w:p>
        </w:tc>
        <w:tc>
          <w:tcPr>
            <w:tcW w:w="662" w:type="dxa"/>
            <w:tcBorders>
              <w:bottom w:val="single" w:sz="4" w:space="0" w:color="auto"/>
            </w:tcBorders>
            <w:shd w:val="thinDiagStripe" w:color="auto" w:fill="auto"/>
            <w:vAlign w:val="center"/>
          </w:tcPr>
          <w:p w14:paraId="19F9BF89"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1D359A6D" w14:textId="08EDD71B" w:rsidR="001D64F1" w:rsidRPr="00414708" w:rsidRDefault="00722649" w:rsidP="001D64F1">
            <w:pPr>
              <w:jc w:val="center"/>
              <w:rPr>
                <w:sz w:val="20"/>
                <w:szCs w:val="20"/>
              </w:rPr>
            </w:pPr>
            <w:r>
              <w:rPr>
                <w:sz w:val="20"/>
                <w:szCs w:val="20"/>
              </w:rPr>
              <w:t>420</w:t>
            </w:r>
          </w:p>
        </w:tc>
        <w:tc>
          <w:tcPr>
            <w:tcW w:w="3382" w:type="dxa"/>
            <w:shd w:val="clear" w:color="auto" w:fill="auto"/>
          </w:tcPr>
          <w:p w14:paraId="3A45DF3F" w14:textId="6CB921CC" w:rsidR="001D64F1" w:rsidRPr="00B64241" w:rsidRDefault="00B64241" w:rsidP="00B64241">
            <w:pPr>
              <w:rPr>
                <w:sz w:val="18"/>
                <w:szCs w:val="18"/>
              </w:rPr>
            </w:pPr>
            <w:r>
              <w:rPr>
                <w:sz w:val="18"/>
                <w:szCs w:val="18"/>
              </w:rPr>
              <w:t xml:space="preserve">Printed copies of modules were provided to all partner communities.  Sets were also placed in the ALS centers for use.  Digitized modules were obtained for free through the </w:t>
            </w:r>
            <w:proofErr w:type="spellStart"/>
            <w:r>
              <w:rPr>
                <w:sz w:val="18"/>
                <w:szCs w:val="18"/>
              </w:rPr>
              <w:t>DepEd</w:t>
            </w:r>
            <w:proofErr w:type="spellEnd"/>
            <w:r>
              <w:rPr>
                <w:sz w:val="18"/>
                <w:szCs w:val="18"/>
              </w:rPr>
              <w:t xml:space="preserve"> ALS department and were installed in the computers.</w:t>
            </w:r>
          </w:p>
        </w:tc>
      </w:tr>
      <w:tr w:rsidR="001D64F1" w14:paraId="283C307F" w14:textId="25923C1F" w:rsidTr="0024025A">
        <w:tc>
          <w:tcPr>
            <w:tcW w:w="1682" w:type="dxa"/>
          </w:tcPr>
          <w:p w14:paraId="2EBC36EB" w14:textId="77777777" w:rsidR="001D64F1" w:rsidRPr="0058102C" w:rsidRDefault="001D64F1" w:rsidP="001D64F1">
            <w:pPr>
              <w:rPr>
                <w:sz w:val="18"/>
                <w:szCs w:val="18"/>
              </w:rPr>
            </w:pPr>
            <w:r>
              <w:rPr>
                <w:sz w:val="18"/>
                <w:szCs w:val="18"/>
              </w:rPr>
              <w:t># of ALS digitized modules redistributed</w:t>
            </w:r>
          </w:p>
        </w:tc>
        <w:tc>
          <w:tcPr>
            <w:tcW w:w="695" w:type="dxa"/>
            <w:shd w:val="thinDiagStripe" w:color="auto" w:fill="auto"/>
          </w:tcPr>
          <w:p w14:paraId="0593907E" w14:textId="77777777" w:rsidR="001D64F1" w:rsidRPr="00CF26D8" w:rsidRDefault="001D64F1" w:rsidP="001D64F1">
            <w:pPr>
              <w:jc w:val="center"/>
              <w:rPr>
                <w:sz w:val="20"/>
                <w:szCs w:val="20"/>
              </w:rPr>
            </w:pPr>
          </w:p>
        </w:tc>
        <w:tc>
          <w:tcPr>
            <w:tcW w:w="674" w:type="dxa"/>
            <w:shd w:val="thinDiagStripe" w:color="auto" w:fill="auto"/>
          </w:tcPr>
          <w:p w14:paraId="091AF151" w14:textId="77777777" w:rsidR="001D64F1" w:rsidRPr="00CF26D8" w:rsidRDefault="001D64F1" w:rsidP="001D64F1">
            <w:pPr>
              <w:jc w:val="center"/>
              <w:rPr>
                <w:sz w:val="20"/>
                <w:szCs w:val="20"/>
              </w:rPr>
            </w:pPr>
          </w:p>
        </w:tc>
        <w:tc>
          <w:tcPr>
            <w:tcW w:w="699" w:type="dxa"/>
            <w:vAlign w:val="center"/>
          </w:tcPr>
          <w:p w14:paraId="69A86519" w14:textId="77777777" w:rsidR="001D64F1" w:rsidRPr="0024025A" w:rsidRDefault="001D64F1" w:rsidP="001D64F1">
            <w:pPr>
              <w:jc w:val="center"/>
              <w:rPr>
                <w:b/>
                <w:sz w:val="20"/>
                <w:szCs w:val="20"/>
              </w:rPr>
            </w:pPr>
            <w:r w:rsidRPr="0024025A">
              <w:rPr>
                <w:b/>
                <w:sz w:val="20"/>
                <w:szCs w:val="20"/>
              </w:rPr>
              <w:t>64</w:t>
            </w:r>
          </w:p>
        </w:tc>
        <w:tc>
          <w:tcPr>
            <w:tcW w:w="663" w:type="dxa"/>
            <w:shd w:val="thinDiagStripe" w:color="auto" w:fill="auto"/>
            <w:vAlign w:val="center"/>
          </w:tcPr>
          <w:p w14:paraId="7C3B6484" w14:textId="77777777" w:rsidR="001D64F1" w:rsidRPr="00414708" w:rsidRDefault="001D64F1" w:rsidP="001D64F1">
            <w:pPr>
              <w:jc w:val="center"/>
              <w:rPr>
                <w:sz w:val="20"/>
                <w:szCs w:val="20"/>
              </w:rPr>
            </w:pPr>
          </w:p>
        </w:tc>
        <w:tc>
          <w:tcPr>
            <w:tcW w:w="648" w:type="dxa"/>
            <w:shd w:val="thinDiagStripe" w:color="auto" w:fill="auto"/>
            <w:vAlign w:val="center"/>
          </w:tcPr>
          <w:p w14:paraId="0D8C2680" w14:textId="77777777" w:rsidR="001D64F1" w:rsidRPr="00414708" w:rsidRDefault="001D64F1" w:rsidP="001D64F1">
            <w:pPr>
              <w:jc w:val="center"/>
              <w:rPr>
                <w:sz w:val="20"/>
                <w:szCs w:val="20"/>
              </w:rPr>
            </w:pPr>
          </w:p>
        </w:tc>
        <w:tc>
          <w:tcPr>
            <w:tcW w:w="686" w:type="dxa"/>
            <w:vAlign w:val="center"/>
          </w:tcPr>
          <w:p w14:paraId="54ADAA6E" w14:textId="77777777" w:rsidR="001D64F1" w:rsidRPr="00414708" w:rsidRDefault="001D64F1" w:rsidP="001D64F1">
            <w:pPr>
              <w:jc w:val="center"/>
              <w:rPr>
                <w:sz w:val="20"/>
                <w:szCs w:val="20"/>
              </w:rPr>
            </w:pPr>
            <w:r>
              <w:rPr>
                <w:sz w:val="20"/>
                <w:szCs w:val="20"/>
              </w:rPr>
              <w:t>50</w:t>
            </w:r>
          </w:p>
        </w:tc>
        <w:tc>
          <w:tcPr>
            <w:tcW w:w="653" w:type="dxa"/>
            <w:shd w:val="thinDiagStripe" w:color="auto" w:fill="auto"/>
            <w:vAlign w:val="center"/>
          </w:tcPr>
          <w:p w14:paraId="25702510" w14:textId="77777777" w:rsidR="001D64F1" w:rsidRPr="00414708" w:rsidRDefault="001D64F1" w:rsidP="001D64F1">
            <w:pPr>
              <w:jc w:val="center"/>
              <w:rPr>
                <w:sz w:val="20"/>
                <w:szCs w:val="20"/>
              </w:rPr>
            </w:pPr>
          </w:p>
        </w:tc>
        <w:tc>
          <w:tcPr>
            <w:tcW w:w="663" w:type="dxa"/>
            <w:shd w:val="thinDiagStripe" w:color="auto" w:fill="auto"/>
            <w:vAlign w:val="center"/>
          </w:tcPr>
          <w:p w14:paraId="5A4AAE41" w14:textId="77777777" w:rsidR="001D64F1" w:rsidRPr="00414708" w:rsidRDefault="001D64F1" w:rsidP="001D64F1">
            <w:pPr>
              <w:jc w:val="center"/>
              <w:rPr>
                <w:sz w:val="20"/>
                <w:szCs w:val="20"/>
              </w:rPr>
            </w:pPr>
          </w:p>
        </w:tc>
        <w:tc>
          <w:tcPr>
            <w:tcW w:w="677" w:type="dxa"/>
            <w:vAlign w:val="center"/>
          </w:tcPr>
          <w:p w14:paraId="7E0BCC7A" w14:textId="77777777" w:rsidR="001D64F1" w:rsidRPr="00414708" w:rsidRDefault="001D64F1" w:rsidP="001D64F1">
            <w:pPr>
              <w:jc w:val="center"/>
              <w:rPr>
                <w:sz w:val="20"/>
                <w:szCs w:val="20"/>
              </w:rPr>
            </w:pPr>
            <w:r>
              <w:rPr>
                <w:sz w:val="20"/>
                <w:szCs w:val="20"/>
              </w:rPr>
              <w:t>30</w:t>
            </w:r>
          </w:p>
        </w:tc>
        <w:tc>
          <w:tcPr>
            <w:tcW w:w="669" w:type="dxa"/>
            <w:shd w:val="thinDiagStripe" w:color="auto" w:fill="auto"/>
            <w:vAlign w:val="center"/>
          </w:tcPr>
          <w:p w14:paraId="25B04E7F" w14:textId="77777777" w:rsidR="001D64F1" w:rsidRPr="00414708" w:rsidRDefault="001D64F1" w:rsidP="001D64F1">
            <w:pPr>
              <w:jc w:val="center"/>
              <w:rPr>
                <w:sz w:val="20"/>
                <w:szCs w:val="20"/>
              </w:rPr>
            </w:pPr>
          </w:p>
        </w:tc>
        <w:tc>
          <w:tcPr>
            <w:tcW w:w="662" w:type="dxa"/>
            <w:shd w:val="thinDiagStripe" w:color="auto" w:fill="auto"/>
            <w:vAlign w:val="center"/>
          </w:tcPr>
          <w:p w14:paraId="77C02072"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20A9AC1A" w14:textId="77777777" w:rsidR="001D64F1" w:rsidRPr="00414708" w:rsidRDefault="001D64F1" w:rsidP="001D64F1">
            <w:pPr>
              <w:jc w:val="center"/>
              <w:rPr>
                <w:sz w:val="20"/>
                <w:szCs w:val="20"/>
              </w:rPr>
            </w:pPr>
            <w:r>
              <w:rPr>
                <w:sz w:val="20"/>
                <w:szCs w:val="20"/>
              </w:rPr>
              <w:t>80</w:t>
            </w:r>
          </w:p>
        </w:tc>
        <w:tc>
          <w:tcPr>
            <w:tcW w:w="3382" w:type="dxa"/>
            <w:shd w:val="clear" w:color="auto" w:fill="auto"/>
          </w:tcPr>
          <w:p w14:paraId="761928A1" w14:textId="01EABDFF" w:rsidR="001D64F1" w:rsidRDefault="00B64241" w:rsidP="00B64241">
            <w:pPr>
              <w:rPr>
                <w:sz w:val="20"/>
                <w:szCs w:val="20"/>
              </w:rPr>
            </w:pPr>
            <w:r>
              <w:rPr>
                <w:sz w:val="20"/>
                <w:szCs w:val="20"/>
              </w:rPr>
              <w:t>All computers in ALS centers were equipped with digitized ALS modules.</w:t>
            </w:r>
          </w:p>
        </w:tc>
      </w:tr>
      <w:tr w:rsidR="001D64F1" w14:paraId="05BF6DF0" w14:textId="3E38B19C" w:rsidTr="0024025A">
        <w:tc>
          <w:tcPr>
            <w:tcW w:w="9794" w:type="dxa"/>
            <w:gridSpan w:val="13"/>
            <w:shd w:val="clear" w:color="auto" w:fill="D9D9D9" w:themeFill="background1" w:themeFillShade="D9"/>
          </w:tcPr>
          <w:p w14:paraId="281D43D1" w14:textId="77777777" w:rsidR="001D64F1" w:rsidRPr="00414708" w:rsidRDefault="001D64F1" w:rsidP="001D64F1">
            <w:pPr>
              <w:rPr>
                <w:sz w:val="20"/>
                <w:szCs w:val="20"/>
              </w:rPr>
            </w:pPr>
            <w:r>
              <w:rPr>
                <w:sz w:val="20"/>
                <w:szCs w:val="20"/>
              </w:rPr>
              <w:t>2.2.5 ALS multi-purpose learning centre constructed and equipped</w:t>
            </w:r>
          </w:p>
        </w:tc>
        <w:tc>
          <w:tcPr>
            <w:tcW w:w="3382" w:type="dxa"/>
            <w:shd w:val="clear" w:color="auto" w:fill="D9D9D9" w:themeFill="background1" w:themeFillShade="D9"/>
          </w:tcPr>
          <w:p w14:paraId="200270BC" w14:textId="77777777" w:rsidR="001D64F1" w:rsidRDefault="001D64F1" w:rsidP="001D64F1">
            <w:pPr>
              <w:rPr>
                <w:sz w:val="20"/>
                <w:szCs w:val="20"/>
              </w:rPr>
            </w:pPr>
          </w:p>
        </w:tc>
      </w:tr>
      <w:tr w:rsidR="001D64F1" w14:paraId="07DE7209" w14:textId="18ABA594" w:rsidTr="0024025A">
        <w:tc>
          <w:tcPr>
            <w:tcW w:w="1682" w:type="dxa"/>
          </w:tcPr>
          <w:p w14:paraId="1BE94ED5" w14:textId="77777777" w:rsidR="001D64F1" w:rsidRPr="0058102C" w:rsidRDefault="001D64F1" w:rsidP="001D64F1">
            <w:pPr>
              <w:rPr>
                <w:sz w:val="18"/>
                <w:szCs w:val="18"/>
              </w:rPr>
            </w:pPr>
            <w:r>
              <w:rPr>
                <w:sz w:val="18"/>
                <w:szCs w:val="18"/>
              </w:rPr>
              <w:t># of ALS multi-purpose learning centres constructed</w:t>
            </w:r>
          </w:p>
        </w:tc>
        <w:tc>
          <w:tcPr>
            <w:tcW w:w="695" w:type="dxa"/>
            <w:tcBorders>
              <w:bottom w:val="single" w:sz="4" w:space="0" w:color="auto"/>
            </w:tcBorders>
            <w:shd w:val="thinDiagStripe" w:color="auto" w:fill="auto"/>
          </w:tcPr>
          <w:p w14:paraId="6081EF29" w14:textId="77777777" w:rsidR="001D64F1" w:rsidRPr="00CF26D8" w:rsidRDefault="001D64F1" w:rsidP="001D64F1">
            <w:pPr>
              <w:jc w:val="center"/>
              <w:rPr>
                <w:sz w:val="20"/>
                <w:szCs w:val="20"/>
              </w:rPr>
            </w:pPr>
          </w:p>
        </w:tc>
        <w:tc>
          <w:tcPr>
            <w:tcW w:w="674" w:type="dxa"/>
            <w:tcBorders>
              <w:bottom w:val="single" w:sz="4" w:space="0" w:color="auto"/>
            </w:tcBorders>
            <w:shd w:val="thinDiagStripe" w:color="auto" w:fill="auto"/>
          </w:tcPr>
          <w:p w14:paraId="73C0D10E" w14:textId="77777777" w:rsidR="001D64F1" w:rsidRPr="00CF26D8" w:rsidRDefault="001D64F1" w:rsidP="001D64F1">
            <w:pPr>
              <w:jc w:val="center"/>
              <w:rPr>
                <w:sz w:val="20"/>
                <w:szCs w:val="20"/>
              </w:rPr>
            </w:pPr>
          </w:p>
        </w:tc>
        <w:tc>
          <w:tcPr>
            <w:tcW w:w="699" w:type="dxa"/>
            <w:vAlign w:val="center"/>
          </w:tcPr>
          <w:p w14:paraId="47210C22" w14:textId="77777777" w:rsidR="001D64F1" w:rsidRPr="0024025A" w:rsidRDefault="001D64F1" w:rsidP="001D64F1">
            <w:pPr>
              <w:jc w:val="center"/>
              <w:rPr>
                <w:b/>
                <w:sz w:val="20"/>
                <w:szCs w:val="20"/>
              </w:rPr>
            </w:pPr>
            <w:r w:rsidRPr="0024025A">
              <w:rPr>
                <w:b/>
                <w:sz w:val="20"/>
                <w:szCs w:val="20"/>
              </w:rPr>
              <w:t>8</w:t>
            </w:r>
          </w:p>
        </w:tc>
        <w:tc>
          <w:tcPr>
            <w:tcW w:w="663" w:type="dxa"/>
            <w:tcBorders>
              <w:bottom w:val="single" w:sz="4" w:space="0" w:color="auto"/>
            </w:tcBorders>
            <w:shd w:val="thinDiagStripe" w:color="auto" w:fill="auto"/>
            <w:vAlign w:val="center"/>
          </w:tcPr>
          <w:p w14:paraId="59DB4C8A" w14:textId="77777777" w:rsidR="001D64F1" w:rsidRPr="00414708" w:rsidRDefault="001D64F1" w:rsidP="001D64F1">
            <w:pPr>
              <w:jc w:val="center"/>
              <w:rPr>
                <w:sz w:val="20"/>
                <w:szCs w:val="20"/>
              </w:rPr>
            </w:pPr>
          </w:p>
        </w:tc>
        <w:tc>
          <w:tcPr>
            <w:tcW w:w="648" w:type="dxa"/>
            <w:tcBorders>
              <w:bottom w:val="single" w:sz="4" w:space="0" w:color="auto"/>
            </w:tcBorders>
            <w:shd w:val="thinDiagStripe" w:color="auto" w:fill="auto"/>
            <w:vAlign w:val="center"/>
          </w:tcPr>
          <w:p w14:paraId="4D144251" w14:textId="77777777" w:rsidR="001D64F1" w:rsidRPr="00414708" w:rsidRDefault="001D64F1" w:rsidP="001D64F1">
            <w:pPr>
              <w:jc w:val="center"/>
              <w:rPr>
                <w:sz w:val="20"/>
                <w:szCs w:val="20"/>
              </w:rPr>
            </w:pPr>
          </w:p>
        </w:tc>
        <w:tc>
          <w:tcPr>
            <w:tcW w:w="686" w:type="dxa"/>
            <w:vAlign w:val="center"/>
          </w:tcPr>
          <w:p w14:paraId="1D4104C1" w14:textId="77777777" w:rsidR="001D64F1" w:rsidRPr="00414708" w:rsidRDefault="001D64F1" w:rsidP="001D64F1">
            <w:pPr>
              <w:jc w:val="center"/>
              <w:rPr>
                <w:sz w:val="20"/>
                <w:szCs w:val="20"/>
              </w:rPr>
            </w:pPr>
            <w:r>
              <w:rPr>
                <w:sz w:val="20"/>
                <w:szCs w:val="20"/>
              </w:rPr>
              <w:t>5</w:t>
            </w:r>
          </w:p>
        </w:tc>
        <w:tc>
          <w:tcPr>
            <w:tcW w:w="653" w:type="dxa"/>
            <w:tcBorders>
              <w:bottom w:val="single" w:sz="4" w:space="0" w:color="auto"/>
            </w:tcBorders>
            <w:shd w:val="thinDiagStripe" w:color="auto" w:fill="auto"/>
            <w:vAlign w:val="center"/>
          </w:tcPr>
          <w:p w14:paraId="62602618" w14:textId="77777777" w:rsidR="001D64F1" w:rsidRPr="00414708" w:rsidRDefault="001D64F1" w:rsidP="001D64F1">
            <w:pPr>
              <w:jc w:val="center"/>
              <w:rPr>
                <w:sz w:val="20"/>
                <w:szCs w:val="20"/>
              </w:rPr>
            </w:pPr>
          </w:p>
        </w:tc>
        <w:tc>
          <w:tcPr>
            <w:tcW w:w="663" w:type="dxa"/>
            <w:tcBorders>
              <w:bottom w:val="single" w:sz="4" w:space="0" w:color="auto"/>
            </w:tcBorders>
            <w:shd w:val="thinDiagStripe" w:color="auto" w:fill="auto"/>
            <w:vAlign w:val="center"/>
          </w:tcPr>
          <w:p w14:paraId="1DA25996" w14:textId="77777777" w:rsidR="001D64F1" w:rsidRPr="00414708" w:rsidRDefault="001D64F1" w:rsidP="001D64F1">
            <w:pPr>
              <w:jc w:val="center"/>
              <w:rPr>
                <w:sz w:val="20"/>
                <w:szCs w:val="20"/>
              </w:rPr>
            </w:pPr>
          </w:p>
        </w:tc>
        <w:tc>
          <w:tcPr>
            <w:tcW w:w="677" w:type="dxa"/>
            <w:vAlign w:val="center"/>
          </w:tcPr>
          <w:p w14:paraId="7853946C" w14:textId="77777777" w:rsidR="001D64F1" w:rsidRPr="00414708" w:rsidRDefault="001D64F1" w:rsidP="001D64F1">
            <w:pPr>
              <w:jc w:val="center"/>
              <w:rPr>
                <w:sz w:val="20"/>
                <w:szCs w:val="20"/>
              </w:rPr>
            </w:pPr>
            <w:r>
              <w:rPr>
                <w:sz w:val="20"/>
                <w:szCs w:val="20"/>
              </w:rPr>
              <w:t>3</w:t>
            </w:r>
          </w:p>
        </w:tc>
        <w:tc>
          <w:tcPr>
            <w:tcW w:w="669" w:type="dxa"/>
            <w:tcBorders>
              <w:bottom w:val="single" w:sz="4" w:space="0" w:color="auto"/>
            </w:tcBorders>
            <w:shd w:val="thinDiagStripe" w:color="auto" w:fill="auto"/>
            <w:vAlign w:val="center"/>
          </w:tcPr>
          <w:p w14:paraId="3971F7A2" w14:textId="77777777" w:rsidR="001D64F1" w:rsidRPr="00414708" w:rsidRDefault="001D64F1" w:rsidP="001D64F1">
            <w:pPr>
              <w:jc w:val="center"/>
              <w:rPr>
                <w:sz w:val="20"/>
                <w:szCs w:val="20"/>
              </w:rPr>
            </w:pPr>
          </w:p>
        </w:tc>
        <w:tc>
          <w:tcPr>
            <w:tcW w:w="662" w:type="dxa"/>
            <w:tcBorders>
              <w:bottom w:val="single" w:sz="4" w:space="0" w:color="auto"/>
            </w:tcBorders>
            <w:shd w:val="thinDiagStripe" w:color="auto" w:fill="auto"/>
            <w:vAlign w:val="center"/>
          </w:tcPr>
          <w:p w14:paraId="6435DA31"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01006990" w14:textId="77777777" w:rsidR="001D64F1" w:rsidRPr="00414708" w:rsidRDefault="001D64F1" w:rsidP="001D64F1">
            <w:pPr>
              <w:jc w:val="center"/>
              <w:rPr>
                <w:sz w:val="20"/>
                <w:szCs w:val="20"/>
              </w:rPr>
            </w:pPr>
            <w:r>
              <w:rPr>
                <w:sz w:val="20"/>
                <w:szCs w:val="20"/>
              </w:rPr>
              <w:t>8</w:t>
            </w:r>
          </w:p>
        </w:tc>
        <w:tc>
          <w:tcPr>
            <w:tcW w:w="3382" w:type="dxa"/>
            <w:shd w:val="clear" w:color="auto" w:fill="auto"/>
          </w:tcPr>
          <w:p w14:paraId="0BFBEAF9" w14:textId="77777777" w:rsidR="001D64F1" w:rsidRDefault="001D64F1" w:rsidP="001D64F1">
            <w:pPr>
              <w:jc w:val="center"/>
              <w:rPr>
                <w:sz w:val="20"/>
                <w:szCs w:val="20"/>
              </w:rPr>
            </w:pPr>
          </w:p>
        </w:tc>
      </w:tr>
      <w:tr w:rsidR="001D64F1" w14:paraId="5F93A2DD" w14:textId="5A71FB84" w:rsidTr="0024025A">
        <w:tc>
          <w:tcPr>
            <w:tcW w:w="1682" w:type="dxa"/>
          </w:tcPr>
          <w:p w14:paraId="7BC98A00" w14:textId="77777777" w:rsidR="001D64F1" w:rsidRPr="0058102C" w:rsidRDefault="001D64F1" w:rsidP="001D64F1">
            <w:pPr>
              <w:rPr>
                <w:sz w:val="18"/>
                <w:szCs w:val="18"/>
              </w:rPr>
            </w:pPr>
            <w:r>
              <w:rPr>
                <w:sz w:val="18"/>
                <w:szCs w:val="18"/>
              </w:rPr>
              <w:t># of sets of computer equipment provided</w:t>
            </w:r>
          </w:p>
        </w:tc>
        <w:tc>
          <w:tcPr>
            <w:tcW w:w="695" w:type="dxa"/>
            <w:tcBorders>
              <w:bottom w:val="single" w:sz="4" w:space="0" w:color="auto"/>
            </w:tcBorders>
            <w:shd w:val="thinDiagStripe" w:color="auto" w:fill="auto"/>
          </w:tcPr>
          <w:p w14:paraId="7DC01952" w14:textId="77777777" w:rsidR="001D64F1" w:rsidRPr="00CF26D8" w:rsidRDefault="001D64F1" w:rsidP="001D64F1">
            <w:pPr>
              <w:jc w:val="center"/>
              <w:rPr>
                <w:sz w:val="20"/>
                <w:szCs w:val="20"/>
              </w:rPr>
            </w:pPr>
          </w:p>
        </w:tc>
        <w:tc>
          <w:tcPr>
            <w:tcW w:w="674" w:type="dxa"/>
            <w:tcBorders>
              <w:bottom w:val="single" w:sz="4" w:space="0" w:color="auto"/>
            </w:tcBorders>
            <w:shd w:val="thinDiagStripe" w:color="auto" w:fill="auto"/>
          </w:tcPr>
          <w:p w14:paraId="4D985600" w14:textId="77777777" w:rsidR="001D64F1" w:rsidRPr="00CF26D8" w:rsidRDefault="001D64F1" w:rsidP="001D64F1">
            <w:pPr>
              <w:jc w:val="center"/>
              <w:rPr>
                <w:sz w:val="20"/>
                <w:szCs w:val="20"/>
              </w:rPr>
            </w:pPr>
          </w:p>
        </w:tc>
        <w:tc>
          <w:tcPr>
            <w:tcW w:w="699" w:type="dxa"/>
            <w:vAlign w:val="center"/>
          </w:tcPr>
          <w:p w14:paraId="6828178A" w14:textId="77777777" w:rsidR="001D64F1" w:rsidRPr="0024025A" w:rsidRDefault="001D64F1" w:rsidP="001D64F1">
            <w:pPr>
              <w:jc w:val="center"/>
              <w:rPr>
                <w:b/>
                <w:sz w:val="20"/>
                <w:szCs w:val="20"/>
              </w:rPr>
            </w:pPr>
            <w:r w:rsidRPr="0024025A">
              <w:rPr>
                <w:b/>
                <w:sz w:val="20"/>
                <w:szCs w:val="20"/>
              </w:rPr>
              <w:t>80</w:t>
            </w:r>
          </w:p>
        </w:tc>
        <w:tc>
          <w:tcPr>
            <w:tcW w:w="663" w:type="dxa"/>
            <w:tcBorders>
              <w:bottom w:val="single" w:sz="4" w:space="0" w:color="auto"/>
            </w:tcBorders>
            <w:shd w:val="thinDiagStripe" w:color="auto" w:fill="auto"/>
            <w:vAlign w:val="center"/>
          </w:tcPr>
          <w:p w14:paraId="651BE54B" w14:textId="77777777" w:rsidR="001D64F1" w:rsidRPr="00414708" w:rsidRDefault="001D64F1" w:rsidP="001D64F1">
            <w:pPr>
              <w:jc w:val="center"/>
              <w:rPr>
                <w:sz w:val="20"/>
                <w:szCs w:val="20"/>
              </w:rPr>
            </w:pPr>
          </w:p>
        </w:tc>
        <w:tc>
          <w:tcPr>
            <w:tcW w:w="648" w:type="dxa"/>
            <w:tcBorders>
              <w:bottom w:val="single" w:sz="4" w:space="0" w:color="auto"/>
            </w:tcBorders>
            <w:shd w:val="thinDiagStripe" w:color="auto" w:fill="auto"/>
            <w:vAlign w:val="center"/>
          </w:tcPr>
          <w:p w14:paraId="7A38581E" w14:textId="77777777" w:rsidR="001D64F1" w:rsidRPr="00414708" w:rsidRDefault="001D64F1" w:rsidP="001D64F1">
            <w:pPr>
              <w:jc w:val="center"/>
              <w:rPr>
                <w:sz w:val="20"/>
                <w:szCs w:val="20"/>
              </w:rPr>
            </w:pPr>
          </w:p>
        </w:tc>
        <w:tc>
          <w:tcPr>
            <w:tcW w:w="686" w:type="dxa"/>
            <w:vAlign w:val="center"/>
          </w:tcPr>
          <w:p w14:paraId="5E9969FD" w14:textId="77777777" w:rsidR="001D64F1" w:rsidRPr="00414708" w:rsidRDefault="001D64F1" w:rsidP="001D64F1">
            <w:pPr>
              <w:jc w:val="center"/>
              <w:rPr>
                <w:sz w:val="20"/>
                <w:szCs w:val="20"/>
              </w:rPr>
            </w:pPr>
            <w:r>
              <w:rPr>
                <w:sz w:val="20"/>
                <w:szCs w:val="20"/>
              </w:rPr>
              <w:t>50</w:t>
            </w:r>
          </w:p>
        </w:tc>
        <w:tc>
          <w:tcPr>
            <w:tcW w:w="653" w:type="dxa"/>
            <w:tcBorders>
              <w:bottom w:val="single" w:sz="4" w:space="0" w:color="auto"/>
            </w:tcBorders>
            <w:shd w:val="thinDiagStripe" w:color="auto" w:fill="auto"/>
            <w:vAlign w:val="center"/>
          </w:tcPr>
          <w:p w14:paraId="3E83E8C0" w14:textId="77777777" w:rsidR="001D64F1" w:rsidRPr="00414708" w:rsidRDefault="001D64F1" w:rsidP="001D64F1">
            <w:pPr>
              <w:jc w:val="center"/>
              <w:rPr>
                <w:sz w:val="20"/>
                <w:szCs w:val="20"/>
              </w:rPr>
            </w:pPr>
          </w:p>
        </w:tc>
        <w:tc>
          <w:tcPr>
            <w:tcW w:w="663" w:type="dxa"/>
            <w:tcBorders>
              <w:bottom w:val="single" w:sz="4" w:space="0" w:color="auto"/>
            </w:tcBorders>
            <w:shd w:val="thinDiagStripe" w:color="auto" w:fill="auto"/>
            <w:vAlign w:val="center"/>
          </w:tcPr>
          <w:p w14:paraId="6584DF6B" w14:textId="77777777" w:rsidR="001D64F1" w:rsidRPr="00414708" w:rsidRDefault="001D64F1" w:rsidP="001D64F1">
            <w:pPr>
              <w:jc w:val="center"/>
              <w:rPr>
                <w:sz w:val="20"/>
                <w:szCs w:val="20"/>
              </w:rPr>
            </w:pPr>
          </w:p>
        </w:tc>
        <w:tc>
          <w:tcPr>
            <w:tcW w:w="677" w:type="dxa"/>
            <w:vAlign w:val="center"/>
          </w:tcPr>
          <w:p w14:paraId="357C0BA0" w14:textId="77777777" w:rsidR="001D64F1" w:rsidRPr="00414708" w:rsidRDefault="001D64F1" w:rsidP="001D64F1">
            <w:pPr>
              <w:jc w:val="center"/>
              <w:rPr>
                <w:sz w:val="20"/>
                <w:szCs w:val="20"/>
              </w:rPr>
            </w:pPr>
            <w:r>
              <w:rPr>
                <w:sz w:val="20"/>
                <w:szCs w:val="20"/>
              </w:rPr>
              <w:t>30</w:t>
            </w:r>
          </w:p>
        </w:tc>
        <w:tc>
          <w:tcPr>
            <w:tcW w:w="669" w:type="dxa"/>
            <w:tcBorders>
              <w:bottom w:val="single" w:sz="4" w:space="0" w:color="auto"/>
            </w:tcBorders>
            <w:shd w:val="thinDiagStripe" w:color="auto" w:fill="auto"/>
            <w:vAlign w:val="center"/>
          </w:tcPr>
          <w:p w14:paraId="72D6C759" w14:textId="77777777" w:rsidR="001D64F1" w:rsidRPr="00414708" w:rsidRDefault="001D64F1" w:rsidP="001D64F1">
            <w:pPr>
              <w:jc w:val="center"/>
              <w:rPr>
                <w:sz w:val="20"/>
                <w:szCs w:val="20"/>
              </w:rPr>
            </w:pPr>
          </w:p>
        </w:tc>
        <w:tc>
          <w:tcPr>
            <w:tcW w:w="662" w:type="dxa"/>
            <w:tcBorders>
              <w:bottom w:val="single" w:sz="4" w:space="0" w:color="auto"/>
            </w:tcBorders>
            <w:shd w:val="thinDiagStripe" w:color="auto" w:fill="auto"/>
            <w:vAlign w:val="center"/>
          </w:tcPr>
          <w:p w14:paraId="34AA9373"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0EE76ED5" w14:textId="77777777" w:rsidR="001D64F1" w:rsidRPr="00414708" w:rsidRDefault="001D64F1" w:rsidP="001D64F1">
            <w:pPr>
              <w:jc w:val="center"/>
              <w:rPr>
                <w:sz w:val="20"/>
                <w:szCs w:val="20"/>
              </w:rPr>
            </w:pPr>
            <w:r>
              <w:rPr>
                <w:sz w:val="20"/>
                <w:szCs w:val="20"/>
              </w:rPr>
              <w:t>80</w:t>
            </w:r>
          </w:p>
        </w:tc>
        <w:tc>
          <w:tcPr>
            <w:tcW w:w="3382" w:type="dxa"/>
            <w:shd w:val="clear" w:color="auto" w:fill="auto"/>
          </w:tcPr>
          <w:p w14:paraId="61CAE578" w14:textId="77777777" w:rsidR="001D64F1" w:rsidRDefault="001D64F1" w:rsidP="001D64F1">
            <w:pPr>
              <w:jc w:val="center"/>
              <w:rPr>
                <w:sz w:val="20"/>
                <w:szCs w:val="20"/>
              </w:rPr>
            </w:pPr>
          </w:p>
        </w:tc>
      </w:tr>
      <w:tr w:rsidR="001D64F1" w14:paraId="7AC7BAD3" w14:textId="3FD229B9" w:rsidTr="0024025A">
        <w:tc>
          <w:tcPr>
            <w:tcW w:w="1682" w:type="dxa"/>
          </w:tcPr>
          <w:p w14:paraId="3DDBEF0C" w14:textId="77777777" w:rsidR="001D64F1" w:rsidRPr="0058102C" w:rsidRDefault="001D64F1" w:rsidP="001D64F1">
            <w:pPr>
              <w:rPr>
                <w:sz w:val="18"/>
                <w:szCs w:val="18"/>
              </w:rPr>
            </w:pPr>
            <w:r>
              <w:rPr>
                <w:sz w:val="18"/>
                <w:szCs w:val="18"/>
              </w:rPr>
              <w:t># of tables and chairs (set) purchased for ALS learning centre</w:t>
            </w:r>
          </w:p>
        </w:tc>
        <w:tc>
          <w:tcPr>
            <w:tcW w:w="695" w:type="dxa"/>
            <w:shd w:val="thinDiagStripe" w:color="auto" w:fill="auto"/>
          </w:tcPr>
          <w:p w14:paraId="396E7561" w14:textId="77777777" w:rsidR="001D64F1" w:rsidRPr="00CF26D8" w:rsidRDefault="001D64F1" w:rsidP="001D64F1">
            <w:pPr>
              <w:jc w:val="center"/>
              <w:rPr>
                <w:sz w:val="20"/>
                <w:szCs w:val="20"/>
              </w:rPr>
            </w:pPr>
          </w:p>
        </w:tc>
        <w:tc>
          <w:tcPr>
            <w:tcW w:w="674" w:type="dxa"/>
            <w:shd w:val="thinDiagStripe" w:color="auto" w:fill="auto"/>
          </w:tcPr>
          <w:p w14:paraId="5D99D1CB" w14:textId="77777777" w:rsidR="001D64F1" w:rsidRPr="00CF26D8" w:rsidRDefault="001D64F1" w:rsidP="001D64F1">
            <w:pPr>
              <w:jc w:val="center"/>
              <w:rPr>
                <w:sz w:val="20"/>
                <w:szCs w:val="20"/>
              </w:rPr>
            </w:pPr>
          </w:p>
        </w:tc>
        <w:tc>
          <w:tcPr>
            <w:tcW w:w="699" w:type="dxa"/>
            <w:vAlign w:val="center"/>
          </w:tcPr>
          <w:p w14:paraId="7112447E" w14:textId="77777777" w:rsidR="001D64F1" w:rsidRPr="0024025A" w:rsidRDefault="001D64F1" w:rsidP="001D64F1">
            <w:pPr>
              <w:jc w:val="center"/>
              <w:rPr>
                <w:b/>
                <w:sz w:val="20"/>
                <w:szCs w:val="20"/>
              </w:rPr>
            </w:pPr>
            <w:r w:rsidRPr="0024025A">
              <w:rPr>
                <w:b/>
                <w:sz w:val="20"/>
                <w:szCs w:val="20"/>
              </w:rPr>
              <w:t>80</w:t>
            </w:r>
          </w:p>
        </w:tc>
        <w:tc>
          <w:tcPr>
            <w:tcW w:w="663" w:type="dxa"/>
            <w:shd w:val="thinDiagStripe" w:color="auto" w:fill="auto"/>
            <w:vAlign w:val="center"/>
          </w:tcPr>
          <w:p w14:paraId="64DA7741" w14:textId="77777777" w:rsidR="001D64F1" w:rsidRPr="00414708" w:rsidRDefault="001D64F1" w:rsidP="001D64F1">
            <w:pPr>
              <w:jc w:val="center"/>
              <w:rPr>
                <w:sz w:val="20"/>
                <w:szCs w:val="20"/>
              </w:rPr>
            </w:pPr>
          </w:p>
        </w:tc>
        <w:tc>
          <w:tcPr>
            <w:tcW w:w="648" w:type="dxa"/>
            <w:shd w:val="thinDiagStripe" w:color="auto" w:fill="auto"/>
            <w:vAlign w:val="center"/>
          </w:tcPr>
          <w:p w14:paraId="2C1DDE98" w14:textId="77777777" w:rsidR="001D64F1" w:rsidRPr="00414708" w:rsidRDefault="001D64F1" w:rsidP="001D64F1">
            <w:pPr>
              <w:jc w:val="center"/>
              <w:rPr>
                <w:sz w:val="20"/>
                <w:szCs w:val="20"/>
              </w:rPr>
            </w:pPr>
          </w:p>
        </w:tc>
        <w:tc>
          <w:tcPr>
            <w:tcW w:w="686" w:type="dxa"/>
            <w:vAlign w:val="center"/>
          </w:tcPr>
          <w:p w14:paraId="10F128DD" w14:textId="77777777" w:rsidR="001D64F1" w:rsidRPr="00414708" w:rsidRDefault="001D64F1" w:rsidP="001D64F1">
            <w:pPr>
              <w:jc w:val="center"/>
              <w:rPr>
                <w:sz w:val="20"/>
                <w:szCs w:val="20"/>
              </w:rPr>
            </w:pPr>
            <w:r>
              <w:rPr>
                <w:sz w:val="20"/>
                <w:szCs w:val="20"/>
              </w:rPr>
              <w:t>50</w:t>
            </w:r>
          </w:p>
        </w:tc>
        <w:tc>
          <w:tcPr>
            <w:tcW w:w="653" w:type="dxa"/>
            <w:shd w:val="thinDiagStripe" w:color="auto" w:fill="auto"/>
            <w:vAlign w:val="center"/>
          </w:tcPr>
          <w:p w14:paraId="0EB9703E" w14:textId="77777777" w:rsidR="001D64F1" w:rsidRPr="00414708" w:rsidRDefault="001D64F1" w:rsidP="001D64F1">
            <w:pPr>
              <w:jc w:val="center"/>
              <w:rPr>
                <w:sz w:val="20"/>
                <w:szCs w:val="20"/>
              </w:rPr>
            </w:pPr>
          </w:p>
        </w:tc>
        <w:tc>
          <w:tcPr>
            <w:tcW w:w="663" w:type="dxa"/>
            <w:shd w:val="thinDiagStripe" w:color="auto" w:fill="auto"/>
            <w:vAlign w:val="center"/>
          </w:tcPr>
          <w:p w14:paraId="7B13B8B6" w14:textId="77777777" w:rsidR="001D64F1" w:rsidRPr="00414708" w:rsidRDefault="001D64F1" w:rsidP="001D64F1">
            <w:pPr>
              <w:jc w:val="center"/>
              <w:rPr>
                <w:sz w:val="20"/>
                <w:szCs w:val="20"/>
              </w:rPr>
            </w:pPr>
          </w:p>
        </w:tc>
        <w:tc>
          <w:tcPr>
            <w:tcW w:w="677" w:type="dxa"/>
            <w:vAlign w:val="center"/>
          </w:tcPr>
          <w:p w14:paraId="3EA2152E" w14:textId="77777777" w:rsidR="001D64F1" w:rsidRPr="00414708" w:rsidRDefault="001D64F1" w:rsidP="001D64F1">
            <w:pPr>
              <w:jc w:val="center"/>
              <w:rPr>
                <w:sz w:val="20"/>
                <w:szCs w:val="20"/>
              </w:rPr>
            </w:pPr>
            <w:r>
              <w:rPr>
                <w:sz w:val="20"/>
                <w:szCs w:val="20"/>
              </w:rPr>
              <w:t>30</w:t>
            </w:r>
          </w:p>
        </w:tc>
        <w:tc>
          <w:tcPr>
            <w:tcW w:w="669" w:type="dxa"/>
            <w:shd w:val="thinDiagStripe" w:color="auto" w:fill="auto"/>
            <w:vAlign w:val="center"/>
          </w:tcPr>
          <w:p w14:paraId="6B135150" w14:textId="77777777" w:rsidR="001D64F1" w:rsidRPr="00414708" w:rsidRDefault="001D64F1" w:rsidP="001D64F1">
            <w:pPr>
              <w:jc w:val="center"/>
              <w:rPr>
                <w:sz w:val="20"/>
                <w:szCs w:val="20"/>
              </w:rPr>
            </w:pPr>
          </w:p>
        </w:tc>
        <w:tc>
          <w:tcPr>
            <w:tcW w:w="662" w:type="dxa"/>
            <w:shd w:val="thinDiagStripe" w:color="auto" w:fill="auto"/>
            <w:vAlign w:val="center"/>
          </w:tcPr>
          <w:p w14:paraId="5F234E77"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6886145A" w14:textId="77777777" w:rsidR="001D64F1" w:rsidRPr="00414708" w:rsidRDefault="001D64F1" w:rsidP="001D64F1">
            <w:pPr>
              <w:jc w:val="center"/>
              <w:rPr>
                <w:sz w:val="20"/>
                <w:szCs w:val="20"/>
              </w:rPr>
            </w:pPr>
            <w:r>
              <w:rPr>
                <w:sz w:val="20"/>
                <w:szCs w:val="20"/>
              </w:rPr>
              <w:t>80</w:t>
            </w:r>
          </w:p>
        </w:tc>
        <w:tc>
          <w:tcPr>
            <w:tcW w:w="3382" w:type="dxa"/>
            <w:shd w:val="clear" w:color="auto" w:fill="auto"/>
          </w:tcPr>
          <w:p w14:paraId="7C978515" w14:textId="77777777" w:rsidR="001D64F1" w:rsidRDefault="001D64F1" w:rsidP="001D64F1">
            <w:pPr>
              <w:jc w:val="center"/>
              <w:rPr>
                <w:sz w:val="20"/>
                <w:szCs w:val="20"/>
              </w:rPr>
            </w:pPr>
          </w:p>
        </w:tc>
      </w:tr>
      <w:tr w:rsidR="001D64F1" w14:paraId="3B674E64" w14:textId="5BD95F87" w:rsidTr="0024025A">
        <w:tc>
          <w:tcPr>
            <w:tcW w:w="9794" w:type="dxa"/>
            <w:gridSpan w:val="13"/>
            <w:shd w:val="clear" w:color="auto" w:fill="D9D9D9" w:themeFill="background1" w:themeFillShade="D9"/>
          </w:tcPr>
          <w:p w14:paraId="5B5733B3" w14:textId="77777777" w:rsidR="001D64F1" w:rsidRPr="00414708" w:rsidRDefault="001D64F1" w:rsidP="001D64F1">
            <w:pPr>
              <w:rPr>
                <w:sz w:val="20"/>
                <w:szCs w:val="20"/>
              </w:rPr>
            </w:pPr>
            <w:r>
              <w:rPr>
                <w:sz w:val="20"/>
                <w:szCs w:val="20"/>
              </w:rPr>
              <w:lastRenderedPageBreak/>
              <w:t xml:space="preserve">2.2.6 ALS curriculum reviewed and recommendations provided to </w:t>
            </w:r>
            <w:proofErr w:type="spellStart"/>
            <w:r>
              <w:rPr>
                <w:sz w:val="20"/>
                <w:szCs w:val="20"/>
              </w:rPr>
              <w:t>DepEd</w:t>
            </w:r>
            <w:proofErr w:type="spellEnd"/>
          </w:p>
        </w:tc>
        <w:tc>
          <w:tcPr>
            <w:tcW w:w="3382" w:type="dxa"/>
            <w:shd w:val="clear" w:color="auto" w:fill="D9D9D9" w:themeFill="background1" w:themeFillShade="D9"/>
          </w:tcPr>
          <w:p w14:paraId="3D32A346" w14:textId="77777777" w:rsidR="001D64F1" w:rsidRDefault="001D64F1" w:rsidP="001D64F1">
            <w:pPr>
              <w:rPr>
                <w:sz w:val="20"/>
                <w:szCs w:val="20"/>
              </w:rPr>
            </w:pPr>
          </w:p>
        </w:tc>
      </w:tr>
      <w:tr w:rsidR="001D64F1" w14:paraId="5F6CFCE6" w14:textId="5AAE771D" w:rsidTr="0024025A">
        <w:tc>
          <w:tcPr>
            <w:tcW w:w="1682" w:type="dxa"/>
          </w:tcPr>
          <w:p w14:paraId="05372F8B" w14:textId="77777777" w:rsidR="001D64F1" w:rsidRPr="0058102C" w:rsidRDefault="001D64F1" w:rsidP="001D64F1">
            <w:pPr>
              <w:rPr>
                <w:sz w:val="18"/>
                <w:szCs w:val="18"/>
              </w:rPr>
            </w:pPr>
            <w:r>
              <w:rPr>
                <w:sz w:val="18"/>
                <w:szCs w:val="18"/>
              </w:rPr>
              <w:t># of ALS curriculum reviewed</w:t>
            </w:r>
          </w:p>
        </w:tc>
        <w:tc>
          <w:tcPr>
            <w:tcW w:w="695" w:type="dxa"/>
            <w:shd w:val="thinDiagStripe" w:color="auto" w:fill="auto"/>
          </w:tcPr>
          <w:p w14:paraId="31279979" w14:textId="77777777" w:rsidR="001D64F1" w:rsidRPr="00CF26D8" w:rsidRDefault="001D64F1" w:rsidP="001D64F1">
            <w:pPr>
              <w:jc w:val="center"/>
              <w:rPr>
                <w:sz w:val="20"/>
                <w:szCs w:val="20"/>
              </w:rPr>
            </w:pPr>
          </w:p>
        </w:tc>
        <w:tc>
          <w:tcPr>
            <w:tcW w:w="674" w:type="dxa"/>
            <w:shd w:val="thinDiagStripe" w:color="auto" w:fill="auto"/>
          </w:tcPr>
          <w:p w14:paraId="573796B7" w14:textId="77777777" w:rsidR="001D64F1" w:rsidRPr="00CF26D8" w:rsidRDefault="001D64F1" w:rsidP="001D64F1">
            <w:pPr>
              <w:jc w:val="center"/>
              <w:rPr>
                <w:sz w:val="20"/>
                <w:szCs w:val="20"/>
              </w:rPr>
            </w:pPr>
          </w:p>
        </w:tc>
        <w:tc>
          <w:tcPr>
            <w:tcW w:w="699" w:type="dxa"/>
            <w:vAlign w:val="center"/>
          </w:tcPr>
          <w:p w14:paraId="0A9DC991" w14:textId="77777777" w:rsidR="001D64F1" w:rsidRPr="0024025A" w:rsidRDefault="001D64F1" w:rsidP="001D64F1">
            <w:pPr>
              <w:jc w:val="center"/>
              <w:rPr>
                <w:b/>
                <w:sz w:val="20"/>
                <w:szCs w:val="20"/>
              </w:rPr>
            </w:pPr>
            <w:r w:rsidRPr="0024025A">
              <w:rPr>
                <w:b/>
                <w:sz w:val="20"/>
                <w:szCs w:val="20"/>
              </w:rPr>
              <w:t>1</w:t>
            </w:r>
          </w:p>
        </w:tc>
        <w:tc>
          <w:tcPr>
            <w:tcW w:w="663" w:type="dxa"/>
            <w:shd w:val="thinDiagStripe" w:color="auto" w:fill="auto"/>
            <w:vAlign w:val="center"/>
          </w:tcPr>
          <w:p w14:paraId="624A8668" w14:textId="77777777" w:rsidR="001D64F1" w:rsidRPr="00414708" w:rsidRDefault="001D64F1" w:rsidP="001D64F1">
            <w:pPr>
              <w:jc w:val="center"/>
              <w:rPr>
                <w:sz w:val="20"/>
                <w:szCs w:val="20"/>
              </w:rPr>
            </w:pPr>
          </w:p>
        </w:tc>
        <w:tc>
          <w:tcPr>
            <w:tcW w:w="648" w:type="dxa"/>
            <w:shd w:val="thinDiagStripe" w:color="auto" w:fill="auto"/>
            <w:vAlign w:val="center"/>
          </w:tcPr>
          <w:p w14:paraId="60132F9A" w14:textId="77777777" w:rsidR="001D64F1" w:rsidRPr="00414708" w:rsidRDefault="001D64F1" w:rsidP="001D64F1">
            <w:pPr>
              <w:jc w:val="center"/>
              <w:rPr>
                <w:sz w:val="20"/>
                <w:szCs w:val="20"/>
              </w:rPr>
            </w:pPr>
          </w:p>
        </w:tc>
        <w:tc>
          <w:tcPr>
            <w:tcW w:w="686" w:type="dxa"/>
            <w:vAlign w:val="center"/>
          </w:tcPr>
          <w:p w14:paraId="5B160F65" w14:textId="77777777" w:rsidR="001D64F1" w:rsidRPr="00414708" w:rsidRDefault="001D64F1" w:rsidP="001D64F1">
            <w:pPr>
              <w:jc w:val="center"/>
              <w:rPr>
                <w:sz w:val="20"/>
                <w:szCs w:val="20"/>
              </w:rPr>
            </w:pPr>
            <w:r>
              <w:rPr>
                <w:sz w:val="20"/>
                <w:szCs w:val="20"/>
              </w:rPr>
              <w:t>1</w:t>
            </w:r>
          </w:p>
        </w:tc>
        <w:tc>
          <w:tcPr>
            <w:tcW w:w="653" w:type="dxa"/>
            <w:shd w:val="thinDiagStripe" w:color="auto" w:fill="auto"/>
            <w:vAlign w:val="center"/>
          </w:tcPr>
          <w:p w14:paraId="78597778" w14:textId="77777777" w:rsidR="001D64F1" w:rsidRPr="00414708" w:rsidRDefault="001D64F1" w:rsidP="001D64F1">
            <w:pPr>
              <w:jc w:val="center"/>
              <w:rPr>
                <w:sz w:val="20"/>
                <w:szCs w:val="20"/>
              </w:rPr>
            </w:pPr>
          </w:p>
        </w:tc>
        <w:tc>
          <w:tcPr>
            <w:tcW w:w="663" w:type="dxa"/>
            <w:shd w:val="thinDiagStripe" w:color="auto" w:fill="auto"/>
            <w:vAlign w:val="center"/>
          </w:tcPr>
          <w:p w14:paraId="1B49385F" w14:textId="77777777" w:rsidR="001D64F1" w:rsidRPr="00414708" w:rsidRDefault="001D64F1" w:rsidP="001D64F1">
            <w:pPr>
              <w:jc w:val="center"/>
              <w:rPr>
                <w:sz w:val="20"/>
                <w:szCs w:val="20"/>
              </w:rPr>
            </w:pPr>
          </w:p>
        </w:tc>
        <w:tc>
          <w:tcPr>
            <w:tcW w:w="677" w:type="dxa"/>
            <w:vAlign w:val="center"/>
          </w:tcPr>
          <w:p w14:paraId="63045F10" w14:textId="77777777" w:rsidR="001D64F1" w:rsidRPr="00414708" w:rsidRDefault="001D64F1" w:rsidP="001D64F1">
            <w:pPr>
              <w:jc w:val="center"/>
              <w:rPr>
                <w:sz w:val="20"/>
                <w:szCs w:val="20"/>
              </w:rPr>
            </w:pPr>
            <w:r>
              <w:rPr>
                <w:sz w:val="20"/>
                <w:szCs w:val="20"/>
              </w:rPr>
              <w:t>0</w:t>
            </w:r>
          </w:p>
        </w:tc>
        <w:tc>
          <w:tcPr>
            <w:tcW w:w="669" w:type="dxa"/>
            <w:shd w:val="thinDiagStripe" w:color="auto" w:fill="auto"/>
            <w:vAlign w:val="center"/>
          </w:tcPr>
          <w:p w14:paraId="39BFDEC0" w14:textId="77777777" w:rsidR="001D64F1" w:rsidRPr="00414708" w:rsidRDefault="001D64F1" w:rsidP="001D64F1">
            <w:pPr>
              <w:jc w:val="center"/>
              <w:rPr>
                <w:sz w:val="20"/>
                <w:szCs w:val="20"/>
              </w:rPr>
            </w:pPr>
          </w:p>
        </w:tc>
        <w:tc>
          <w:tcPr>
            <w:tcW w:w="662" w:type="dxa"/>
            <w:shd w:val="thinDiagStripe" w:color="auto" w:fill="auto"/>
            <w:vAlign w:val="center"/>
          </w:tcPr>
          <w:p w14:paraId="10D141D9"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46D7C9FE" w14:textId="77777777" w:rsidR="001D64F1" w:rsidRPr="00414708" w:rsidRDefault="001D64F1" w:rsidP="001D64F1">
            <w:pPr>
              <w:jc w:val="center"/>
              <w:rPr>
                <w:sz w:val="20"/>
                <w:szCs w:val="20"/>
              </w:rPr>
            </w:pPr>
            <w:r>
              <w:rPr>
                <w:sz w:val="20"/>
                <w:szCs w:val="20"/>
              </w:rPr>
              <w:t>1</w:t>
            </w:r>
          </w:p>
        </w:tc>
        <w:tc>
          <w:tcPr>
            <w:tcW w:w="3382" w:type="dxa"/>
            <w:shd w:val="clear" w:color="auto" w:fill="auto"/>
          </w:tcPr>
          <w:p w14:paraId="721C86B2" w14:textId="77777777" w:rsidR="001D64F1" w:rsidRDefault="001D64F1" w:rsidP="001D64F1">
            <w:pPr>
              <w:jc w:val="center"/>
              <w:rPr>
                <w:sz w:val="20"/>
                <w:szCs w:val="20"/>
              </w:rPr>
            </w:pPr>
          </w:p>
        </w:tc>
      </w:tr>
      <w:tr w:rsidR="001D64F1" w14:paraId="6923CF86" w14:textId="4B6861D6" w:rsidTr="0024025A">
        <w:tc>
          <w:tcPr>
            <w:tcW w:w="9794" w:type="dxa"/>
            <w:gridSpan w:val="13"/>
            <w:shd w:val="clear" w:color="auto" w:fill="D9D9D9" w:themeFill="background1" w:themeFillShade="D9"/>
          </w:tcPr>
          <w:p w14:paraId="732EE569" w14:textId="77777777" w:rsidR="001D64F1" w:rsidRPr="00414708" w:rsidRDefault="001D64F1" w:rsidP="001D64F1">
            <w:pPr>
              <w:rPr>
                <w:sz w:val="20"/>
                <w:szCs w:val="20"/>
              </w:rPr>
            </w:pPr>
            <w:r>
              <w:rPr>
                <w:sz w:val="20"/>
                <w:szCs w:val="20"/>
              </w:rPr>
              <w:t xml:space="preserve">2.2.7 </w:t>
            </w:r>
            <w:proofErr w:type="spellStart"/>
            <w:r>
              <w:rPr>
                <w:sz w:val="20"/>
                <w:szCs w:val="20"/>
              </w:rPr>
              <w:t>DepEd</w:t>
            </w:r>
            <w:proofErr w:type="spellEnd"/>
            <w:r>
              <w:rPr>
                <w:sz w:val="20"/>
                <w:szCs w:val="20"/>
              </w:rPr>
              <w:t xml:space="preserve"> officials and IMs/MTs supported in the delivery of ALS sessions</w:t>
            </w:r>
          </w:p>
        </w:tc>
        <w:tc>
          <w:tcPr>
            <w:tcW w:w="3382" w:type="dxa"/>
            <w:shd w:val="clear" w:color="auto" w:fill="D9D9D9" w:themeFill="background1" w:themeFillShade="D9"/>
          </w:tcPr>
          <w:p w14:paraId="7E7E1C4A" w14:textId="77777777" w:rsidR="001D64F1" w:rsidRDefault="001D64F1" w:rsidP="001D64F1">
            <w:pPr>
              <w:rPr>
                <w:sz w:val="20"/>
                <w:szCs w:val="20"/>
              </w:rPr>
            </w:pPr>
          </w:p>
        </w:tc>
      </w:tr>
      <w:tr w:rsidR="001D64F1" w14:paraId="6CB08017" w14:textId="47104303" w:rsidTr="0024025A">
        <w:tc>
          <w:tcPr>
            <w:tcW w:w="1682" w:type="dxa"/>
          </w:tcPr>
          <w:p w14:paraId="62739D71" w14:textId="77777777" w:rsidR="001D64F1" w:rsidRDefault="001D64F1" w:rsidP="001D64F1">
            <w:pPr>
              <w:rPr>
                <w:sz w:val="18"/>
                <w:szCs w:val="18"/>
              </w:rPr>
            </w:pPr>
            <w:r>
              <w:rPr>
                <w:sz w:val="18"/>
                <w:szCs w:val="18"/>
              </w:rPr>
              <w:t xml:space="preserve"># of IMs trained </w:t>
            </w:r>
          </w:p>
          <w:p w14:paraId="1DDD348E" w14:textId="0D2513C1" w:rsidR="0024025A" w:rsidRPr="0058102C" w:rsidRDefault="0024025A" w:rsidP="001D64F1">
            <w:pPr>
              <w:rPr>
                <w:sz w:val="18"/>
                <w:szCs w:val="18"/>
              </w:rPr>
            </w:pPr>
          </w:p>
        </w:tc>
        <w:tc>
          <w:tcPr>
            <w:tcW w:w="695" w:type="dxa"/>
            <w:vAlign w:val="center"/>
          </w:tcPr>
          <w:p w14:paraId="4A35DC24" w14:textId="77777777" w:rsidR="001D64F1" w:rsidRPr="00C944FD" w:rsidRDefault="001D64F1" w:rsidP="001D64F1">
            <w:pPr>
              <w:jc w:val="center"/>
              <w:rPr>
                <w:i/>
                <w:sz w:val="20"/>
                <w:szCs w:val="20"/>
              </w:rPr>
            </w:pPr>
            <w:r w:rsidRPr="00C944FD">
              <w:rPr>
                <w:i/>
                <w:sz w:val="20"/>
                <w:szCs w:val="20"/>
              </w:rPr>
              <w:t>14</w:t>
            </w:r>
          </w:p>
        </w:tc>
        <w:tc>
          <w:tcPr>
            <w:tcW w:w="674" w:type="dxa"/>
            <w:vAlign w:val="center"/>
          </w:tcPr>
          <w:p w14:paraId="0F4B1F88" w14:textId="77777777" w:rsidR="001D64F1" w:rsidRPr="00C944FD" w:rsidRDefault="001D64F1" w:rsidP="001D64F1">
            <w:pPr>
              <w:jc w:val="center"/>
              <w:rPr>
                <w:i/>
                <w:sz w:val="20"/>
                <w:szCs w:val="20"/>
              </w:rPr>
            </w:pPr>
            <w:r w:rsidRPr="00C944FD">
              <w:rPr>
                <w:i/>
                <w:sz w:val="20"/>
                <w:szCs w:val="20"/>
              </w:rPr>
              <w:t>20</w:t>
            </w:r>
          </w:p>
        </w:tc>
        <w:tc>
          <w:tcPr>
            <w:tcW w:w="699" w:type="dxa"/>
            <w:vAlign w:val="center"/>
          </w:tcPr>
          <w:p w14:paraId="50055EB3" w14:textId="77777777" w:rsidR="001D64F1" w:rsidRPr="0024025A" w:rsidRDefault="001D64F1" w:rsidP="001D64F1">
            <w:pPr>
              <w:jc w:val="center"/>
              <w:rPr>
                <w:b/>
                <w:sz w:val="20"/>
                <w:szCs w:val="20"/>
              </w:rPr>
            </w:pPr>
            <w:r w:rsidRPr="0024025A">
              <w:rPr>
                <w:b/>
                <w:sz w:val="20"/>
                <w:szCs w:val="20"/>
              </w:rPr>
              <w:t>34</w:t>
            </w:r>
          </w:p>
        </w:tc>
        <w:tc>
          <w:tcPr>
            <w:tcW w:w="663" w:type="dxa"/>
            <w:vAlign w:val="center"/>
          </w:tcPr>
          <w:p w14:paraId="790EDF00" w14:textId="77777777" w:rsidR="001D64F1" w:rsidRPr="00C944FD" w:rsidRDefault="001D64F1" w:rsidP="001D64F1">
            <w:pPr>
              <w:jc w:val="center"/>
              <w:rPr>
                <w:i/>
                <w:sz w:val="20"/>
                <w:szCs w:val="20"/>
              </w:rPr>
            </w:pPr>
            <w:r w:rsidRPr="00C944FD">
              <w:rPr>
                <w:i/>
                <w:sz w:val="20"/>
                <w:szCs w:val="20"/>
              </w:rPr>
              <w:t>16</w:t>
            </w:r>
          </w:p>
        </w:tc>
        <w:tc>
          <w:tcPr>
            <w:tcW w:w="648" w:type="dxa"/>
            <w:vAlign w:val="center"/>
          </w:tcPr>
          <w:p w14:paraId="4A8E0B5F" w14:textId="77777777" w:rsidR="001D64F1" w:rsidRPr="00C944FD" w:rsidRDefault="001D64F1" w:rsidP="001D64F1">
            <w:pPr>
              <w:jc w:val="center"/>
              <w:rPr>
                <w:i/>
                <w:sz w:val="20"/>
                <w:szCs w:val="20"/>
              </w:rPr>
            </w:pPr>
            <w:r w:rsidRPr="00C944FD">
              <w:rPr>
                <w:i/>
                <w:sz w:val="20"/>
                <w:szCs w:val="20"/>
              </w:rPr>
              <w:t>4</w:t>
            </w:r>
          </w:p>
        </w:tc>
        <w:tc>
          <w:tcPr>
            <w:tcW w:w="686" w:type="dxa"/>
            <w:vAlign w:val="center"/>
          </w:tcPr>
          <w:p w14:paraId="46570577" w14:textId="77777777" w:rsidR="001D64F1" w:rsidRPr="00414708" w:rsidRDefault="001D64F1" w:rsidP="001D64F1">
            <w:pPr>
              <w:jc w:val="center"/>
              <w:rPr>
                <w:sz w:val="20"/>
                <w:szCs w:val="20"/>
              </w:rPr>
            </w:pPr>
            <w:r>
              <w:rPr>
                <w:sz w:val="20"/>
                <w:szCs w:val="20"/>
              </w:rPr>
              <w:t>20</w:t>
            </w:r>
          </w:p>
        </w:tc>
        <w:tc>
          <w:tcPr>
            <w:tcW w:w="653" w:type="dxa"/>
            <w:vAlign w:val="center"/>
          </w:tcPr>
          <w:p w14:paraId="13798ACA" w14:textId="12AC50BC" w:rsidR="001D64F1" w:rsidRPr="00C944FD" w:rsidRDefault="00505577" w:rsidP="001D64F1">
            <w:pPr>
              <w:jc w:val="center"/>
              <w:rPr>
                <w:i/>
                <w:sz w:val="20"/>
                <w:szCs w:val="20"/>
              </w:rPr>
            </w:pPr>
            <w:r>
              <w:rPr>
                <w:i/>
                <w:sz w:val="20"/>
                <w:szCs w:val="20"/>
              </w:rPr>
              <w:t>12</w:t>
            </w:r>
          </w:p>
        </w:tc>
        <w:tc>
          <w:tcPr>
            <w:tcW w:w="663" w:type="dxa"/>
            <w:vAlign w:val="center"/>
          </w:tcPr>
          <w:p w14:paraId="38CE11B8" w14:textId="7F631B23" w:rsidR="001D64F1" w:rsidRPr="00C944FD" w:rsidRDefault="00505577" w:rsidP="001D64F1">
            <w:pPr>
              <w:jc w:val="center"/>
              <w:rPr>
                <w:i/>
                <w:sz w:val="20"/>
                <w:szCs w:val="20"/>
              </w:rPr>
            </w:pPr>
            <w:r>
              <w:rPr>
                <w:i/>
                <w:sz w:val="20"/>
                <w:szCs w:val="20"/>
              </w:rPr>
              <w:t>8</w:t>
            </w:r>
          </w:p>
        </w:tc>
        <w:tc>
          <w:tcPr>
            <w:tcW w:w="677" w:type="dxa"/>
            <w:vAlign w:val="center"/>
          </w:tcPr>
          <w:p w14:paraId="548A8B5F" w14:textId="63541F36" w:rsidR="001D64F1" w:rsidRPr="00414708" w:rsidRDefault="00505577" w:rsidP="001D64F1">
            <w:pPr>
              <w:jc w:val="center"/>
              <w:rPr>
                <w:sz w:val="20"/>
                <w:szCs w:val="20"/>
              </w:rPr>
            </w:pPr>
            <w:r>
              <w:rPr>
                <w:sz w:val="20"/>
                <w:szCs w:val="20"/>
              </w:rPr>
              <w:t>20</w:t>
            </w:r>
          </w:p>
        </w:tc>
        <w:tc>
          <w:tcPr>
            <w:tcW w:w="669" w:type="dxa"/>
            <w:vAlign w:val="center"/>
          </w:tcPr>
          <w:p w14:paraId="621198F2" w14:textId="1349F1E1" w:rsidR="001D64F1" w:rsidRPr="00C944FD" w:rsidRDefault="001D64F1" w:rsidP="001D64F1">
            <w:pPr>
              <w:jc w:val="center"/>
              <w:rPr>
                <w:i/>
                <w:sz w:val="20"/>
                <w:szCs w:val="20"/>
              </w:rPr>
            </w:pPr>
            <w:r w:rsidRPr="00C944FD">
              <w:rPr>
                <w:i/>
                <w:sz w:val="20"/>
                <w:szCs w:val="20"/>
              </w:rPr>
              <w:t>2</w:t>
            </w:r>
            <w:r w:rsidR="00505577">
              <w:rPr>
                <w:i/>
                <w:sz w:val="20"/>
                <w:szCs w:val="20"/>
              </w:rPr>
              <w:t>8</w:t>
            </w:r>
          </w:p>
        </w:tc>
        <w:tc>
          <w:tcPr>
            <w:tcW w:w="662" w:type="dxa"/>
            <w:vAlign w:val="center"/>
          </w:tcPr>
          <w:p w14:paraId="58256929" w14:textId="3D595B2C" w:rsidR="001D64F1" w:rsidRPr="00C944FD" w:rsidRDefault="001D64F1" w:rsidP="001D64F1">
            <w:pPr>
              <w:jc w:val="center"/>
              <w:rPr>
                <w:i/>
                <w:sz w:val="20"/>
                <w:szCs w:val="20"/>
              </w:rPr>
            </w:pPr>
            <w:r w:rsidRPr="00C944FD">
              <w:rPr>
                <w:i/>
                <w:sz w:val="20"/>
                <w:szCs w:val="20"/>
              </w:rPr>
              <w:t>1</w:t>
            </w:r>
            <w:r w:rsidR="00505577">
              <w:rPr>
                <w:i/>
                <w:sz w:val="20"/>
                <w:szCs w:val="20"/>
              </w:rPr>
              <w:t>2</w:t>
            </w:r>
          </w:p>
        </w:tc>
        <w:tc>
          <w:tcPr>
            <w:tcW w:w="723" w:type="dxa"/>
            <w:shd w:val="clear" w:color="auto" w:fill="67FFBE" w:themeFill="accent5" w:themeFillTint="66"/>
            <w:vAlign w:val="center"/>
          </w:tcPr>
          <w:p w14:paraId="2E401D4B" w14:textId="61828210" w:rsidR="001D64F1" w:rsidRPr="00414708" w:rsidRDefault="00505577" w:rsidP="001D64F1">
            <w:pPr>
              <w:jc w:val="center"/>
              <w:rPr>
                <w:sz w:val="20"/>
                <w:szCs w:val="20"/>
              </w:rPr>
            </w:pPr>
            <w:r>
              <w:rPr>
                <w:sz w:val="20"/>
                <w:szCs w:val="20"/>
              </w:rPr>
              <w:t>40</w:t>
            </w:r>
          </w:p>
        </w:tc>
        <w:tc>
          <w:tcPr>
            <w:tcW w:w="3382" w:type="dxa"/>
            <w:shd w:val="clear" w:color="auto" w:fill="auto"/>
          </w:tcPr>
          <w:p w14:paraId="55E794F1" w14:textId="77777777" w:rsidR="001D64F1" w:rsidRDefault="001D64F1" w:rsidP="001D64F1">
            <w:pPr>
              <w:jc w:val="center"/>
              <w:rPr>
                <w:sz w:val="20"/>
                <w:szCs w:val="20"/>
              </w:rPr>
            </w:pPr>
          </w:p>
        </w:tc>
      </w:tr>
      <w:tr w:rsidR="001D64F1" w14:paraId="156C9427" w14:textId="3049CD00" w:rsidTr="0024025A">
        <w:tc>
          <w:tcPr>
            <w:tcW w:w="1682" w:type="dxa"/>
          </w:tcPr>
          <w:p w14:paraId="2A4068BE" w14:textId="77777777" w:rsidR="001D64F1" w:rsidRDefault="001D64F1" w:rsidP="001D64F1">
            <w:pPr>
              <w:rPr>
                <w:sz w:val="18"/>
                <w:szCs w:val="18"/>
              </w:rPr>
            </w:pPr>
            <w:r>
              <w:rPr>
                <w:sz w:val="18"/>
                <w:szCs w:val="18"/>
              </w:rPr>
              <w:t xml:space="preserve"># of IMs provided with honoraria </w:t>
            </w:r>
          </w:p>
          <w:p w14:paraId="4A2ED4E3" w14:textId="20710102" w:rsidR="001C6D90" w:rsidRPr="0058102C" w:rsidRDefault="001C6D90" w:rsidP="001D64F1">
            <w:pPr>
              <w:rPr>
                <w:sz w:val="18"/>
                <w:szCs w:val="18"/>
              </w:rPr>
            </w:pPr>
          </w:p>
        </w:tc>
        <w:tc>
          <w:tcPr>
            <w:tcW w:w="695" w:type="dxa"/>
            <w:vAlign w:val="center"/>
          </w:tcPr>
          <w:p w14:paraId="01A9DCEA" w14:textId="77777777" w:rsidR="001D64F1" w:rsidRPr="00C944FD" w:rsidRDefault="001D64F1" w:rsidP="001D64F1">
            <w:pPr>
              <w:jc w:val="center"/>
              <w:rPr>
                <w:i/>
                <w:sz w:val="20"/>
                <w:szCs w:val="20"/>
              </w:rPr>
            </w:pPr>
            <w:r w:rsidRPr="00C944FD">
              <w:rPr>
                <w:i/>
                <w:sz w:val="20"/>
                <w:szCs w:val="20"/>
              </w:rPr>
              <w:t>9</w:t>
            </w:r>
          </w:p>
        </w:tc>
        <w:tc>
          <w:tcPr>
            <w:tcW w:w="674" w:type="dxa"/>
            <w:vAlign w:val="center"/>
          </w:tcPr>
          <w:p w14:paraId="6C8CA551" w14:textId="77777777" w:rsidR="001D64F1" w:rsidRPr="00C944FD" w:rsidRDefault="001D64F1" w:rsidP="001D64F1">
            <w:pPr>
              <w:jc w:val="center"/>
              <w:rPr>
                <w:i/>
                <w:sz w:val="20"/>
                <w:szCs w:val="20"/>
              </w:rPr>
            </w:pPr>
            <w:r w:rsidRPr="00C944FD">
              <w:rPr>
                <w:i/>
                <w:sz w:val="20"/>
                <w:szCs w:val="20"/>
              </w:rPr>
              <w:t>12</w:t>
            </w:r>
          </w:p>
        </w:tc>
        <w:tc>
          <w:tcPr>
            <w:tcW w:w="699" w:type="dxa"/>
            <w:vAlign w:val="center"/>
          </w:tcPr>
          <w:p w14:paraId="6AAF09FD" w14:textId="77777777" w:rsidR="001D64F1" w:rsidRPr="0024025A" w:rsidRDefault="001D64F1" w:rsidP="001D64F1">
            <w:pPr>
              <w:jc w:val="center"/>
              <w:rPr>
                <w:b/>
                <w:sz w:val="20"/>
                <w:szCs w:val="20"/>
              </w:rPr>
            </w:pPr>
            <w:r w:rsidRPr="0024025A">
              <w:rPr>
                <w:b/>
                <w:sz w:val="20"/>
                <w:szCs w:val="20"/>
              </w:rPr>
              <w:t>21</w:t>
            </w:r>
          </w:p>
        </w:tc>
        <w:tc>
          <w:tcPr>
            <w:tcW w:w="663" w:type="dxa"/>
            <w:vAlign w:val="center"/>
          </w:tcPr>
          <w:p w14:paraId="581F1423" w14:textId="77777777" w:rsidR="001D64F1" w:rsidRPr="00C944FD" w:rsidRDefault="001D64F1" w:rsidP="001D64F1">
            <w:pPr>
              <w:jc w:val="center"/>
              <w:rPr>
                <w:i/>
                <w:sz w:val="20"/>
                <w:szCs w:val="20"/>
              </w:rPr>
            </w:pPr>
            <w:r w:rsidRPr="00C944FD">
              <w:rPr>
                <w:i/>
                <w:sz w:val="20"/>
                <w:szCs w:val="20"/>
              </w:rPr>
              <w:t>13</w:t>
            </w:r>
          </w:p>
        </w:tc>
        <w:tc>
          <w:tcPr>
            <w:tcW w:w="648" w:type="dxa"/>
            <w:vAlign w:val="center"/>
          </w:tcPr>
          <w:p w14:paraId="3B546BC4" w14:textId="77777777" w:rsidR="001D64F1" w:rsidRPr="00C944FD" w:rsidRDefault="001D64F1" w:rsidP="001D64F1">
            <w:pPr>
              <w:jc w:val="center"/>
              <w:rPr>
                <w:i/>
                <w:sz w:val="20"/>
                <w:szCs w:val="20"/>
              </w:rPr>
            </w:pPr>
            <w:r w:rsidRPr="00C944FD">
              <w:rPr>
                <w:i/>
                <w:sz w:val="20"/>
                <w:szCs w:val="20"/>
              </w:rPr>
              <w:t>4</w:t>
            </w:r>
          </w:p>
        </w:tc>
        <w:tc>
          <w:tcPr>
            <w:tcW w:w="686" w:type="dxa"/>
            <w:vAlign w:val="center"/>
          </w:tcPr>
          <w:p w14:paraId="30B70B02" w14:textId="77777777" w:rsidR="001D64F1" w:rsidRPr="00414708" w:rsidRDefault="001D64F1" w:rsidP="001D64F1">
            <w:pPr>
              <w:jc w:val="center"/>
              <w:rPr>
                <w:sz w:val="20"/>
                <w:szCs w:val="20"/>
              </w:rPr>
            </w:pPr>
            <w:r>
              <w:rPr>
                <w:sz w:val="20"/>
                <w:szCs w:val="20"/>
              </w:rPr>
              <w:t>17</w:t>
            </w:r>
          </w:p>
        </w:tc>
        <w:tc>
          <w:tcPr>
            <w:tcW w:w="653" w:type="dxa"/>
            <w:vAlign w:val="center"/>
          </w:tcPr>
          <w:p w14:paraId="792E062B" w14:textId="77777777" w:rsidR="001D64F1" w:rsidRPr="00C944FD" w:rsidRDefault="001D64F1" w:rsidP="001D64F1">
            <w:pPr>
              <w:jc w:val="center"/>
              <w:rPr>
                <w:i/>
                <w:sz w:val="20"/>
                <w:szCs w:val="20"/>
              </w:rPr>
            </w:pPr>
            <w:r w:rsidRPr="00C944FD">
              <w:rPr>
                <w:i/>
                <w:sz w:val="20"/>
                <w:szCs w:val="20"/>
              </w:rPr>
              <w:t>12</w:t>
            </w:r>
          </w:p>
        </w:tc>
        <w:tc>
          <w:tcPr>
            <w:tcW w:w="663" w:type="dxa"/>
            <w:vAlign w:val="center"/>
          </w:tcPr>
          <w:p w14:paraId="75AF9388" w14:textId="77777777" w:rsidR="001D64F1" w:rsidRPr="00C944FD" w:rsidRDefault="001D64F1" w:rsidP="001D64F1">
            <w:pPr>
              <w:jc w:val="center"/>
              <w:rPr>
                <w:i/>
                <w:sz w:val="20"/>
                <w:szCs w:val="20"/>
              </w:rPr>
            </w:pPr>
            <w:r w:rsidRPr="00C944FD">
              <w:rPr>
                <w:i/>
                <w:sz w:val="20"/>
                <w:szCs w:val="20"/>
              </w:rPr>
              <w:t>7</w:t>
            </w:r>
          </w:p>
        </w:tc>
        <w:tc>
          <w:tcPr>
            <w:tcW w:w="677" w:type="dxa"/>
            <w:vAlign w:val="center"/>
          </w:tcPr>
          <w:p w14:paraId="6BBBC89B" w14:textId="77777777" w:rsidR="001D64F1" w:rsidRPr="00414708" w:rsidRDefault="001D64F1" w:rsidP="001D64F1">
            <w:pPr>
              <w:jc w:val="center"/>
              <w:rPr>
                <w:sz w:val="20"/>
                <w:szCs w:val="20"/>
              </w:rPr>
            </w:pPr>
            <w:r>
              <w:rPr>
                <w:sz w:val="20"/>
                <w:szCs w:val="20"/>
              </w:rPr>
              <w:t>19</w:t>
            </w:r>
          </w:p>
        </w:tc>
        <w:tc>
          <w:tcPr>
            <w:tcW w:w="669" w:type="dxa"/>
            <w:vAlign w:val="center"/>
          </w:tcPr>
          <w:p w14:paraId="1E0BDA6C" w14:textId="77777777" w:rsidR="001D64F1" w:rsidRPr="00C944FD" w:rsidRDefault="001D64F1" w:rsidP="001D64F1">
            <w:pPr>
              <w:jc w:val="center"/>
              <w:rPr>
                <w:i/>
                <w:sz w:val="20"/>
                <w:szCs w:val="20"/>
              </w:rPr>
            </w:pPr>
            <w:r w:rsidRPr="00C944FD">
              <w:rPr>
                <w:i/>
                <w:sz w:val="20"/>
                <w:szCs w:val="20"/>
              </w:rPr>
              <w:t>25</w:t>
            </w:r>
          </w:p>
        </w:tc>
        <w:tc>
          <w:tcPr>
            <w:tcW w:w="662" w:type="dxa"/>
            <w:vAlign w:val="center"/>
          </w:tcPr>
          <w:p w14:paraId="47C71B4E" w14:textId="77777777" w:rsidR="001D64F1" w:rsidRPr="00C944FD" w:rsidRDefault="001D64F1" w:rsidP="001D64F1">
            <w:pPr>
              <w:jc w:val="center"/>
              <w:rPr>
                <w:i/>
                <w:sz w:val="20"/>
                <w:szCs w:val="20"/>
              </w:rPr>
            </w:pPr>
            <w:r w:rsidRPr="00C944FD">
              <w:rPr>
                <w:i/>
                <w:sz w:val="20"/>
                <w:szCs w:val="20"/>
              </w:rPr>
              <w:t>11</w:t>
            </w:r>
          </w:p>
        </w:tc>
        <w:tc>
          <w:tcPr>
            <w:tcW w:w="723" w:type="dxa"/>
            <w:shd w:val="clear" w:color="auto" w:fill="67FFBE" w:themeFill="accent5" w:themeFillTint="66"/>
            <w:vAlign w:val="center"/>
          </w:tcPr>
          <w:p w14:paraId="3C6F5069" w14:textId="77777777" w:rsidR="001D64F1" w:rsidRPr="00414708" w:rsidRDefault="001D64F1" w:rsidP="001D64F1">
            <w:pPr>
              <w:jc w:val="center"/>
              <w:rPr>
                <w:sz w:val="20"/>
                <w:szCs w:val="20"/>
              </w:rPr>
            </w:pPr>
            <w:r>
              <w:rPr>
                <w:sz w:val="20"/>
                <w:szCs w:val="20"/>
              </w:rPr>
              <w:t>36</w:t>
            </w:r>
          </w:p>
        </w:tc>
        <w:tc>
          <w:tcPr>
            <w:tcW w:w="3382" w:type="dxa"/>
            <w:shd w:val="clear" w:color="auto" w:fill="auto"/>
          </w:tcPr>
          <w:p w14:paraId="1A4A3E9C" w14:textId="77777777" w:rsidR="001D64F1" w:rsidRDefault="001D64F1" w:rsidP="001D64F1">
            <w:pPr>
              <w:jc w:val="center"/>
              <w:rPr>
                <w:sz w:val="20"/>
                <w:szCs w:val="20"/>
              </w:rPr>
            </w:pPr>
          </w:p>
        </w:tc>
      </w:tr>
      <w:tr w:rsidR="001D64F1" w14:paraId="1C3B79C2" w14:textId="2D50B6B2" w:rsidTr="0024025A">
        <w:tc>
          <w:tcPr>
            <w:tcW w:w="9794" w:type="dxa"/>
            <w:gridSpan w:val="13"/>
            <w:shd w:val="clear" w:color="auto" w:fill="D9D9D9" w:themeFill="background1" w:themeFillShade="D9"/>
          </w:tcPr>
          <w:p w14:paraId="017C6501" w14:textId="77777777" w:rsidR="001D64F1" w:rsidRPr="00414708" w:rsidRDefault="001D64F1" w:rsidP="001D64F1">
            <w:pPr>
              <w:rPr>
                <w:sz w:val="20"/>
                <w:szCs w:val="20"/>
              </w:rPr>
            </w:pPr>
            <w:r>
              <w:rPr>
                <w:sz w:val="20"/>
                <w:szCs w:val="20"/>
              </w:rPr>
              <w:t>2.2.8 Learning conferences conducted for ALS practitioners</w:t>
            </w:r>
          </w:p>
        </w:tc>
        <w:tc>
          <w:tcPr>
            <w:tcW w:w="3382" w:type="dxa"/>
            <w:shd w:val="clear" w:color="auto" w:fill="D9D9D9" w:themeFill="background1" w:themeFillShade="D9"/>
          </w:tcPr>
          <w:p w14:paraId="0C7DA435" w14:textId="77777777" w:rsidR="001D64F1" w:rsidRDefault="001D64F1" w:rsidP="001D64F1">
            <w:pPr>
              <w:rPr>
                <w:sz w:val="20"/>
                <w:szCs w:val="20"/>
              </w:rPr>
            </w:pPr>
          </w:p>
        </w:tc>
      </w:tr>
      <w:tr w:rsidR="001D64F1" w14:paraId="6D08FFC3" w14:textId="4B113B0D" w:rsidTr="0024025A">
        <w:tc>
          <w:tcPr>
            <w:tcW w:w="1682" w:type="dxa"/>
          </w:tcPr>
          <w:p w14:paraId="30BAC944" w14:textId="77777777" w:rsidR="001D64F1" w:rsidRDefault="001D64F1" w:rsidP="001D64F1">
            <w:pPr>
              <w:rPr>
                <w:sz w:val="18"/>
                <w:szCs w:val="18"/>
              </w:rPr>
            </w:pPr>
            <w:r>
              <w:rPr>
                <w:sz w:val="18"/>
                <w:szCs w:val="18"/>
              </w:rPr>
              <w:t># of learning conference conducted</w:t>
            </w:r>
          </w:p>
        </w:tc>
        <w:tc>
          <w:tcPr>
            <w:tcW w:w="695" w:type="dxa"/>
            <w:shd w:val="thinDiagStripe" w:color="auto" w:fill="auto"/>
          </w:tcPr>
          <w:p w14:paraId="08C8071E" w14:textId="77777777" w:rsidR="001D64F1" w:rsidRPr="00CF26D8" w:rsidRDefault="001D64F1" w:rsidP="001D64F1">
            <w:pPr>
              <w:jc w:val="center"/>
              <w:rPr>
                <w:sz w:val="20"/>
                <w:szCs w:val="20"/>
              </w:rPr>
            </w:pPr>
          </w:p>
        </w:tc>
        <w:tc>
          <w:tcPr>
            <w:tcW w:w="674" w:type="dxa"/>
            <w:shd w:val="thinDiagStripe" w:color="auto" w:fill="auto"/>
          </w:tcPr>
          <w:p w14:paraId="7CC5B7B7" w14:textId="77777777" w:rsidR="001D64F1" w:rsidRPr="00CF26D8" w:rsidRDefault="001D64F1" w:rsidP="001D64F1">
            <w:pPr>
              <w:jc w:val="center"/>
              <w:rPr>
                <w:sz w:val="20"/>
                <w:szCs w:val="20"/>
              </w:rPr>
            </w:pPr>
          </w:p>
        </w:tc>
        <w:tc>
          <w:tcPr>
            <w:tcW w:w="699" w:type="dxa"/>
            <w:vAlign w:val="center"/>
          </w:tcPr>
          <w:p w14:paraId="4825D750" w14:textId="77777777" w:rsidR="001D64F1" w:rsidRPr="0024025A" w:rsidRDefault="001D64F1" w:rsidP="001D64F1">
            <w:pPr>
              <w:jc w:val="center"/>
              <w:rPr>
                <w:b/>
                <w:sz w:val="20"/>
                <w:szCs w:val="20"/>
              </w:rPr>
            </w:pPr>
            <w:r w:rsidRPr="0024025A">
              <w:rPr>
                <w:b/>
                <w:sz w:val="20"/>
                <w:szCs w:val="20"/>
              </w:rPr>
              <w:t>4</w:t>
            </w:r>
          </w:p>
        </w:tc>
        <w:tc>
          <w:tcPr>
            <w:tcW w:w="663" w:type="dxa"/>
            <w:shd w:val="thinDiagStripe" w:color="auto" w:fill="auto"/>
            <w:vAlign w:val="center"/>
          </w:tcPr>
          <w:p w14:paraId="6EC1E29D" w14:textId="77777777" w:rsidR="001D64F1" w:rsidRPr="00414708" w:rsidRDefault="001D64F1" w:rsidP="001D64F1">
            <w:pPr>
              <w:jc w:val="center"/>
              <w:rPr>
                <w:sz w:val="20"/>
                <w:szCs w:val="20"/>
              </w:rPr>
            </w:pPr>
          </w:p>
        </w:tc>
        <w:tc>
          <w:tcPr>
            <w:tcW w:w="648" w:type="dxa"/>
            <w:shd w:val="thinDiagStripe" w:color="auto" w:fill="auto"/>
            <w:vAlign w:val="center"/>
          </w:tcPr>
          <w:p w14:paraId="1F1F96FA" w14:textId="77777777" w:rsidR="001D64F1" w:rsidRPr="00414708" w:rsidRDefault="001D64F1" w:rsidP="001D64F1">
            <w:pPr>
              <w:jc w:val="center"/>
              <w:rPr>
                <w:sz w:val="20"/>
                <w:szCs w:val="20"/>
              </w:rPr>
            </w:pPr>
          </w:p>
        </w:tc>
        <w:tc>
          <w:tcPr>
            <w:tcW w:w="686" w:type="dxa"/>
            <w:vAlign w:val="center"/>
          </w:tcPr>
          <w:p w14:paraId="19EFA4B4" w14:textId="77777777" w:rsidR="001D64F1" w:rsidRPr="00414708" w:rsidRDefault="001D64F1" w:rsidP="001D64F1">
            <w:pPr>
              <w:jc w:val="center"/>
              <w:rPr>
                <w:sz w:val="20"/>
                <w:szCs w:val="20"/>
              </w:rPr>
            </w:pPr>
            <w:r>
              <w:rPr>
                <w:sz w:val="20"/>
                <w:szCs w:val="20"/>
              </w:rPr>
              <w:t>2</w:t>
            </w:r>
          </w:p>
        </w:tc>
        <w:tc>
          <w:tcPr>
            <w:tcW w:w="653" w:type="dxa"/>
            <w:shd w:val="thinDiagStripe" w:color="auto" w:fill="auto"/>
            <w:vAlign w:val="center"/>
          </w:tcPr>
          <w:p w14:paraId="198E437E" w14:textId="77777777" w:rsidR="001D64F1" w:rsidRPr="00414708" w:rsidRDefault="001D64F1" w:rsidP="001D64F1">
            <w:pPr>
              <w:jc w:val="center"/>
              <w:rPr>
                <w:sz w:val="20"/>
                <w:szCs w:val="20"/>
              </w:rPr>
            </w:pPr>
          </w:p>
        </w:tc>
        <w:tc>
          <w:tcPr>
            <w:tcW w:w="663" w:type="dxa"/>
            <w:shd w:val="thinDiagStripe" w:color="auto" w:fill="auto"/>
            <w:vAlign w:val="center"/>
          </w:tcPr>
          <w:p w14:paraId="01BFF1CC" w14:textId="77777777" w:rsidR="001D64F1" w:rsidRPr="00414708" w:rsidRDefault="001D64F1" w:rsidP="001D64F1">
            <w:pPr>
              <w:jc w:val="center"/>
              <w:rPr>
                <w:sz w:val="20"/>
                <w:szCs w:val="20"/>
              </w:rPr>
            </w:pPr>
          </w:p>
        </w:tc>
        <w:tc>
          <w:tcPr>
            <w:tcW w:w="677" w:type="dxa"/>
            <w:vAlign w:val="center"/>
          </w:tcPr>
          <w:p w14:paraId="3BABDB5A" w14:textId="77777777" w:rsidR="001D64F1" w:rsidRPr="00414708" w:rsidRDefault="001D64F1" w:rsidP="001D64F1">
            <w:pPr>
              <w:jc w:val="center"/>
              <w:rPr>
                <w:sz w:val="20"/>
                <w:szCs w:val="20"/>
              </w:rPr>
            </w:pPr>
            <w:r>
              <w:rPr>
                <w:sz w:val="20"/>
                <w:szCs w:val="20"/>
              </w:rPr>
              <w:t>1</w:t>
            </w:r>
          </w:p>
        </w:tc>
        <w:tc>
          <w:tcPr>
            <w:tcW w:w="669" w:type="dxa"/>
            <w:shd w:val="thinDiagStripe" w:color="auto" w:fill="auto"/>
            <w:vAlign w:val="center"/>
          </w:tcPr>
          <w:p w14:paraId="4B0AE709" w14:textId="77777777" w:rsidR="001D64F1" w:rsidRPr="00414708" w:rsidRDefault="001D64F1" w:rsidP="001D64F1">
            <w:pPr>
              <w:jc w:val="center"/>
              <w:rPr>
                <w:sz w:val="20"/>
                <w:szCs w:val="20"/>
              </w:rPr>
            </w:pPr>
          </w:p>
        </w:tc>
        <w:tc>
          <w:tcPr>
            <w:tcW w:w="662" w:type="dxa"/>
            <w:shd w:val="thinDiagStripe" w:color="auto" w:fill="auto"/>
            <w:vAlign w:val="center"/>
          </w:tcPr>
          <w:p w14:paraId="7C4E1EDB" w14:textId="77777777" w:rsidR="001D64F1" w:rsidRPr="00414708" w:rsidRDefault="001D64F1" w:rsidP="001D64F1">
            <w:pPr>
              <w:jc w:val="center"/>
              <w:rPr>
                <w:sz w:val="20"/>
                <w:szCs w:val="20"/>
              </w:rPr>
            </w:pPr>
          </w:p>
        </w:tc>
        <w:tc>
          <w:tcPr>
            <w:tcW w:w="723" w:type="dxa"/>
            <w:shd w:val="clear" w:color="auto" w:fill="FF92D1" w:themeFill="accent1" w:themeFillTint="66"/>
            <w:vAlign w:val="center"/>
          </w:tcPr>
          <w:p w14:paraId="5C02A88D" w14:textId="77777777" w:rsidR="001D64F1" w:rsidRPr="00414708" w:rsidRDefault="001D64F1" w:rsidP="001D64F1">
            <w:pPr>
              <w:jc w:val="center"/>
              <w:rPr>
                <w:sz w:val="20"/>
                <w:szCs w:val="20"/>
              </w:rPr>
            </w:pPr>
            <w:r>
              <w:rPr>
                <w:sz w:val="20"/>
                <w:szCs w:val="20"/>
              </w:rPr>
              <w:t>3</w:t>
            </w:r>
          </w:p>
        </w:tc>
        <w:tc>
          <w:tcPr>
            <w:tcW w:w="3382" w:type="dxa"/>
            <w:shd w:val="clear" w:color="auto" w:fill="auto"/>
          </w:tcPr>
          <w:p w14:paraId="6F134B98" w14:textId="272B4ED1" w:rsidR="001D64F1" w:rsidRPr="00B64241" w:rsidRDefault="00B64241" w:rsidP="00B64241">
            <w:pPr>
              <w:rPr>
                <w:sz w:val="18"/>
                <w:szCs w:val="18"/>
              </w:rPr>
            </w:pPr>
            <w:r>
              <w:rPr>
                <w:sz w:val="18"/>
                <w:szCs w:val="18"/>
              </w:rPr>
              <w:t>3 learning conferences have been conducted (2 encampments in Masbate and April 5</w:t>
            </w:r>
            <w:r w:rsidRPr="00B64241">
              <w:rPr>
                <w:sz w:val="18"/>
                <w:szCs w:val="18"/>
                <w:vertAlign w:val="superscript"/>
              </w:rPr>
              <w:t>th</w:t>
            </w:r>
            <w:r>
              <w:rPr>
                <w:sz w:val="18"/>
                <w:szCs w:val="18"/>
              </w:rPr>
              <w:t xml:space="preserve"> ALS review in Northern Samar).</w:t>
            </w:r>
          </w:p>
        </w:tc>
      </w:tr>
      <w:tr w:rsidR="001D64F1" w14:paraId="2C9C457C" w14:textId="5247F94F" w:rsidTr="0024025A">
        <w:tc>
          <w:tcPr>
            <w:tcW w:w="1682" w:type="dxa"/>
          </w:tcPr>
          <w:p w14:paraId="0D48D42E" w14:textId="77777777" w:rsidR="001D64F1" w:rsidRDefault="001D64F1" w:rsidP="001D64F1">
            <w:pPr>
              <w:rPr>
                <w:sz w:val="18"/>
                <w:szCs w:val="18"/>
              </w:rPr>
            </w:pPr>
            <w:r>
              <w:rPr>
                <w:sz w:val="18"/>
                <w:szCs w:val="18"/>
              </w:rPr>
              <w:t xml:space="preserve"># of ALS practitioners that participated in the ALS learning conference </w:t>
            </w:r>
          </w:p>
        </w:tc>
        <w:tc>
          <w:tcPr>
            <w:tcW w:w="695" w:type="dxa"/>
            <w:vAlign w:val="center"/>
          </w:tcPr>
          <w:p w14:paraId="3E009166" w14:textId="77777777" w:rsidR="001D64F1" w:rsidRPr="00C944FD" w:rsidRDefault="001D64F1" w:rsidP="001D64F1">
            <w:pPr>
              <w:jc w:val="center"/>
              <w:rPr>
                <w:i/>
                <w:sz w:val="20"/>
                <w:szCs w:val="20"/>
              </w:rPr>
            </w:pPr>
            <w:r w:rsidRPr="00C944FD">
              <w:rPr>
                <w:i/>
                <w:sz w:val="20"/>
                <w:szCs w:val="20"/>
              </w:rPr>
              <w:t>47</w:t>
            </w:r>
          </w:p>
        </w:tc>
        <w:tc>
          <w:tcPr>
            <w:tcW w:w="674" w:type="dxa"/>
            <w:vAlign w:val="center"/>
          </w:tcPr>
          <w:p w14:paraId="36D6C1BC" w14:textId="77777777" w:rsidR="001D64F1" w:rsidRPr="00C944FD" w:rsidRDefault="001D64F1" w:rsidP="001D64F1">
            <w:pPr>
              <w:jc w:val="center"/>
              <w:rPr>
                <w:i/>
                <w:sz w:val="20"/>
                <w:szCs w:val="20"/>
              </w:rPr>
            </w:pPr>
            <w:r w:rsidRPr="00C944FD">
              <w:rPr>
                <w:i/>
                <w:sz w:val="20"/>
                <w:szCs w:val="20"/>
              </w:rPr>
              <w:t>43</w:t>
            </w:r>
          </w:p>
        </w:tc>
        <w:tc>
          <w:tcPr>
            <w:tcW w:w="699" w:type="dxa"/>
            <w:vAlign w:val="center"/>
          </w:tcPr>
          <w:p w14:paraId="67D30E4E" w14:textId="77777777" w:rsidR="001D64F1" w:rsidRPr="0024025A" w:rsidRDefault="001D64F1" w:rsidP="001D64F1">
            <w:pPr>
              <w:jc w:val="center"/>
              <w:rPr>
                <w:b/>
                <w:sz w:val="20"/>
                <w:szCs w:val="20"/>
              </w:rPr>
            </w:pPr>
            <w:r w:rsidRPr="0024025A">
              <w:rPr>
                <w:b/>
                <w:sz w:val="20"/>
                <w:szCs w:val="20"/>
              </w:rPr>
              <w:t>90</w:t>
            </w:r>
          </w:p>
        </w:tc>
        <w:tc>
          <w:tcPr>
            <w:tcW w:w="663" w:type="dxa"/>
            <w:vAlign w:val="center"/>
          </w:tcPr>
          <w:p w14:paraId="26D8AB57" w14:textId="77777777" w:rsidR="001D64F1" w:rsidRPr="00C944FD" w:rsidRDefault="001D64F1" w:rsidP="001D64F1">
            <w:pPr>
              <w:jc w:val="center"/>
              <w:rPr>
                <w:i/>
                <w:sz w:val="20"/>
                <w:szCs w:val="20"/>
              </w:rPr>
            </w:pPr>
            <w:r w:rsidRPr="00C944FD">
              <w:rPr>
                <w:i/>
                <w:sz w:val="20"/>
                <w:szCs w:val="20"/>
              </w:rPr>
              <w:t>24</w:t>
            </w:r>
          </w:p>
        </w:tc>
        <w:tc>
          <w:tcPr>
            <w:tcW w:w="648" w:type="dxa"/>
            <w:vAlign w:val="center"/>
          </w:tcPr>
          <w:p w14:paraId="6131FCC0" w14:textId="77777777" w:rsidR="001D64F1" w:rsidRPr="00C944FD" w:rsidRDefault="001D64F1" w:rsidP="001D64F1">
            <w:pPr>
              <w:jc w:val="center"/>
              <w:rPr>
                <w:i/>
                <w:sz w:val="20"/>
                <w:szCs w:val="20"/>
              </w:rPr>
            </w:pPr>
            <w:r w:rsidRPr="00C944FD">
              <w:rPr>
                <w:i/>
                <w:sz w:val="20"/>
                <w:szCs w:val="20"/>
              </w:rPr>
              <w:t>15</w:t>
            </w:r>
          </w:p>
        </w:tc>
        <w:tc>
          <w:tcPr>
            <w:tcW w:w="686" w:type="dxa"/>
            <w:vAlign w:val="center"/>
          </w:tcPr>
          <w:p w14:paraId="55BA2AEA" w14:textId="77777777" w:rsidR="001D64F1" w:rsidRPr="00414708" w:rsidRDefault="001D64F1" w:rsidP="001D64F1">
            <w:pPr>
              <w:jc w:val="center"/>
              <w:rPr>
                <w:sz w:val="20"/>
                <w:szCs w:val="20"/>
              </w:rPr>
            </w:pPr>
            <w:r>
              <w:rPr>
                <w:sz w:val="20"/>
                <w:szCs w:val="20"/>
              </w:rPr>
              <w:t>39</w:t>
            </w:r>
          </w:p>
        </w:tc>
        <w:tc>
          <w:tcPr>
            <w:tcW w:w="653" w:type="dxa"/>
            <w:vAlign w:val="center"/>
          </w:tcPr>
          <w:p w14:paraId="620D32B1" w14:textId="77777777" w:rsidR="001D64F1" w:rsidRPr="00C944FD" w:rsidRDefault="001D64F1" w:rsidP="001D64F1">
            <w:pPr>
              <w:jc w:val="center"/>
              <w:rPr>
                <w:i/>
                <w:sz w:val="20"/>
                <w:szCs w:val="20"/>
              </w:rPr>
            </w:pPr>
            <w:r w:rsidRPr="00C944FD">
              <w:rPr>
                <w:i/>
                <w:sz w:val="20"/>
                <w:szCs w:val="20"/>
              </w:rPr>
              <w:t>33</w:t>
            </w:r>
          </w:p>
        </w:tc>
        <w:tc>
          <w:tcPr>
            <w:tcW w:w="663" w:type="dxa"/>
            <w:vAlign w:val="center"/>
          </w:tcPr>
          <w:p w14:paraId="2F5E886B" w14:textId="77777777" w:rsidR="001D64F1" w:rsidRPr="00C944FD" w:rsidRDefault="001D64F1" w:rsidP="001D64F1">
            <w:pPr>
              <w:jc w:val="center"/>
              <w:rPr>
                <w:i/>
                <w:sz w:val="20"/>
                <w:szCs w:val="20"/>
              </w:rPr>
            </w:pPr>
            <w:r w:rsidRPr="00C944FD">
              <w:rPr>
                <w:i/>
                <w:sz w:val="20"/>
                <w:szCs w:val="20"/>
              </w:rPr>
              <w:t>43</w:t>
            </w:r>
          </w:p>
        </w:tc>
        <w:tc>
          <w:tcPr>
            <w:tcW w:w="677" w:type="dxa"/>
            <w:vAlign w:val="center"/>
          </w:tcPr>
          <w:p w14:paraId="58A43BB9" w14:textId="77777777" w:rsidR="001D64F1" w:rsidRPr="00414708" w:rsidRDefault="001D64F1" w:rsidP="001D64F1">
            <w:pPr>
              <w:jc w:val="center"/>
              <w:rPr>
                <w:sz w:val="20"/>
                <w:szCs w:val="20"/>
              </w:rPr>
            </w:pPr>
            <w:r>
              <w:rPr>
                <w:sz w:val="20"/>
                <w:szCs w:val="20"/>
              </w:rPr>
              <w:t>76</w:t>
            </w:r>
          </w:p>
        </w:tc>
        <w:tc>
          <w:tcPr>
            <w:tcW w:w="669" w:type="dxa"/>
            <w:vAlign w:val="center"/>
          </w:tcPr>
          <w:p w14:paraId="2F9413A8" w14:textId="77777777" w:rsidR="001D64F1" w:rsidRPr="00C944FD" w:rsidRDefault="001D64F1" w:rsidP="001D64F1">
            <w:pPr>
              <w:jc w:val="center"/>
              <w:rPr>
                <w:i/>
                <w:sz w:val="20"/>
                <w:szCs w:val="20"/>
              </w:rPr>
            </w:pPr>
            <w:r w:rsidRPr="00C944FD">
              <w:rPr>
                <w:i/>
                <w:sz w:val="20"/>
                <w:szCs w:val="20"/>
              </w:rPr>
              <w:t>57</w:t>
            </w:r>
          </w:p>
        </w:tc>
        <w:tc>
          <w:tcPr>
            <w:tcW w:w="662" w:type="dxa"/>
            <w:vAlign w:val="center"/>
          </w:tcPr>
          <w:p w14:paraId="5EC2D9A3" w14:textId="77777777" w:rsidR="001D64F1" w:rsidRPr="00C944FD" w:rsidRDefault="001D64F1" w:rsidP="001D64F1">
            <w:pPr>
              <w:jc w:val="center"/>
              <w:rPr>
                <w:i/>
                <w:sz w:val="20"/>
                <w:szCs w:val="20"/>
              </w:rPr>
            </w:pPr>
            <w:r w:rsidRPr="00C944FD">
              <w:rPr>
                <w:i/>
                <w:sz w:val="20"/>
                <w:szCs w:val="20"/>
              </w:rPr>
              <w:t>58</w:t>
            </w:r>
          </w:p>
        </w:tc>
        <w:tc>
          <w:tcPr>
            <w:tcW w:w="723" w:type="dxa"/>
            <w:shd w:val="clear" w:color="auto" w:fill="67FFBE" w:themeFill="accent5" w:themeFillTint="66"/>
            <w:vAlign w:val="center"/>
          </w:tcPr>
          <w:p w14:paraId="74243899" w14:textId="77777777" w:rsidR="001D64F1" w:rsidRPr="00414708" w:rsidRDefault="001D64F1" w:rsidP="001D64F1">
            <w:pPr>
              <w:jc w:val="center"/>
              <w:rPr>
                <w:sz w:val="20"/>
                <w:szCs w:val="20"/>
              </w:rPr>
            </w:pPr>
            <w:r>
              <w:rPr>
                <w:sz w:val="20"/>
                <w:szCs w:val="20"/>
              </w:rPr>
              <w:t>115</w:t>
            </w:r>
          </w:p>
        </w:tc>
        <w:tc>
          <w:tcPr>
            <w:tcW w:w="3382" w:type="dxa"/>
            <w:shd w:val="clear" w:color="auto" w:fill="auto"/>
          </w:tcPr>
          <w:p w14:paraId="7AEE974F" w14:textId="77777777" w:rsidR="001D64F1" w:rsidRDefault="00B64241" w:rsidP="00B64241">
            <w:pPr>
              <w:rPr>
                <w:sz w:val="18"/>
                <w:szCs w:val="18"/>
              </w:rPr>
            </w:pPr>
            <w:r>
              <w:rPr>
                <w:sz w:val="18"/>
                <w:szCs w:val="18"/>
              </w:rPr>
              <w:t>Includes ALS-IMs, ALS-Mobile Teachers/DALSCs and District/Division Education officials only.</w:t>
            </w:r>
          </w:p>
          <w:p w14:paraId="2E2FAD1C" w14:textId="77777777" w:rsidR="00DB5AE8" w:rsidRDefault="00DB5AE8" w:rsidP="00B64241">
            <w:pPr>
              <w:rPr>
                <w:sz w:val="18"/>
                <w:szCs w:val="18"/>
              </w:rPr>
            </w:pPr>
          </w:p>
          <w:p w14:paraId="394EF5F3" w14:textId="77777777" w:rsidR="00DB5AE8" w:rsidRDefault="00DB5AE8" w:rsidP="00B64241">
            <w:pPr>
              <w:rPr>
                <w:sz w:val="18"/>
                <w:szCs w:val="18"/>
              </w:rPr>
            </w:pPr>
          </w:p>
          <w:p w14:paraId="2E34258A" w14:textId="6405DDA7" w:rsidR="00DB5AE8" w:rsidRPr="00B64241" w:rsidRDefault="00DB5AE8" w:rsidP="00B64241">
            <w:pPr>
              <w:rPr>
                <w:sz w:val="18"/>
                <w:szCs w:val="18"/>
              </w:rPr>
            </w:pPr>
          </w:p>
        </w:tc>
      </w:tr>
      <w:tr w:rsidR="001D64F1" w14:paraId="00ECF501" w14:textId="2190F0CF" w:rsidTr="0024025A">
        <w:tc>
          <w:tcPr>
            <w:tcW w:w="9794" w:type="dxa"/>
            <w:gridSpan w:val="13"/>
            <w:shd w:val="clear" w:color="auto" w:fill="D9D9D9" w:themeFill="background1" w:themeFillShade="D9"/>
          </w:tcPr>
          <w:p w14:paraId="0222824A" w14:textId="77777777" w:rsidR="001D64F1" w:rsidRPr="00414708" w:rsidRDefault="001D64F1" w:rsidP="001D64F1">
            <w:pPr>
              <w:rPr>
                <w:sz w:val="20"/>
                <w:szCs w:val="20"/>
              </w:rPr>
            </w:pPr>
            <w:r>
              <w:rPr>
                <w:sz w:val="20"/>
                <w:szCs w:val="20"/>
              </w:rPr>
              <w:t>2.2.9 Advocacy activities conducted</w:t>
            </w:r>
          </w:p>
        </w:tc>
        <w:tc>
          <w:tcPr>
            <w:tcW w:w="3382" w:type="dxa"/>
            <w:shd w:val="clear" w:color="auto" w:fill="D9D9D9" w:themeFill="background1" w:themeFillShade="D9"/>
          </w:tcPr>
          <w:p w14:paraId="5072E83A" w14:textId="77777777" w:rsidR="001D64F1" w:rsidRDefault="001D64F1" w:rsidP="001D64F1">
            <w:pPr>
              <w:rPr>
                <w:sz w:val="20"/>
                <w:szCs w:val="20"/>
              </w:rPr>
            </w:pPr>
          </w:p>
        </w:tc>
      </w:tr>
      <w:tr w:rsidR="001D64F1" w14:paraId="1223855B" w14:textId="6343C74B" w:rsidTr="0024025A">
        <w:tc>
          <w:tcPr>
            <w:tcW w:w="1682" w:type="dxa"/>
          </w:tcPr>
          <w:p w14:paraId="48A942B5" w14:textId="77777777" w:rsidR="001D64F1" w:rsidRDefault="001D64F1" w:rsidP="001D64F1">
            <w:pPr>
              <w:rPr>
                <w:sz w:val="18"/>
                <w:szCs w:val="18"/>
              </w:rPr>
            </w:pPr>
            <w:r>
              <w:rPr>
                <w:sz w:val="18"/>
                <w:szCs w:val="18"/>
              </w:rPr>
              <w:t># of advocacy events conducted</w:t>
            </w:r>
          </w:p>
          <w:p w14:paraId="1D7FC99C" w14:textId="61850F4F" w:rsidR="001C6D90" w:rsidRDefault="001C6D90" w:rsidP="001D64F1">
            <w:pPr>
              <w:rPr>
                <w:sz w:val="18"/>
                <w:szCs w:val="18"/>
              </w:rPr>
            </w:pPr>
          </w:p>
        </w:tc>
        <w:tc>
          <w:tcPr>
            <w:tcW w:w="695" w:type="dxa"/>
            <w:shd w:val="thinDiagStripe" w:color="auto" w:fill="auto"/>
          </w:tcPr>
          <w:p w14:paraId="4A663085" w14:textId="77777777" w:rsidR="001D64F1" w:rsidRPr="00CF26D8" w:rsidRDefault="001D64F1" w:rsidP="001D64F1">
            <w:pPr>
              <w:jc w:val="center"/>
              <w:rPr>
                <w:sz w:val="20"/>
                <w:szCs w:val="20"/>
              </w:rPr>
            </w:pPr>
          </w:p>
        </w:tc>
        <w:tc>
          <w:tcPr>
            <w:tcW w:w="674" w:type="dxa"/>
            <w:shd w:val="thinDiagStripe" w:color="auto" w:fill="auto"/>
          </w:tcPr>
          <w:p w14:paraId="4D60369E" w14:textId="77777777" w:rsidR="001D64F1" w:rsidRPr="00CF26D8" w:rsidRDefault="001D64F1" w:rsidP="001D64F1">
            <w:pPr>
              <w:jc w:val="center"/>
              <w:rPr>
                <w:sz w:val="20"/>
                <w:szCs w:val="20"/>
              </w:rPr>
            </w:pPr>
          </w:p>
        </w:tc>
        <w:tc>
          <w:tcPr>
            <w:tcW w:w="699" w:type="dxa"/>
            <w:vAlign w:val="center"/>
          </w:tcPr>
          <w:p w14:paraId="7F1C3AE3" w14:textId="77777777" w:rsidR="001D64F1" w:rsidRPr="0024025A" w:rsidRDefault="001D64F1" w:rsidP="001D64F1">
            <w:pPr>
              <w:jc w:val="center"/>
              <w:rPr>
                <w:b/>
                <w:sz w:val="20"/>
                <w:szCs w:val="20"/>
              </w:rPr>
            </w:pPr>
            <w:r w:rsidRPr="0024025A">
              <w:rPr>
                <w:b/>
                <w:sz w:val="20"/>
                <w:szCs w:val="20"/>
              </w:rPr>
              <w:t>32</w:t>
            </w:r>
          </w:p>
        </w:tc>
        <w:tc>
          <w:tcPr>
            <w:tcW w:w="663" w:type="dxa"/>
            <w:shd w:val="thinDiagStripe" w:color="auto" w:fill="auto"/>
            <w:vAlign w:val="center"/>
          </w:tcPr>
          <w:p w14:paraId="790C2174" w14:textId="77777777" w:rsidR="001D64F1" w:rsidRPr="00414708" w:rsidRDefault="001D64F1" w:rsidP="001D64F1">
            <w:pPr>
              <w:jc w:val="center"/>
              <w:rPr>
                <w:sz w:val="20"/>
                <w:szCs w:val="20"/>
              </w:rPr>
            </w:pPr>
          </w:p>
        </w:tc>
        <w:tc>
          <w:tcPr>
            <w:tcW w:w="648" w:type="dxa"/>
            <w:shd w:val="thinDiagStripe" w:color="auto" w:fill="auto"/>
            <w:vAlign w:val="center"/>
          </w:tcPr>
          <w:p w14:paraId="616C5D3E" w14:textId="77777777" w:rsidR="001D64F1" w:rsidRPr="00414708" w:rsidRDefault="001D64F1" w:rsidP="001D64F1">
            <w:pPr>
              <w:jc w:val="center"/>
              <w:rPr>
                <w:sz w:val="20"/>
                <w:szCs w:val="20"/>
              </w:rPr>
            </w:pPr>
          </w:p>
        </w:tc>
        <w:tc>
          <w:tcPr>
            <w:tcW w:w="686" w:type="dxa"/>
            <w:vAlign w:val="center"/>
          </w:tcPr>
          <w:p w14:paraId="15420857" w14:textId="77777777" w:rsidR="001D64F1" w:rsidRPr="00414708" w:rsidRDefault="001D64F1" w:rsidP="001D64F1">
            <w:pPr>
              <w:jc w:val="center"/>
              <w:rPr>
                <w:sz w:val="20"/>
                <w:szCs w:val="20"/>
              </w:rPr>
            </w:pPr>
            <w:r>
              <w:rPr>
                <w:sz w:val="20"/>
                <w:szCs w:val="20"/>
              </w:rPr>
              <w:t>20</w:t>
            </w:r>
          </w:p>
        </w:tc>
        <w:tc>
          <w:tcPr>
            <w:tcW w:w="653" w:type="dxa"/>
            <w:shd w:val="thinDiagStripe" w:color="auto" w:fill="auto"/>
            <w:vAlign w:val="center"/>
          </w:tcPr>
          <w:p w14:paraId="2146ABE7" w14:textId="77777777" w:rsidR="001D64F1" w:rsidRPr="00414708" w:rsidRDefault="001D64F1" w:rsidP="001D64F1">
            <w:pPr>
              <w:jc w:val="center"/>
              <w:rPr>
                <w:sz w:val="20"/>
                <w:szCs w:val="20"/>
              </w:rPr>
            </w:pPr>
          </w:p>
        </w:tc>
        <w:tc>
          <w:tcPr>
            <w:tcW w:w="663" w:type="dxa"/>
            <w:shd w:val="thinDiagStripe" w:color="auto" w:fill="auto"/>
            <w:vAlign w:val="center"/>
          </w:tcPr>
          <w:p w14:paraId="2F3D7C89" w14:textId="77777777" w:rsidR="001D64F1" w:rsidRPr="00414708" w:rsidRDefault="001D64F1" w:rsidP="001D64F1">
            <w:pPr>
              <w:jc w:val="center"/>
              <w:rPr>
                <w:sz w:val="20"/>
                <w:szCs w:val="20"/>
              </w:rPr>
            </w:pPr>
          </w:p>
        </w:tc>
        <w:tc>
          <w:tcPr>
            <w:tcW w:w="677" w:type="dxa"/>
            <w:vAlign w:val="center"/>
          </w:tcPr>
          <w:p w14:paraId="64DF4F69" w14:textId="01F28DDC" w:rsidR="001D64F1" w:rsidRPr="00414708" w:rsidRDefault="001D64F1" w:rsidP="001D64F1">
            <w:pPr>
              <w:jc w:val="center"/>
              <w:rPr>
                <w:sz w:val="20"/>
                <w:szCs w:val="20"/>
              </w:rPr>
            </w:pPr>
            <w:r>
              <w:rPr>
                <w:sz w:val="20"/>
                <w:szCs w:val="20"/>
              </w:rPr>
              <w:t>2</w:t>
            </w:r>
            <w:r w:rsidR="00505577">
              <w:rPr>
                <w:sz w:val="20"/>
                <w:szCs w:val="20"/>
              </w:rPr>
              <w:t>6</w:t>
            </w:r>
          </w:p>
        </w:tc>
        <w:tc>
          <w:tcPr>
            <w:tcW w:w="669" w:type="dxa"/>
            <w:shd w:val="thinDiagStripe" w:color="auto" w:fill="auto"/>
            <w:vAlign w:val="center"/>
          </w:tcPr>
          <w:p w14:paraId="65F65F76" w14:textId="77777777" w:rsidR="001D64F1" w:rsidRPr="00414708" w:rsidRDefault="001D64F1" w:rsidP="001D64F1">
            <w:pPr>
              <w:jc w:val="center"/>
              <w:rPr>
                <w:sz w:val="20"/>
                <w:szCs w:val="20"/>
              </w:rPr>
            </w:pPr>
          </w:p>
        </w:tc>
        <w:tc>
          <w:tcPr>
            <w:tcW w:w="662" w:type="dxa"/>
            <w:shd w:val="thinDiagStripe" w:color="auto" w:fill="auto"/>
            <w:vAlign w:val="center"/>
          </w:tcPr>
          <w:p w14:paraId="37B9166C"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529DFDEE" w14:textId="002BD424" w:rsidR="001D64F1" w:rsidRPr="00414708" w:rsidRDefault="001D64F1" w:rsidP="001D64F1">
            <w:pPr>
              <w:jc w:val="center"/>
              <w:rPr>
                <w:sz w:val="20"/>
                <w:szCs w:val="20"/>
              </w:rPr>
            </w:pPr>
            <w:r>
              <w:rPr>
                <w:sz w:val="20"/>
                <w:szCs w:val="20"/>
              </w:rPr>
              <w:t>4</w:t>
            </w:r>
            <w:r w:rsidR="00505577">
              <w:rPr>
                <w:sz w:val="20"/>
                <w:szCs w:val="20"/>
              </w:rPr>
              <w:t>6</w:t>
            </w:r>
          </w:p>
        </w:tc>
        <w:tc>
          <w:tcPr>
            <w:tcW w:w="3382" w:type="dxa"/>
            <w:shd w:val="clear" w:color="auto" w:fill="auto"/>
          </w:tcPr>
          <w:p w14:paraId="3A417A5D" w14:textId="77777777" w:rsidR="001D64F1" w:rsidRDefault="001D64F1" w:rsidP="001D64F1">
            <w:pPr>
              <w:jc w:val="center"/>
              <w:rPr>
                <w:sz w:val="20"/>
                <w:szCs w:val="20"/>
              </w:rPr>
            </w:pPr>
          </w:p>
        </w:tc>
      </w:tr>
      <w:tr w:rsidR="001D64F1" w14:paraId="0F14FE3D" w14:textId="7D000DC2" w:rsidTr="0024025A">
        <w:tc>
          <w:tcPr>
            <w:tcW w:w="9794" w:type="dxa"/>
            <w:gridSpan w:val="13"/>
            <w:shd w:val="clear" w:color="auto" w:fill="D9D9D9" w:themeFill="background1" w:themeFillShade="D9"/>
          </w:tcPr>
          <w:p w14:paraId="77BFAB21" w14:textId="77777777" w:rsidR="001D64F1" w:rsidRPr="00414708" w:rsidRDefault="001D64F1" w:rsidP="001D64F1">
            <w:pPr>
              <w:rPr>
                <w:sz w:val="20"/>
                <w:szCs w:val="20"/>
              </w:rPr>
            </w:pPr>
            <w:r>
              <w:rPr>
                <w:sz w:val="20"/>
                <w:szCs w:val="20"/>
              </w:rPr>
              <w:t>3.1.1 SRH counsellors, peer educators, volunteers trained</w:t>
            </w:r>
          </w:p>
        </w:tc>
        <w:tc>
          <w:tcPr>
            <w:tcW w:w="3382" w:type="dxa"/>
            <w:shd w:val="clear" w:color="auto" w:fill="D9D9D9" w:themeFill="background1" w:themeFillShade="D9"/>
          </w:tcPr>
          <w:p w14:paraId="061CD2BA" w14:textId="77777777" w:rsidR="001D64F1" w:rsidRDefault="001D64F1" w:rsidP="001D64F1">
            <w:pPr>
              <w:rPr>
                <w:sz w:val="20"/>
                <w:szCs w:val="20"/>
              </w:rPr>
            </w:pPr>
          </w:p>
        </w:tc>
      </w:tr>
      <w:tr w:rsidR="001D64F1" w14:paraId="4FE85CAA" w14:textId="1ACCD7CE" w:rsidTr="0024025A">
        <w:tc>
          <w:tcPr>
            <w:tcW w:w="1682" w:type="dxa"/>
          </w:tcPr>
          <w:p w14:paraId="336A1758" w14:textId="77777777" w:rsidR="001D64F1" w:rsidRPr="0058102C" w:rsidRDefault="001D64F1" w:rsidP="001D64F1">
            <w:pPr>
              <w:rPr>
                <w:sz w:val="18"/>
                <w:szCs w:val="18"/>
              </w:rPr>
            </w:pPr>
            <w:r>
              <w:rPr>
                <w:sz w:val="18"/>
                <w:szCs w:val="18"/>
              </w:rPr>
              <w:t xml:space="preserve"># of SRH </w:t>
            </w:r>
            <w:r>
              <w:rPr>
                <w:sz w:val="18"/>
                <w:szCs w:val="18"/>
              </w:rPr>
              <w:lastRenderedPageBreak/>
              <w:t xml:space="preserve">counsellors, peer educators, and volunteers trained </w:t>
            </w:r>
          </w:p>
        </w:tc>
        <w:tc>
          <w:tcPr>
            <w:tcW w:w="695" w:type="dxa"/>
            <w:vAlign w:val="center"/>
          </w:tcPr>
          <w:p w14:paraId="080E52C1" w14:textId="77777777" w:rsidR="001D64F1" w:rsidRPr="00C944FD" w:rsidRDefault="001D64F1" w:rsidP="001D64F1">
            <w:pPr>
              <w:jc w:val="center"/>
              <w:rPr>
                <w:i/>
                <w:sz w:val="20"/>
                <w:szCs w:val="20"/>
              </w:rPr>
            </w:pPr>
            <w:r w:rsidRPr="00C944FD">
              <w:rPr>
                <w:i/>
                <w:sz w:val="20"/>
                <w:szCs w:val="20"/>
              </w:rPr>
              <w:lastRenderedPageBreak/>
              <w:t>60</w:t>
            </w:r>
          </w:p>
        </w:tc>
        <w:tc>
          <w:tcPr>
            <w:tcW w:w="674" w:type="dxa"/>
            <w:vAlign w:val="center"/>
          </w:tcPr>
          <w:p w14:paraId="28896A0A" w14:textId="77777777" w:rsidR="001D64F1" w:rsidRPr="00C944FD" w:rsidRDefault="001D64F1" w:rsidP="001D64F1">
            <w:pPr>
              <w:jc w:val="center"/>
              <w:rPr>
                <w:i/>
                <w:sz w:val="20"/>
                <w:szCs w:val="20"/>
              </w:rPr>
            </w:pPr>
            <w:r w:rsidRPr="00C944FD">
              <w:rPr>
                <w:i/>
                <w:sz w:val="20"/>
                <w:szCs w:val="20"/>
              </w:rPr>
              <w:t>40</w:t>
            </w:r>
          </w:p>
        </w:tc>
        <w:tc>
          <w:tcPr>
            <w:tcW w:w="699" w:type="dxa"/>
            <w:vAlign w:val="center"/>
          </w:tcPr>
          <w:p w14:paraId="3AB5D6C1" w14:textId="77777777" w:rsidR="001D64F1" w:rsidRPr="0024025A" w:rsidRDefault="001D64F1" w:rsidP="001D64F1">
            <w:pPr>
              <w:jc w:val="center"/>
              <w:rPr>
                <w:b/>
                <w:sz w:val="20"/>
                <w:szCs w:val="20"/>
              </w:rPr>
            </w:pPr>
            <w:r w:rsidRPr="0024025A">
              <w:rPr>
                <w:b/>
                <w:sz w:val="20"/>
                <w:szCs w:val="20"/>
              </w:rPr>
              <w:t>100</w:t>
            </w:r>
          </w:p>
        </w:tc>
        <w:tc>
          <w:tcPr>
            <w:tcW w:w="663" w:type="dxa"/>
            <w:vAlign w:val="center"/>
          </w:tcPr>
          <w:p w14:paraId="6CFC6AC6" w14:textId="77777777" w:rsidR="001D64F1" w:rsidRPr="00C944FD" w:rsidRDefault="001D64F1" w:rsidP="001D64F1">
            <w:pPr>
              <w:jc w:val="center"/>
              <w:rPr>
                <w:i/>
                <w:sz w:val="20"/>
                <w:szCs w:val="20"/>
              </w:rPr>
            </w:pPr>
            <w:r w:rsidRPr="00C944FD">
              <w:rPr>
                <w:i/>
                <w:sz w:val="20"/>
                <w:szCs w:val="20"/>
              </w:rPr>
              <w:t>39</w:t>
            </w:r>
          </w:p>
        </w:tc>
        <w:tc>
          <w:tcPr>
            <w:tcW w:w="648" w:type="dxa"/>
            <w:vAlign w:val="center"/>
          </w:tcPr>
          <w:p w14:paraId="2A9924C5" w14:textId="77777777" w:rsidR="001D64F1" w:rsidRPr="00C944FD" w:rsidRDefault="001D64F1" w:rsidP="001D64F1">
            <w:pPr>
              <w:jc w:val="center"/>
              <w:rPr>
                <w:i/>
                <w:sz w:val="20"/>
                <w:szCs w:val="20"/>
              </w:rPr>
            </w:pPr>
            <w:r w:rsidRPr="00C944FD">
              <w:rPr>
                <w:i/>
                <w:sz w:val="20"/>
                <w:szCs w:val="20"/>
              </w:rPr>
              <w:t>17</w:t>
            </w:r>
          </w:p>
        </w:tc>
        <w:tc>
          <w:tcPr>
            <w:tcW w:w="686" w:type="dxa"/>
            <w:vAlign w:val="center"/>
          </w:tcPr>
          <w:p w14:paraId="50245057" w14:textId="77777777" w:rsidR="001D64F1" w:rsidRPr="00414708" w:rsidRDefault="001D64F1" w:rsidP="001D64F1">
            <w:pPr>
              <w:jc w:val="center"/>
              <w:rPr>
                <w:sz w:val="20"/>
                <w:szCs w:val="20"/>
              </w:rPr>
            </w:pPr>
            <w:r>
              <w:rPr>
                <w:sz w:val="20"/>
                <w:szCs w:val="20"/>
              </w:rPr>
              <w:t>56</w:t>
            </w:r>
          </w:p>
        </w:tc>
        <w:tc>
          <w:tcPr>
            <w:tcW w:w="653" w:type="dxa"/>
            <w:vAlign w:val="center"/>
          </w:tcPr>
          <w:p w14:paraId="1C2AEAFB" w14:textId="3E01E274" w:rsidR="001D64F1" w:rsidRPr="00C944FD" w:rsidRDefault="001D64F1" w:rsidP="001D64F1">
            <w:pPr>
              <w:jc w:val="center"/>
              <w:rPr>
                <w:i/>
                <w:sz w:val="20"/>
                <w:szCs w:val="20"/>
              </w:rPr>
            </w:pPr>
            <w:r w:rsidRPr="00C944FD">
              <w:rPr>
                <w:i/>
                <w:sz w:val="20"/>
                <w:szCs w:val="20"/>
              </w:rPr>
              <w:t>5</w:t>
            </w:r>
            <w:r w:rsidR="00505577">
              <w:rPr>
                <w:i/>
                <w:sz w:val="20"/>
                <w:szCs w:val="20"/>
              </w:rPr>
              <w:t>8</w:t>
            </w:r>
          </w:p>
        </w:tc>
        <w:tc>
          <w:tcPr>
            <w:tcW w:w="663" w:type="dxa"/>
            <w:vAlign w:val="center"/>
          </w:tcPr>
          <w:p w14:paraId="35855CB3" w14:textId="71F41DB0" w:rsidR="001D64F1" w:rsidRPr="00C944FD" w:rsidRDefault="001D64F1" w:rsidP="001D64F1">
            <w:pPr>
              <w:jc w:val="center"/>
              <w:rPr>
                <w:i/>
                <w:sz w:val="20"/>
                <w:szCs w:val="20"/>
              </w:rPr>
            </w:pPr>
            <w:r w:rsidRPr="00C944FD">
              <w:rPr>
                <w:i/>
                <w:sz w:val="20"/>
                <w:szCs w:val="20"/>
              </w:rPr>
              <w:t>3</w:t>
            </w:r>
            <w:r w:rsidR="00722649">
              <w:rPr>
                <w:i/>
                <w:sz w:val="20"/>
                <w:szCs w:val="20"/>
              </w:rPr>
              <w:t>3</w:t>
            </w:r>
          </w:p>
        </w:tc>
        <w:tc>
          <w:tcPr>
            <w:tcW w:w="677" w:type="dxa"/>
            <w:vAlign w:val="center"/>
          </w:tcPr>
          <w:p w14:paraId="58421DBC" w14:textId="21A90A62" w:rsidR="001D64F1" w:rsidRPr="00414708" w:rsidRDefault="001D64F1" w:rsidP="001D64F1">
            <w:pPr>
              <w:jc w:val="center"/>
              <w:rPr>
                <w:sz w:val="20"/>
                <w:szCs w:val="20"/>
              </w:rPr>
            </w:pPr>
            <w:r>
              <w:rPr>
                <w:sz w:val="20"/>
                <w:szCs w:val="20"/>
              </w:rPr>
              <w:t>9</w:t>
            </w:r>
            <w:r w:rsidR="00722649">
              <w:rPr>
                <w:sz w:val="20"/>
                <w:szCs w:val="20"/>
              </w:rPr>
              <w:t>1</w:t>
            </w:r>
          </w:p>
        </w:tc>
        <w:tc>
          <w:tcPr>
            <w:tcW w:w="669" w:type="dxa"/>
            <w:vAlign w:val="center"/>
          </w:tcPr>
          <w:p w14:paraId="7B7BA5E9" w14:textId="2F2EEF0E" w:rsidR="001D64F1" w:rsidRPr="00C944FD" w:rsidRDefault="001D64F1" w:rsidP="001D64F1">
            <w:pPr>
              <w:jc w:val="center"/>
              <w:rPr>
                <w:i/>
                <w:sz w:val="20"/>
                <w:szCs w:val="20"/>
              </w:rPr>
            </w:pPr>
            <w:r w:rsidRPr="00C944FD">
              <w:rPr>
                <w:i/>
                <w:sz w:val="20"/>
                <w:szCs w:val="20"/>
              </w:rPr>
              <w:t>9</w:t>
            </w:r>
            <w:r w:rsidR="00505577">
              <w:rPr>
                <w:i/>
                <w:sz w:val="20"/>
                <w:szCs w:val="20"/>
              </w:rPr>
              <w:t>7</w:t>
            </w:r>
          </w:p>
        </w:tc>
        <w:tc>
          <w:tcPr>
            <w:tcW w:w="662" w:type="dxa"/>
            <w:vAlign w:val="center"/>
          </w:tcPr>
          <w:p w14:paraId="5198DC12" w14:textId="39A68A33" w:rsidR="001D64F1" w:rsidRPr="00C944FD" w:rsidRDefault="001D64F1" w:rsidP="001D64F1">
            <w:pPr>
              <w:jc w:val="center"/>
              <w:rPr>
                <w:i/>
                <w:sz w:val="20"/>
                <w:szCs w:val="20"/>
              </w:rPr>
            </w:pPr>
            <w:r w:rsidRPr="00C944FD">
              <w:rPr>
                <w:i/>
                <w:sz w:val="20"/>
                <w:szCs w:val="20"/>
              </w:rPr>
              <w:t>5</w:t>
            </w:r>
            <w:r w:rsidR="00722649">
              <w:rPr>
                <w:i/>
                <w:sz w:val="20"/>
                <w:szCs w:val="20"/>
              </w:rPr>
              <w:t>0</w:t>
            </w:r>
          </w:p>
        </w:tc>
        <w:tc>
          <w:tcPr>
            <w:tcW w:w="723" w:type="dxa"/>
            <w:shd w:val="clear" w:color="auto" w:fill="67FFBE" w:themeFill="accent5" w:themeFillTint="66"/>
            <w:vAlign w:val="center"/>
          </w:tcPr>
          <w:p w14:paraId="703F8543" w14:textId="281EDC41" w:rsidR="001D64F1" w:rsidRPr="00414708" w:rsidRDefault="001D64F1" w:rsidP="001D64F1">
            <w:pPr>
              <w:jc w:val="center"/>
              <w:rPr>
                <w:sz w:val="20"/>
                <w:szCs w:val="20"/>
              </w:rPr>
            </w:pPr>
            <w:r>
              <w:rPr>
                <w:sz w:val="20"/>
                <w:szCs w:val="20"/>
              </w:rPr>
              <w:t>14</w:t>
            </w:r>
            <w:r w:rsidR="00722649">
              <w:rPr>
                <w:sz w:val="20"/>
                <w:szCs w:val="20"/>
              </w:rPr>
              <w:t>7</w:t>
            </w:r>
          </w:p>
        </w:tc>
        <w:tc>
          <w:tcPr>
            <w:tcW w:w="3382" w:type="dxa"/>
            <w:shd w:val="clear" w:color="auto" w:fill="auto"/>
          </w:tcPr>
          <w:p w14:paraId="745AFC11" w14:textId="77777777" w:rsidR="001D64F1" w:rsidRDefault="00B64241" w:rsidP="00B64241">
            <w:pPr>
              <w:rPr>
                <w:sz w:val="18"/>
                <w:szCs w:val="18"/>
              </w:rPr>
            </w:pPr>
            <w:r w:rsidRPr="00B64241">
              <w:rPr>
                <w:sz w:val="18"/>
                <w:szCs w:val="18"/>
              </w:rPr>
              <w:t xml:space="preserve">Includes all participants (secondary </w:t>
            </w:r>
            <w:r w:rsidRPr="00B64241">
              <w:rPr>
                <w:sz w:val="18"/>
                <w:szCs w:val="18"/>
              </w:rPr>
              <w:lastRenderedPageBreak/>
              <w:t xml:space="preserve">students, teachers, district/division officials, </w:t>
            </w:r>
            <w:proofErr w:type="gramStart"/>
            <w:r w:rsidRPr="00B64241">
              <w:rPr>
                <w:sz w:val="18"/>
                <w:szCs w:val="18"/>
              </w:rPr>
              <w:t>LGU</w:t>
            </w:r>
            <w:proofErr w:type="gramEnd"/>
            <w:r w:rsidRPr="00B64241">
              <w:rPr>
                <w:sz w:val="18"/>
                <w:szCs w:val="18"/>
              </w:rPr>
              <w:t xml:space="preserve"> and community members) in </w:t>
            </w:r>
            <w:proofErr w:type="spellStart"/>
            <w:r w:rsidRPr="00B64241">
              <w:rPr>
                <w:sz w:val="18"/>
                <w:szCs w:val="18"/>
              </w:rPr>
              <w:t>ToT</w:t>
            </w:r>
            <w:proofErr w:type="spellEnd"/>
            <w:r w:rsidRPr="00B64241">
              <w:rPr>
                <w:sz w:val="18"/>
                <w:szCs w:val="18"/>
              </w:rPr>
              <w:t xml:space="preserve"> for YPEs.</w:t>
            </w:r>
          </w:p>
          <w:p w14:paraId="3F7FB016" w14:textId="50EB77AD" w:rsidR="001C6D90" w:rsidRPr="00B64241" w:rsidRDefault="001C6D90" w:rsidP="00B64241">
            <w:pPr>
              <w:rPr>
                <w:sz w:val="18"/>
                <w:szCs w:val="18"/>
              </w:rPr>
            </w:pPr>
          </w:p>
        </w:tc>
      </w:tr>
      <w:tr w:rsidR="001D64F1" w14:paraId="18B5001D" w14:textId="209302F4" w:rsidTr="0024025A">
        <w:tc>
          <w:tcPr>
            <w:tcW w:w="9794" w:type="dxa"/>
            <w:gridSpan w:val="13"/>
            <w:shd w:val="clear" w:color="auto" w:fill="D9D9D9" w:themeFill="background1" w:themeFillShade="D9"/>
          </w:tcPr>
          <w:p w14:paraId="2037D361" w14:textId="77777777" w:rsidR="001D64F1" w:rsidRPr="00414708" w:rsidRDefault="001D64F1" w:rsidP="001D64F1">
            <w:pPr>
              <w:rPr>
                <w:sz w:val="20"/>
                <w:szCs w:val="20"/>
              </w:rPr>
            </w:pPr>
            <w:r>
              <w:rPr>
                <w:sz w:val="20"/>
                <w:szCs w:val="20"/>
              </w:rPr>
              <w:lastRenderedPageBreak/>
              <w:t>3.1.2 Children trained on ASRH</w:t>
            </w:r>
          </w:p>
        </w:tc>
        <w:tc>
          <w:tcPr>
            <w:tcW w:w="3382" w:type="dxa"/>
            <w:shd w:val="clear" w:color="auto" w:fill="D9D9D9" w:themeFill="background1" w:themeFillShade="D9"/>
          </w:tcPr>
          <w:p w14:paraId="42E4FEA4" w14:textId="77777777" w:rsidR="001D64F1" w:rsidRDefault="001D64F1" w:rsidP="001D64F1">
            <w:pPr>
              <w:rPr>
                <w:sz w:val="20"/>
                <w:szCs w:val="20"/>
              </w:rPr>
            </w:pPr>
          </w:p>
        </w:tc>
      </w:tr>
      <w:tr w:rsidR="001D64F1" w14:paraId="3FDC75C3" w14:textId="6609B5AA" w:rsidTr="0024025A">
        <w:tc>
          <w:tcPr>
            <w:tcW w:w="1682" w:type="dxa"/>
          </w:tcPr>
          <w:p w14:paraId="72D22423" w14:textId="4158645C" w:rsidR="001D64F1" w:rsidRPr="0058102C" w:rsidRDefault="001D64F1" w:rsidP="001D64F1">
            <w:pPr>
              <w:rPr>
                <w:sz w:val="18"/>
                <w:szCs w:val="18"/>
              </w:rPr>
            </w:pPr>
            <w:r>
              <w:rPr>
                <w:sz w:val="18"/>
                <w:szCs w:val="18"/>
              </w:rPr>
              <w:t xml:space="preserve"># of children trained on ASRH </w:t>
            </w:r>
          </w:p>
        </w:tc>
        <w:tc>
          <w:tcPr>
            <w:tcW w:w="695" w:type="dxa"/>
            <w:tcBorders>
              <w:bottom w:val="single" w:sz="4" w:space="0" w:color="auto"/>
            </w:tcBorders>
            <w:vAlign w:val="center"/>
          </w:tcPr>
          <w:p w14:paraId="02C1371F" w14:textId="77777777" w:rsidR="001D64F1" w:rsidRPr="00C944FD" w:rsidRDefault="001D64F1" w:rsidP="001D64F1">
            <w:pPr>
              <w:jc w:val="center"/>
              <w:rPr>
                <w:i/>
                <w:sz w:val="20"/>
                <w:szCs w:val="20"/>
              </w:rPr>
            </w:pPr>
            <w:r w:rsidRPr="00C944FD">
              <w:rPr>
                <w:i/>
                <w:sz w:val="20"/>
                <w:szCs w:val="20"/>
              </w:rPr>
              <w:t>900</w:t>
            </w:r>
          </w:p>
        </w:tc>
        <w:tc>
          <w:tcPr>
            <w:tcW w:w="674" w:type="dxa"/>
            <w:tcBorders>
              <w:bottom w:val="single" w:sz="4" w:space="0" w:color="auto"/>
            </w:tcBorders>
            <w:vAlign w:val="center"/>
          </w:tcPr>
          <w:p w14:paraId="496C6306" w14:textId="77777777" w:rsidR="001D64F1" w:rsidRPr="00C944FD" w:rsidRDefault="001D64F1" w:rsidP="001D64F1">
            <w:pPr>
              <w:jc w:val="center"/>
              <w:rPr>
                <w:i/>
                <w:sz w:val="20"/>
                <w:szCs w:val="20"/>
              </w:rPr>
            </w:pPr>
            <w:r w:rsidRPr="00C944FD">
              <w:rPr>
                <w:i/>
                <w:sz w:val="20"/>
                <w:szCs w:val="20"/>
              </w:rPr>
              <w:t>400</w:t>
            </w:r>
          </w:p>
        </w:tc>
        <w:tc>
          <w:tcPr>
            <w:tcW w:w="699" w:type="dxa"/>
            <w:tcBorders>
              <w:bottom w:val="single" w:sz="4" w:space="0" w:color="auto"/>
            </w:tcBorders>
            <w:vAlign w:val="center"/>
          </w:tcPr>
          <w:p w14:paraId="5E1FB0F3" w14:textId="77777777" w:rsidR="001D64F1" w:rsidRPr="0024025A" w:rsidRDefault="001D64F1" w:rsidP="001D64F1">
            <w:pPr>
              <w:jc w:val="center"/>
              <w:rPr>
                <w:b/>
                <w:sz w:val="20"/>
                <w:szCs w:val="20"/>
              </w:rPr>
            </w:pPr>
            <w:r w:rsidRPr="0024025A">
              <w:rPr>
                <w:b/>
                <w:sz w:val="20"/>
                <w:szCs w:val="20"/>
              </w:rPr>
              <w:t>1,300</w:t>
            </w:r>
          </w:p>
        </w:tc>
        <w:tc>
          <w:tcPr>
            <w:tcW w:w="663" w:type="dxa"/>
            <w:tcBorders>
              <w:bottom w:val="single" w:sz="4" w:space="0" w:color="auto"/>
            </w:tcBorders>
            <w:vAlign w:val="center"/>
          </w:tcPr>
          <w:p w14:paraId="00D44DF9" w14:textId="4D82B331" w:rsidR="001D64F1" w:rsidRPr="00C944FD" w:rsidRDefault="001D64F1" w:rsidP="001D64F1">
            <w:pPr>
              <w:jc w:val="center"/>
              <w:rPr>
                <w:i/>
                <w:sz w:val="20"/>
                <w:szCs w:val="20"/>
              </w:rPr>
            </w:pPr>
            <w:r w:rsidRPr="00C944FD">
              <w:rPr>
                <w:i/>
                <w:sz w:val="20"/>
                <w:szCs w:val="20"/>
              </w:rPr>
              <w:t>55</w:t>
            </w:r>
            <w:r w:rsidR="00505577">
              <w:rPr>
                <w:i/>
                <w:sz w:val="20"/>
                <w:szCs w:val="20"/>
              </w:rPr>
              <w:t>5</w:t>
            </w:r>
          </w:p>
        </w:tc>
        <w:tc>
          <w:tcPr>
            <w:tcW w:w="648" w:type="dxa"/>
            <w:tcBorders>
              <w:bottom w:val="single" w:sz="4" w:space="0" w:color="auto"/>
            </w:tcBorders>
            <w:vAlign w:val="center"/>
          </w:tcPr>
          <w:p w14:paraId="6BBFE7F3" w14:textId="6C182B11" w:rsidR="001D64F1" w:rsidRPr="00C944FD" w:rsidRDefault="00505577" w:rsidP="001D64F1">
            <w:pPr>
              <w:jc w:val="center"/>
              <w:rPr>
                <w:i/>
                <w:sz w:val="20"/>
                <w:szCs w:val="20"/>
              </w:rPr>
            </w:pPr>
            <w:r>
              <w:rPr>
                <w:i/>
                <w:sz w:val="20"/>
                <w:szCs w:val="20"/>
              </w:rPr>
              <w:t>343</w:t>
            </w:r>
          </w:p>
        </w:tc>
        <w:tc>
          <w:tcPr>
            <w:tcW w:w="686" w:type="dxa"/>
            <w:tcBorders>
              <w:bottom w:val="single" w:sz="4" w:space="0" w:color="auto"/>
            </w:tcBorders>
            <w:vAlign w:val="center"/>
          </w:tcPr>
          <w:p w14:paraId="3C3252B6" w14:textId="2F82E0B6" w:rsidR="001D64F1" w:rsidRPr="00414708" w:rsidRDefault="001D64F1" w:rsidP="001D64F1">
            <w:pPr>
              <w:jc w:val="center"/>
              <w:rPr>
                <w:sz w:val="20"/>
                <w:szCs w:val="20"/>
              </w:rPr>
            </w:pPr>
            <w:r>
              <w:rPr>
                <w:sz w:val="20"/>
                <w:szCs w:val="20"/>
              </w:rPr>
              <w:t>89</w:t>
            </w:r>
            <w:r w:rsidR="00505577">
              <w:rPr>
                <w:sz w:val="20"/>
                <w:szCs w:val="20"/>
              </w:rPr>
              <w:t>8</w:t>
            </w:r>
          </w:p>
        </w:tc>
        <w:tc>
          <w:tcPr>
            <w:tcW w:w="653" w:type="dxa"/>
            <w:tcBorders>
              <w:bottom w:val="single" w:sz="4" w:space="0" w:color="auto"/>
            </w:tcBorders>
            <w:vAlign w:val="center"/>
          </w:tcPr>
          <w:p w14:paraId="719BD1AD" w14:textId="0DADA4A8" w:rsidR="001D64F1" w:rsidRPr="00C944FD" w:rsidRDefault="001D64F1" w:rsidP="001D64F1">
            <w:pPr>
              <w:jc w:val="center"/>
              <w:rPr>
                <w:i/>
                <w:sz w:val="20"/>
                <w:szCs w:val="20"/>
              </w:rPr>
            </w:pPr>
            <w:r w:rsidRPr="00C944FD">
              <w:rPr>
                <w:i/>
                <w:sz w:val="20"/>
                <w:szCs w:val="20"/>
              </w:rPr>
              <w:t>8</w:t>
            </w:r>
            <w:r w:rsidR="00505577">
              <w:rPr>
                <w:i/>
                <w:sz w:val="20"/>
                <w:szCs w:val="20"/>
              </w:rPr>
              <w:t>21</w:t>
            </w:r>
          </w:p>
        </w:tc>
        <w:tc>
          <w:tcPr>
            <w:tcW w:w="663" w:type="dxa"/>
            <w:tcBorders>
              <w:bottom w:val="single" w:sz="4" w:space="0" w:color="auto"/>
            </w:tcBorders>
            <w:vAlign w:val="center"/>
          </w:tcPr>
          <w:p w14:paraId="01C7D795" w14:textId="6B1431D6" w:rsidR="001D64F1" w:rsidRPr="00C944FD" w:rsidRDefault="001D64F1" w:rsidP="001D64F1">
            <w:pPr>
              <w:jc w:val="center"/>
              <w:rPr>
                <w:i/>
                <w:sz w:val="20"/>
                <w:szCs w:val="20"/>
              </w:rPr>
            </w:pPr>
            <w:r w:rsidRPr="00C944FD">
              <w:rPr>
                <w:i/>
                <w:sz w:val="20"/>
                <w:szCs w:val="20"/>
              </w:rPr>
              <w:t>6</w:t>
            </w:r>
            <w:r w:rsidR="00505577">
              <w:rPr>
                <w:i/>
                <w:sz w:val="20"/>
                <w:szCs w:val="20"/>
              </w:rPr>
              <w:t>22</w:t>
            </w:r>
          </w:p>
        </w:tc>
        <w:tc>
          <w:tcPr>
            <w:tcW w:w="677" w:type="dxa"/>
            <w:tcBorders>
              <w:bottom w:val="single" w:sz="4" w:space="0" w:color="auto"/>
            </w:tcBorders>
            <w:vAlign w:val="center"/>
          </w:tcPr>
          <w:p w14:paraId="6AA61ACF" w14:textId="4D6ACC4B" w:rsidR="001D64F1" w:rsidRPr="00414708" w:rsidRDefault="001D64F1" w:rsidP="001D64F1">
            <w:pPr>
              <w:jc w:val="center"/>
              <w:rPr>
                <w:sz w:val="20"/>
                <w:szCs w:val="20"/>
              </w:rPr>
            </w:pPr>
            <w:r>
              <w:rPr>
                <w:sz w:val="20"/>
                <w:szCs w:val="20"/>
              </w:rPr>
              <w:t>1,4</w:t>
            </w:r>
            <w:r w:rsidR="00505577">
              <w:rPr>
                <w:sz w:val="20"/>
                <w:szCs w:val="20"/>
              </w:rPr>
              <w:t>4</w:t>
            </w:r>
            <w:r>
              <w:rPr>
                <w:sz w:val="20"/>
                <w:szCs w:val="20"/>
              </w:rPr>
              <w:t>3</w:t>
            </w:r>
          </w:p>
        </w:tc>
        <w:tc>
          <w:tcPr>
            <w:tcW w:w="669" w:type="dxa"/>
            <w:tcBorders>
              <w:bottom w:val="single" w:sz="4" w:space="0" w:color="auto"/>
            </w:tcBorders>
            <w:vAlign w:val="center"/>
          </w:tcPr>
          <w:p w14:paraId="015F7370" w14:textId="4926C9FE" w:rsidR="001D64F1" w:rsidRPr="00C944FD" w:rsidRDefault="001D64F1" w:rsidP="001D64F1">
            <w:pPr>
              <w:jc w:val="center"/>
              <w:rPr>
                <w:i/>
                <w:sz w:val="20"/>
                <w:szCs w:val="20"/>
              </w:rPr>
            </w:pPr>
            <w:r w:rsidRPr="00C944FD">
              <w:rPr>
                <w:i/>
                <w:sz w:val="20"/>
                <w:szCs w:val="20"/>
              </w:rPr>
              <w:t>1,37</w:t>
            </w:r>
            <w:r w:rsidR="00505577">
              <w:rPr>
                <w:i/>
                <w:sz w:val="20"/>
                <w:szCs w:val="20"/>
              </w:rPr>
              <w:t>6</w:t>
            </w:r>
          </w:p>
        </w:tc>
        <w:tc>
          <w:tcPr>
            <w:tcW w:w="662" w:type="dxa"/>
            <w:tcBorders>
              <w:bottom w:val="single" w:sz="4" w:space="0" w:color="auto"/>
            </w:tcBorders>
            <w:vAlign w:val="center"/>
          </w:tcPr>
          <w:p w14:paraId="45DC39F2" w14:textId="566E13A5" w:rsidR="001D64F1" w:rsidRPr="00C944FD" w:rsidRDefault="001D64F1" w:rsidP="001D64F1">
            <w:pPr>
              <w:jc w:val="center"/>
              <w:rPr>
                <w:i/>
                <w:sz w:val="20"/>
                <w:szCs w:val="20"/>
              </w:rPr>
            </w:pPr>
            <w:r w:rsidRPr="00C944FD">
              <w:rPr>
                <w:i/>
                <w:sz w:val="20"/>
                <w:szCs w:val="20"/>
              </w:rPr>
              <w:t>9</w:t>
            </w:r>
            <w:r w:rsidR="00505577">
              <w:rPr>
                <w:i/>
                <w:sz w:val="20"/>
                <w:szCs w:val="20"/>
              </w:rPr>
              <w:t>65</w:t>
            </w:r>
          </w:p>
        </w:tc>
        <w:tc>
          <w:tcPr>
            <w:tcW w:w="723" w:type="dxa"/>
            <w:tcBorders>
              <w:bottom w:val="single" w:sz="4" w:space="0" w:color="auto"/>
            </w:tcBorders>
            <w:shd w:val="clear" w:color="auto" w:fill="67FFBE" w:themeFill="accent5" w:themeFillTint="66"/>
            <w:vAlign w:val="center"/>
          </w:tcPr>
          <w:p w14:paraId="2CA7E3D7" w14:textId="66E43EEE" w:rsidR="001D64F1" w:rsidRPr="00414708" w:rsidRDefault="001D64F1" w:rsidP="001D64F1">
            <w:pPr>
              <w:jc w:val="center"/>
              <w:rPr>
                <w:sz w:val="20"/>
                <w:szCs w:val="20"/>
              </w:rPr>
            </w:pPr>
            <w:r>
              <w:rPr>
                <w:sz w:val="20"/>
                <w:szCs w:val="20"/>
              </w:rPr>
              <w:t>2,3</w:t>
            </w:r>
            <w:r w:rsidR="00505577">
              <w:rPr>
                <w:sz w:val="20"/>
                <w:szCs w:val="20"/>
              </w:rPr>
              <w:t>41</w:t>
            </w:r>
          </w:p>
        </w:tc>
        <w:tc>
          <w:tcPr>
            <w:tcW w:w="3382" w:type="dxa"/>
            <w:tcBorders>
              <w:bottom w:val="single" w:sz="4" w:space="0" w:color="auto"/>
            </w:tcBorders>
            <w:shd w:val="clear" w:color="auto" w:fill="auto"/>
          </w:tcPr>
          <w:p w14:paraId="1D8B1DAA" w14:textId="2456C6DB" w:rsidR="001D64F1" w:rsidRPr="00B64241" w:rsidRDefault="00B64241" w:rsidP="00B64241">
            <w:pPr>
              <w:rPr>
                <w:sz w:val="18"/>
                <w:szCs w:val="18"/>
              </w:rPr>
            </w:pPr>
            <w:r w:rsidRPr="00B64241">
              <w:rPr>
                <w:sz w:val="18"/>
                <w:szCs w:val="18"/>
              </w:rPr>
              <w:t xml:space="preserve">The following indicator has been removed as forums for secondary schools were not conducted:  </w:t>
            </w:r>
            <w:r w:rsidRPr="00B64241">
              <w:rPr>
                <w:i/>
                <w:sz w:val="18"/>
                <w:szCs w:val="18"/>
              </w:rPr>
              <w:t>Number of children that attended ASRH for a.</w:t>
            </w:r>
          </w:p>
        </w:tc>
      </w:tr>
      <w:tr w:rsidR="001D64F1" w14:paraId="6B3AD8DF" w14:textId="7CFDD39A" w:rsidTr="0024025A">
        <w:tc>
          <w:tcPr>
            <w:tcW w:w="9794" w:type="dxa"/>
            <w:gridSpan w:val="13"/>
            <w:shd w:val="clear" w:color="auto" w:fill="D9D9D9" w:themeFill="background1" w:themeFillShade="D9"/>
          </w:tcPr>
          <w:p w14:paraId="079E9EB2" w14:textId="77777777" w:rsidR="001D64F1" w:rsidRPr="00414708" w:rsidRDefault="001D64F1" w:rsidP="001D64F1">
            <w:pPr>
              <w:rPr>
                <w:sz w:val="20"/>
                <w:szCs w:val="20"/>
              </w:rPr>
            </w:pPr>
            <w:r>
              <w:rPr>
                <w:sz w:val="20"/>
                <w:szCs w:val="20"/>
              </w:rPr>
              <w:t>3.1.3 ASRH materials developed</w:t>
            </w:r>
          </w:p>
        </w:tc>
        <w:tc>
          <w:tcPr>
            <w:tcW w:w="3382" w:type="dxa"/>
            <w:shd w:val="clear" w:color="auto" w:fill="D9D9D9" w:themeFill="background1" w:themeFillShade="D9"/>
          </w:tcPr>
          <w:p w14:paraId="30ABBAC6" w14:textId="77777777" w:rsidR="001D64F1" w:rsidRDefault="001D64F1" w:rsidP="001D64F1">
            <w:pPr>
              <w:rPr>
                <w:sz w:val="20"/>
                <w:szCs w:val="20"/>
              </w:rPr>
            </w:pPr>
          </w:p>
        </w:tc>
      </w:tr>
      <w:tr w:rsidR="001D64F1" w14:paraId="2992D7D0" w14:textId="47291346" w:rsidTr="0024025A">
        <w:tc>
          <w:tcPr>
            <w:tcW w:w="1682" w:type="dxa"/>
          </w:tcPr>
          <w:p w14:paraId="4B9EC46B" w14:textId="77777777" w:rsidR="001D64F1" w:rsidRDefault="001D64F1" w:rsidP="001D64F1">
            <w:pPr>
              <w:rPr>
                <w:sz w:val="18"/>
                <w:szCs w:val="18"/>
              </w:rPr>
            </w:pPr>
            <w:r>
              <w:rPr>
                <w:sz w:val="18"/>
                <w:szCs w:val="18"/>
              </w:rPr>
              <w:t># of sets of ASRH materials developed</w:t>
            </w:r>
          </w:p>
          <w:p w14:paraId="24E21BCF" w14:textId="77777777" w:rsidR="001D64F1" w:rsidRPr="0058102C" w:rsidRDefault="001D64F1" w:rsidP="001D64F1">
            <w:pPr>
              <w:rPr>
                <w:sz w:val="18"/>
                <w:szCs w:val="18"/>
              </w:rPr>
            </w:pPr>
          </w:p>
        </w:tc>
        <w:tc>
          <w:tcPr>
            <w:tcW w:w="695" w:type="dxa"/>
            <w:shd w:val="thinDiagStripe" w:color="auto" w:fill="auto"/>
          </w:tcPr>
          <w:p w14:paraId="11518CFF" w14:textId="77777777" w:rsidR="001D64F1" w:rsidRPr="00CF26D8" w:rsidRDefault="001D64F1" w:rsidP="001D64F1">
            <w:pPr>
              <w:jc w:val="center"/>
              <w:rPr>
                <w:sz w:val="20"/>
                <w:szCs w:val="20"/>
              </w:rPr>
            </w:pPr>
          </w:p>
        </w:tc>
        <w:tc>
          <w:tcPr>
            <w:tcW w:w="674" w:type="dxa"/>
            <w:shd w:val="thinDiagStripe" w:color="auto" w:fill="auto"/>
          </w:tcPr>
          <w:p w14:paraId="009AE057" w14:textId="77777777" w:rsidR="001D64F1" w:rsidRPr="00CF26D8" w:rsidRDefault="001D64F1" w:rsidP="001D64F1">
            <w:pPr>
              <w:jc w:val="center"/>
              <w:rPr>
                <w:sz w:val="20"/>
                <w:szCs w:val="20"/>
              </w:rPr>
            </w:pPr>
          </w:p>
        </w:tc>
        <w:tc>
          <w:tcPr>
            <w:tcW w:w="699" w:type="dxa"/>
            <w:vAlign w:val="center"/>
          </w:tcPr>
          <w:p w14:paraId="509D2AF1" w14:textId="77777777" w:rsidR="001D64F1" w:rsidRPr="0024025A" w:rsidRDefault="001D64F1" w:rsidP="001D64F1">
            <w:pPr>
              <w:jc w:val="center"/>
              <w:rPr>
                <w:b/>
                <w:sz w:val="20"/>
                <w:szCs w:val="20"/>
              </w:rPr>
            </w:pPr>
            <w:r w:rsidRPr="0024025A">
              <w:rPr>
                <w:b/>
                <w:sz w:val="20"/>
                <w:szCs w:val="20"/>
              </w:rPr>
              <w:t>20</w:t>
            </w:r>
          </w:p>
        </w:tc>
        <w:tc>
          <w:tcPr>
            <w:tcW w:w="663" w:type="dxa"/>
            <w:shd w:val="thinDiagStripe" w:color="auto" w:fill="auto"/>
            <w:vAlign w:val="center"/>
          </w:tcPr>
          <w:p w14:paraId="38854861" w14:textId="77777777" w:rsidR="001D64F1" w:rsidRPr="00414708" w:rsidRDefault="001D64F1" w:rsidP="001D64F1">
            <w:pPr>
              <w:jc w:val="center"/>
              <w:rPr>
                <w:sz w:val="20"/>
                <w:szCs w:val="20"/>
              </w:rPr>
            </w:pPr>
          </w:p>
        </w:tc>
        <w:tc>
          <w:tcPr>
            <w:tcW w:w="648" w:type="dxa"/>
            <w:shd w:val="thinDiagStripe" w:color="auto" w:fill="auto"/>
            <w:vAlign w:val="center"/>
          </w:tcPr>
          <w:p w14:paraId="6C367499" w14:textId="77777777" w:rsidR="001D64F1" w:rsidRPr="00414708" w:rsidRDefault="001D64F1" w:rsidP="001D64F1">
            <w:pPr>
              <w:jc w:val="center"/>
              <w:rPr>
                <w:sz w:val="20"/>
                <w:szCs w:val="20"/>
              </w:rPr>
            </w:pPr>
          </w:p>
        </w:tc>
        <w:tc>
          <w:tcPr>
            <w:tcW w:w="686" w:type="dxa"/>
            <w:vAlign w:val="center"/>
          </w:tcPr>
          <w:p w14:paraId="0023F6BD" w14:textId="77777777" w:rsidR="001D64F1" w:rsidRPr="00414708" w:rsidRDefault="001D64F1" w:rsidP="001D64F1">
            <w:pPr>
              <w:jc w:val="center"/>
              <w:rPr>
                <w:sz w:val="20"/>
                <w:szCs w:val="20"/>
              </w:rPr>
            </w:pPr>
            <w:r>
              <w:rPr>
                <w:sz w:val="20"/>
                <w:szCs w:val="20"/>
              </w:rPr>
              <w:t>9</w:t>
            </w:r>
          </w:p>
        </w:tc>
        <w:tc>
          <w:tcPr>
            <w:tcW w:w="653" w:type="dxa"/>
            <w:shd w:val="thinDiagStripe" w:color="auto" w:fill="auto"/>
            <w:vAlign w:val="center"/>
          </w:tcPr>
          <w:p w14:paraId="7EBD6C86" w14:textId="77777777" w:rsidR="001D64F1" w:rsidRPr="00414708" w:rsidRDefault="001D64F1" w:rsidP="001D64F1">
            <w:pPr>
              <w:jc w:val="center"/>
              <w:rPr>
                <w:sz w:val="20"/>
                <w:szCs w:val="20"/>
              </w:rPr>
            </w:pPr>
          </w:p>
        </w:tc>
        <w:tc>
          <w:tcPr>
            <w:tcW w:w="663" w:type="dxa"/>
            <w:shd w:val="thinDiagStripe" w:color="auto" w:fill="auto"/>
            <w:vAlign w:val="center"/>
          </w:tcPr>
          <w:p w14:paraId="43F955E7" w14:textId="77777777" w:rsidR="001D64F1" w:rsidRPr="00414708" w:rsidRDefault="001D64F1" w:rsidP="001D64F1">
            <w:pPr>
              <w:jc w:val="center"/>
              <w:rPr>
                <w:sz w:val="20"/>
                <w:szCs w:val="20"/>
              </w:rPr>
            </w:pPr>
          </w:p>
        </w:tc>
        <w:tc>
          <w:tcPr>
            <w:tcW w:w="677" w:type="dxa"/>
            <w:vAlign w:val="center"/>
          </w:tcPr>
          <w:p w14:paraId="4F61657F" w14:textId="77777777" w:rsidR="001D64F1" w:rsidRPr="00414708" w:rsidRDefault="001D64F1" w:rsidP="001D64F1">
            <w:pPr>
              <w:jc w:val="center"/>
              <w:rPr>
                <w:sz w:val="20"/>
                <w:szCs w:val="20"/>
              </w:rPr>
            </w:pPr>
            <w:r>
              <w:rPr>
                <w:sz w:val="20"/>
                <w:szCs w:val="20"/>
              </w:rPr>
              <w:t>11</w:t>
            </w:r>
          </w:p>
        </w:tc>
        <w:tc>
          <w:tcPr>
            <w:tcW w:w="669" w:type="dxa"/>
            <w:shd w:val="thinDiagStripe" w:color="auto" w:fill="auto"/>
            <w:vAlign w:val="center"/>
          </w:tcPr>
          <w:p w14:paraId="667F8629" w14:textId="77777777" w:rsidR="001D64F1" w:rsidRPr="00414708" w:rsidRDefault="001D64F1" w:rsidP="001D64F1">
            <w:pPr>
              <w:jc w:val="center"/>
              <w:rPr>
                <w:sz w:val="20"/>
                <w:szCs w:val="20"/>
              </w:rPr>
            </w:pPr>
          </w:p>
        </w:tc>
        <w:tc>
          <w:tcPr>
            <w:tcW w:w="662" w:type="dxa"/>
            <w:shd w:val="thinDiagStripe" w:color="auto" w:fill="auto"/>
            <w:vAlign w:val="center"/>
          </w:tcPr>
          <w:p w14:paraId="454AC89B"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60FEC9DC" w14:textId="77777777" w:rsidR="001D64F1" w:rsidRPr="00414708" w:rsidRDefault="001D64F1" w:rsidP="001D64F1">
            <w:pPr>
              <w:jc w:val="center"/>
              <w:rPr>
                <w:sz w:val="20"/>
                <w:szCs w:val="20"/>
              </w:rPr>
            </w:pPr>
            <w:r>
              <w:rPr>
                <w:sz w:val="20"/>
                <w:szCs w:val="20"/>
              </w:rPr>
              <w:t>20</w:t>
            </w:r>
          </w:p>
        </w:tc>
        <w:tc>
          <w:tcPr>
            <w:tcW w:w="3382" w:type="dxa"/>
            <w:shd w:val="clear" w:color="auto" w:fill="auto"/>
          </w:tcPr>
          <w:p w14:paraId="0DD53A00" w14:textId="54D5373F" w:rsidR="001D64F1" w:rsidRDefault="001D64F1" w:rsidP="00B64241">
            <w:pPr>
              <w:rPr>
                <w:sz w:val="20"/>
                <w:szCs w:val="20"/>
              </w:rPr>
            </w:pPr>
          </w:p>
        </w:tc>
      </w:tr>
      <w:tr w:rsidR="001D64F1" w14:paraId="7503ED72" w14:textId="481ED61C" w:rsidTr="0024025A">
        <w:tc>
          <w:tcPr>
            <w:tcW w:w="9794" w:type="dxa"/>
            <w:gridSpan w:val="13"/>
            <w:shd w:val="clear" w:color="auto" w:fill="D9D9D9" w:themeFill="background1" w:themeFillShade="D9"/>
          </w:tcPr>
          <w:p w14:paraId="016E06B5" w14:textId="77777777" w:rsidR="001D64F1" w:rsidRPr="00414708" w:rsidRDefault="001D64F1" w:rsidP="001D64F1">
            <w:pPr>
              <w:rPr>
                <w:sz w:val="20"/>
                <w:szCs w:val="20"/>
              </w:rPr>
            </w:pPr>
            <w:r>
              <w:rPr>
                <w:sz w:val="20"/>
                <w:szCs w:val="20"/>
              </w:rPr>
              <w:t>3.1.4 Community-based peer-to-peer activities conducted</w:t>
            </w:r>
          </w:p>
        </w:tc>
        <w:tc>
          <w:tcPr>
            <w:tcW w:w="3382" w:type="dxa"/>
            <w:shd w:val="clear" w:color="auto" w:fill="D9D9D9" w:themeFill="background1" w:themeFillShade="D9"/>
          </w:tcPr>
          <w:p w14:paraId="6208CE48" w14:textId="77777777" w:rsidR="001D64F1" w:rsidRDefault="001D64F1" w:rsidP="001D64F1">
            <w:pPr>
              <w:rPr>
                <w:sz w:val="20"/>
                <w:szCs w:val="20"/>
              </w:rPr>
            </w:pPr>
          </w:p>
        </w:tc>
      </w:tr>
      <w:tr w:rsidR="001D64F1" w14:paraId="34884584" w14:textId="06DE7F65" w:rsidTr="0024025A">
        <w:tc>
          <w:tcPr>
            <w:tcW w:w="1682" w:type="dxa"/>
          </w:tcPr>
          <w:p w14:paraId="32B92840" w14:textId="77777777" w:rsidR="001D64F1" w:rsidRPr="0058102C" w:rsidRDefault="001D64F1" w:rsidP="001D64F1">
            <w:pPr>
              <w:rPr>
                <w:sz w:val="18"/>
                <w:szCs w:val="18"/>
              </w:rPr>
            </w:pPr>
            <w:r>
              <w:rPr>
                <w:sz w:val="18"/>
                <w:szCs w:val="18"/>
              </w:rPr>
              <w:t xml:space="preserve"># of </w:t>
            </w:r>
            <w:proofErr w:type="spellStart"/>
            <w:r>
              <w:rPr>
                <w:sz w:val="18"/>
                <w:szCs w:val="18"/>
              </w:rPr>
              <w:t>Sali</w:t>
            </w:r>
            <w:proofErr w:type="spellEnd"/>
            <w:r>
              <w:rPr>
                <w:sz w:val="18"/>
                <w:szCs w:val="18"/>
              </w:rPr>
              <w:t xml:space="preserve"> </w:t>
            </w:r>
            <w:proofErr w:type="spellStart"/>
            <w:r>
              <w:rPr>
                <w:sz w:val="18"/>
                <w:szCs w:val="18"/>
              </w:rPr>
              <w:t>Kabataan</w:t>
            </w:r>
            <w:proofErr w:type="spellEnd"/>
            <w:r>
              <w:rPr>
                <w:sz w:val="18"/>
                <w:szCs w:val="18"/>
              </w:rPr>
              <w:t xml:space="preserve"> events conducted</w:t>
            </w:r>
          </w:p>
        </w:tc>
        <w:tc>
          <w:tcPr>
            <w:tcW w:w="695" w:type="dxa"/>
            <w:shd w:val="thinDiagStripe" w:color="auto" w:fill="auto"/>
          </w:tcPr>
          <w:p w14:paraId="0449EB9B" w14:textId="77777777" w:rsidR="001D64F1" w:rsidRPr="00CF26D8" w:rsidRDefault="001D64F1" w:rsidP="001D64F1">
            <w:pPr>
              <w:jc w:val="center"/>
              <w:rPr>
                <w:sz w:val="20"/>
                <w:szCs w:val="20"/>
              </w:rPr>
            </w:pPr>
          </w:p>
        </w:tc>
        <w:tc>
          <w:tcPr>
            <w:tcW w:w="674" w:type="dxa"/>
            <w:shd w:val="thinDiagStripe" w:color="auto" w:fill="auto"/>
          </w:tcPr>
          <w:p w14:paraId="22E0504F" w14:textId="77777777" w:rsidR="001D64F1" w:rsidRPr="00CF26D8" w:rsidRDefault="001D64F1" w:rsidP="001D64F1">
            <w:pPr>
              <w:jc w:val="center"/>
              <w:rPr>
                <w:sz w:val="20"/>
                <w:szCs w:val="20"/>
              </w:rPr>
            </w:pPr>
          </w:p>
        </w:tc>
        <w:tc>
          <w:tcPr>
            <w:tcW w:w="699" w:type="dxa"/>
            <w:vAlign w:val="center"/>
          </w:tcPr>
          <w:p w14:paraId="1275A69E" w14:textId="77777777" w:rsidR="001D64F1" w:rsidRPr="0024025A" w:rsidRDefault="001D64F1" w:rsidP="001D64F1">
            <w:pPr>
              <w:jc w:val="center"/>
              <w:rPr>
                <w:b/>
                <w:sz w:val="20"/>
                <w:szCs w:val="20"/>
              </w:rPr>
            </w:pPr>
            <w:r w:rsidRPr="0024025A">
              <w:rPr>
                <w:b/>
                <w:sz w:val="20"/>
                <w:szCs w:val="20"/>
              </w:rPr>
              <w:t>42</w:t>
            </w:r>
          </w:p>
        </w:tc>
        <w:tc>
          <w:tcPr>
            <w:tcW w:w="663" w:type="dxa"/>
            <w:shd w:val="thinDiagStripe" w:color="auto" w:fill="auto"/>
            <w:vAlign w:val="center"/>
          </w:tcPr>
          <w:p w14:paraId="4685AC8D" w14:textId="77777777" w:rsidR="001D64F1" w:rsidRPr="00414708" w:rsidRDefault="001D64F1" w:rsidP="001D64F1">
            <w:pPr>
              <w:jc w:val="center"/>
              <w:rPr>
                <w:sz w:val="20"/>
                <w:szCs w:val="20"/>
              </w:rPr>
            </w:pPr>
          </w:p>
        </w:tc>
        <w:tc>
          <w:tcPr>
            <w:tcW w:w="648" w:type="dxa"/>
            <w:shd w:val="thinDiagStripe" w:color="auto" w:fill="auto"/>
            <w:vAlign w:val="center"/>
          </w:tcPr>
          <w:p w14:paraId="11397D0F" w14:textId="77777777" w:rsidR="001D64F1" w:rsidRPr="00414708" w:rsidRDefault="001D64F1" w:rsidP="001D64F1">
            <w:pPr>
              <w:jc w:val="center"/>
              <w:rPr>
                <w:sz w:val="20"/>
                <w:szCs w:val="20"/>
              </w:rPr>
            </w:pPr>
          </w:p>
        </w:tc>
        <w:tc>
          <w:tcPr>
            <w:tcW w:w="686" w:type="dxa"/>
            <w:vAlign w:val="center"/>
          </w:tcPr>
          <w:p w14:paraId="657F6823" w14:textId="77777777" w:rsidR="001D64F1" w:rsidRPr="00414708" w:rsidRDefault="001D64F1" w:rsidP="001D64F1">
            <w:pPr>
              <w:jc w:val="center"/>
              <w:rPr>
                <w:sz w:val="20"/>
                <w:szCs w:val="20"/>
              </w:rPr>
            </w:pPr>
            <w:r>
              <w:rPr>
                <w:sz w:val="20"/>
                <w:szCs w:val="20"/>
              </w:rPr>
              <w:t>40</w:t>
            </w:r>
          </w:p>
        </w:tc>
        <w:tc>
          <w:tcPr>
            <w:tcW w:w="653" w:type="dxa"/>
            <w:shd w:val="thinDiagStripe" w:color="auto" w:fill="auto"/>
            <w:vAlign w:val="center"/>
          </w:tcPr>
          <w:p w14:paraId="63CAEFB0" w14:textId="77777777" w:rsidR="001D64F1" w:rsidRPr="00414708" w:rsidRDefault="001D64F1" w:rsidP="001D64F1">
            <w:pPr>
              <w:jc w:val="center"/>
              <w:rPr>
                <w:sz w:val="20"/>
                <w:szCs w:val="20"/>
              </w:rPr>
            </w:pPr>
          </w:p>
        </w:tc>
        <w:tc>
          <w:tcPr>
            <w:tcW w:w="663" w:type="dxa"/>
            <w:shd w:val="thinDiagStripe" w:color="auto" w:fill="auto"/>
            <w:vAlign w:val="center"/>
          </w:tcPr>
          <w:p w14:paraId="7B5A1F21" w14:textId="77777777" w:rsidR="001D64F1" w:rsidRPr="00414708" w:rsidRDefault="001D64F1" w:rsidP="001D64F1">
            <w:pPr>
              <w:jc w:val="center"/>
              <w:rPr>
                <w:sz w:val="20"/>
                <w:szCs w:val="20"/>
              </w:rPr>
            </w:pPr>
          </w:p>
        </w:tc>
        <w:tc>
          <w:tcPr>
            <w:tcW w:w="677" w:type="dxa"/>
            <w:vAlign w:val="center"/>
          </w:tcPr>
          <w:p w14:paraId="4B694048" w14:textId="77777777" w:rsidR="001D64F1" w:rsidRPr="00414708" w:rsidRDefault="001D64F1" w:rsidP="001D64F1">
            <w:pPr>
              <w:jc w:val="center"/>
              <w:rPr>
                <w:sz w:val="20"/>
                <w:szCs w:val="20"/>
              </w:rPr>
            </w:pPr>
            <w:r>
              <w:rPr>
                <w:sz w:val="20"/>
                <w:szCs w:val="20"/>
              </w:rPr>
              <w:t>35</w:t>
            </w:r>
          </w:p>
        </w:tc>
        <w:tc>
          <w:tcPr>
            <w:tcW w:w="669" w:type="dxa"/>
            <w:shd w:val="thinDiagStripe" w:color="auto" w:fill="auto"/>
            <w:vAlign w:val="center"/>
          </w:tcPr>
          <w:p w14:paraId="1FD3D769" w14:textId="77777777" w:rsidR="001D64F1" w:rsidRPr="00414708" w:rsidRDefault="001D64F1" w:rsidP="001D64F1">
            <w:pPr>
              <w:jc w:val="center"/>
              <w:rPr>
                <w:sz w:val="20"/>
                <w:szCs w:val="20"/>
              </w:rPr>
            </w:pPr>
          </w:p>
        </w:tc>
        <w:tc>
          <w:tcPr>
            <w:tcW w:w="662" w:type="dxa"/>
            <w:shd w:val="thinDiagStripe" w:color="auto" w:fill="auto"/>
            <w:vAlign w:val="center"/>
          </w:tcPr>
          <w:p w14:paraId="1CFB950A"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7A915574" w14:textId="77777777" w:rsidR="001D64F1" w:rsidRPr="00414708" w:rsidRDefault="001D64F1" w:rsidP="001D64F1">
            <w:pPr>
              <w:jc w:val="center"/>
              <w:rPr>
                <w:sz w:val="20"/>
                <w:szCs w:val="20"/>
              </w:rPr>
            </w:pPr>
            <w:r>
              <w:rPr>
                <w:sz w:val="20"/>
                <w:szCs w:val="20"/>
              </w:rPr>
              <w:t>75</w:t>
            </w:r>
          </w:p>
        </w:tc>
        <w:tc>
          <w:tcPr>
            <w:tcW w:w="3382" w:type="dxa"/>
            <w:shd w:val="clear" w:color="auto" w:fill="auto"/>
          </w:tcPr>
          <w:p w14:paraId="20C9F400" w14:textId="77777777" w:rsidR="001D64F1" w:rsidRDefault="001D64F1" w:rsidP="001D64F1">
            <w:pPr>
              <w:jc w:val="center"/>
              <w:rPr>
                <w:sz w:val="20"/>
                <w:szCs w:val="20"/>
              </w:rPr>
            </w:pPr>
          </w:p>
        </w:tc>
      </w:tr>
      <w:tr w:rsidR="001D64F1" w14:paraId="223854BC" w14:textId="7EA26137" w:rsidTr="0024025A">
        <w:tc>
          <w:tcPr>
            <w:tcW w:w="1682" w:type="dxa"/>
          </w:tcPr>
          <w:p w14:paraId="6ADFB4E3" w14:textId="77777777" w:rsidR="001D64F1" w:rsidRPr="0058102C" w:rsidRDefault="001D64F1" w:rsidP="001D64F1">
            <w:pPr>
              <w:rPr>
                <w:sz w:val="18"/>
                <w:szCs w:val="18"/>
              </w:rPr>
            </w:pPr>
            <w:r>
              <w:rPr>
                <w:sz w:val="18"/>
                <w:szCs w:val="18"/>
              </w:rPr>
              <w:t xml:space="preserve"># of children that participated in </w:t>
            </w:r>
            <w:proofErr w:type="spellStart"/>
            <w:r>
              <w:rPr>
                <w:sz w:val="18"/>
                <w:szCs w:val="18"/>
              </w:rPr>
              <w:t>Sali</w:t>
            </w:r>
            <w:proofErr w:type="spellEnd"/>
            <w:r>
              <w:rPr>
                <w:sz w:val="18"/>
                <w:szCs w:val="18"/>
              </w:rPr>
              <w:t xml:space="preserve"> </w:t>
            </w:r>
            <w:proofErr w:type="spellStart"/>
            <w:r>
              <w:rPr>
                <w:sz w:val="18"/>
                <w:szCs w:val="18"/>
              </w:rPr>
              <w:t>Kabataan</w:t>
            </w:r>
            <w:proofErr w:type="spellEnd"/>
            <w:r>
              <w:rPr>
                <w:sz w:val="18"/>
                <w:szCs w:val="18"/>
              </w:rPr>
              <w:t xml:space="preserve"> events </w:t>
            </w:r>
          </w:p>
        </w:tc>
        <w:tc>
          <w:tcPr>
            <w:tcW w:w="695" w:type="dxa"/>
            <w:tcBorders>
              <w:bottom w:val="single" w:sz="4" w:space="0" w:color="auto"/>
            </w:tcBorders>
            <w:vAlign w:val="center"/>
          </w:tcPr>
          <w:p w14:paraId="232B63CD" w14:textId="77777777" w:rsidR="001D64F1" w:rsidRPr="00C944FD" w:rsidRDefault="001D64F1" w:rsidP="001D64F1">
            <w:pPr>
              <w:jc w:val="center"/>
              <w:rPr>
                <w:i/>
                <w:sz w:val="20"/>
                <w:szCs w:val="20"/>
              </w:rPr>
            </w:pPr>
            <w:r w:rsidRPr="00C944FD">
              <w:rPr>
                <w:i/>
                <w:sz w:val="20"/>
                <w:szCs w:val="20"/>
              </w:rPr>
              <w:t>3,150</w:t>
            </w:r>
          </w:p>
        </w:tc>
        <w:tc>
          <w:tcPr>
            <w:tcW w:w="674" w:type="dxa"/>
            <w:tcBorders>
              <w:bottom w:val="single" w:sz="4" w:space="0" w:color="auto"/>
            </w:tcBorders>
            <w:vAlign w:val="center"/>
          </w:tcPr>
          <w:p w14:paraId="52A06259" w14:textId="77777777" w:rsidR="001D64F1" w:rsidRPr="00C944FD" w:rsidRDefault="001D64F1" w:rsidP="001D64F1">
            <w:pPr>
              <w:jc w:val="center"/>
              <w:rPr>
                <w:i/>
                <w:sz w:val="20"/>
                <w:szCs w:val="20"/>
              </w:rPr>
            </w:pPr>
            <w:r w:rsidRPr="00C944FD">
              <w:rPr>
                <w:i/>
                <w:sz w:val="20"/>
                <w:szCs w:val="20"/>
              </w:rPr>
              <w:t>1,300</w:t>
            </w:r>
          </w:p>
        </w:tc>
        <w:tc>
          <w:tcPr>
            <w:tcW w:w="699" w:type="dxa"/>
            <w:tcBorders>
              <w:bottom w:val="single" w:sz="4" w:space="0" w:color="auto"/>
            </w:tcBorders>
            <w:vAlign w:val="center"/>
          </w:tcPr>
          <w:p w14:paraId="6DE9D6FB" w14:textId="77777777" w:rsidR="001D64F1" w:rsidRPr="0024025A" w:rsidRDefault="001D64F1" w:rsidP="001D64F1">
            <w:pPr>
              <w:jc w:val="center"/>
              <w:rPr>
                <w:b/>
                <w:sz w:val="20"/>
                <w:szCs w:val="20"/>
              </w:rPr>
            </w:pPr>
            <w:r w:rsidRPr="0024025A">
              <w:rPr>
                <w:b/>
                <w:sz w:val="20"/>
                <w:szCs w:val="20"/>
              </w:rPr>
              <w:t>4,450</w:t>
            </w:r>
          </w:p>
        </w:tc>
        <w:tc>
          <w:tcPr>
            <w:tcW w:w="663" w:type="dxa"/>
            <w:vAlign w:val="center"/>
          </w:tcPr>
          <w:p w14:paraId="3EE9558B" w14:textId="670CD9B3" w:rsidR="001D64F1" w:rsidRPr="00C944FD" w:rsidRDefault="001D64F1" w:rsidP="001D64F1">
            <w:pPr>
              <w:jc w:val="center"/>
              <w:rPr>
                <w:i/>
                <w:sz w:val="20"/>
                <w:szCs w:val="20"/>
              </w:rPr>
            </w:pPr>
            <w:r w:rsidRPr="00C944FD">
              <w:rPr>
                <w:i/>
                <w:sz w:val="20"/>
                <w:szCs w:val="20"/>
              </w:rPr>
              <w:t>1,2</w:t>
            </w:r>
            <w:r w:rsidR="00505577">
              <w:rPr>
                <w:i/>
                <w:sz w:val="20"/>
                <w:szCs w:val="20"/>
              </w:rPr>
              <w:t>92</w:t>
            </w:r>
          </w:p>
        </w:tc>
        <w:tc>
          <w:tcPr>
            <w:tcW w:w="648" w:type="dxa"/>
            <w:vAlign w:val="center"/>
          </w:tcPr>
          <w:p w14:paraId="188380CD" w14:textId="21A1F775" w:rsidR="001D64F1" w:rsidRPr="00C944FD" w:rsidRDefault="001D64F1" w:rsidP="001D64F1">
            <w:pPr>
              <w:jc w:val="center"/>
              <w:rPr>
                <w:i/>
                <w:sz w:val="20"/>
                <w:szCs w:val="20"/>
              </w:rPr>
            </w:pPr>
            <w:r w:rsidRPr="00C944FD">
              <w:rPr>
                <w:i/>
                <w:sz w:val="20"/>
                <w:szCs w:val="20"/>
              </w:rPr>
              <w:t>1,17</w:t>
            </w:r>
            <w:r w:rsidR="00505577">
              <w:rPr>
                <w:i/>
                <w:sz w:val="20"/>
                <w:szCs w:val="20"/>
              </w:rPr>
              <w:t>8</w:t>
            </w:r>
          </w:p>
        </w:tc>
        <w:tc>
          <w:tcPr>
            <w:tcW w:w="686" w:type="dxa"/>
            <w:vAlign w:val="center"/>
          </w:tcPr>
          <w:p w14:paraId="07F10102" w14:textId="565E8CA5" w:rsidR="001D64F1" w:rsidRPr="00414708" w:rsidRDefault="001D64F1" w:rsidP="001D64F1">
            <w:pPr>
              <w:jc w:val="center"/>
              <w:rPr>
                <w:sz w:val="20"/>
                <w:szCs w:val="20"/>
              </w:rPr>
            </w:pPr>
            <w:r>
              <w:rPr>
                <w:sz w:val="20"/>
                <w:szCs w:val="20"/>
              </w:rPr>
              <w:t>2,4</w:t>
            </w:r>
            <w:r w:rsidR="00505577">
              <w:rPr>
                <w:sz w:val="20"/>
                <w:szCs w:val="20"/>
              </w:rPr>
              <w:t>70</w:t>
            </w:r>
          </w:p>
        </w:tc>
        <w:tc>
          <w:tcPr>
            <w:tcW w:w="653" w:type="dxa"/>
            <w:vAlign w:val="center"/>
          </w:tcPr>
          <w:p w14:paraId="43C0569C" w14:textId="1C795DCC" w:rsidR="001D64F1" w:rsidRPr="00C944FD" w:rsidRDefault="001D64F1" w:rsidP="001D64F1">
            <w:pPr>
              <w:jc w:val="center"/>
              <w:rPr>
                <w:i/>
                <w:sz w:val="20"/>
                <w:szCs w:val="20"/>
              </w:rPr>
            </w:pPr>
            <w:r w:rsidRPr="00C944FD">
              <w:rPr>
                <w:i/>
                <w:sz w:val="20"/>
                <w:szCs w:val="20"/>
              </w:rPr>
              <w:t>1,7</w:t>
            </w:r>
            <w:r w:rsidR="00505577">
              <w:rPr>
                <w:i/>
                <w:sz w:val="20"/>
                <w:szCs w:val="20"/>
              </w:rPr>
              <w:t>5</w:t>
            </w:r>
            <w:r w:rsidRPr="00C944FD">
              <w:rPr>
                <w:i/>
                <w:sz w:val="20"/>
                <w:szCs w:val="20"/>
              </w:rPr>
              <w:t>6</w:t>
            </w:r>
          </w:p>
        </w:tc>
        <w:tc>
          <w:tcPr>
            <w:tcW w:w="663" w:type="dxa"/>
            <w:vAlign w:val="center"/>
          </w:tcPr>
          <w:p w14:paraId="44C770F1" w14:textId="14F176C5" w:rsidR="001D64F1" w:rsidRPr="00C944FD" w:rsidRDefault="001D64F1" w:rsidP="001D64F1">
            <w:pPr>
              <w:jc w:val="center"/>
              <w:rPr>
                <w:i/>
                <w:sz w:val="20"/>
                <w:szCs w:val="20"/>
              </w:rPr>
            </w:pPr>
            <w:r w:rsidRPr="00C944FD">
              <w:rPr>
                <w:i/>
                <w:sz w:val="20"/>
                <w:szCs w:val="20"/>
              </w:rPr>
              <w:t>1,40</w:t>
            </w:r>
            <w:r w:rsidR="00505577">
              <w:rPr>
                <w:i/>
                <w:sz w:val="20"/>
                <w:szCs w:val="20"/>
              </w:rPr>
              <w:t>9</w:t>
            </w:r>
          </w:p>
        </w:tc>
        <w:tc>
          <w:tcPr>
            <w:tcW w:w="677" w:type="dxa"/>
            <w:vAlign w:val="center"/>
          </w:tcPr>
          <w:p w14:paraId="3244B853" w14:textId="0FF18492" w:rsidR="001D64F1" w:rsidRPr="00414708" w:rsidRDefault="001D64F1" w:rsidP="001D64F1">
            <w:pPr>
              <w:jc w:val="center"/>
              <w:rPr>
                <w:sz w:val="20"/>
                <w:szCs w:val="20"/>
              </w:rPr>
            </w:pPr>
            <w:r>
              <w:rPr>
                <w:sz w:val="20"/>
                <w:szCs w:val="20"/>
              </w:rPr>
              <w:t>3,1</w:t>
            </w:r>
            <w:r w:rsidR="00505577">
              <w:rPr>
                <w:sz w:val="20"/>
                <w:szCs w:val="20"/>
              </w:rPr>
              <w:t>65</w:t>
            </w:r>
          </w:p>
        </w:tc>
        <w:tc>
          <w:tcPr>
            <w:tcW w:w="669" w:type="dxa"/>
            <w:vAlign w:val="center"/>
          </w:tcPr>
          <w:p w14:paraId="11601BC7" w14:textId="0DCB8F9C" w:rsidR="001D64F1" w:rsidRPr="00C944FD" w:rsidRDefault="001D64F1" w:rsidP="001D64F1">
            <w:pPr>
              <w:jc w:val="center"/>
              <w:rPr>
                <w:i/>
                <w:sz w:val="20"/>
                <w:szCs w:val="20"/>
              </w:rPr>
            </w:pPr>
            <w:r w:rsidRPr="00C944FD">
              <w:rPr>
                <w:i/>
                <w:sz w:val="20"/>
                <w:szCs w:val="20"/>
              </w:rPr>
              <w:t>3,0</w:t>
            </w:r>
            <w:r w:rsidR="00505577">
              <w:rPr>
                <w:i/>
                <w:sz w:val="20"/>
                <w:szCs w:val="20"/>
              </w:rPr>
              <w:t>48</w:t>
            </w:r>
          </w:p>
        </w:tc>
        <w:tc>
          <w:tcPr>
            <w:tcW w:w="662" w:type="dxa"/>
            <w:vAlign w:val="center"/>
          </w:tcPr>
          <w:p w14:paraId="2F1649AE" w14:textId="14AC0CFF" w:rsidR="001D64F1" w:rsidRPr="00C944FD" w:rsidRDefault="001D64F1" w:rsidP="001D64F1">
            <w:pPr>
              <w:jc w:val="center"/>
              <w:rPr>
                <w:i/>
                <w:sz w:val="20"/>
                <w:szCs w:val="20"/>
              </w:rPr>
            </w:pPr>
            <w:r w:rsidRPr="00C944FD">
              <w:rPr>
                <w:i/>
                <w:sz w:val="20"/>
                <w:szCs w:val="20"/>
              </w:rPr>
              <w:t>2,5</w:t>
            </w:r>
            <w:r w:rsidR="00505577">
              <w:rPr>
                <w:i/>
                <w:sz w:val="20"/>
                <w:szCs w:val="20"/>
              </w:rPr>
              <w:t>87</w:t>
            </w:r>
          </w:p>
        </w:tc>
        <w:tc>
          <w:tcPr>
            <w:tcW w:w="723" w:type="dxa"/>
            <w:shd w:val="clear" w:color="auto" w:fill="67FFBE" w:themeFill="accent5" w:themeFillTint="66"/>
            <w:vAlign w:val="center"/>
          </w:tcPr>
          <w:p w14:paraId="05156E62" w14:textId="457D765D" w:rsidR="001D64F1" w:rsidRPr="00414708" w:rsidRDefault="001D64F1" w:rsidP="001D64F1">
            <w:pPr>
              <w:jc w:val="center"/>
              <w:rPr>
                <w:sz w:val="20"/>
                <w:szCs w:val="20"/>
              </w:rPr>
            </w:pPr>
            <w:r>
              <w:rPr>
                <w:sz w:val="20"/>
                <w:szCs w:val="20"/>
              </w:rPr>
              <w:t>5,6</w:t>
            </w:r>
            <w:r w:rsidR="00505577">
              <w:rPr>
                <w:sz w:val="20"/>
                <w:szCs w:val="20"/>
              </w:rPr>
              <w:t>35</w:t>
            </w:r>
          </w:p>
        </w:tc>
        <w:tc>
          <w:tcPr>
            <w:tcW w:w="3382" w:type="dxa"/>
            <w:shd w:val="clear" w:color="auto" w:fill="auto"/>
          </w:tcPr>
          <w:p w14:paraId="3678642E" w14:textId="77777777" w:rsidR="001D64F1" w:rsidRDefault="001D64F1" w:rsidP="001D64F1">
            <w:pPr>
              <w:jc w:val="center"/>
              <w:rPr>
                <w:sz w:val="20"/>
                <w:szCs w:val="20"/>
              </w:rPr>
            </w:pPr>
          </w:p>
        </w:tc>
      </w:tr>
      <w:tr w:rsidR="001D64F1" w14:paraId="099E6D49" w14:textId="43A81373" w:rsidTr="0024025A">
        <w:tc>
          <w:tcPr>
            <w:tcW w:w="1682" w:type="dxa"/>
          </w:tcPr>
          <w:p w14:paraId="66176D70" w14:textId="6DAAA0FC" w:rsidR="001D64F1" w:rsidRPr="004B4CB9" w:rsidRDefault="001D64F1" w:rsidP="001D64F1">
            <w:pPr>
              <w:rPr>
                <w:sz w:val="18"/>
                <w:szCs w:val="18"/>
              </w:rPr>
            </w:pPr>
            <w:r w:rsidRPr="004B4CB9">
              <w:rPr>
                <w:sz w:val="18"/>
                <w:szCs w:val="18"/>
              </w:rPr>
              <w:t># of children participating in child-led activities</w:t>
            </w:r>
          </w:p>
        </w:tc>
        <w:tc>
          <w:tcPr>
            <w:tcW w:w="695" w:type="dxa"/>
            <w:shd w:val="thinDiagStripe" w:color="auto" w:fill="auto"/>
            <w:vAlign w:val="center"/>
          </w:tcPr>
          <w:p w14:paraId="2BCE43EC" w14:textId="1B735BC2" w:rsidR="001D64F1" w:rsidRPr="004B4CB9" w:rsidRDefault="001D64F1" w:rsidP="00134518">
            <w:pPr>
              <w:rPr>
                <w:i/>
                <w:sz w:val="20"/>
                <w:szCs w:val="20"/>
              </w:rPr>
            </w:pPr>
          </w:p>
        </w:tc>
        <w:tc>
          <w:tcPr>
            <w:tcW w:w="674" w:type="dxa"/>
            <w:tcBorders>
              <w:bottom w:val="single" w:sz="4" w:space="0" w:color="auto"/>
            </w:tcBorders>
            <w:shd w:val="thinDiagStripe" w:color="auto" w:fill="auto"/>
            <w:vAlign w:val="center"/>
          </w:tcPr>
          <w:p w14:paraId="23106D3B" w14:textId="729F691C" w:rsidR="001D64F1" w:rsidRPr="00C944FD" w:rsidRDefault="001D64F1" w:rsidP="001D64F1">
            <w:pPr>
              <w:jc w:val="center"/>
              <w:rPr>
                <w:i/>
                <w:sz w:val="20"/>
                <w:szCs w:val="20"/>
              </w:rPr>
            </w:pPr>
          </w:p>
        </w:tc>
        <w:tc>
          <w:tcPr>
            <w:tcW w:w="699" w:type="dxa"/>
            <w:shd w:val="thinDiagStripe" w:color="auto" w:fill="auto"/>
            <w:vAlign w:val="center"/>
          </w:tcPr>
          <w:p w14:paraId="483B48A0" w14:textId="32153CD3" w:rsidR="001D64F1" w:rsidRPr="00CF26D8" w:rsidRDefault="001D64F1" w:rsidP="001D64F1">
            <w:pPr>
              <w:jc w:val="center"/>
              <w:rPr>
                <w:sz w:val="20"/>
                <w:szCs w:val="20"/>
              </w:rPr>
            </w:pPr>
          </w:p>
        </w:tc>
        <w:tc>
          <w:tcPr>
            <w:tcW w:w="663" w:type="dxa"/>
            <w:tcBorders>
              <w:bottom w:val="single" w:sz="4" w:space="0" w:color="auto"/>
            </w:tcBorders>
            <w:vAlign w:val="center"/>
          </w:tcPr>
          <w:p w14:paraId="255DF3F3" w14:textId="450A5283" w:rsidR="001D64F1" w:rsidRPr="00C944FD" w:rsidRDefault="00505577" w:rsidP="001D64F1">
            <w:pPr>
              <w:jc w:val="center"/>
              <w:rPr>
                <w:i/>
                <w:sz w:val="20"/>
                <w:szCs w:val="20"/>
              </w:rPr>
            </w:pPr>
            <w:r>
              <w:rPr>
                <w:i/>
                <w:sz w:val="20"/>
                <w:szCs w:val="20"/>
              </w:rPr>
              <w:t>419</w:t>
            </w:r>
          </w:p>
        </w:tc>
        <w:tc>
          <w:tcPr>
            <w:tcW w:w="648" w:type="dxa"/>
            <w:tcBorders>
              <w:bottom w:val="single" w:sz="4" w:space="0" w:color="auto"/>
            </w:tcBorders>
            <w:vAlign w:val="center"/>
          </w:tcPr>
          <w:p w14:paraId="2064723E" w14:textId="4D0B774B" w:rsidR="001D64F1" w:rsidRPr="00C944FD" w:rsidRDefault="001D64F1" w:rsidP="001D64F1">
            <w:pPr>
              <w:jc w:val="center"/>
              <w:rPr>
                <w:i/>
                <w:sz w:val="20"/>
                <w:szCs w:val="20"/>
              </w:rPr>
            </w:pPr>
            <w:r w:rsidRPr="00C944FD">
              <w:rPr>
                <w:i/>
                <w:sz w:val="20"/>
                <w:szCs w:val="20"/>
              </w:rPr>
              <w:t>3</w:t>
            </w:r>
            <w:r w:rsidR="00505577">
              <w:rPr>
                <w:i/>
                <w:sz w:val="20"/>
                <w:szCs w:val="20"/>
              </w:rPr>
              <w:t>51</w:t>
            </w:r>
          </w:p>
        </w:tc>
        <w:tc>
          <w:tcPr>
            <w:tcW w:w="686" w:type="dxa"/>
            <w:tcBorders>
              <w:bottom w:val="single" w:sz="4" w:space="0" w:color="auto"/>
            </w:tcBorders>
            <w:vAlign w:val="center"/>
          </w:tcPr>
          <w:p w14:paraId="487F7A82" w14:textId="65B95053" w:rsidR="001D64F1" w:rsidRPr="00414708" w:rsidRDefault="00505577" w:rsidP="001D64F1">
            <w:pPr>
              <w:jc w:val="center"/>
              <w:rPr>
                <w:sz w:val="20"/>
                <w:szCs w:val="20"/>
              </w:rPr>
            </w:pPr>
            <w:r>
              <w:rPr>
                <w:sz w:val="20"/>
                <w:szCs w:val="20"/>
              </w:rPr>
              <w:t>770</w:t>
            </w:r>
          </w:p>
        </w:tc>
        <w:tc>
          <w:tcPr>
            <w:tcW w:w="653" w:type="dxa"/>
            <w:tcBorders>
              <w:bottom w:val="single" w:sz="4" w:space="0" w:color="auto"/>
            </w:tcBorders>
            <w:vAlign w:val="center"/>
          </w:tcPr>
          <w:p w14:paraId="5D8B99BA" w14:textId="2BD1FCF1" w:rsidR="001D64F1" w:rsidRPr="00C944FD" w:rsidRDefault="001D64F1" w:rsidP="001D64F1">
            <w:pPr>
              <w:jc w:val="center"/>
              <w:rPr>
                <w:i/>
                <w:sz w:val="20"/>
                <w:szCs w:val="20"/>
              </w:rPr>
            </w:pPr>
            <w:r w:rsidRPr="00C944FD">
              <w:rPr>
                <w:i/>
                <w:sz w:val="20"/>
                <w:szCs w:val="20"/>
              </w:rPr>
              <w:t>70</w:t>
            </w:r>
            <w:r w:rsidR="00505577">
              <w:rPr>
                <w:i/>
                <w:sz w:val="20"/>
                <w:szCs w:val="20"/>
              </w:rPr>
              <w:t>6</w:t>
            </w:r>
          </w:p>
        </w:tc>
        <w:tc>
          <w:tcPr>
            <w:tcW w:w="663" w:type="dxa"/>
            <w:tcBorders>
              <w:bottom w:val="single" w:sz="4" w:space="0" w:color="auto"/>
            </w:tcBorders>
            <w:vAlign w:val="center"/>
          </w:tcPr>
          <w:p w14:paraId="4F955FDE" w14:textId="6691719E" w:rsidR="001D64F1" w:rsidRPr="00C944FD" w:rsidRDefault="001D64F1" w:rsidP="001D64F1">
            <w:pPr>
              <w:jc w:val="center"/>
              <w:rPr>
                <w:i/>
                <w:sz w:val="20"/>
                <w:szCs w:val="20"/>
              </w:rPr>
            </w:pPr>
            <w:r w:rsidRPr="00C944FD">
              <w:rPr>
                <w:i/>
                <w:sz w:val="20"/>
                <w:szCs w:val="20"/>
              </w:rPr>
              <w:t>6</w:t>
            </w:r>
            <w:r w:rsidR="00505577">
              <w:rPr>
                <w:i/>
                <w:sz w:val="20"/>
                <w:szCs w:val="20"/>
              </w:rPr>
              <w:t>41</w:t>
            </w:r>
          </w:p>
        </w:tc>
        <w:tc>
          <w:tcPr>
            <w:tcW w:w="677" w:type="dxa"/>
            <w:tcBorders>
              <w:bottom w:val="single" w:sz="4" w:space="0" w:color="auto"/>
            </w:tcBorders>
            <w:vAlign w:val="center"/>
          </w:tcPr>
          <w:p w14:paraId="308BA5AF" w14:textId="09B6105A" w:rsidR="001D64F1" w:rsidRPr="00414708" w:rsidRDefault="001D64F1" w:rsidP="001D64F1">
            <w:pPr>
              <w:jc w:val="center"/>
              <w:rPr>
                <w:sz w:val="20"/>
                <w:szCs w:val="20"/>
              </w:rPr>
            </w:pPr>
            <w:r>
              <w:rPr>
                <w:sz w:val="20"/>
                <w:szCs w:val="20"/>
              </w:rPr>
              <w:t>1,3</w:t>
            </w:r>
            <w:r w:rsidR="00505577">
              <w:rPr>
                <w:sz w:val="20"/>
                <w:szCs w:val="20"/>
              </w:rPr>
              <w:t>47</w:t>
            </w:r>
          </w:p>
        </w:tc>
        <w:tc>
          <w:tcPr>
            <w:tcW w:w="669" w:type="dxa"/>
            <w:tcBorders>
              <w:bottom w:val="single" w:sz="4" w:space="0" w:color="auto"/>
            </w:tcBorders>
            <w:vAlign w:val="center"/>
          </w:tcPr>
          <w:p w14:paraId="786002D6" w14:textId="6CD4DE33" w:rsidR="001D64F1" w:rsidRPr="00C944FD" w:rsidRDefault="001D64F1" w:rsidP="001D64F1">
            <w:pPr>
              <w:jc w:val="center"/>
              <w:rPr>
                <w:i/>
                <w:sz w:val="20"/>
                <w:szCs w:val="20"/>
              </w:rPr>
            </w:pPr>
            <w:r w:rsidRPr="00C944FD">
              <w:rPr>
                <w:i/>
                <w:sz w:val="20"/>
                <w:szCs w:val="20"/>
              </w:rPr>
              <w:t>1,</w:t>
            </w:r>
            <w:r w:rsidR="00505577">
              <w:rPr>
                <w:i/>
                <w:sz w:val="20"/>
                <w:szCs w:val="20"/>
              </w:rPr>
              <w:t>125</w:t>
            </w:r>
          </w:p>
        </w:tc>
        <w:tc>
          <w:tcPr>
            <w:tcW w:w="662" w:type="dxa"/>
            <w:tcBorders>
              <w:bottom w:val="single" w:sz="4" w:space="0" w:color="auto"/>
            </w:tcBorders>
            <w:vAlign w:val="center"/>
          </w:tcPr>
          <w:p w14:paraId="1659CAE6" w14:textId="2875C85F" w:rsidR="001D64F1" w:rsidRPr="00C944FD" w:rsidRDefault="001D64F1" w:rsidP="001D64F1">
            <w:pPr>
              <w:jc w:val="center"/>
              <w:rPr>
                <w:i/>
                <w:sz w:val="20"/>
                <w:szCs w:val="20"/>
              </w:rPr>
            </w:pPr>
            <w:r w:rsidRPr="00C944FD">
              <w:rPr>
                <w:i/>
                <w:sz w:val="20"/>
                <w:szCs w:val="20"/>
              </w:rPr>
              <w:t>9</w:t>
            </w:r>
            <w:r w:rsidR="00505577">
              <w:rPr>
                <w:i/>
                <w:sz w:val="20"/>
                <w:szCs w:val="20"/>
              </w:rPr>
              <w:t>92</w:t>
            </w:r>
          </w:p>
        </w:tc>
        <w:tc>
          <w:tcPr>
            <w:tcW w:w="723" w:type="dxa"/>
            <w:tcBorders>
              <w:bottom w:val="single" w:sz="4" w:space="0" w:color="auto"/>
            </w:tcBorders>
            <w:shd w:val="clear" w:color="auto" w:fill="auto"/>
            <w:vAlign w:val="center"/>
          </w:tcPr>
          <w:p w14:paraId="0DC9967A" w14:textId="55C231C1" w:rsidR="001D64F1" w:rsidRPr="00414708" w:rsidRDefault="001D64F1" w:rsidP="001D64F1">
            <w:pPr>
              <w:jc w:val="center"/>
              <w:rPr>
                <w:sz w:val="20"/>
                <w:szCs w:val="20"/>
              </w:rPr>
            </w:pPr>
            <w:r>
              <w:rPr>
                <w:sz w:val="20"/>
                <w:szCs w:val="20"/>
              </w:rPr>
              <w:t>2,</w:t>
            </w:r>
            <w:r w:rsidR="00505577">
              <w:rPr>
                <w:sz w:val="20"/>
                <w:szCs w:val="20"/>
              </w:rPr>
              <w:t>117</w:t>
            </w:r>
          </w:p>
        </w:tc>
        <w:tc>
          <w:tcPr>
            <w:tcW w:w="3382" w:type="dxa"/>
            <w:tcBorders>
              <w:bottom w:val="single" w:sz="4" w:space="0" w:color="auto"/>
            </w:tcBorders>
            <w:shd w:val="clear" w:color="auto" w:fill="auto"/>
          </w:tcPr>
          <w:p w14:paraId="38B4730B" w14:textId="77777777" w:rsidR="00B64241" w:rsidRPr="00B64241" w:rsidRDefault="00B64241" w:rsidP="00B64241">
            <w:pPr>
              <w:rPr>
                <w:sz w:val="18"/>
                <w:szCs w:val="18"/>
              </w:rPr>
            </w:pPr>
            <w:r w:rsidRPr="00B64241">
              <w:rPr>
                <w:sz w:val="18"/>
                <w:szCs w:val="18"/>
              </w:rPr>
              <w:t>This indicator has been added to the approved RAISE PMF for this project.</w:t>
            </w:r>
          </w:p>
          <w:p w14:paraId="7DAE45DC" w14:textId="77777777" w:rsidR="00B64241" w:rsidRPr="00B64241" w:rsidRDefault="00B64241" w:rsidP="00B64241">
            <w:pPr>
              <w:rPr>
                <w:sz w:val="18"/>
                <w:szCs w:val="18"/>
              </w:rPr>
            </w:pPr>
          </w:p>
          <w:p w14:paraId="21FEFB58" w14:textId="21BAF319" w:rsidR="001D64F1" w:rsidRPr="00B64241" w:rsidRDefault="00B64241" w:rsidP="00B64241">
            <w:pPr>
              <w:rPr>
                <w:sz w:val="18"/>
                <w:szCs w:val="18"/>
              </w:rPr>
            </w:pPr>
            <w:r w:rsidRPr="00B64241">
              <w:rPr>
                <w:sz w:val="18"/>
                <w:szCs w:val="18"/>
              </w:rPr>
              <w:t>Following indicator removed:  # of girls participating in girl’s rights symposium.</w:t>
            </w:r>
          </w:p>
        </w:tc>
      </w:tr>
      <w:tr w:rsidR="001D64F1" w14:paraId="73A1EBE0" w14:textId="4DFD2D45" w:rsidTr="0024025A">
        <w:tc>
          <w:tcPr>
            <w:tcW w:w="1682" w:type="dxa"/>
          </w:tcPr>
          <w:p w14:paraId="1DD34E62" w14:textId="6D91F386" w:rsidR="001D64F1" w:rsidRDefault="001D64F1" w:rsidP="001D64F1">
            <w:pPr>
              <w:rPr>
                <w:sz w:val="18"/>
                <w:szCs w:val="18"/>
              </w:rPr>
            </w:pPr>
            <w:r>
              <w:rPr>
                <w:sz w:val="18"/>
                <w:szCs w:val="18"/>
              </w:rPr>
              <w:t xml:space="preserve"># of men/boys trained on positive </w:t>
            </w:r>
            <w:r>
              <w:rPr>
                <w:sz w:val="18"/>
                <w:szCs w:val="18"/>
              </w:rPr>
              <w:lastRenderedPageBreak/>
              <w:t>masculinities and anti-</w:t>
            </w:r>
            <w:r w:rsidR="00505577">
              <w:rPr>
                <w:sz w:val="18"/>
                <w:szCs w:val="18"/>
              </w:rPr>
              <w:t>gender-based</w:t>
            </w:r>
            <w:r>
              <w:rPr>
                <w:sz w:val="18"/>
                <w:szCs w:val="18"/>
              </w:rPr>
              <w:t xml:space="preserve"> violence</w:t>
            </w:r>
          </w:p>
          <w:p w14:paraId="4E72B64E" w14:textId="77777777" w:rsidR="001D64F1" w:rsidRPr="0058102C" w:rsidRDefault="001D64F1" w:rsidP="001D64F1">
            <w:pPr>
              <w:rPr>
                <w:sz w:val="18"/>
                <w:szCs w:val="18"/>
              </w:rPr>
            </w:pPr>
          </w:p>
        </w:tc>
        <w:tc>
          <w:tcPr>
            <w:tcW w:w="695" w:type="dxa"/>
            <w:shd w:val="thinDiagStripe" w:color="auto" w:fill="auto"/>
          </w:tcPr>
          <w:p w14:paraId="21C8AABA" w14:textId="77777777" w:rsidR="001D64F1" w:rsidRPr="00CF26D8" w:rsidRDefault="001D64F1" w:rsidP="001D64F1">
            <w:pPr>
              <w:jc w:val="center"/>
              <w:rPr>
                <w:sz w:val="20"/>
                <w:szCs w:val="20"/>
              </w:rPr>
            </w:pPr>
          </w:p>
        </w:tc>
        <w:tc>
          <w:tcPr>
            <w:tcW w:w="674" w:type="dxa"/>
            <w:vAlign w:val="center"/>
          </w:tcPr>
          <w:p w14:paraId="2A4A53A0" w14:textId="77777777" w:rsidR="001D64F1" w:rsidRPr="00C944FD" w:rsidRDefault="001D64F1" w:rsidP="001D64F1">
            <w:pPr>
              <w:jc w:val="center"/>
              <w:rPr>
                <w:i/>
                <w:sz w:val="20"/>
                <w:szCs w:val="20"/>
              </w:rPr>
            </w:pPr>
            <w:r w:rsidRPr="00C944FD">
              <w:rPr>
                <w:i/>
                <w:sz w:val="20"/>
                <w:szCs w:val="20"/>
              </w:rPr>
              <w:t>210</w:t>
            </w:r>
          </w:p>
        </w:tc>
        <w:tc>
          <w:tcPr>
            <w:tcW w:w="699" w:type="dxa"/>
            <w:vAlign w:val="center"/>
          </w:tcPr>
          <w:p w14:paraId="0076E17E" w14:textId="77777777" w:rsidR="001D64F1" w:rsidRPr="0024025A" w:rsidRDefault="001D64F1" w:rsidP="001D64F1">
            <w:pPr>
              <w:jc w:val="center"/>
              <w:rPr>
                <w:b/>
                <w:sz w:val="20"/>
                <w:szCs w:val="20"/>
              </w:rPr>
            </w:pPr>
            <w:r w:rsidRPr="0024025A">
              <w:rPr>
                <w:b/>
                <w:sz w:val="20"/>
                <w:szCs w:val="20"/>
              </w:rPr>
              <w:t>210</w:t>
            </w:r>
          </w:p>
        </w:tc>
        <w:tc>
          <w:tcPr>
            <w:tcW w:w="663" w:type="dxa"/>
            <w:shd w:val="thinDiagStripe" w:color="auto" w:fill="auto"/>
            <w:vAlign w:val="center"/>
          </w:tcPr>
          <w:p w14:paraId="6BB5535F" w14:textId="77777777" w:rsidR="001D64F1" w:rsidRPr="00414708" w:rsidRDefault="001D64F1" w:rsidP="001D64F1">
            <w:pPr>
              <w:jc w:val="center"/>
              <w:rPr>
                <w:sz w:val="20"/>
                <w:szCs w:val="20"/>
              </w:rPr>
            </w:pPr>
          </w:p>
        </w:tc>
        <w:tc>
          <w:tcPr>
            <w:tcW w:w="648" w:type="dxa"/>
            <w:vAlign w:val="center"/>
          </w:tcPr>
          <w:p w14:paraId="264C50FC" w14:textId="77777777" w:rsidR="001D64F1" w:rsidRPr="00C944FD" w:rsidRDefault="001D64F1" w:rsidP="001D64F1">
            <w:pPr>
              <w:jc w:val="center"/>
              <w:rPr>
                <w:i/>
                <w:sz w:val="20"/>
                <w:szCs w:val="20"/>
              </w:rPr>
            </w:pPr>
            <w:r w:rsidRPr="00C944FD">
              <w:rPr>
                <w:i/>
                <w:sz w:val="20"/>
                <w:szCs w:val="20"/>
              </w:rPr>
              <w:t>115</w:t>
            </w:r>
          </w:p>
        </w:tc>
        <w:tc>
          <w:tcPr>
            <w:tcW w:w="686" w:type="dxa"/>
            <w:vAlign w:val="center"/>
          </w:tcPr>
          <w:p w14:paraId="58CBA119" w14:textId="77777777" w:rsidR="001D64F1" w:rsidRPr="00414708" w:rsidRDefault="001D64F1" w:rsidP="001D64F1">
            <w:pPr>
              <w:jc w:val="center"/>
              <w:rPr>
                <w:sz w:val="20"/>
                <w:szCs w:val="20"/>
              </w:rPr>
            </w:pPr>
            <w:r>
              <w:rPr>
                <w:sz w:val="20"/>
                <w:szCs w:val="20"/>
              </w:rPr>
              <w:t>115</w:t>
            </w:r>
          </w:p>
        </w:tc>
        <w:tc>
          <w:tcPr>
            <w:tcW w:w="653" w:type="dxa"/>
            <w:shd w:val="thinDiagStripe" w:color="auto" w:fill="auto"/>
            <w:vAlign w:val="center"/>
          </w:tcPr>
          <w:p w14:paraId="16F015D9" w14:textId="77777777" w:rsidR="001D64F1" w:rsidRPr="00414708" w:rsidRDefault="001D64F1" w:rsidP="001D64F1">
            <w:pPr>
              <w:jc w:val="center"/>
              <w:rPr>
                <w:sz w:val="20"/>
                <w:szCs w:val="20"/>
              </w:rPr>
            </w:pPr>
          </w:p>
        </w:tc>
        <w:tc>
          <w:tcPr>
            <w:tcW w:w="663" w:type="dxa"/>
            <w:vAlign w:val="center"/>
          </w:tcPr>
          <w:p w14:paraId="1382F08A" w14:textId="77777777" w:rsidR="001D64F1" w:rsidRPr="00C944FD" w:rsidRDefault="001D64F1" w:rsidP="001D64F1">
            <w:pPr>
              <w:jc w:val="center"/>
              <w:rPr>
                <w:i/>
                <w:sz w:val="20"/>
                <w:szCs w:val="20"/>
              </w:rPr>
            </w:pPr>
            <w:r w:rsidRPr="00C944FD">
              <w:rPr>
                <w:i/>
                <w:sz w:val="20"/>
                <w:szCs w:val="20"/>
              </w:rPr>
              <w:t>94</w:t>
            </w:r>
          </w:p>
        </w:tc>
        <w:tc>
          <w:tcPr>
            <w:tcW w:w="677" w:type="dxa"/>
            <w:vAlign w:val="center"/>
          </w:tcPr>
          <w:p w14:paraId="21529548" w14:textId="77777777" w:rsidR="001D64F1" w:rsidRPr="00414708" w:rsidRDefault="001D64F1" w:rsidP="001D64F1">
            <w:pPr>
              <w:jc w:val="center"/>
              <w:rPr>
                <w:sz w:val="20"/>
                <w:szCs w:val="20"/>
              </w:rPr>
            </w:pPr>
            <w:r>
              <w:rPr>
                <w:sz w:val="20"/>
                <w:szCs w:val="20"/>
              </w:rPr>
              <w:t>94</w:t>
            </w:r>
          </w:p>
        </w:tc>
        <w:tc>
          <w:tcPr>
            <w:tcW w:w="669" w:type="dxa"/>
            <w:shd w:val="thinDiagStripe" w:color="auto" w:fill="auto"/>
            <w:vAlign w:val="center"/>
          </w:tcPr>
          <w:p w14:paraId="7835B901" w14:textId="77777777" w:rsidR="001D64F1" w:rsidRPr="00414708" w:rsidRDefault="001D64F1" w:rsidP="001D64F1">
            <w:pPr>
              <w:jc w:val="center"/>
              <w:rPr>
                <w:sz w:val="20"/>
                <w:szCs w:val="20"/>
              </w:rPr>
            </w:pPr>
          </w:p>
        </w:tc>
        <w:tc>
          <w:tcPr>
            <w:tcW w:w="662" w:type="dxa"/>
            <w:vAlign w:val="center"/>
          </w:tcPr>
          <w:p w14:paraId="40075100" w14:textId="77777777" w:rsidR="001D64F1" w:rsidRPr="00C944FD" w:rsidRDefault="001D64F1" w:rsidP="001D64F1">
            <w:pPr>
              <w:jc w:val="center"/>
              <w:rPr>
                <w:i/>
                <w:sz w:val="20"/>
                <w:szCs w:val="20"/>
              </w:rPr>
            </w:pPr>
            <w:r w:rsidRPr="00C944FD">
              <w:rPr>
                <w:i/>
                <w:sz w:val="20"/>
                <w:szCs w:val="20"/>
              </w:rPr>
              <w:t>209</w:t>
            </w:r>
          </w:p>
        </w:tc>
        <w:tc>
          <w:tcPr>
            <w:tcW w:w="723" w:type="dxa"/>
            <w:shd w:val="clear" w:color="auto" w:fill="FF92D1" w:themeFill="accent1" w:themeFillTint="66"/>
            <w:vAlign w:val="center"/>
          </w:tcPr>
          <w:p w14:paraId="73BB4DBB" w14:textId="77777777" w:rsidR="001D64F1" w:rsidRPr="00414708" w:rsidRDefault="001D64F1" w:rsidP="001D64F1">
            <w:pPr>
              <w:jc w:val="center"/>
              <w:rPr>
                <w:sz w:val="20"/>
                <w:szCs w:val="20"/>
              </w:rPr>
            </w:pPr>
            <w:r>
              <w:rPr>
                <w:sz w:val="20"/>
                <w:szCs w:val="20"/>
              </w:rPr>
              <w:t>209</w:t>
            </w:r>
          </w:p>
        </w:tc>
        <w:tc>
          <w:tcPr>
            <w:tcW w:w="3382" w:type="dxa"/>
            <w:shd w:val="clear" w:color="auto" w:fill="auto"/>
          </w:tcPr>
          <w:p w14:paraId="04BE82CB" w14:textId="77777777" w:rsidR="001D64F1" w:rsidRDefault="001D64F1" w:rsidP="001D64F1">
            <w:pPr>
              <w:jc w:val="center"/>
              <w:rPr>
                <w:sz w:val="20"/>
                <w:szCs w:val="20"/>
              </w:rPr>
            </w:pPr>
          </w:p>
        </w:tc>
      </w:tr>
      <w:tr w:rsidR="001D64F1" w14:paraId="0ED52846" w14:textId="1BAC473E" w:rsidTr="0024025A">
        <w:tc>
          <w:tcPr>
            <w:tcW w:w="9794" w:type="dxa"/>
            <w:gridSpan w:val="13"/>
            <w:shd w:val="clear" w:color="auto" w:fill="D9D9D9" w:themeFill="background1" w:themeFillShade="D9"/>
          </w:tcPr>
          <w:p w14:paraId="25E2F4C6" w14:textId="77777777" w:rsidR="001D64F1" w:rsidRPr="00414708" w:rsidRDefault="001D64F1" w:rsidP="001D64F1">
            <w:pPr>
              <w:rPr>
                <w:sz w:val="20"/>
                <w:szCs w:val="20"/>
              </w:rPr>
            </w:pPr>
            <w:r>
              <w:rPr>
                <w:sz w:val="20"/>
                <w:szCs w:val="20"/>
              </w:rPr>
              <w:lastRenderedPageBreak/>
              <w:t>3.1.5 Training on parenting of adolescents conducted</w:t>
            </w:r>
          </w:p>
        </w:tc>
        <w:tc>
          <w:tcPr>
            <w:tcW w:w="3382" w:type="dxa"/>
            <w:shd w:val="clear" w:color="auto" w:fill="D9D9D9" w:themeFill="background1" w:themeFillShade="D9"/>
          </w:tcPr>
          <w:p w14:paraId="3B35D06B" w14:textId="77777777" w:rsidR="001D64F1" w:rsidRDefault="001D64F1" w:rsidP="001D64F1">
            <w:pPr>
              <w:rPr>
                <w:sz w:val="20"/>
                <w:szCs w:val="20"/>
              </w:rPr>
            </w:pPr>
          </w:p>
        </w:tc>
      </w:tr>
      <w:tr w:rsidR="001D64F1" w14:paraId="399917DB" w14:textId="1A8969DF" w:rsidTr="0024025A">
        <w:tc>
          <w:tcPr>
            <w:tcW w:w="1682" w:type="dxa"/>
          </w:tcPr>
          <w:p w14:paraId="2276BED4" w14:textId="0CA2955A" w:rsidR="001D64F1" w:rsidRPr="0058102C" w:rsidRDefault="003D77A8" w:rsidP="003D77A8">
            <w:pPr>
              <w:rPr>
                <w:sz w:val="18"/>
                <w:szCs w:val="18"/>
              </w:rPr>
            </w:pPr>
            <w:r>
              <w:rPr>
                <w:sz w:val="18"/>
                <w:szCs w:val="18"/>
              </w:rPr>
              <w:t xml:space="preserve"># of parents/community members </w:t>
            </w:r>
            <w:r w:rsidR="001D64F1">
              <w:rPr>
                <w:sz w:val="18"/>
                <w:szCs w:val="18"/>
              </w:rPr>
              <w:t>on parenting of adolescents</w:t>
            </w:r>
          </w:p>
        </w:tc>
        <w:tc>
          <w:tcPr>
            <w:tcW w:w="695" w:type="dxa"/>
            <w:tcBorders>
              <w:bottom w:val="single" w:sz="4" w:space="0" w:color="auto"/>
            </w:tcBorders>
            <w:vAlign w:val="center"/>
          </w:tcPr>
          <w:p w14:paraId="408383BD" w14:textId="77777777" w:rsidR="001D64F1" w:rsidRPr="00C944FD" w:rsidRDefault="001D64F1" w:rsidP="001D64F1">
            <w:pPr>
              <w:jc w:val="center"/>
              <w:rPr>
                <w:i/>
                <w:sz w:val="20"/>
                <w:szCs w:val="20"/>
              </w:rPr>
            </w:pPr>
            <w:r w:rsidRPr="00C944FD">
              <w:rPr>
                <w:i/>
                <w:sz w:val="20"/>
                <w:szCs w:val="20"/>
              </w:rPr>
              <w:t>520</w:t>
            </w:r>
          </w:p>
        </w:tc>
        <w:tc>
          <w:tcPr>
            <w:tcW w:w="674" w:type="dxa"/>
            <w:vAlign w:val="center"/>
          </w:tcPr>
          <w:p w14:paraId="1061B065" w14:textId="77777777" w:rsidR="001D64F1" w:rsidRPr="00C944FD" w:rsidRDefault="001D64F1" w:rsidP="001D64F1">
            <w:pPr>
              <w:jc w:val="center"/>
              <w:rPr>
                <w:i/>
                <w:sz w:val="20"/>
                <w:szCs w:val="20"/>
              </w:rPr>
            </w:pPr>
            <w:r w:rsidRPr="00C944FD">
              <w:rPr>
                <w:i/>
                <w:sz w:val="20"/>
                <w:szCs w:val="20"/>
              </w:rPr>
              <w:t>520</w:t>
            </w:r>
          </w:p>
        </w:tc>
        <w:tc>
          <w:tcPr>
            <w:tcW w:w="699" w:type="dxa"/>
            <w:vAlign w:val="center"/>
          </w:tcPr>
          <w:p w14:paraId="0EB8D827" w14:textId="77777777" w:rsidR="001D64F1" w:rsidRPr="0024025A" w:rsidRDefault="001D64F1" w:rsidP="001D64F1">
            <w:pPr>
              <w:jc w:val="center"/>
              <w:rPr>
                <w:b/>
                <w:sz w:val="20"/>
                <w:szCs w:val="20"/>
              </w:rPr>
            </w:pPr>
            <w:r w:rsidRPr="0024025A">
              <w:rPr>
                <w:b/>
                <w:sz w:val="20"/>
                <w:szCs w:val="20"/>
              </w:rPr>
              <w:t>1,040</w:t>
            </w:r>
          </w:p>
        </w:tc>
        <w:tc>
          <w:tcPr>
            <w:tcW w:w="663" w:type="dxa"/>
            <w:tcBorders>
              <w:bottom w:val="single" w:sz="4" w:space="0" w:color="auto"/>
            </w:tcBorders>
            <w:vAlign w:val="center"/>
          </w:tcPr>
          <w:p w14:paraId="64491241" w14:textId="66CA9FBB" w:rsidR="001D64F1" w:rsidRPr="00C944FD" w:rsidRDefault="001D64F1" w:rsidP="001D64F1">
            <w:pPr>
              <w:jc w:val="center"/>
              <w:rPr>
                <w:i/>
                <w:sz w:val="20"/>
                <w:szCs w:val="20"/>
              </w:rPr>
            </w:pPr>
            <w:r w:rsidRPr="00C944FD">
              <w:rPr>
                <w:i/>
                <w:sz w:val="20"/>
                <w:szCs w:val="20"/>
              </w:rPr>
              <w:t>1,1</w:t>
            </w:r>
            <w:r w:rsidR="003D77A8">
              <w:rPr>
                <w:i/>
                <w:sz w:val="20"/>
                <w:szCs w:val="20"/>
              </w:rPr>
              <w:t>42</w:t>
            </w:r>
          </w:p>
        </w:tc>
        <w:tc>
          <w:tcPr>
            <w:tcW w:w="648" w:type="dxa"/>
            <w:tcBorders>
              <w:bottom w:val="single" w:sz="4" w:space="0" w:color="auto"/>
            </w:tcBorders>
            <w:vAlign w:val="center"/>
          </w:tcPr>
          <w:p w14:paraId="624E2965" w14:textId="36082F59" w:rsidR="001D64F1" w:rsidRPr="00C944FD" w:rsidRDefault="003D77A8" w:rsidP="003D77A8">
            <w:pPr>
              <w:jc w:val="center"/>
              <w:rPr>
                <w:i/>
                <w:sz w:val="20"/>
                <w:szCs w:val="20"/>
              </w:rPr>
            </w:pPr>
            <w:r>
              <w:rPr>
                <w:i/>
                <w:sz w:val="20"/>
                <w:szCs w:val="20"/>
              </w:rPr>
              <w:t>187</w:t>
            </w:r>
          </w:p>
        </w:tc>
        <w:tc>
          <w:tcPr>
            <w:tcW w:w="686" w:type="dxa"/>
            <w:tcBorders>
              <w:bottom w:val="single" w:sz="4" w:space="0" w:color="auto"/>
            </w:tcBorders>
            <w:vAlign w:val="center"/>
          </w:tcPr>
          <w:p w14:paraId="6B96E31A" w14:textId="6C2634D9" w:rsidR="001D64F1" w:rsidRPr="00C944FD" w:rsidRDefault="001D64F1" w:rsidP="001D64F1">
            <w:pPr>
              <w:jc w:val="center"/>
              <w:rPr>
                <w:sz w:val="20"/>
                <w:szCs w:val="20"/>
              </w:rPr>
            </w:pPr>
            <w:r w:rsidRPr="00C944FD">
              <w:rPr>
                <w:sz w:val="20"/>
                <w:szCs w:val="20"/>
              </w:rPr>
              <w:t>1,3</w:t>
            </w:r>
            <w:r w:rsidR="003D77A8">
              <w:rPr>
                <w:sz w:val="20"/>
                <w:szCs w:val="20"/>
              </w:rPr>
              <w:t>29</w:t>
            </w:r>
          </w:p>
        </w:tc>
        <w:tc>
          <w:tcPr>
            <w:tcW w:w="653" w:type="dxa"/>
            <w:tcBorders>
              <w:bottom w:val="single" w:sz="4" w:space="0" w:color="auto"/>
            </w:tcBorders>
            <w:vAlign w:val="center"/>
          </w:tcPr>
          <w:p w14:paraId="16934D5D" w14:textId="6F85B154" w:rsidR="001D64F1" w:rsidRPr="00C944FD" w:rsidRDefault="003D77A8" w:rsidP="001D64F1">
            <w:pPr>
              <w:jc w:val="center"/>
              <w:rPr>
                <w:i/>
                <w:sz w:val="20"/>
                <w:szCs w:val="20"/>
              </w:rPr>
            </w:pPr>
            <w:r>
              <w:rPr>
                <w:i/>
                <w:sz w:val="20"/>
                <w:szCs w:val="20"/>
              </w:rPr>
              <w:t>1,683</w:t>
            </w:r>
          </w:p>
        </w:tc>
        <w:tc>
          <w:tcPr>
            <w:tcW w:w="663" w:type="dxa"/>
            <w:tcBorders>
              <w:bottom w:val="single" w:sz="4" w:space="0" w:color="auto"/>
            </w:tcBorders>
            <w:vAlign w:val="center"/>
          </w:tcPr>
          <w:p w14:paraId="2C0BB86F" w14:textId="2B16AF47" w:rsidR="001D64F1" w:rsidRPr="00C944FD" w:rsidRDefault="001D64F1" w:rsidP="001D64F1">
            <w:pPr>
              <w:jc w:val="center"/>
              <w:rPr>
                <w:i/>
                <w:sz w:val="20"/>
                <w:szCs w:val="20"/>
              </w:rPr>
            </w:pPr>
            <w:r w:rsidRPr="00C944FD">
              <w:rPr>
                <w:i/>
                <w:sz w:val="20"/>
                <w:szCs w:val="20"/>
              </w:rPr>
              <w:t>5</w:t>
            </w:r>
            <w:r w:rsidR="003D77A8">
              <w:rPr>
                <w:i/>
                <w:sz w:val="20"/>
                <w:szCs w:val="20"/>
              </w:rPr>
              <w:t>38</w:t>
            </w:r>
          </w:p>
        </w:tc>
        <w:tc>
          <w:tcPr>
            <w:tcW w:w="677" w:type="dxa"/>
            <w:tcBorders>
              <w:bottom w:val="single" w:sz="4" w:space="0" w:color="auto"/>
            </w:tcBorders>
            <w:vAlign w:val="center"/>
          </w:tcPr>
          <w:p w14:paraId="58AF5762" w14:textId="0606D013" w:rsidR="001D64F1" w:rsidRPr="00C944FD" w:rsidRDefault="003D77A8" w:rsidP="001D64F1">
            <w:pPr>
              <w:jc w:val="center"/>
              <w:rPr>
                <w:sz w:val="20"/>
                <w:szCs w:val="20"/>
              </w:rPr>
            </w:pPr>
            <w:r>
              <w:rPr>
                <w:sz w:val="20"/>
                <w:szCs w:val="20"/>
              </w:rPr>
              <w:t>2,221</w:t>
            </w:r>
          </w:p>
        </w:tc>
        <w:tc>
          <w:tcPr>
            <w:tcW w:w="669" w:type="dxa"/>
            <w:tcBorders>
              <w:bottom w:val="single" w:sz="4" w:space="0" w:color="auto"/>
            </w:tcBorders>
            <w:vAlign w:val="center"/>
          </w:tcPr>
          <w:p w14:paraId="59B83B5E" w14:textId="50744591" w:rsidR="001D64F1" w:rsidRPr="00C944FD" w:rsidRDefault="003D77A8" w:rsidP="001D64F1">
            <w:pPr>
              <w:jc w:val="center"/>
              <w:rPr>
                <w:i/>
                <w:sz w:val="20"/>
                <w:szCs w:val="20"/>
              </w:rPr>
            </w:pPr>
            <w:r>
              <w:rPr>
                <w:i/>
                <w:sz w:val="20"/>
                <w:szCs w:val="20"/>
              </w:rPr>
              <w:t>2,825</w:t>
            </w:r>
          </w:p>
        </w:tc>
        <w:tc>
          <w:tcPr>
            <w:tcW w:w="662" w:type="dxa"/>
            <w:tcBorders>
              <w:bottom w:val="single" w:sz="4" w:space="0" w:color="auto"/>
            </w:tcBorders>
            <w:vAlign w:val="center"/>
          </w:tcPr>
          <w:p w14:paraId="0BCA6D27" w14:textId="7E07B534" w:rsidR="001D64F1" w:rsidRPr="00C944FD" w:rsidRDefault="001D64F1" w:rsidP="001D64F1">
            <w:pPr>
              <w:jc w:val="center"/>
              <w:rPr>
                <w:i/>
                <w:sz w:val="20"/>
                <w:szCs w:val="20"/>
              </w:rPr>
            </w:pPr>
            <w:r w:rsidRPr="00C944FD">
              <w:rPr>
                <w:i/>
                <w:sz w:val="20"/>
                <w:szCs w:val="20"/>
              </w:rPr>
              <w:t>7</w:t>
            </w:r>
            <w:r w:rsidR="003D77A8">
              <w:rPr>
                <w:i/>
                <w:sz w:val="20"/>
                <w:szCs w:val="20"/>
              </w:rPr>
              <w:t>25</w:t>
            </w:r>
          </w:p>
        </w:tc>
        <w:tc>
          <w:tcPr>
            <w:tcW w:w="723" w:type="dxa"/>
            <w:tcBorders>
              <w:bottom w:val="single" w:sz="4" w:space="0" w:color="auto"/>
            </w:tcBorders>
            <w:shd w:val="clear" w:color="auto" w:fill="67FFBE" w:themeFill="accent5" w:themeFillTint="66"/>
            <w:vAlign w:val="center"/>
          </w:tcPr>
          <w:p w14:paraId="6FCA2923" w14:textId="77A37C88" w:rsidR="001D64F1" w:rsidRPr="00C944FD" w:rsidRDefault="001D64F1" w:rsidP="003D77A8">
            <w:pPr>
              <w:jc w:val="center"/>
              <w:rPr>
                <w:sz w:val="20"/>
                <w:szCs w:val="20"/>
              </w:rPr>
            </w:pPr>
            <w:r w:rsidRPr="00C944FD">
              <w:rPr>
                <w:sz w:val="20"/>
                <w:szCs w:val="20"/>
              </w:rPr>
              <w:t>3,</w:t>
            </w:r>
            <w:r w:rsidR="003D77A8">
              <w:rPr>
                <w:sz w:val="20"/>
                <w:szCs w:val="20"/>
              </w:rPr>
              <w:t>550</w:t>
            </w:r>
          </w:p>
        </w:tc>
        <w:tc>
          <w:tcPr>
            <w:tcW w:w="3382" w:type="dxa"/>
            <w:tcBorders>
              <w:bottom w:val="single" w:sz="4" w:space="0" w:color="auto"/>
            </w:tcBorders>
            <w:shd w:val="clear" w:color="auto" w:fill="auto"/>
          </w:tcPr>
          <w:p w14:paraId="07758979" w14:textId="77777777" w:rsidR="001D64F1" w:rsidRDefault="00B64241" w:rsidP="00B64241">
            <w:pPr>
              <w:rPr>
                <w:sz w:val="18"/>
                <w:szCs w:val="18"/>
              </w:rPr>
            </w:pPr>
            <w:r w:rsidRPr="00B64241">
              <w:rPr>
                <w:sz w:val="18"/>
                <w:szCs w:val="18"/>
              </w:rPr>
              <w:t>This indicator replaces the following two indicators from the project’s original PMF:  (1) Number of parents trained on PES; and (2) Number of male parents trained on ERPAT.  In coordination with POPCOM and FPOP, training content focused on parenting of adolescents was adapted (with some integration of PES and ERPAT content).</w:t>
            </w:r>
          </w:p>
          <w:p w14:paraId="08BF843B" w14:textId="77777777" w:rsidR="003D77A8" w:rsidRDefault="003D77A8" w:rsidP="00B64241">
            <w:pPr>
              <w:rPr>
                <w:sz w:val="18"/>
                <w:szCs w:val="18"/>
              </w:rPr>
            </w:pPr>
          </w:p>
          <w:p w14:paraId="24AF510D" w14:textId="3FF0D60C" w:rsidR="00DB5AE8" w:rsidRPr="00B64241" w:rsidRDefault="003D77A8" w:rsidP="00B64241">
            <w:pPr>
              <w:rPr>
                <w:sz w:val="18"/>
                <w:szCs w:val="18"/>
              </w:rPr>
            </w:pPr>
            <w:r>
              <w:rPr>
                <w:sz w:val="18"/>
                <w:szCs w:val="18"/>
              </w:rPr>
              <w:t>122 (69F:53M) children/youth also participated in these trainings.</w:t>
            </w:r>
          </w:p>
        </w:tc>
      </w:tr>
      <w:tr w:rsidR="001D64F1" w14:paraId="27A866BB" w14:textId="74C52CAC" w:rsidTr="0024025A">
        <w:tc>
          <w:tcPr>
            <w:tcW w:w="9794" w:type="dxa"/>
            <w:gridSpan w:val="13"/>
            <w:shd w:val="clear" w:color="auto" w:fill="D9D9D9" w:themeFill="background1" w:themeFillShade="D9"/>
          </w:tcPr>
          <w:p w14:paraId="4134F504" w14:textId="77777777" w:rsidR="001D64F1" w:rsidRPr="00414708" w:rsidRDefault="001D64F1" w:rsidP="001D64F1">
            <w:pPr>
              <w:rPr>
                <w:sz w:val="20"/>
                <w:szCs w:val="20"/>
              </w:rPr>
            </w:pPr>
            <w:r>
              <w:rPr>
                <w:sz w:val="20"/>
                <w:szCs w:val="20"/>
              </w:rPr>
              <w:t>3.1.6 Information packages on Barangay Child Protection referral systems for SRH, girls who were sexually abused, exploited or trafficked provided to schools</w:t>
            </w:r>
          </w:p>
        </w:tc>
        <w:tc>
          <w:tcPr>
            <w:tcW w:w="3382" w:type="dxa"/>
            <w:shd w:val="clear" w:color="auto" w:fill="D9D9D9" w:themeFill="background1" w:themeFillShade="D9"/>
          </w:tcPr>
          <w:p w14:paraId="4B4FB13A" w14:textId="77777777" w:rsidR="001D64F1" w:rsidRDefault="001D64F1" w:rsidP="001D64F1">
            <w:pPr>
              <w:rPr>
                <w:sz w:val="20"/>
                <w:szCs w:val="20"/>
              </w:rPr>
            </w:pPr>
          </w:p>
        </w:tc>
      </w:tr>
      <w:tr w:rsidR="001D64F1" w14:paraId="513C8654" w14:textId="4B4EE9E4" w:rsidTr="0024025A">
        <w:tc>
          <w:tcPr>
            <w:tcW w:w="1682" w:type="dxa"/>
          </w:tcPr>
          <w:p w14:paraId="0279EA54" w14:textId="77777777" w:rsidR="001D64F1" w:rsidRPr="0058102C" w:rsidRDefault="001D64F1" w:rsidP="001D64F1">
            <w:pPr>
              <w:rPr>
                <w:sz w:val="18"/>
                <w:szCs w:val="18"/>
              </w:rPr>
            </w:pPr>
            <w:r>
              <w:rPr>
                <w:sz w:val="18"/>
                <w:szCs w:val="18"/>
              </w:rPr>
              <w:t># of schools that received information packages</w:t>
            </w:r>
          </w:p>
        </w:tc>
        <w:tc>
          <w:tcPr>
            <w:tcW w:w="695" w:type="dxa"/>
            <w:shd w:val="thinDiagStripe" w:color="auto" w:fill="auto"/>
          </w:tcPr>
          <w:p w14:paraId="1A1F5C8E" w14:textId="77777777" w:rsidR="001D64F1" w:rsidRPr="00CF26D8" w:rsidRDefault="001D64F1" w:rsidP="001D64F1">
            <w:pPr>
              <w:jc w:val="center"/>
              <w:rPr>
                <w:sz w:val="20"/>
                <w:szCs w:val="20"/>
              </w:rPr>
            </w:pPr>
          </w:p>
        </w:tc>
        <w:tc>
          <w:tcPr>
            <w:tcW w:w="674" w:type="dxa"/>
            <w:shd w:val="thinDiagStripe" w:color="auto" w:fill="auto"/>
          </w:tcPr>
          <w:p w14:paraId="402E645E" w14:textId="77777777" w:rsidR="001D64F1" w:rsidRPr="00CF26D8" w:rsidRDefault="001D64F1" w:rsidP="001D64F1">
            <w:pPr>
              <w:jc w:val="center"/>
              <w:rPr>
                <w:sz w:val="20"/>
                <w:szCs w:val="20"/>
              </w:rPr>
            </w:pPr>
          </w:p>
        </w:tc>
        <w:tc>
          <w:tcPr>
            <w:tcW w:w="699" w:type="dxa"/>
            <w:vAlign w:val="center"/>
          </w:tcPr>
          <w:p w14:paraId="4ECD3E24" w14:textId="77777777" w:rsidR="001D64F1" w:rsidRPr="0024025A" w:rsidRDefault="001D64F1" w:rsidP="001D64F1">
            <w:pPr>
              <w:jc w:val="center"/>
              <w:rPr>
                <w:b/>
                <w:sz w:val="20"/>
                <w:szCs w:val="20"/>
              </w:rPr>
            </w:pPr>
            <w:r w:rsidRPr="0024025A">
              <w:rPr>
                <w:b/>
                <w:sz w:val="20"/>
                <w:szCs w:val="20"/>
              </w:rPr>
              <w:t>55</w:t>
            </w:r>
          </w:p>
        </w:tc>
        <w:tc>
          <w:tcPr>
            <w:tcW w:w="663" w:type="dxa"/>
            <w:shd w:val="thinDiagStripe" w:color="auto" w:fill="auto"/>
            <w:vAlign w:val="center"/>
          </w:tcPr>
          <w:p w14:paraId="32D5DCAC" w14:textId="77777777" w:rsidR="001D64F1" w:rsidRPr="00414708" w:rsidRDefault="001D64F1" w:rsidP="001D64F1">
            <w:pPr>
              <w:jc w:val="center"/>
              <w:rPr>
                <w:sz w:val="20"/>
                <w:szCs w:val="20"/>
              </w:rPr>
            </w:pPr>
          </w:p>
        </w:tc>
        <w:tc>
          <w:tcPr>
            <w:tcW w:w="648" w:type="dxa"/>
            <w:shd w:val="thinDiagStripe" w:color="auto" w:fill="auto"/>
            <w:vAlign w:val="center"/>
          </w:tcPr>
          <w:p w14:paraId="517F740C" w14:textId="77777777" w:rsidR="001D64F1" w:rsidRPr="00414708" w:rsidRDefault="001D64F1" w:rsidP="001D64F1">
            <w:pPr>
              <w:jc w:val="center"/>
              <w:rPr>
                <w:sz w:val="20"/>
                <w:szCs w:val="20"/>
              </w:rPr>
            </w:pPr>
          </w:p>
        </w:tc>
        <w:tc>
          <w:tcPr>
            <w:tcW w:w="686" w:type="dxa"/>
            <w:vAlign w:val="center"/>
          </w:tcPr>
          <w:p w14:paraId="2193C7BA" w14:textId="77777777" w:rsidR="001D64F1" w:rsidRPr="00414708" w:rsidRDefault="001D64F1" w:rsidP="001D64F1">
            <w:pPr>
              <w:jc w:val="center"/>
              <w:rPr>
                <w:sz w:val="20"/>
                <w:szCs w:val="20"/>
              </w:rPr>
            </w:pPr>
            <w:r>
              <w:rPr>
                <w:sz w:val="20"/>
                <w:szCs w:val="20"/>
              </w:rPr>
              <w:t>34</w:t>
            </w:r>
          </w:p>
        </w:tc>
        <w:tc>
          <w:tcPr>
            <w:tcW w:w="653" w:type="dxa"/>
            <w:shd w:val="thinDiagStripe" w:color="auto" w:fill="auto"/>
            <w:vAlign w:val="center"/>
          </w:tcPr>
          <w:p w14:paraId="3D61FC78" w14:textId="77777777" w:rsidR="001D64F1" w:rsidRPr="00414708" w:rsidRDefault="001D64F1" w:rsidP="001D64F1">
            <w:pPr>
              <w:jc w:val="center"/>
              <w:rPr>
                <w:sz w:val="20"/>
                <w:szCs w:val="20"/>
              </w:rPr>
            </w:pPr>
          </w:p>
        </w:tc>
        <w:tc>
          <w:tcPr>
            <w:tcW w:w="663" w:type="dxa"/>
            <w:shd w:val="thinDiagStripe" w:color="auto" w:fill="auto"/>
            <w:vAlign w:val="center"/>
          </w:tcPr>
          <w:p w14:paraId="731F4F86" w14:textId="77777777" w:rsidR="001D64F1" w:rsidRPr="00414708" w:rsidRDefault="001D64F1" w:rsidP="001D64F1">
            <w:pPr>
              <w:jc w:val="center"/>
              <w:rPr>
                <w:sz w:val="20"/>
                <w:szCs w:val="20"/>
              </w:rPr>
            </w:pPr>
          </w:p>
        </w:tc>
        <w:tc>
          <w:tcPr>
            <w:tcW w:w="677" w:type="dxa"/>
            <w:vAlign w:val="center"/>
          </w:tcPr>
          <w:p w14:paraId="133AAFE8" w14:textId="77777777" w:rsidR="001D64F1" w:rsidRPr="00414708" w:rsidRDefault="001D64F1" w:rsidP="001D64F1">
            <w:pPr>
              <w:jc w:val="center"/>
              <w:rPr>
                <w:sz w:val="20"/>
                <w:szCs w:val="20"/>
              </w:rPr>
            </w:pPr>
            <w:r>
              <w:rPr>
                <w:sz w:val="20"/>
                <w:szCs w:val="20"/>
              </w:rPr>
              <w:t>37</w:t>
            </w:r>
          </w:p>
        </w:tc>
        <w:tc>
          <w:tcPr>
            <w:tcW w:w="669" w:type="dxa"/>
            <w:shd w:val="thinDiagStripe" w:color="auto" w:fill="auto"/>
            <w:vAlign w:val="center"/>
          </w:tcPr>
          <w:p w14:paraId="4D7B243B" w14:textId="77777777" w:rsidR="001D64F1" w:rsidRPr="00414708" w:rsidRDefault="001D64F1" w:rsidP="001D64F1">
            <w:pPr>
              <w:jc w:val="center"/>
              <w:rPr>
                <w:sz w:val="20"/>
                <w:szCs w:val="20"/>
              </w:rPr>
            </w:pPr>
          </w:p>
        </w:tc>
        <w:tc>
          <w:tcPr>
            <w:tcW w:w="662" w:type="dxa"/>
            <w:shd w:val="thinDiagStripe" w:color="auto" w:fill="auto"/>
            <w:vAlign w:val="center"/>
          </w:tcPr>
          <w:p w14:paraId="0829DA2E" w14:textId="77777777" w:rsidR="001D64F1" w:rsidRPr="00414708" w:rsidRDefault="001D64F1" w:rsidP="001D64F1">
            <w:pPr>
              <w:jc w:val="center"/>
              <w:rPr>
                <w:sz w:val="20"/>
                <w:szCs w:val="20"/>
              </w:rPr>
            </w:pPr>
          </w:p>
        </w:tc>
        <w:tc>
          <w:tcPr>
            <w:tcW w:w="723" w:type="dxa"/>
            <w:shd w:val="clear" w:color="auto" w:fill="67FFBE" w:themeFill="accent5" w:themeFillTint="66"/>
            <w:vAlign w:val="center"/>
          </w:tcPr>
          <w:p w14:paraId="48A3DC05" w14:textId="77777777" w:rsidR="001D64F1" w:rsidRPr="00414708" w:rsidRDefault="001D64F1" w:rsidP="001D64F1">
            <w:pPr>
              <w:jc w:val="center"/>
              <w:rPr>
                <w:sz w:val="20"/>
                <w:szCs w:val="20"/>
              </w:rPr>
            </w:pPr>
            <w:r>
              <w:rPr>
                <w:sz w:val="20"/>
                <w:szCs w:val="20"/>
              </w:rPr>
              <w:t>71</w:t>
            </w:r>
          </w:p>
        </w:tc>
        <w:tc>
          <w:tcPr>
            <w:tcW w:w="3382" w:type="dxa"/>
            <w:shd w:val="clear" w:color="auto" w:fill="auto"/>
          </w:tcPr>
          <w:p w14:paraId="2D6FB848" w14:textId="51681E6F" w:rsidR="001D64F1" w:rsidRPr="00B64241" w:rsidRDefault="00B64241" w:rsidP="00B64241">
            <w:pPr>
              <w:rPr>
                <w:sz w:val="18"/>
                <w:szCs w:val="18"/>
              </w:rPr>
            </w:pPr>
            <w:r w:rsidRPr="00B64241">
              <w:rPr>
                <w:sz w:val="18"/>
                <w:szCs w:val="18"/>
              </w:rPr>
              <w:t>All high schools and elementary schools were provided with CP referral system maps.</w:t>
            </w:r>
          </w:p>
        </w:tc>
      </w:tr>
    </w:tbl>
    <w:p w14:paraId="2DD83ECC" w14:textId="77777777" w:rsidR="00E17212" w:rsidRDefault="00E17212" w:rsidP="006363D8">
      <w:pPr>
        <w:jc w:val="both"/>
      </w:pPr>
    </w:p>
    <w:p w14:paraId="5BEDE9B4" w14:textId="77777777" w:rsidR="007532BB" w:rsidRDefault="007532BB">
      <w:r>
        <w:br w:type="page"/>
      </w:r>
    </w:p>
    <w:p w14:paraId="6201E291" w14:textId="77777777" w:rsidR="00B146C9" w:rsidRDefault="00B146C9" w:rsidP="007532BB">
      <w:pPr>
        <w:pStyle w:val="Heading1"/>
        <w:sectPr w:rsidR="00B146C9" w:rsidSect="00B146C9">
          <w:pgSz w:w="15840" w:h="12240" w:orient="landscape" w:code="1"/>
          <w:pgMar w:top="1440" w:right="1440" w:bottom="1440" w:left="1440" w:header="709" w:footer="0" w:gutter="0"/>
          <w:cols w:space="708"/>
          <w:docGrid w:linePitch="360"/>
        </w:sectPr>
      </w:pPr>
    </w:p>
    <w:p w14:paraId="512B972D" w14:textId="648BCB44" w:rsidR="007532BB" w:rsidRDefault="007532BB" w:rsidP="007532BB">
      <w:pPr>
        <w:pStyle w:val="Heading1"/>
      </w:pPr>
      <w:r>
        <w:lastRenderedPageBreak/>
        <w:t>C. Map of Project locations</w:t>
      </w:r>
    </w:p>
    <w:p w14:paraId="10536BB2" w14:textId="77777777" w:rsidR="007532BB" w:rsidRDefault="007532BB" w:rsidP="007532BB"/>
    <w:tbl>
      <w:tblPr>
        <w:tblStyle w:val="TableGrid"/>
        <w:tblW w:w="0" w:type="auto"/>
        <w:tblInd w:w="108" w:type="dxa"/>
        <w:tblLook w:val="04A0" w:firstRow="1" w:lastRow="0" w:firstColumn="1" w:lastColumn="0" w:noHBand="0" w:noVBand="1"/>
      </w:tblPr>
      <w:tblGrid>
        <w:gridCol w:w="9468"/>
      </w:tblGrid>
      <w:tr w:rsidR="00FD2C08" w14:paraId="10B31080" w14:textId="77777777" w:rsidTr="00762003">
        <w:tc>
          <w:tcPr>
            <w:tcW w:w="9468" w:type="dxa"/>
            <w:shd w:val="clear" w:color="auto" w:fill="F0C300" w:themeFill="accent4"/>
          </w:tcPr>
          <w:p w14:paraId="6B57570A" w14:textId="77777777" w:rsidR="00FD2C08" w:rsidRPr="00FD2C08" w:rsidRDefault="00FD2C08" w:rsidP="00762003">
            <w:pPr>
              <w:jc w:val="center"/>
              <w:rPr>
                <w:rFonts w:eastAsia="MS Mincho" w:cstheme="majorBidi"/>
                <w:b/>
                <w:noProof/>
                <w:sz w:val="22"/>
                <w:szCs w:val="22"/>
                <w:lang w:val="en-US"/>
              </w:rPr>
            </w:pPr>
            <w:r w:rsidRPr="00FD2C08">
              <w:rPr>
                <w:rFonts w:eastAsia="MS Mincho" w:cstheme="majorBidi"/>
                <w:b/>
                <w:noProof/>
                <w:sz w:val="22"/>
                <w:szCs w:val="22"/>
                <w:lang w:val="en-US"/>
              </w:rPr>
              <w:t>Masbate</w:t>
            </w:r>
          </w:p>
        </w:tc>
      </w:tr>
      <w:tr w:rsidR="00FD2C08" w14:paraId="6EFC67DB" w14:textId="77777777" w:rsidTr="00FD2C08">
        <w:tc>
          <w:tcPr>
            <w:tcW w:w="9468" w:type="dxa"/>
          </w:tcPr>
          <w:p w14:paraId="408CA756" w14:textId="77777777" w:rsidR="00FD2C08" w:rsidRDefault="00FD2C08">
            <w:r>
              <w:rPr>
                <w:rFonts w:ascii="Trebuchet MS" w:eastAsia="MS Mincho" w:hAnsi="Trebuchet MS" w:cstheme="majorBidi"/>
                <w:noProof/>
                <w:sz w:val="20"/>
                <w:szCs w:val="20"/>
                <w:lang w:val="en-US"/>
              </w:rPr>
              <mc:AlternateContent>
                <mc:Choice Requires="wps">
                  <w:drawing>
                    <wp:anchor distT="0" distB="0" distL="114300" distR="114300" simplePos="0" relativeHeight="251671040" behindDoc="0" locked="0" layoutInCell="1" allowOverlap="1" wp14:anchorId="74EE337E" wp14:editId="754A7968">
                      <wp:simplePos x="0" y="0"/>
                      <wp:positionH relativeFrom="column">
                        <wp:posOffset>290649</wp:posOffset>
                      </wp:positionH>
                      <wp:positionV relativeFrom="paragraph">
                        <wp:posOffset>73569</wp:posOffset>
                      </wp:positionV>
                      <wp:extent cx="805542" cy="206829"/>
                      <wp:effectExtent l="0" t="0" r="0" b="3175"/>
                      <wp:wrapNone/>
                      <wp:docPr id="694" name="Rectangle 694"/>
                      <wp:cNvGraphicFramePr/>
                      <a:graphic xmlns:a="http://schemas.openxmlformats.org/drawingml/2006/main">
                        <a:graphicData uri="http://schemas.microsoft.com/office/word/2010/wordprocessingShape">
                          <wps:wsp>
                            <wps:cNvSpPr/>
                            <wps:spPr>
                              <a:xfrm>
                                <a:off x="0" y="0"/>
                                <a:ext cx="805542" cy="206829"/>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B2DC17E" id="Rectangle 694" o:spid="_x0000_s1026" style="position:absolute;margin-left:22.9pt;margin-top:5.8pt;width:63.45pt;height:16.3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KXfAIAAHIFAAAOAAAAZHJzL2Uyb0RvYy54bWysVN1P2zAQf5+0/8Hy+0ibFQ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" fillcolor="white [3212]" stroked="f"/>
                  </w:pict>
                </mc:Fallback>
              </mc:AlternateContent>
            </w:r>
            <w:r w:rsidRPr="00033DAA">
              <w:rPr>
                <w:rFonts w:ascii="Trebuchet MS" w:eastAsia="MS Mincho" w:hAnsi="Trebuchet MS" w:cstheme="majorBidi"/>
                <w:noProof/>
                <w:sz w:val="20"/>
                <w:szCs w:val="20"/>
                <w:lang w:val="en-US"/>
              </w:rPr>
              <w:drawing>
                <wp:inline distT="0" distB="0" distL="0" distR="0" wp14:anchorId="68335811" wp14:editId="452081C4">
                  <wp:extent cx="5546017" cy="3757201"/>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46017" cy="3757201"/>
                          </a:xfrm>
                          <a:prstGeom prst="rect">
                            <a:avLst/>
                          </a:prstGeom>
                          <a:noFill/>
                          <a:ln>
                            <a:noFill/>
                          </a:ln>
                        </pic:spPr>
                      </pic:pic>
                    </a:graphicData>
                  </a:graphic>
                </wp:inline>
              </w:drawing>
            </w:r>
          </w:p>
        </w:tc>
      </w:tr>
      <w:tr w:rsidR="00FD2C08" w14:paraId="18B188C5" w14:textId="77777777" w:rsidTr="00FD2C08">
        <w:trPr>
          <w:trHeight w:val="79"/>
        </w:trPr>
        <w:tc>
          <w:tcPr>
            <w:tcW w:w="9468" w:type="dxa"/>
            <w:tcBorders>
              <w:left w:val="single" w:sz="4" w:space="0" w:color="FFFFFF" w:themeColor="background1"/>
              <w:bottom w:val="single" w:sz="4" w:space="0" w:color="FFFFFF" w:themeColor="background1"/>
              <w:right w:val="single" w:sz="4" w:space="0" w:color="FFFFFF" w:themeColor="background1"/>
            </w:tcBorders>
          </w:tcPr>
          <w:p w14:paraId="64291FB0" w14:textId="77777777" w:rsidR="00FD2C08" w:rsidRPr="00FD2C08" w:rsidRDefault="00FD2C08">
            <w:pPr>
              <w:rPr>
                <w:sz w:val="18"/>
                <w:szCs w:val="18"/>
              </w:rPr>
            </w:pPr>
            <w:r w:rsidRPr="00E26A01">
              <w:rPr>
                <w:b/>
                <w:i/>
                <w:sz w:val="18"/>
                <w:szCs w:val="18"/>
              </w:rPr>
              <w:t>Note</w:t>
            </w:r>
            <w:r w:rsidRPr="00FD2C08">
              <w:rPr>
                <w:i/>
                <w:sz w:val="18"/>
                <w:szCs w:val="18"/>
              </w:rPr>
              <w:t>:</w:t>
            </w:r>
            <w:r w:rsidRPr="00FD2C08">
              <w:rPr>
                <w:sz w:val="18"/>
                <w:szCs w:val="18"/>
              </w:rPr>
              <w:t xml:space="preserve"> </w:t>
            </w:r>
            <w:proofErr w:type="spellStart"/>
            <w:r w:rsidRPr="00FD2C08">
              <w:rPr>
                <w:sz w:val="18"/>
                <w:szCs w:val="18"/>
              </w:rPr>
              <w:t>Brgy</w:t>
            </w:r>
            <w:proofErr w:type="spellEnd"/>
            <w:r w:rsidRPr="00FD2C08">
              <w:rPr>
                <w:sz w:val="18"/>
                <w:szCs w:val="18"/>
              </w:rPr>
              <w:t xml:space="preserve">. </w:t>
            </w:r>
            <w:proofErr w:type="spellStart"/>
            <w:r w:rsidRPr="00FD2C08">
              <w:rPr>
                <w:sz w:val="18"/>
                <w:szCs w:val="18"/>
              </w:rPr>
              <w:t>Pasiagon</w:t>
            </w:r>
            <w:proofErr w:type="spellEnd"/>
            <w:r w:rsidRPr="00FD2C08">
              <w:rPr>
                <w:sz w:val="18"/>
                <w:szCs w:val="18"/>
              </w:rPr>
              <w:t xml:space="preserve">, Placer was replaced by </w:t>
            </w:r>
            <w:proofErr w:type="spellStart"/>
            <w:r w:rsidRPr="00FD2C08">
              <w:rPr>
                <w:sz w:val="18"/>
                <w:szCs w:val="18"/>
              </w:rPr>
              <w:t>Brgy</w:t>
            </w:r>
            <w:proofErr w:type="spellEnd"/>
            <w:r w:rsidRPr="00FD2C08">
              <w:rPr>
                <w:sz w:val="18"/>
                <w:szCs w:val="18"/>
              </w:rPr>
              <w:t xml:space="preserve">. </w:t>
            </w:r>
            <w:proofErr w:type="spellStart"/>
            <w:r w:rsidRPr="00FD2C08">
              <w:rPr>
                <w:sz w:val="18"/>
                <w:szCs w:val="18"/>
              </w:rPr>
              <w:t>Locso</w:t>
            </w:r>
            <w:proofErr w:type="spellEnd"/>
            <w:r w:rsidRPr="00FD2C08">
              <w:rPr>
                <w:sz w:val="18"/>
                <w:szCs w:val="18"/>
              </w:rPr>
              <w:t>-an, Placer</w:t>
            </w:r>
            <w:r>
              <w:rPr>
                <w:sz w:val="18"/>
                <w:szCs w:val="18"/>
              </w:rPr>
              <w:t xml:space="preserve"> in 2015.</w:t>
            </w:r>
          </w:p>
        </w:tc>
      </w:tr>
    </w:tbl>
    <w:p w14:paraId="6DD89B45" w14:textId="77777777" w:rsidR="00FD2C08" w:rsidRDefault="00FD2C08"/>
    <w:p w14:paraId="29C99EA1" w14:textId="77777777" w:rsidR="00762003" w:rsidRDefault="00762003">
      <w:r>
        <w:br w:type="page"/>
      </w:r>
    </w:p>
    <w:tbl>
      <w:tblPr>
        <w:tblStyle w:val="TableGrid"/>
        <w:tblW w:w="0" w:type="auto"/>
        <w:tblInd w:w="108" w:type="dxa"/>
        <w:tblLook w:val="04A0" w:firstRow="1" w:lastRow="0" w:firstColumn="1" w:lastColumn="0" w:noHBand="0" w:noVBand="1"/>
      </w:tblPr>
      <w:tblGrid>
        <w:gridCol w:w="9468"/>
      </w:tblGrid>
      <w:tr w:rsidR="00762003" w14:paraId="7B58B912" w14:textId="77777777" w:rsidTr="00762003">
        <w:tc>
          <w:tcPr>
            <w:tcW w:w="9468" w:type="dxa"/>
            <w:shd w:val="clear" w:color="auto" w:fill="F0C300" w:themeFill="accent4"/>
          </w:tcPr>
          <w:p w14:paraId="36D74401" w14:textId="77777777" w:rsidR="00762003" w:rsidRPr="00762003" w:rsidRDefault="00762003" w:rsidP="00762003">
            <w:pPr>
              <w:jc w:val="center"/>
              <w:rPr>
                <w:b/>
                <w:noProof/>
                <w:color w:val="833C0B"/>
                <w:sz w:val="22"/>
                <w:szCs w:val="22"/>
              </w:rPr>
            </w:pPr>
            <w:r w:rsidRPr="00762003">
              <w:rPr>
                <w:b/>
                <w:noProof/>
                <w:sz w:val="22"/>
                <w:szCs w:val="22"/>
              </w:rPr>
              <w:lastRenderedPageBreak/>
              <w:t>Northern Samar</w:t>
            </w:r>
          </w:p>
        </w:tc>
      </w:tr>
      <w:tr w:rsidR="00FD2C08" w14:paraId="223150AC" w14:textId="77777777" w:rsidTr="00762003">
        <w:trPr>
          <w:trHeight w:val="6912"/>
        </w:trPr>
        <w:tc>
          <w:tcPr>
            <w:tcW w:w="9468" w:type="dxa"/>
          </w:tcPr>
          <w:p w14:paraId="15C0D829" w14:textId="77777777" w:rsidR="00FD2C08" w:rsidRDefault="00FD2C08">
            <w:r w:rsidRPr="00033DAA">
              <w:rPr>
                <w:rFonts w:ascii="Trebuchet MS" w:hAnsi="Trebuchet MS"/>
                <w:b/>
                <w:noProof/>
                <w:color w:val="833C0B"/>
                <w:sz w:val="36"/>
                <w:szCs w:val="36"/>
                <w:lang w:val="en-US"/>
              </w:rPr>
              <w:drawing>
                <wp:anchor distT="0" distB="0" distL="114300" distR="114300" simplePos="0" relativeHeight="251668992" behindDoc="1" locked="0" layoutInCell="1" allowOverlap="1" wp14:anchorId="1B61B67D" wp14:editId="0B1F2721">
                  <wp:simplePos x="0" y="0"/>
                  <wp:positionH relativeFrom="column">
                    <wp:posOffset>280035</wp:posOffset>
                  </wp:positionH>
                  <wp:positionV relativeFrom="paragraph">
                    <wp:posOffset>-210820</wp:posOffset>
                  </wp:positionV>
                  <wp:extent cx="5820410" cy="4319905"/>
                  <wp:effectExtent l="0" t="0" r="8890" b="4445"/>
                  <wp:wrapTight wrapText="bothSides">
                    <wp:wrapPolygon edited="0">
                      <wp:start x="0" y="0"/>
                      <wp:lineTo x="0" y="21527"/>
                      <wp:lineTo x="21562" y="21527"/>
                      <wp:lineTo x="21562" y="0"/>
                      <wp:lineTo x="0" y="0"/>
                    </wp:wrapPolygon>
                  </wp:wrapTight>
                  <wp:docPr id="693" name="Picture 693" descr="C:\Users\Prisco Llesol\Pictures\Clipart images\NS ma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risco Llesol\Pictures\Clipart images\NS map 3.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20410" cy="4319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8F09DAA" w14:textId="0035981D" w:rsidR="007532BB" w:rsidRPr="00E26A01" w:rsidRDefault="00E26A01">
      <w:pPr>
        <w:rPr>
          <w:sz w:val="18"/>
          <w:szCs w:val="18"/>
        </w:rPr>
      </w:pPr>
      <w:r w:rsidRPr="00E26A01">
        <w:rPr>
          <w:b/>
          <w:i/>
          <w:sz w:val="18"/>
          <w:szCs w:val="18"/>
        </w:rPr>
        <w:t>Note:</w:t>
      </w:r>
      <w:r w:rsidRPr="00E26A01">
        <w:rPr>
          <w:sz w:val="18"/>
          <w:szCs w:val="18"/>
        </w:rPr>
        <w:t xml:space="preserve"> Communities in the light green boxes are original RAISE-targeted areas and those in the dark green boxes are RAISE Higher areas. Not listed are communities added in 2015, </w:t>
      </w:r>
      <w:proofErr w:type="spellStart"/>
      <w:r w:rsidRPr="00E26A01">
        <w:rPr>
          <w:sz w:val="18"/>
          <w:szCs w:val="18"/>
        </w:rPr>
        <w:t>Gulatan</w:t>
      </w:r>
      <w:proofErr w:type="spellEnd"/>
      <w:r w:rsidRPr="00E26A01">
        <w:rPr>
          <w:sz w:val="18"/>
          <w:szCs w:val="18"/>
        </w:rPr>
        <w:t xml:space="preserve"> in </w:t>
      </w:r>
      <w:proofErr w:type="spellStart"/>
      <w:r w:rsidRPr="00E26A01">
        <w:rPr>
          <w:sz w:val="18"/>
          <w:szCs w:val="18"/>
        </w:rPr>
        <w:t>Catarman</w:t>
      </w:r>
      <w:proofErr w:type="spellEnd"/>
      <w:r w:rsidRPr="00E26A01">
        <w:rPr>
          <w:sz w:val="18"/>
          <w:szCs w:val="18"/>
        </w:rPr>
        <w:t xml:space="preserve"> and </w:t>
      </w:r>
      <w:proofErr w:type="spellStart"/>
      <w:r w:rsidRPr="00E26A01">
        <w:rPr>
          <w:sz w:val="18"/>
          <w:szCs w:val="18"/>
        </w:rPr>
        <w:t>Poblacion</w:t>
      </w:r>
      <w:proofErr w:type="spellEnd"/>
      <w:r w:rsidRPr="00E26A01">
        <w:rPr>
          <w:sz w:val="18"/>
          <w:szCs w:val="18"/>
        </w:rPr>
        <w:t xml:space="preserve"> in San Roque (both in Northern Samar).  </w:t>
      </w:r>
    </w:p>
    <w:p w14:paraId="45B65DB4" w14:textId="77777777" w:rsidR="00E26A01" w:rsidRPr="00E26A01" w:rsidRDefault="00E26A01">
      <w:pPr>
        <w:rPr>
          <w:rFonts w:asciiTheme="majorHAnsi" w:eastAsiaTheme="majorEastAsia" w:hAnsiTheme="majorHAnsi" w:cstheme="majorBidi"/>
          <w:b/>
          <w:bCs/>
          <w:color w:val="B30068" w:themeColor="accent1" w:themeShade="BF"/>
          <w:sz w:val="18"/>
          <w:szCs w:val="18"/>
        </w:rPr>
      </w:pPr>
      <w:r w:rsidRPr="00E26A01">
        <w:rPr>
          <w:sz w:val="18"/>
          <w:szCs w:val="18"/>
        </w:rPr>
        <w:br w:type="page"/>
      </w:r>
    </w:p>
    <w:p w14:paraId="21DD7207" w14:textId="2226CDEA" w:rsidR="007532BB" w:rsidRDefault="007532BB" w:rsidP="007532BB">
      <w:pPr>
        <w:pStyle w:val="Heading1"/>
      </w:pPr>
      <w:r>
        <w:lastRenderedPageBreak/>
        <w:t>D. Evaluation Matrix</w:t>
      </w:r>
    </w:p>
    <w:p w14:paraId="476C4644" w14:textId="77777777" w:rsidR="007532BB" w:rsidRDefault="007532BB" w:rsidP="007532BB"/>
    <w:tbl>
      <w:tblPr>
        <w:tblW w:w="94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85"/>
        <w:gridCol w:w="495"/>
        <w:gridCol w:w="3640"/>
        <w:gridCol w:w="1843"/>
        <w:gridCol w:w="1701"/>
      </w:tblGrid>
      <w:tr w:rsidR="007532BB" w:rsidRPr="007532BB" w14:paraId="5E590F5C" w14:textId="77777777" w:rsidTr="007532BB">
        <w:trPr>
          <w:tblHeader/>
        </w:trPr>
        <w:tc>
          <w:tcPr>
            <w:tcW w:w="1785" w:type="dxa"/>
            <w:shd w:val="clear" w:color="auto" w:fill="F0C300" w:themeFill="accent4"/>
            <w:vAlign w:val="center"/>
          </w:tcPr>
          <w:p w14:paraId="1FD082BC" w14:textId="77777777" w:rsidR="007532BB" w:rsidRPr="009B195A" w:rsidRDefault="007532BB" w:rsidP="007532BB">
            <w:pPr>
              <w:tabs>
                <w:tab w:val="center" w:pos="1789"/>
                <w:tab w:val="right" w:pos="3578"/>
              </w:tabs>
              <w:jc w:val="center"/>
              <w:rPr>
                <w:b/>
                <w:sz w:val="20"/>
                <w:szCs w:val="20"/>
              </w:rPr>
            </w:pPr>
            <w:r w:rsidRPr="009B195A">
              <w:rPr>
                <w:b/>
                <w:sz w:val="20"/>
                <w:szCs w:val="20"/>
              </w:rPr>
              <w:t>Evaluation Criteria/ Question</w:t>
            </w:r>
          </w:p>
        </w:tc>
        <w:tc>
          <w:tcPr>
            <w:tcW w:w="4135" w:type="dxa"/>
            <w:gridSpan w:val="2"/>
            <w:shd w:val="clear" w:color="auto" w:fill="F0C300" w:themeFill="accent4"/>
            <w:vAlign w:val="center"/>
          </w:tcPr>
          <w:p w14:paraId="1D342C95" w14:textId="77777777" w:rsidR="007532BB" w:rsidRPr="009B195A" w:rsidRDefault="007532BB" w:rsidP="007532BB">
            <w:pPr>
              <w:tabs>
                <w:tab w:val="center" w:pos="1789"/>
                <w:tab w:val="right" w:pos="3578"/>
              </w:tabs>
              <w:jc w:val="center"/>
              <w:rPr>
                <w:b/>
                <w:sz w:val="20"/>
                <w:szCs w:val="20"/>
              </w:rPr>
            </w:pPr>
            <w:r w:rsidRPr="009B195A">
              <w:rPr>
                <w:b/>
                <w:sz w:val="20"/>
                <w:szCs w:val="20"/>
              </w:rPr>
              <w:t>Sub-Questions</w:t>
            </w:r>
          </w:p>
        </w:tc>
        <w:tc>
          <w:tcPr>
            <w:tcW w:w="1843" w:type="dxa"/>
            <w:shd w:val="clear" w:color="auto" w:fill="F0C300" w:themeFill="accent4"/>
            <w:vAlign w:val="center"/>
          </w:tcPr>
          <w:p w14:paraId="759F1223" w14:textId="77777777" w:rsidR="007532BB" w:rsidRPr="009B195A" w:rsidRDefault="007532BB" w:rsidP="007532BB">
            <w:pPr>
              <w:jc w:val="center"/>
              <w:rPr>
                <w:b/>
                <w:sz w:val="20"/>
                <w:szCs w:val="20"/>
              </w:rPr>
            </w:pPr>
            <w:r w:rsidRPr="009B195A">
              <w:rPr>
                <w:b/>
                <w:sz w:val="20"/>
                <w:szCs w:val="20"/>
              </w:rPr>
              <w:t>Data Source(s)</w:t>
            </w:r>
          </w:p>
        </w:tc>
        <w:tc>
          <w:tcPr>
            <w:tcW w:w="1701" w:type="dxa"/>
            <w:shd w:val="clear" w:color="auto" w:fill="F0C300" w:themeFill="accent4"/>
            <w:vAlign w:val="center"/>
          </w:tcPr>
          <w:p w14:paraId="7287C9E3" w14:textId="77777777" w:rsidR="007532BB" w:rsidRPr="009B195A" w:rsidRDefault="007532BB" w:rsidP="007532BB">
            <w:pPr>
              <w:jc w:val="center"/>
              <w:rPr>
                <w:b/>
                <w:sz w:val="20"/>
                <w:szCs w:val="20"/>
              </w:rPr>
            </w:pPr>
            <w:r w:rsidRPr="009B195A">
              <w:rPr>
                <w:b/>
                <w:sz w:val="20"/>
                <w:szCs w:val="20"/>
              </w:rPr>
              <w:t>Method(s) of Analysis</w:t>
            </w:r>
          </w:p>
        </w:tc>
      </w:tr>
      <w:tr w:rsidR="007532BB" w:rsidRPr="007532BB" w14:paraId="705FB2B2" w14:textId="77777777" w:rsidTr="007532BB">
        <w:trPr>
          <w:trHeight w:val="454"/>
        </w:trPr>
        <w:tc>
          <w:tcPr>
            <w:tcW w:w="9464" w:type="dxa"/>
            <w:gridSpan w:val="5"/>
            <w:shd w:val="clear" w:color="auto" w:fill="FCFBCA" w:themeFill="accent6" w:themeFillTint="33"/>
            <w:vAlign w:val="center"/>
          </w:tcPr>
          <w:p w14:paraId="19AF2D0B" w14:textId="77777777" w:rsidR="007532BB" w:rsidRPr="009B195A" w:rsidRDefault="007532BB" w:rsidP="007532BB">
            <w:pPr>
              <w:rPr>
                <w:b/>
                <w:sz w:val="20"/>
                <w:szCs w:val="20"/>
              </w:rPr>
            </w:pPr>
            <w:r w:rsidRPr="009B195A">
              <w:rPr>
                <w:b/>
                <w:sz w:val="20"/>
                <w:szCs w:val="20"/>
              </w:rPr>
              <w:t>EFFECTIVENESS</w:t>
            </w:r>
          </w:p>
        </w:tc>
      </w:tr>
      <w:tr w:rsidR="007532BB" w:rsidRPr="007532BB" w14:paraId="02E9DDE6" w14:textId="77777777" w:rsidTr="007532BB">
        <w:trPr>
          <w:trHeight w:val="602"/>
        </w:trPr>
        <w:tc>
          <w:tcPr>
            <w:tcW w:w="1785" w:type="dxa"/>
            <w:vMerge w:val="restart"/>
            <w:shd w:val="clear" w:color="auto" w:fill="auto"/>
          </w:tcPr>
          <w:p w14:paraId="22573D3E" w14:textId="77777777" w:rsidR="007532BB" w:rsidRPr="007532BB" w:rsidRDefault="007532BB" w:rsidP="007532BB">
            <w:pPr>
              <w:rPr>
                <w:sz w:val="20"/>
                <w:szCs w:val="20"/>
              </w:rPr>
            </w:pPr>
            <w:r w:rsidRPr="007532BB">
              <w:rPr>
                <w:sz w:val="20"/>
                <w:szCs w:val="20"/>
              </w:rPr>
              <w:t>1. What results (positive or negative, direct or indirect, intended or unintended) has the RAISE project produced?</w:t>
            </w:r>
          </w:p>
        </w:tc>
        <w:tc>
          <w:tcPr>
            <w:tcW w:w="495" w:type="dxa"/>
            <w:vMerge w:val="restart"/>
            <w:shd w:val="clear" w:color="auto" w:fill="auto"/>
          </w:tcPr>
          <w:p w14:paraId="07D540A1" w14:textId="77777777" w:rsidR="007532BB" w:rsidRPr="009B195A" w:rsidRDefault="007532BB" w:rsidP="007532BB">
            <w:pPr>
              <w:rPr>
                <w:sz w:val="20"/>
                <w:szCs w:val="20"/>
              </w:rPr>
            </w:pPr>
            <w:r w:rsidRPr="009B195A">
              <w:rPr>
                <w:sz w:val="20"/>
                <w:szCs w:val="20"/>
              </w:rPr>
              <w:t>1.1</w:t>
            </w:r>
          </w:p>
        </w:tc>
        <w:tc>
          <w:tcPr>
            <w:tcW w:w="3640" w:type="dxa"/>
            <w:shd w:val="clear" w:color="auto" w:fill="auto"/>
          </w:tcPr>
          <w:p w14:paraId="1B1D1072" w14:textId="77777777" w:rsidR="007532BB" w:rsidRPr="007532BB" w:rsidRDefault="007532BB" w:rsidP="007532BB">
            <w:pPr>
              <w:rPr>
                <w:sz w:val="20"/>
                <w:szCs w:val="20"/>
              </w:rPr>
            </w:pPr>
            <w:r w:rsidRPr="007532BB">
              <w:rPr>
                <w:sz w:val="20"/>
                <w:szCs w:val="20"/>
              </w:rPr>
              <w:t>How effective are Alternative Delivery Models (ADMs) in reaching pupils/students (female and male) at risk of dropping out (P/SARDOs) and reducing drop-outs?</w:t>
            </w:r>
          </w:p>
        </w:tc>
        <w:tc>
          <w:tcPr>
            <w:tcW w:w="1843" w:type="dxa"/>
            <w:shd w:val="clear" w:color="auto" w:fill="auto"/>
          </w:tcPr>
          <w:p w14:paraId="450CA27B" w14:textId="77777777" w:rsidR="007532BB" w:rsidRPr="007532BB" w:rsidRDefault="007532BB" w:rsidP="007532BB">
            <w:pPr>
              <w:rPr>
                <w:sz w:val="20"/>
                <w:szCs w:val="20"/>
              </w:rPr>
            </w:pPr>
            <w:r w:rsidRPr="007532BB">
              <w:rPr>
                <w:sz w:val="20"/>
                <w:szCs w:val="20"/>
              </w:rPr>
              <w:t>--</w:t>
            </w:r>
          </w:p>
        </w:tc>
        <w:tc>
          <w:tcPr>
            <w:tcW w:w="1701" w:type="dxa"/>
            <w:shd w:val="clear" w:color="auto" w:fill="auto"/>
          </w:tcPr>
          <w:p w14:paraId="10C223F3" w14:textId="77777777" w:rsidR="007532BB" w:rsidRPr="007532BB" w:rsidRDefault="007532BB" w:rsidP="007532BB">
            <w:pPr>
              <w:rPr>
                <w:sz w:val="20"/>
                <w:szCs w:val="20"/>
              </w:rPr>
            </w:pPr>
            <w:r w:rsidRPr="007532BB">
              <w:rPr>
                <w:sz w:val="20"/>
                <w:szCs w:val="20"/>
              </w:rPr>
              <w:t>--</w:t>
            </w:r>
          </w:p>
        </w:tc>
      </w:tr>
      <w:tr w:rsidR="007532BB" w:rsidRPr="007532BB" w14:paraId="6232602F" w14:textId="77777777" w:rsidTr="007532BB">
        <w:trPr>
          <w:trHeight w:val="488"/>
        </w:trPr>
        <w:tc>
          <w:tcPr>
            <w:tcW w:w="1785" w:type="dxa"/>
            <w:vMerge/>
            <w:shd w:val="clear" w:color="auto" w:fill="auto"/>
          </w:tcPr>
          <w:p w14:paraId="60F27201" w14:textId="77777777" w:rsidR="007532BB" w:rsidRPr="007532BB" w:rsidRDefault="007532BB" w:rsidP="007532BB">
            <w:pPr>
              <w:rPr>
                <w:b/>
                <w:sz w:val="20"/>
                <w:szCs w:val="20"/>
              </w:rPr>
            </w:pPr>
          </w:p>
        </w:tc>
        <w:tc>
          <w:tcPr>
            <w:tcW w:w="495" w:type="dxa"/>
            <w:vMerge/>
            <w:shd w:val="clear" w:color="auto" w:fill="auto"/>
          </w:tcPr>
          <w:p w14:paraId="500C8C12" w14:textId="77777777" w:rsidR="007532BB" w:rsidRPr="007532BB" w:rsidRDefault="007532BB" w:rsidP="007532BB">
            <w:pPr>
              <w:rPr>
                <w:b/>
                <w:sz w:val="20"/>
                <w:szCs w:val="20"/>
              </w:rPr>
            </w:pPr>
          </w:p>
        </w:tc>
        <w:tc>
          <w:tcPr>
            <w:tcW w:w="3640" w:type="dxa"/>
            <w:vMerge w:val="restart"/>
            <w:shd w:val="clear" w:color="auto" w:fill="auto"/>
          </w:tcPr>
          <w:p w14:paraId="0C667B1D" w14:textId="77777777" w:rsidR="007532BB" w:rsidRPr="007532BB" w:rsidRDefault="007532BB" w:rsidP="0036181A">
            <w:pPr>
              <w:pStyle w:val="ListParagraph"/>
              <w:numPr>
                <w:ilvl w:val="0"/>
                <w:numId w:val="26"/>
              </w:numPr>
              <w:ind w:left="414" w:hanging="283"/>
              <w:rPr>
                <w:sz w:val="20"/>
                <w:szCs w:val="20"/>
              </w:rPr>
            </w:pPr>
            <w:r w:rsidRPr="007532BB">
              <w:rPr>
                <w:sz w:val="20"/>
                <w:szCs w:val="20"/>
              </w:rPr>
              <w:t>Is the Modified-In-School, Off-School (MISOSA) approach effective at reaching girls and boys who attend school irregularly and is it reducing drop-outs?  Are there differences in its effectiveness for boys compared to girls and, if so, why?</w:t>
            </w:r>
          </w:p>
        </w:tc>
        <w:tc>
          <w:tcPr>
            <w:tcW w:w="1843" w:type="dxa"/>
            <w:shd w:val="clear" w:color="auto" w:fill="auto"/>
          </w:tcPr>
          <w:p w14:paraId="528DC294" w14:textId="77777777" w:rsidR="007532BB" w:rsidRPr="007532BB" w:rsidRDefault="007532BB" w:rsidP="007532BB">
            <w:pPr>
              <w:rPr>
                <w:sz w:val="20"/>
                <w:szCs w:val="20"/>
              </w:rPr>
            </w:pPr>
            <w:r w:rsidRPr="007532BB">
              <w:rPr>
                <w:sz w:val="20"/>
                <w:szCs w:val="20"/>
              </w:rPr>
              <w:t>Project MIS and documents</w:t>
            </w:r>
          </w:p>
        </w:tc>
        <w:tc>
          <w:tcPr>
            <w:tcW w:w="1701" w:type="dxa"/>
            <w:shd w:val="clear" w:color="auto" w:fill="auto"/>
          </w:tcPr>
          <w:p w14:paraId="236E86B4" w14:textId="77777777" w:rsidR="007532BB" w:rsidRPr="007532BB" w:rsidRDefault="007532BB" w:rsidP="007532BB">
            <w:pPr>
              <w:rPr>
                <w:sz w:val="20"/>
                <w:szCs w:val="20"/>
              </w:rPr>
            </w:pPr>
            <w:r w:rsidRPr="007532BB">
              <w:rPr>
                <w:sz w:val="20"/>
                <w:szCs w:val="20"/>
              </w:rPr>
              <w:t>Review of project data and documents</w:t>
            </w:r>
          </w:p>
        </w:tc>
      </w:tr>
      <w:tr w:rsidR="007532BB" w:rsidRPr="007532BB" w14:paraId="6CA992F7" w14:textId="77777777" w:rsidTr="007532BB">
        <w:trPr>
          <w:trHeight w:val="197"/>
        </w:trPr>
        <w:tc>
          <w:tcPr>
            <w:tcW w:w="1785" w:type="dxa"/>
            <w:vMerge/>
            <w:shd w:val="clear" w:color="auto" w:fill="auto"/>
          </w:tcPr>
          <w:p w14:paraId="41A0DF23" w14:textId="77777777" w:rsidR="007532BB" w:rsidRPr="007532BB" w:rsidRDefault="007532BB" w:rsidP="007532BB">
            <w:pPr>
              <w:rPr>
                <w:b/>
                <w:sz w:val="20"/>
                <w:szCs w:val="20"/>
              </w:rPr>
            </w:pPr>
          </w:p>
        </w:tc>
        <w:tc>
          <w:tcPr>
            <w:tcW w:w="495" w:type="dxa"/>
            <w:vMerge/>
            <w:shd w:val="clear" w:color="auto" w:fill="auto"/>
          </w:tcPr>
          <w:p w14:paraId="539D296A" w14:textId="77777777" w:rsidR="007532BB" w:rsidRPr="007532BB" w:rsidRDefault="007532BB" w:rsidP="007532BB">
            <w:pPr>
              <w:rPr>
                <w:b/>
                <w:sz w:val="20"/>
                <w:szCs w:val="20"/>
              </w:rPr>
            </w:pPr>
          </w:p>
        </w:tc>
        <w:tc>
          <w:tcPr>
            <w:tcW w:w="3640" w:type="dxa"/>
            <w:vMerge/>
            <w:shd w:val="clear" w:color="auto" w:fill="auto"/>
          </w:tcPr>
          <w:p w14:paraId="4F4AB055" w14:textId="77777777" w:rsidR="007532BB" w:rsidRPr="007532BB" w:rsidRDefault="007532BB" w:rsidP="0036181A">
            <w:pPr>
              <w:pStyle w:val="ListParagraph"/>
              <w:numPr>
                <w:ilvl w:val="0"/>
                <w:numId w:val="26"/>
              </w:numPr>
              <w:ind w:left="414" w:hanging="283"/>
              <w:rPr>
                <w:sz w:val="20"/>
                <w:szCs w:val="20"/>
              </w:rPr>
            </w:pPr>
          </w:p>
        </w:tc>
        <w:tc>
          <w:tcPr>
            <w:tcW w:w="1843" w:type="dxa"/>
            <w:shd w:val="clear" w:color="auto" w:fill="auto"/>
          </w:tcPr>
          <w:p w14:paraId="7F5B8B23"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75F5AAE2" w14:textId="77777777" w:rsidR="007532BB" w:rsidRPr="007532BB" w:rsidRDefault="007532BB" w:rsidP="007532BB">
            <w:pPr>
              <w:rPr>
                <w:sz w:val="20"/>
                <w:szCs w:val="20"/>
              </w:rPr>
            </w:pPr>
            <w:r w:rsidRPr="007532BB">
              <w:rPr>
                <w:sz w:val="20"/>
                <w:szCs w:val="20"/>
              </w:rPr>
              <w:t>Primary data analysis</w:t>
            </w:r>
          </w:p>
        </w:tc>
      </w:tr>
      <w:tr w:rsidR="007532BB" w:rsidRPr="007532BB" w14:paraId="45C28ECB" w14:textId="77777777" w:rsidTr="007532BB">
        <w:trPr>
          <w:trHeight w:val="608"/>
        </w:trPr>
        <w:tc>
          <w:tcPr>
            <w:tcW w:w="1785" w:type="dxa"/>
            <w:vMerge/>
            <w:shd w:val="clear" w:color="auto" w:fill="auto"/>
          </w:tcPr>
          <w:p w14:paraId="4077F91A" w14:textId="77777777" w:rsidR="007532BB" w:rsidRPr="007532BB" w:rsidRDefault="007532BB" w:rsidP="007532BB">
            <w:pPr>
              <w:rPr>
                <w:sz w:val="20"/>
                <w:szCs w:val="20"/>
              </w:rPr>
            </w:pPr>
          </w:p>
        </w:tc>
        <w:tc>
          <w:tcPr>
            <w:tcW w:w="495" w:type="dxa"/>
            <w:vMerge/>
            <w:shd w:val="clear" w:color="auto" w:fill="auto"/>
          </w:tcPr>
          <w:p w14:paraId="559C3F86" w14:textId="77777777" w:rsidR="007532BB" w:rsidRPr="007532BB" w:rsidRDefault="007532BB" w:rsidP="007532BB">
            <w:pPr>
              <w:rPr>
                <w:b/>
                <w:sz w:val="20"/>
                <w:szCs w:val="20"/>
              </w:rPr>
            </w:pPr>
          </w:p>
        </w:tc>
        <w:tc>
          <w:tcPr>
            <w:tcW w:w="3640" w:type="dxa"/>
            <w:vMerge w:val="restart"/>
            <w:shd w:val="clear" w:color="auto" w:fill="auto"/>
          </w:tcPr>
          <w:p w14:paraId="663DD2CA" w14:textId="77777777" w:rsidR="007532BB" w:rsidRPr="007532BB" w:rsidRDefault="007532BB" w:rsidP="0036181A">
            <w:pPr>
              <w:pStyle w:val="ListParagraph"/>
              <w:numPr>
                <w:ilvl w:val="0"/>
                <w:numId w:val="26"/>
              </w:numPr>
              <w:ind w:left="414" w:hanging="283"/>
              <w:rPr>
                <w:sz w:val="20"/>
                <w:szCs w:val="20"/>
              </w:rPr>
            </w:pPr>
            <w:r w:rsidRPr="007532BB">
              <w:rPr>
                <w:sz w:val="20"/>
                <w:szCs w:val="20"/>
              </w:rPr>
              <w:t>Is the Open High School Program (OHSP) and Drop out Reduction Program effective at reaching both female and male students who have difficulty attending classes regularly and those who are at risk of dropping out?  Are there differences in its effectiveness for male students compared to female students and, if so, why?</w:t>
            </w:r>
          </w:p>
        </w:tc>
        <w:tc>
          <w:tcPr>
            <w:tcW w:w="1843" w:type="dxa"/>
            <w:shd w:val="clear" w:color="auto" w:fill="auto"/>
          </w:tcPr>
          <w:p w14:paraId="6CCC8ACA" w14:textId="77777777" w:rsidR="007532BB" w:rsidRPr="007532BB" w:rsidRDefault="007532BB" w:rsidP="007532BB">
            <w:pPr>
              <w:rPr>
                <w:sz w:val="20"/>
                <w:szCs w:val="20"/>
              </w:rPr>
            </w:pPr>
            <w:r w:rsidRPr="007532BB">
              <w:rPr>
                <w:sz w:val="20"/>
                <w:szCs w:val="20"/>
              </w:rPr>
              <w:t>Project MIS and documents</w:t>
            </w:r>
          </w:p>
        </w:tc>
        <w:tc>
          <w:tcPr>
            <w:tcW w:w="1701" w:type="dxa"/>
            <w:shd w:val="clear" w:color="auto" w:fill="auto"/>
          </w:tcPr>
          <w:p w14:paraId="7DF54770" w14:textId="77777777" w:rsidR="007532BB" w:rsidRPr="007532BB" w:rsidRDefault="007532BB" w:rsidP="007532BB">
            <w:pPr>
              <w:rPr>
                <w:sz w:val="20"/>
                <w:szCs w:val="20"/>
              </w:rPr>
            </w:pPr>
            <w:r w:rsidRPr="007532BB">
              <w:rPr>
                <w:sz w:val="20"/>
                <w:szCs w:val="20"/>
              </w:rPr>
              <w:t>Review of project data and documents</w:t>
            </w:r>
          </w:p>
        </w:tc>
      </w:tr>
      <w:tr w:rsidR="007532BB" w:rsidRPr="007532BB" w14:paraId="3053F1FE" w14:textId="77777777" w:rsidTr="007532BB">
        <w:trPr>
          <w:trHeight w:val="305"/>
        </w:trPr>
        <w:tc>
          <w:tcPr>
            <w:tcW w:w="1785" w:type="dxa"/>
            <w:vMerge/>
            <w:shd w:val="clear" w:color="auto" w:fill="auto"/>
          </w:tcPr>
          <w:p w14:paraId="53ECEC5E" w14:textId="77777777" w:rsidR="007532BB" w:rsidRPr="007532BB" w:rsidRDefault="007532BB" w:rsidP="007532BB">
            <w:pPr>
              <w:rPr>
                <w:sz w:val="20"/>
                <w:szCs w:val="20"/>
              </w:rPr>
            </w:pPr>
          </w:p>
        </w:tc>
        <w:tc>
          <w:tcPr>
            <w:tcW w:w="495" w:type="dxa"/>
            <w:vMerge/>
            <w:shd w:val="clear" w:color="auto" w:fill="auto"/>
          </w:tcPr>
          <w:p w14:paraId="4334BE32" w14:textId="77777777" w:rsidR="007532BB" w:rsidRPr="007532BB" w:rsidRDefault="007532BB" w:rsidP="007532BB">
            <w:pPr>
              <w:rPr>
                <w:b/>
                <w:sz w:val="20"/>
                <w:szCs w:val="20"/>
              </w:rPr>
            </w:pPr>
          </w:p>
        </w:tc>
        <w:tc>
          <w:tcPr>
            <w:tcW w:w="3640" w:type="dxa"/>
            <w:vMerge/>
            <w:shd w:val="clear" w:color="auto" w:fill="auto"/>
          </w:tcPr>
          <w:p w14:paraId="59715B28" w14:textId="77777777" w:rsidR="007532BB" w:rsidRPr="007532BB" w:rsidRDefault="007532BB" w:rsidP="0036181A">
            <w:pPr>
              <w:pStyle w:val="ListParagraph"/>
              <w:numPr>
                <w:ilvl w:val="0"/>
                <w:numId w:val="26"/>
              </w:numPr>
              <w:ind w:left="414" w:hanging="283"/>
              <w:rPr>
                <w:sz w:val="20"/>
                <w:szCs w:val="20"/>
              </w:rPr>
            </w:pPr>
          </w:p>
        </w:tc>
        <w:tc>
          <w:tcPr>
            <w:tcW w:w="1843" w:type="dxa"/>
            <w:shd w:val="clear" w:color="auto" w:fill="auto"/>
          </w:tcPr>
          <w:p w14:paraId="6CC2E2F2"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0B8960D1" w14:textId="77777777" w:rsidR="007532BB" w:rsidRPr="007532BB" w:rsidRDefault="007532BB" w:rsidP="007532BB">
            <w:pPr>
              <w:rPr>
                <w:sz w:val="20"/>
                <w:szCs w:val="20"/>
              </w:rPr>
            </w:pPr>
            <w:r w:rsidRPr="007532BB">
              <w:rPr>
                <w:sz w:val="20"/>
                <w:szCs w:val="20"/>
              </w:rPr>
              <w:t>Primary data analysis</w:t>
            </w:r>
          </w:p>
        </w:tc>
      </w:tr>
      <w:tr w:rsidR="007532BB" w:rsidRPr="007532BB" w14:paraId="16893941" w14:textId="77777777" w:rsidTr="007532BB">
        <w:trPr>
          <w:trHeight w:val="608"/>
        </w:trPr>
        <w:tc>
          <w:tcPr>
            <w:tcW w:w="1785" w:type="dxa"/>
            <w:vMerge/>
            <w:shd w:val="clear" w:color="auto" w:fill="auto"/>
          </w:tcPr>
          <w:p w14:paraId="1F775C5E" w14:textId="77777777" w:rsidR="007532BB" w:rsidRPr="007532BB" w:rsidRDefault="007532BB" w:rsidP="007532BB">
            <w:pPr>
              <w:rPr>
                <w:sz w:val="20"/>
                <w:szCs w:val="20"/>
              </w:rPr>
            </w:pPr>
          </w:p>
        </w:tc>
        <w:tc>
          <w:tcPr>
            <w:tcW w:w="495" w:type="dxa"/>
            <w:vMerge w:val="restart"/>
            <w:shd w:val="clear" w:color="auto" w:fill="auto"/>
          </w:tcPr>
          <w:p w14:paraId="411F3360" w14:textId="77777777" w:rsidR="007532BB" w:rsidRPr="009B195A" w:rsidRDefault="007532BB" w:rsidP="007532BB">
            <w:pPr>
              <w:rPr>
                <w:sz w:val="20"/>
                <w:szCs w:val="20"/>
              </w:rPr>
            </w:pPr>
            <w:r w:rsidRPr="009B195A">
              <w:rPr>
                <w:sz w:val="20"/>
                <w:szCs w:val="20"/>
              </w:rPr>
              <w:t>1.2</w:t>
            </w:r>
          </w:p>
        </w:tc>
        <w:tc>
          <w:tcPr>
            <w:tcW w:w="3640" w:type="dxa"/>
            <w:vMerge w:val="restart"/>
            <w:shd w:val="clear" w:color="auto" w:fill="auto"/>
          </w:tcPr>
          <w:p w14:paraId="6502D0AD" w14:textId="77777777" w:rsidR="007532BB" w:rsidRPr="007532BB" w:rsidRDefault="007532BB" w:rsidP="007532BB">
            <w:pPr>
              <w:rPr>
                <w:sz w:val="20"/>
                <w:szCs w:val="20"/>
              </w:rPr>
            </w:pPr>
            <w:r w:rsidRPr="007532BB">
              <w:rPr>
                <w:sz w:val="20"/>
                <w:szCs w:val="20"/>
              </w:rPr>
              <w:t>How effective is the Alternative Learning System (ALS) as a model to reach the most marginalized children and adolescents (female and male), especially those who are out of school, and enable them to continue their education?  Are there differences in its effectiveness for (adolescent) boys compared to (adolescent) girls and, if so, why?</w:t>
            </w:r>
          </w:p>
        </w:tc>
        <w:tc>
          <w:tcPr>
            <w:tcW w:w="1843" w:type="dxa"/>
            <w:shd w:val="clear" w:color="auto" w:fill="auto"/>
          </w:tcPr>
          <w:p w14:paraId="380C5EC8" w14:textId="77777777" w:rsidR="007532BB" w:rsidRPr="007532BB" w:rsidRDefault="007532BB" w:rsidP="007532BB">
            <w:pPr>
              <w:rPr>
                <w:sz w:val="20"/>
                <w:szCs w:val="20"/>
              </w:rPr>
            </w:pPr>
            <w:r w:rsidRPr="007532BB">
              <w:rPr>
                <w:sz w:val="20"/>
                <w:szCs w:val="20"/>
              </w:rPr>
              <w:t>Project MIS and documents</w:t>
            </w:r>
          </w:p>
        </w:tc>
        <w:tc>
          <w:tcPr>
            <w:tcW w:w="1701" w:type="dxa"/>
            <w:shd w:val="clear" w:color="auto" w:fill="auto"/>
          </w:tcPr>
          <w:p w14:paraId="4D9CE1A4" w14:textId="77777777" w:rsidR="007532BB" w:rsidRPr="007532BB" w:rsidRDefault="007532BB" w:rsidP="007532BB">
            <w:pPr>
              <w:rPr>
                <w:sz w:val="20"/>
                <w:szCs w:val="20"/>
              </w:rPr>
            </w:pPr>
            <w:r w:rsidRPr="007532BB">
              <w:rPr>
                <w:sz w:val="20"/>
                <w:szCs w:val="20"/>
              </w:rPr>
              <w:t>Review of school and project data</w:t>
            </w:r>
          </w:p>
        </w:tc>
      </w:tr>
      <w:tr w:rsidR="007532BB" w:rsidRPr="007532BB" w14:paraId="51559B26" w14:textId="77777777" w:rsidTr="007532BB">
        <w:trPr>
          <w:trHeight w:val="215"/>
        </w:trPr>
        <w:tc>
          <w:tcPr>
            <w:tcW w:w="1785" w:type="dxa"/>
            <w:vMerge/>
            <w:shd w:val="clear" w:color="auto" w:fill="auto"/>
          </w:tcPr>
          <w:p w14:paraId="296642F0" w14:textId="77777777" w:rsidR="007532BB" w:rsidRPr="007532BB" w:rsidRDefault="007532BB" w:rsidP="007532BB">
            <w:pPr>
              <w:rPr>
                <w:sz w:val="20"/>
                <w:szCs w:val="20"/>
              </w:rPr>
            </w:pPr>
          </w:p>
        </w:tc>
        <w:tc>
          <w:tcPr>
            <w:tcW w:w="495" w:type="dxa"/>
            <w:vMerge/>
            <w:shd w:val="clear" w:color="auto" w:fill="auto"/>
          </w:tcPr>
          <w:p w14:paraId="5322C03C" w14:textId="77777777" w:rsidR="007532BB" w:rsidRPr="009B195A" w:rsidRDefault="007532BB" w:rsidP="007532BB">
            <w:pPr>
              <w:rPr>
                <w:sz w:val="20"/>
                <w:szCs w:val="20"/>
              </w:rPr>
            </w:pPr>
          </w:p>
        </w:tc>
        <w:tc>
          <w:tcPr>
            <w:tcW w:w="3640" w:type="dxa"/>
            <w:vMerge/>
            <w:shd w:val="clear" w:color="auto" w:fill="auto"/>
          </w:tcPr>
          <w:p w14:paraId="7735AFD6" w14:textId="77777777" w:rsidR="007532BB" w:rsidRPr="007532BB" w:rsidRDefault="007532BB" w:rsidP="007532BB">
            <w:pPr>
              <w:rPr>
                <w:sz w:val="20"/>
                <w:szCs w:val="20"/>
              </w:rPr>
            </w:pPr>
          </w:p>
        </w:tc>
        <w:tc>
          <w:tcPr>
            <w:tcW w:w="1843" w:type="dxa"/>
            <w:shd w:val="clear" w:color="auto" w:fill="auto"/>
          </w:tcPr>
          <w:p w14:paraId="61A7901D"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74508D9C" w14:textId="77777777" w:rsidR="007532BB" w:rsidRPr="007532BB" w:rsidRDefault="007532BB" w:rsidP="007532BB">
            <w:pPr>
              <w:rPr>
                <w:sz w:val="20"/>
                <w:szCs w:val="20"/>
              </w:rPr>
            </w:pPr>
            <w:r w:rsidRPr="007532BB">
              <w:rPr>
                <w:sz w:val="20"/>
                <w:szCs w:val="20"/>
              </w:rPr>
              <w:t>Primary data analysis</w:t>
            </w:r>
          </w:p>
        </w:tc>
      </w:tr>
      <w:tr w:rsidR="007532BB" w:rsidRPr="007532BB" w14:paraId="47F5D1BF" w14:textId="77777777" w:rsidTr="007532BB">
        <w:tc>
          <w:tcPr>
            <w:tcW w:w="1785" w:type="dxa"/>
            <w:vMerge/>
            <w:shd w:val="clear" w:color="auto" w:fill="auto"/>
          </w:tcPr>
          <w:p w14:paraId="5C2DD5D9" w14:textId="77777777" w:rsidR="007532BB" w:rsidRPr="007532BB" w:rsidRDefault="007532BB" w:rsidP="007532BB">
            <w:pPr>
              <w:rPr>
                <w:sz w:val="20"/>
                <w:szCs w:val="20"/>
              </w:rPr>
            </w:pPr>
          </w:p>
        </w:tc>
        <w:tc>
          <w:tcPr>
            <w:tcW w:w="495" w:type="dxa"/>
            <w:shd w:val="clear" w:color="auto" w:fill="auto"/>
          </w:tcPr>
          <w:p w14:paraId="6571C5E3" w14:textId="77777777" w:rsidR="007532BB" w:rsidRPr="009B195A" w:rsidRDefault="007532BB" w:rsidP="007532BB">
            <w:pPr>
              <w:rPr>
                <w:sz w:val="20"/>
                <w:szCs w:val="20"/>
              </w:rPr>
            </w:pPr>
            <w:r w:rsidRPr="009B195A">
              <w:rPr>
                <w:sz w:val="20"/>
                <w:szCs w:val="20"/>
              </w:rPr>
              <w:t>1.3</w:t>
            </w:r>
          </w:p>
        </w:tc>
        <w:tc>
          <w:tcPr>
            <w:tcW w:w="3640" w:type="dxa"/>
            <w:shd w:val="clear" w:color="auto" w:fill="auto"/>
          </w:tcPr>
          <w:p w14:paraId="58C1906C" w14:textId="77777777" w:rsidR="007532BB" w:rsidRPr="007532BB" w:rsidRDefault="007532BB" w:rsidP="007532BB">
            <w:pPr>
              <w:rPr>
                <w:sz w:val="20"/>
                <w:szCs w:val="20"/>
              </w:rPr>
            </w:pPr>
            <w:r w:rsidRPr="007532BB">
              <w:rPr>
                <w:sz w:val="20"/>
                <w:szCs w:val="20"/>
              </w:rPr>
              <w:t>To what extent are parents using savings to support basic school expenses?</w:t>
            </w:r>
          </w:p>
        </w:tc>
        <w:tc>
          <w:tcPr>
            <w:tcW w:w="1843" w:type="dxa"/>
            <w:shd w:val="clear" w:color="auto" w:fill="auto"/>
          </w:tcPr>
          <w:p w14:paraId="14CE5BD9" w14:textId="77777777" w:rsidR="007532BB" w:rsidRPr="007532BB" w:rsidRDefault="007532BB" w:rsidP="007532BB">
            <w:pPr>
              <w:rPr>
                <w:sz w:val="20"/>
                <w:szCs w:val="20"/>
              </w:rPr>
            </w:pPr>
            <w:r w:rsidRPr="007532BB">
              <w:rPr>
                <w:sz w:val="20"/>
                <w:szCs w:val="20"/>
              </w:rPr>
              <w:t>Project MIS and documents</w:t>
            </w:r>
          </w:p>
        </w:tc>
        <w:tc>
          <w:tcPr>
            <w:tcW w:w="1701" w:type="dxa"/>
            <w:shd w:val="clear" w:color="auto" w:fill="auto"/>
          </w:tcPr>
          <w:p w14:paraId="4BA65ACA" w14:textId="77777777" w:rsidR="007532BB" w:rsidRPr="007532BB" w:rsidRDefault="007532BB" w:rsidP="007532BB">
            <w:pPr>
              <w:rPr>
                <w:sz w:val="20"/>
                <w:szCs w:val="20"/>
              </w:rPr>
            </w:pPr>
            <w:r w:rsidRPr="007532BB">
              <w:rPr>
                <w:sz w:val="20"/>
                <w:szCs w:val="20"/>
              </w:rPr>
              <w:t xml:space="preserve">Review project data (incl. </w:t>
            </w:r>
            <w:proofErr w:type="spellStart"/>
            <w:r w:rsidRPr="007532BB">
              <w:rPr>
                <w:sz w:val="20"/>
                <w:szCs w:val="20"/>
              </w:rPr>
              <w:t>endline</w:t>
            </w:r>
            <w:proofErr w:type="spellEnd"/>
            <w:r w:rsidRPr="007532BB">
              <w:rPr>
                <w:sz w:val="20"/>
                <w:szCs w:val="20"/>
              </w:rPr>
              <w:t xml:space="preserve"> survey data), Document review</w:t>
            </w:r>
          </w:p>
        </w:tc>
      </w:tr>
      <w:tr w:rsidR="007532BB" w:rsidRPr="007532BB" w14:paraId="775314FD" w14:textId="77777777" w:rsidTr="007532BB">
        <w:trPr>
          <w:trHeight w:val="375"/>
        </w:trPr>
        <w:tc>
          <w:tcPr>
            <w:tcW w:w="1785" w:type="dxa"/>
            <w:vMerge/>
            <w:shd w:val="clear" w:color="auto" w:fill="auto"/>
          </w:tcPr>
          <w:p w14:paraId="3C7C6879" w14:textId="77777777" w:rsidR="007532BB" w:rsidRPr="007532BB" w:rsidRDefault="007532BB" w:rsidP="007532BB">
            <w:pPr>
              <w:rPr>
                <w:sz w:val="20"/>
                <w:szCs w:val="20"/>
              </w:rPr>
            </w:pPr>
          </w:p>
        </w:tc>
        <w:tc>
          <w:tcPr>
            <w:tcW w:w="495" w:type="dxa"/>
            <w:vMerge w:val="restart"/>
            <w:shd w:val="clear" w:color="auto" w:fill="auto"/>
          </w:tcPr>
          <w:p w14:paraId="0BC0CCDE" w14:textId="77777777" w:rsidR="007532BB" w:rsidRPr="009B195A" w:rsidRDefault="007532BB" w:rsidP="007532BB">
            <w:pPr>
              <w:rPr>
                <w:sz w:val="20"/>
                <w:szCs w:val="20"/>
              </w:rPr>
            </w:pPr>
            <w:r w:rsidRPr="009B195A">
              <w:rPr>
                <w:sz w:val="20"/>
                <w:szCs w:val="20"/>
              </w:rPr>
              <w:t>1.4</w:t>
            </w:r>
          </w:p>
        </w:tc>
        <w:tc>
          <w:tcPr>
            <w:tcW w:w="3640" w:type="dxa"/>
            <w:vMerge w:val="restart"/>
            <w:shd w:val="clear" w:color="auto" w:fill="auto"/>
          </w:tcPr>
          <w:p w14:paraId="7E800B21" w14:textId="77777777" w:rsidR="007532BB" w:rsidRDefault="007532BB" w:rsidP="007532BB">
            <w:pPr>
              <w:rPr>
                <w:sz w:val="20"/>
                <w:szCs w:val="20"/>
              </w:rPr>
            </w:pPr>
            <w:r w:rsidRPr="007532BB">
              <w:rPr>
                <w:sz w:val="20"/>
                <w:szCs w:val="20"/>
              </w:rPr>
              <w:t xml:space="preserve">Is the project’s training strategy/approach effective in facilitating the desired behaviour changes?  If not, what are the main challenges?  </w:t>
            </w:r>
          </w:p>
          <w:p w14:paraId="1137F0D2" w14:textId="77777777" w:rsidR="00467AC3" w:rsidRPr="007532BB" w:rsidRDefault="00467AC3" w:rsidP="007532BB">
            <w:pPr>
              <w:rPr>
                <w:sz w:val="20"/>
                <w:szCs w:val="20"/>
              </w:rPr>
            </w:pPr>
          </w:p>
          <w:p w14:paraId="2A1E5745" w14:textId="77777777" w:rsidR="007532BB" w:rsidRPr="007532BB" w:rsidRDefault="007532BB" w:rsidP="0036181A">
            <w:pPr>
              <w:pStyle w:val="ListParagraph"/>
              <w:widowControl w:val="0"/>
              <w:numPr>
                <w:ilvl w:val="0"/>
                <w:numId w:val="28"/>
              </w:numPr>
              <w:rPr>
                <w:sz w:val="20"/>
                <w:szCs w:val="20"/>
              </w:rPr>
            </w:pPr>
            <w:r w:rsidRPr="007532BB">
              <w:rPr>
                <w:sz w:val="20"/>
                <w:szCs w:val="20"/>
              </w:rPr>
              <w:lastRenderedPageBreak/>
              <w:t>Which trainings are appropriate for a ‘cascade modality’?  Which are not?</w:t>
            </w:r>
          </w:p>
          <w:p w14:paraId="6906C7A2" w14:textId="77777777" w:rsidR="007532BB" w:rsidRPr="007532BB" w:rsidRDefault="007532BB" w:rsidP="0036181A">
            <w:pPr>
              <w:pStyle w:val="ListParagraph"/>
              <w:widowControl w:val="0"/>
              <w:numPr>
                <w:ilvl w:val="0"/>
                <w:numId w:val="28"/>
              </w:numPr>
              <w:rPr>
                <w:sz w:val="20"/>
                <w:szCs w:val="20"/>
              </w:rPr>
            </w:pPr>
            <w:r w:rsidRPr="007532BB">
              <w:rPr>
                <w:sz w:val="20"/>
                <w:szCs w:val="20"/>
              </w:rPr>
              <w:t xml:space="preserve">How </w:t>
            </w:r>
            <w:proofErr w:type="gramStart"/>
            <w:r w:rsidRPr="007532BB">
              <w:rPr>
                <w:sz w:val="20"/>
                <w:szCs w:val="20"/>
              </w:rPr>
              <w:t>were trainings</w:t>
            </w:r>
            <w:proofErr w:type="gramEnd"/>
            <w:r w:rsidRPr="007532BB">
              <w:rPr>
                <w:sz w:val="20"/>
                <w:szCs w:val="20"/>
              </w:rPr>
              <w:t xml:space="preserve"> delivered (content and methodology) in Northern Samar vs. Masbate?  Any differences?  </w:t>
            </w:r>
          </w:p>
          <w:p w14:paraId="44257C53" w14:textId="77777777" w:rsidR="007532BB" w:rsidRDefault="007532BB" w:rsidP="0036181A">
            <w:pPr>
              <w:pStyle w:val="ListParagraph"/>
              <w:widowControl w:val="0"/>
              <w:numPr>
                <w:ilvl w:val="0"/>
                <w:numId w:val="28"/>
              </w:numPr>
              <w:rPr>
                <w:sz w:val="20"/>
                <w:szCs w:val="20"/>
              </w:rPr>
            </w:pPr>
            <w:r w:rsidRPr="007532BB">
              <w:rPr>
                <w:sz w:val="20"/>
                <w:szCs w:val="20"/>
              </w:rPr>
              <w:t>Was the training on gender equality in classrooms that RAISE delivered successful?  Was the coverage of the training in terms of number of teachers included sufficient?  Was the quality of the training itself of sufficient quality?</w:t>
            </w:r>
          </w:p>
          <w:p w14:paraId="6D1F5A43" w14:textId="77777777" w:rsidR="00467AC3" w:rsidRPr="007532BB" w:rsidRDefault="00467AC3" w:rsidP="00467AC3">
            <w:pPr>
              <w:pStyle w:val="ListParagraph"/>
              <w:widowControl w:val="0"/>
              <w:rPr>
                <w:sz w:val="20"/>
                <w:szCs w:val="20"/>
              </w:rPr>
            </w:pPr>
          </w:p>
        </w:tc>
        <w:tc>
          <w:tcPr>
            <w:tcW w:w="1843" w:type="dxa"/>
            <w:shd w:val="clear" w:color="auto" w:fill="auto"/>
          </w:tcPr>
          <w:p w14:paraId="66D69B92" w14:textId="77777777" w:rsidR="007532BB" w:rsidRPr="007532BB" w:rsidRDefault="007532BB" w:rsidP="007532BB">
            <w:pPr>
              <w:rPr>
                <w:sz w:val="20"/>
                <w:szCs w:val="20"/>
              </w:rPr>
            </w:pPr>
            <w:r w:rsidRPr="007532BB">
              <w:rPr>
                <w:sz w:val="20"/>
                <w:szCs w:val="20"/>
              </w:rPr>
              <w:lastRenderedPageBreak/>
              <w:t>Project MIS</w:t>
            </w:r>
          </w:p>
        </w:tc>
        <w:tc>
          <w:tcPr>
            <w:tcW w:w="1701" w:type="dxa"/>
            <w:shd w:val="clear" w:color="auto" w:fill="auto"/>
          </w:tcPr>
          <w:p w14:paraId="521B2B25" w14:textId="77777777" w:rsidR="007532BB" w:rsidRPr="007532BB" w:rsidRDefault="007532BB" w:rsidP="007532BB">
            <w:pPr>
              <w:rPr>
                <w:sz w:val="20"/>
                <w:szCs w:val="20"/>
              </w:rPr>
            </w:pPr>
            <w:r w:rsidRPr="007532BB">
              <w:rPr>
                <w:sz w:val="20"/>
                <w:szCs w:val="20"/>
              </w:rPr>
              <w:t xml:space="preserve">Project MIS (incl. </w:t>
            </w:r>
            <w:proofErr w:type="spellStart"/>
            <w:r w:rsidRPr="007532BB">
              <w:rPr>
                <w:sz w:val="20"/>
                <w:szCs w:val="20"/>
              </w:rPr>
              <w:t>endline</w:t>
            </w:r>
            <w:proofErr w:type="spellEnd"/>
            <w:r w:rsidRPr="007532BB">
              <w:rPr>
                <w:sz w:val="20"/>
                <w:szCs w:val="20"/>
              </w:rPr>
              <w:t xml:space="preserve"> survey)</w:t>
            </w:r>
          </w:p>
        </w:tc>
      </w:tr>
      <w:tr w:rsidR="007532BB" w:rsidRPr="007532BB" w14:paraId="1D852D18" w14:textId="77777777" w:rsidTr="007532BB">
        <w:trPr>
          <w:trHeight w:val="375"/>
        </w:trPr>
        <w:tc>
          <w:tcPr>
            <w:tcW w:w="1785" w:type="dxa"/>
            <w:vMerge/>
            <w:shd w:val="clear" w:color="auto" w:fill="auto"/>
          </w:tcPr>
          <w:p w14:paraId="495912FD" w14:textId="77777777" w:rsidR="007532BB" w:rsidRPr="007532BB" w:rsidRDefault="007532BB" w:rsidP="007532BB">
            <w:pPr>
              <w:rPr>
                <w:sz w:val="20"/>
                <w:szCs w:val="20"/>
              </w:rPr>
            </w:pPr>
          </w:p>
        </w:tc>
        <w:tc>
          <w:tcPr>
            <w:tcW w:w="495" w:type="dxa"/>
            <w:vMerge/>
            <w:shd w:val="clear" w:color="auto" w:fill="auto"/>
          </w:tcPr>
          <w:p w14:paraId="793A4F18" w14:textId="77777777" w:rsidR="007532BB" w:rsidRPr="007532BB" w:rsidRDefault="007532BB" w:rsidP="007532BB">
            <w:pPr>
              <w:rPr>
                <w:sz w:val="20"/>
                <w:szCs w:val="20"/>
              </w:rPr>
            </w:pPr>
          </w:p>
        </w:tc>
        <w:tc>
          <w:tcPr>
            <w:tcW w:w="3640" w:type="dxa"/>
            <w:vMerge/>
            <w:shd w:val="clear" w:color="auto" w:fill="auto"/>
          </w:tcPr>
          <w:p w14:paraId="4CF94E18" w14:textId="77777777" w:rsidR="007532BB" w:rsidRPr="007532BB" w:rsidRDefault="007532BB" w:rsidP="007532BB">
            <w:pPr>
              <w:rPr>
                <w:sz w:val="20"/>
                <w:szCs w:val="20"/>
              </w:rPr>
            </w:pPr>
          </w:p>
        </w:tc>
        <w:tc>
          <w:tcPr>
            <w:tcW w:w="1843" w:type="dxa"/>
            <w:shd w:val="clear" w:color="auto" w:fill="auto"/>
          </w:tcPr>
          <w:p w14:paraId="1335CAA9"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11AC6401" w14:textId="77777777" w:rsidR="007532BB" w:rsidRPr="007532BB" w:rsidRDefault="007532BB" w:rsidP="007532BB">
            <w:pPr>
              <w:rPr>
                <w:sz w:val="20"/>
                <w:szCs w:val="20"/>
              </w:rPr>
            </w:pPr>
            <w:r w:rsidRPr="007532BB">
              <w:rPr>
                <w:sz w:val="20"/>
                <w:szCs w:val="20"/>
              </w:rPr>
              <w:t>Primary data analysis</w:t>
            </w:r>
          </w:p>
        </w:tc>
      </w:tr>
      <w:tr w:rsidR="007532BB" w:rsidRPr="007532BB" w14:paraId="650C6531" w14:textId="77777777" w:rsidTr="007532BB">
        <w:trPr>
          <w:trHeight w:val="368"/>
        </w:trPr>
        <w:tc>
          <w:tcPr>
            <w:tcW w:w="1785" w:type="dxa"/>
            <w:vMerge/>
            <w:shd w:val="clear" w:color="auto" w:fill="auto"/>
          </w:tcPr>
          <w:p w14:paraId="191FA413" w14:textId="77777777" w:rsidR="007532BB" w:rsidRPr="007532BB" w:rsidRDefault="007532BB" w:rsidP="007532BB">
            <w:pPr>
              <w:rPr>
                <w:sz w:val="20"/>
                <w:szCs w:val="20"/>
              </w:rPr>
            </w:pPr>
          </w:p>
        </w:tc>
        <w:tc>
          <w:tcPr>
            <w:tcW w:w="495" w:type="dxa"/>
            <w:vMerge/>
            <w:shd w:val="clear" w:color="auto" w:fill="auto"/>
          </w:tcPr>
          <w:p w14:paraId="6DE622C6" w14:textId="77777777" w:rsidR="007532BB" w:rsidRPr="007532BB" w:rsidRDefault="007532BB" w:rsidP="007532BB">
            <w:pPr>
              <w:rPr>
                <w:sz w:val="20"/>
                <w:szCs w:val="20"/>
              </w:rPr>
            </w:pPr>
          </w:p>
        </w:tc>
        <w:tc>
          <w:tcPr>
            <w:tcW w:w="3640" w:type="dxa"/>
            <w:vMerge w:val="restart"/>
            <w:shd w:val="clear" w:color="auto" w:fill="auto"/>
          </w:tcPr>
          <w:p w14:paraId="30D0F6C6" w14:textId="77777777" w:rsidR="007532BB" w:rsidRPr="007532BB" w:rsidRDefault="007532BB" w:rsidP="0036181A">
            <w:pPr>
              <w:pStyle w:val="ListParagraph"/>
              <w:numPr>
                <w:ilvl w:val="0"/>
                <w:numId w:val="28"/>
              </w:numPr>
              <w:rPr>
                <w:sz w:val="20"/>
                <w:szCs w:val="20"/>
              </w:rPr>
            </w:pPr>
            <w:r w:rsidRPr="007532BB">
              <w:rPr>
                <w:sz w:val="20"/>
                <w:szCs w:val="20"/>
              </w:rPr>
              <w:t>Is training of Youth Peer Educators (YPEs) on ASRH sufficient and effective to achieve peer-to-peer learning to influence behaviour change in youth (female and male)?  Why or why not?</w:t>
            </w:r>
          </w:p>
          <w:p w14:paraId="5B97D2AF" w14:textId="77777777" w:rsidR="007532BB" w:rsidRPr="007532BB" w:rsidRDefault="007532BB" w:rsidP="0036181A">
            <w:pPr>
              <w:pStyle w:val="ListParagraph"/>
              <w:numPr>
                <w:ilvl w:val="0"/>
                <w:numId w:val="30"/>
              </w:numPr>
              <w:ind w:left="755" w:hanging="142"/>
              <w:rPr>
                <w:sz w:val="20"/>
                <w:szCs w:val="20"/>
              </w:rPr>
            </w:pPr>
            <w:r w:rsidRPr="007532BB">
              <w:rPr>
                <w:sz w:val="20"/>
                <w:szCs w:val="20"/>
              </w:rPr>
              <w:t>Are there differences in how YPEs take on their roles and/or understand ASRH?</w:t>
            </w:r>
          </w:p>
          <w:p w14:paraId="6A7A6BB9" w14:textId="77777777" w:rsidR="007532BB" w:rsidRPr="007532BB" w:rsidRDefault="007532BB" w:rsidP="0036181A">
            <w:pPr>
              <w:pStyle w:val="ListParagraph"/>
              <w:numPr>
                <w:ilvl w:val="0"/>
                <w:numId w:val="30"/>
              </w:numPr>
              <w:ind w:left="755" w:hanging="142"/>
              <w:rPr>
                <w:sz w:val="20"/>
                <w:szCs w:val="20"/>
              </w:rPr>
            </w:pPr>
            <w:r w:rsidRPr="007532BB">
              <w:rPr>
                <w:sz w:val="20"/>
                <w:szCs w:val="20"/>
              </w:rPr>
              <w:t>Are YPE groups recognized by secondary students as a social network they can access for support?  If no, why not?</w:t>
            </w:r>
          </w:p>
          <w:p w14:paraId="7583847A" w14:textId="5D16EA97" w:rsidR="007532BB" w:rsidRPr="007532BB" w:rsidRDefault="007532BB" w:rsidP="0036181A">
            <w:pPr>
              <w:pStyle w:val="ListParagraph"/>
              <w:numPr>
                <w:ilvl w:val="0"/>
                <w:numId w:val="30"/>
              </w:numPr>
              <w:ind w:left="755" w:hanging="142"/>
              <w:rPr>
                <w:sz w:val="20"/>
                <w:szCs w:val="20"/>
              </w:rPr>
            </w:pPr>
            <w:r w:rsidRPr="007532BB">
              <w:rPr>
                <w:sz w:val="20"/>
                <w:szCs w:val="20"/>
              </w:rPr>
              <w:t>How was the YPE approach different in Masbate vs. Northern Samar, if at all?  Is the YPE/peer-to-peer model the right approach to roll out messages on ASRH, GE, health and other key issues?</w:t>
            </w:r>
          </w:p>
          <w:p w14:paraId="517E2837" w14:textId="77777777" w:rsidR="007532BB" w:rsidRPr="007532BB" w:rsidRDefault="007532BB" w:rsidP="0036181A">
            <w:pPr>
              <w:pStyle w:val="ListParagraph"/>
              <w:numPr>
                <w:ilvl w:val="0"/>
                <w:numId w:val="30"/>
              </w:numPr>
              <w:ind w:left="755" w:hanging="142"/>
              <w:rPr>
                <w:sz w:val="20"/>
                <w:szCs w:val="20"/>
              </w:rPr>
            </w:pPr>
            <w:r w:rsidRPr="007532BB">
              <w:rPr>
                <w:sz w:val="20"/>
                <w:szCs w:val="20"/>
              </w:rPr>
              <w:t>How did the YPE approach address gender-specific issues and why has RAISE met the target for girls but not for boys?</w:t>
            </w:r>
          </w:p>
          <w:p w14:paraId="6FD9B565" w14:textId="77777777" w:rsidR="007532BB" w:rsidRDefault="007532BB" w:rsidP="007532BB">
            <w:pPr>
              <w:rPr>
                <w:sz w:val="20"/>
                <w:szCs w:val="20"/>
              </w:rPr>
            </w:pPr>
          </w:p>
          <w:p w14:paraId="0E10E7B8" w14:textId="77777777" w:rsidR="00467AC3" w:rsidRPr="007532BB" w:rsidRDefault="00467AC3" w:rsidP="007532BB">
            <w:pPr>
              <w:rPr>
                <w:sz w:val="20"/>
                <w:szCs w:val="20"/>
              </w:rPr>
            </w:pPr>
          </w:p>
        </w:tc>
        <w:tc>
          <w:tcPr>
            <w:tcW w:w="1843" w:type="dxa"/>
            <w:shd w:val="clear" w:color="auto" w:fill="auto"/>
          </w:tcPr>
          <w:p w14:paraId="3996336B" w14:textId="77777777" w:rsidR="007532BB" w:rsidRPr="007532BB" w:rsidRDefault="007532BB" w:rsidP="007532BB">
            <w:pPr>
              <w:rPr>
                <w:sz w:val="20"/>
                <w:szCs w:val="20"/>
              </w:rPr>
            </w:pPr>
            <w:r w:rsidRPr="007532BB">
              <w:rPr>
                <w:sz w:val="20"/>
                <w:szCs w:val="20"/>
              </w:rPr>
              <w:t>Project MIS and documents</w:t>
            </w:r>
          </w:p>
        </w:tc>
        <w:tc>
          <w:tcPr>
            <w:tcW w:w="1701" w:type="dxa"/>
            <w:shd w:val="clear" w:color="auto" w:fill="auto"/>
          </w:tcPr>
          <w:p w14:paraId="523F64D7" w14:textId="77777777" w:rsidR="007532BB" w:rsidRPr="007532BB" w:rsidRDefault="007532BB" w:rsidP="007532BB">
            <w:pPr>
              <w:rPr>
                <w:sz w:val="20"/>
                <w:szCs w:val="20"/>
              </w:rPr>
            </w:pPr>
            <w:r w:rsidRPr="007532BB">
              <w:rPr>
                <w:sz w:val="20"/>
                <w:szCs w:val="20"/>
              </w:rPr>
              <w:t>Review of project data, Document review</w:t>
            </w:r>
          </w:p>
        </w:tc>
      </w:tr>
      <w:tr w:rsidR="007532BB" w:rsidRPr="007532BB" w14:paraId="1CC81B56" w14:textId="77777777" w:rsidTr="007532BB">
        <w:trPr>
          <w:trHeight w:val="305"/>
        </w:trPr>
        <w:tc>
          <w:tcPr>
            <w:tcW w:w="1785" w:type="dxa"/>
            <w:vMerge/>
            <w:shd w:val="clear" w:color="auto" w:fill="auto"/>
          </w:tcPr>
          <w:p w14:paraId="279307E2" w14:textId="77777777" w:rsidR="007532BB" w:rsidRPr="007532BB" w:rsidRDefault="007532BB" w:rsidP="007532BB">
            <w:pPr>
              <w:rPr>
                <w:sz w:val="20"/>
                <w:szCs w:val="20"/>
              </w:rPr>
            </w:pPr>
          </w:p>
        </w:tc>
        <w:tc>
          <w:tcPr>
            <w:tcW w:w="495" w:type="dxa"/>
            <w:vMerge/>
            <w:shd w:val="clear" w:color="auto" w:fill="auto"/>
          </w:tcPr>
          <w:p w14:paraId="4EA21EF9" w14:textId="77777777" w:rsidR="007532BB" w:rsidRPr="007532BB" w:rsidRDefault="007532BB" w:rsidP="007532BB">
            <w:pPr>
              <w:rPr>
                <w:sz w:val="20"/>
                <w:szCs w:val="20"/>
              </w:rPr>
            </w:pPr>
          </w:p>
        </w:tc>
        <w:tc>
          <w:tcPr>
            <w:tcW w:w="3640" w:type="dxa"/>
            <w:vMerge/>
            <w:shd w:val="clear" w:color="auto" w:fill="auto"/>
          </w:tcPr>
          <w:p w14:paraId="3C8B274D" w14:textId="77777777" w:rsidR="007532BB" w:rsidRPr="007532BB" w:rsidRDefault="007532BB" w:rsidP="0036181A">
            <w:pPr>
              <w:pStyle w:val="ListParagraph"/>
              <w:numPr>
                <w:ilvl w:val="0"/>
                <w:numId w:val="28"/>
              </w:numPr>
              <w:ind w:left="414" w:hanging="283"/>
              <w:rPr>
                <w:sz w:val="20"/>
                <w:szCs w:val="20"/>
              </w:rPr>
            </w:pPr>
          </w:p>
        </w:tc>
        <w:tc>
          <w:tcPr>
            <w:tcW w:w="1843" w:type="dxa"/>
            <w:shd w:val="clear" w:color="auto" w:fill="auto"/>
          </w:tcPr>
          <w:p w14:paraId="416F7D94"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6D3170FA" w14:textId="77777777" w:rsidR="007532BB" w:rsidRPr="007532BB" w:rsidRDefault="007532BB" w:rsidP="007532BB">
            <w:pPr>
              <w:rPr>
                <w:sz w:val="20"/>
                <w:szCs w:val="20"/>
              </w:rPr>
            </w:pPr>
            <w:r w:rsidRPr="007532BB">
              <w:rPr>
                <w:sz w:val="20"/>
                <w:szCs w:val="20"/>
              </w:rPr>
              <w:t>Primary data analysis</w:t>
            </w:r>
          </w:p>
        </w:tc>
      </w:tr>
      <w:tr w:rsidR="00467AC3" w:rsidRPr="007532BB" w14:paraId="2667C37A" w14:textId="77777777" w:rsidTr="009B195A">
        <w:trPr>
          <w:trHeight w:val="855"/>
        </w:trPr>
        <w:tc>
          <w:tcPr>
            <w:tcW w:w="1785" w:type="dxa"/>
            <w:vMerge w:val="restart"/>
            <w:tcBorders>
              <w:top w:val="single" w:sz="4" w:space="0" w:color="FFFFFF" w:themeColor="background1"/>
            </w:tcBorders>
            <w:shd w:val="clear" w:color="auto" w:fill="auto"/>
          </w:tcPr>
          <w:p w14:paraId="43CD771A" w14:textId="77777777" w:rsidR="00467AC3" w:rsidRPr="007532BB" w:rsidRDefault="00467AC3" w:rsidP="007532BB">
            <w:pPr>
              <w:rPr>
                <w:sz w:val="20"/>
                <w:szCs w:val="20"/>
              </w:rPr>
            </w:pPr>
          </w:p>
        </w:tc>
        <w:tc>
          <w:tcPr>
            <w:tcW w:w="495" w:type="dxa"/>
            <w:vMerge/>
            <w:shd w:val="clear" w:color="auto" w:fill="auto"/>
          </w:tcPr>
          <w:p w14:paraId="3C5EF783" w14:textId="77777777" w:rsidR="00467AC3" w:rsidRPr="007532BB" w:rsidRDefault="00467AC3" w:rsidP="007532BB">
            <w:pPr>
              <w:rPr>
                <w:sz w:val="20"/>
                <w:szCs w:val="20"/>
              </w:rPr>
            </w:pPr>
          </w:p>
        </w:tc>
        <w:tc>
          <w:tcPr>
            <w:tcW w:w="3640" w:type="dxa"/>
            <w:vMerge w:val="restart"/>
            <w:shd w:val="clear" w:color="auto" w:fill="auto"/>
          </w:tcPr>
          <w:p w14:paraId="224A38FB" w14:textId="77777777" w:rsidR="00467AC3" w:rsidRPr="007532BB" w:rsidRDefault="00467AC3" w:rsidP="0036181A">
            <w:pPr>
              <w:pStyle w:val="ListParagraph"/>
              <w:numPr>
                <w:ilvl w:val="0"/>
                <w:numId w:val="28"/>
              </w:numPr>
              <w:ind w:left="414" w:hanging="283"/>
              <w:rPr>
                <w:sz w:val="20"/>
                <w:szCs w:val="20"/>
              </w:rPr>
            </w:pPr>
            <w:r w:rsidRPr="007532BB">
              <w:rPr>
                <w:sz w:val="20"/>
                <w:szCs w:val="20"/>
              </w:rPr>
              <w:t xml:space="preserve">Are men/boys aware of practical actions to reduce GBV and promote the rights of women and girls?  If not, why not? </w:t>
            </w:r>
          </w:p>
          <w:p w14:paraId="1478A73D" w14:textId="77777777" w:rsidR="00467AC3" w:rsidRPr="007532BB" w:rsidRDefault="00467AC3" w:rsidP="0036181A">
            <w:pPr>
              <w:pStyle w:val="ListParagraph"/>
              <w:numPr>
                <w:ilvl w:val="1"/>
                <w:numId w:val="28"/>
              </w:numPr>
              <w:ind w:left="697" w:hanging="283"/>
              <w:rPr>
                <w:sz w:val="20"/>
                <w:szCs w:val="20"/>
              </w:rPr>
            </w:pPr>
            <w:r w:rsidRPr="007532BB">
              <w:rPr>
                <w:sz w:val="20"/>
                <w:szCs w:val="20"/>
              </w:rPr>
              <w:t>Are factors influencing girls’ observations and perceptions of gender stereotypes different from that of boys?</w:t>
            </w:r>
          </w:p>
          <w:p w14:paraId="73B48F85" w14:textId="77777777" w:rsidR="00467AC3" w:rsidRPr="007532BB" w:rsidRDefault="00467AC3" w:rsidP="0036181A">
            <w:pPr>
              <w:pStyle w:val="ListParagraph"/>
              <w:numPr>
                <w:ilvl w:val="1"/>
                <w:numId w:val="28"/>
              </w:numPr>
              <w:ind w:left="697" w:hanging="283"/>
              <w:rPr>
                <w:sz w:val="20"/>
                <w:szCs w:val="20"/>
              </w:rPr>
            </w:pPr>
            <w:r w:rsidRPr="007532BB">
              <w:rPr>
                <w:sz w:val="20"/>
                <w:szCs w:val="20"/>
              </w:rPr>
              <w:t>To what extent are interventions on GBV and the rights of women and girls being reinforced through entry points other than the anti-GBV/positive masculinities training?</w:t>
            </w:r>
          </w:p>
        </w:tc>
        <w:tc>
          <w:tcPr>
            <w:tcW w:w="1843" w:type="dxa"/>
            <w:shd w:val="clear" w:color="auto" w:fill="auto"/>
          </w:tcPr>
          <w:p w14:paraId="70F2E2A4" w14:textId="77777777" w:rsidR="00467AC3" w:rsidRPr="007532BB" w:rsidRDefault="00467AC3" w:rsidP="007532BB">
            <w:pPr>
              <w:rPr>
                <w:sz w:val="20"/>
                <w:szCs w:val="20"/>
              </w:rPr>
            </w:pPr>
            <w:r w:rsidRPr="007532BB">
              <w:rPr>
                <w:sz w:val="20"/>
                <w:szCs w:val="20"/>
              </w:rPr>
              <w:t>Project MIS</w:t>
            </w:r>
          </w:p>
        </w:tc>
        <w:tc>
          <w:tcPr>
            <w:tcW w:w="1701" w:type="dxa"/>
            <w:shd w:val="clear" w:color="auto" w:fill="auto"/>
          </w:tcPr>
          <w:p w14:paraId="30ED9B33" w14:textId="77777777" w:rsidR="00467AC3" w:rsidRPr="007532BB" w:rsidRDefault="00467AC3" w:rsidP="007532BB">
            <w:pPr>
              <w:rPr>
                <w:sz w:val="20"/>
                <w:szCs w:val="20"/>
              </w:rPr>
            </w:pPr>
            <w:r w:rsidRPr="007532BB">
              <w:rPr>
                <w:sz w:val="20"/>
                <w:szCs w:val="20"/>
              </w:rPr>
              <w:t xml:space="preserve">Review of project data (incl. </w:t>
            </w:r>
            <w:proofErr w:type="spellStart"/>
            <w:r w:rsidRPr="007532BB">
              <w:rPr>
                <w:sz w:val="20"/>
                <w:szCs w:val="20"/>
              </w:rPr>
              <w:t>endline</w:t>
            </w:r>
            <w:proofErr w:type="spellEnd"/>
            <w:r w:rsidRPr="007532BB">
              <w:rPr>
                <w:sz w:val="20"/>
                <w:szCs w:val="20"/>
              </w:rPr>
              <w:t xml:space="preserve"> survey data)</w:t>
            </w:r>
          </w:p>
        </w:tc>
      </w:tr>
      <w:tr w:rsidR="00467AC3" w:rsidRPr="007532BB" w14:paraId="6941B250" w14:textId="77777777" w:rsidTr="007532BB">
        <w:trPr>
          <w:trHeight w:val="855"/>
        </w:trPr>
        <w:tc>
          <w:tcPr>
            <w:tcW w:w="1785" w:type="dxa"/>
            <w:vMerge/>
            <w:shd w:val="clear" w:color="auto" w:fill="auto"/>
          </w:tcPr>
          <w:p w14:paraId="75C2F1E3" w14:textId="77777777" w:rsidR="00467AC3" w:rsidRPr="007532BB" w:rsidRDefault="00467AC3" w:rsidP="007532BB">
            <w:pPr>
              <w:rPr>
                <w:sz w:val="20"/>
                <w:szCs w:val="20"/>
              </w:rPr>
            </w:pPr>
          </w:p>
        </w:tc>
        <w:tc>
          <w:tcPr>
            <w:tcW w:w="495" w:type="dxa"/>
            <w:vMerge/>
            <w:shd w:val="clear" w:color="auto" w:fill="auto"/>
          </w:tcPr>
          <w:p w14:paraId="52C6981C" w14:textId="77777777" w:rsidR="00467AC3" w:rsidRPr="007532BB" w:rsidRDefault="00467AC3" w:rsidP="007532BB">
            <w:pPr>
              <w:rPr>
                <w:sz w:val="20"/>
                <w:szCs w:val="20"/>
              </w:rPr>
            </w:pPr>
          </w:p>
        </w:tc>
        <w:tc>
          <w:tcPr>
            <w:tcW w:w="3640" w:type="dxa"/>
            <w:vMerge/>
            <w:shd w:val="clear" w:color="auto" w:fill="auto"/>
          </w:tcPr>
          <w:p w14:paraId="27C653BF" w14:textId="77777777" w:rsidR="00467AC3" w:rsidRPr="007532BB" w:rsidRDefault="00467AC3" w:rsidP="0036181A">
            <w:pPr>
              <w:pStyle w:val="ListParagraph"/>
              <w:widowControl w:val="0"/>
              <w:numPr>
                <w:ilvl w:val="0"/>
                <w:numId w:val="28"/>
              </w:numPr>
              <w:ind w:left="414" w:hanging="283"/>
              <w:rPr>
                <w:sz w:val="20"/>
                <w:szCs w:val="20"/>
              </w:rPr>
            </w:pPr>
          </w:p>
        </w:tc>
        <w:tc>
          <w:tcPr>
            <w:tcW w:w="1843" w:type="dxa"/>
            <w:shd w:val="clear" w:color="auto" w:fill="auto"/>
          </w:tcPr>
          <w:p w14:paraId="7E879D9A" w14:textId="77777777" w:rsidR="00467AC3" w:rsidRPr="007532BB" w:rsidRDefault="00467AC3" w:rsidP="007532BB">
            <w:pPr>
              <w:rPr>
                <w:sz w:val="20"/>
                <w:szCs w:val="20"/>
              </w:rPr>
            </w:pPr>
            <w:r w:rsidRPr="007532BB">
              <w:rPr>
                <w:sz w:val="20"/>
                <w:szCs w:val="20"/>
              </w:rPr>
              <w:t>KIIs/FGDs</w:t>
            </w:r>
          </w:p>
        </w:tc>
        <w:tc>
          <w:tcPr>
            <w:tcW w:w="1701" w:type="dxa"/>
            <w:shd w:val="clear" w:color="auto" w:fill="auto"/>
          </w:tcPr>
          <w:p w14:paraId="33B60745" w14:textId="77777777" w:rsidR="00467AC3" w:rsidRPr="007532BB" w:rsidRDefault="00467AC3" w:rsidP="007532BB">
            <w:pPr>
              <w:rPr>
                <w:sz w:val="20"/>
                <w:szCs w:val="20"/>
              </w:rPr>
            </w:pPr>
            <w:r w:rsidRPr="007532BB">
              <w:rPr>
                <w:sz w:val="20"/>
                <w:szCs w:val="20"/>
              </w:rPr>
              <w:t>Primary data analysis</w:t>
            </w:r>
          </w:p>
        </w:tc>
      </w:tr>
      <w:tr w:rsidR="00467AC3" w:rsidRPr="007532BB" w14:paraId="5112CE21" w14:textId="77777777" w:rsidTr="007532BB">
        <w:trPr>
          <w:trHeight w:val="488"/>
        </w:trPr>
        <w:tc>
          <w:tcPr>
            <w:tcW w:w="1785" w:type="dxa"/>
            <w:vMerge/>
            <w:shd w:val="clear" w:color="auto" w:fill="auto"/>
          </w:tcPr>
          <w:p w14:paraId="18629582" w14:textId="77777777" w:rsidR="00467AC3" w:rsidRPr="007532BB" w:rsidRDefault="00467AC3" w:rsidP="007532BB">
            <w:pPr>
              <w:rPr>
                <w:sz w:val="20"/>
                <w:szCs w:val="20"/>
              </w:rPr>
            </w:pPr>
          </w:p>
        </w:tc>
        <w:tc>
          <w:tcPr>
            <w:tcW w:w="495" w:type="dxa"/>
            <w:vMerge/>
            <w:shd w:val="clear" w:color="auto" w:fill="auto"/>
          </w:tcPr>
          <w:p w14:paraId="190E6C07" w14:textId="77777777" w:rsidR="00467AC3" w:rsidRPr="007532BB" w:rsidRDefault="00467AC3" w:rsidP="007532BB">
            <w:pPr>
              <w:rPr>
                <w:sz w:val="20"/>
                <w:szCs w:val="20"/>
              </w:rPr>
            </w:pPr>
          </w:p>
        </w:tc>
        <w:tc>
          <w:tcPr>
            <w:tcW w:w="3640" w:type="dxa"/>
            <w:shd w:val="clear" w:color="auto" w:fill="auto"/>
          </w:tcPr>
          <w:p w14:paraId="59530D2D" w14:textId="77777777" w:rsidR="00467AC3" w:rsidRPr="007532BB" w:rsidRDefault="00467AC3" w:rsidP="0036181A">
            <w:pPr>
              <w:pStyle w:val="ListParagraph"/>
              <w:numPr>
                <w:ilvl w:val="0"/>
                <w:numId w:val="28"/>
              </w:numPr>
              <w:ind w:left="414" w:hanging="283"/>
              <w:rPr>
                <w:sz w:val="20"/>
                <w:szCs w:val="20"/>
              </w:rPr>
            </w:pPr>
            <w:r w:rsidRPr="007532BB">
              <w:rPr>
                <w:sz w:val="20"/>
                <w:szCs w:val="20"/>
              </w:rPr>
              <w:t xml:space="preserve">Are parents (female and male) of adolescent girls and boys aware of parenting skills standards and their practical application? </w:t>
            </w:r>
          </w:p>
        </w:tc>
        <w:tc>
          <w:tcPr>
            <w:tcW w:w="1843" w:type="dxa"/>
            <w:shd w:val="clear" w:color="auto" w:fill="auto"/>
          </w:tcPr>
          <w:p w14:paraId="622D5FDF" w14:textId="77777777" w:rsidR="00467AC3" w:rsidRPr="007532BB" w:rsidRDefault="00467AC3" w:rsidP="007532BB">
            <w:pPr>
              <w:rPr>
                <w:sz w:val="20"/>
                <w:szCs w:val="20"/>
              </w:rPr>
            </w:pPr>
            <w:r w:rsidRPr="007532BB">
              <w:rPr>
                <w:sz w:val="20"/>
                <w:szCs w:val="20"/>
              </w:rPr>
              <w:t>Project MIS</w:t>
            </w:r>
          </w:p>
        </w:tc>
        <w:tc>
          <w:tcPr>
            <w:tcW w:w="1701" w:type="dxa"/>
            <w:shd w:val="clear" w:color="auto" w:fill="auto"/>
          </w:tcPr>
          <w:p w14:paraId="01C3D6C4" w14:textId="77777777" w:rsidR="00467AC3" w:rsidRPr="007532BB" w:rsidRDefault="00467AC3" w:rsidP="007532BB">
            <w:pPr>
              <w:rPr>
                <w:sz w:val="20"/>
                <w:szCs w:val="20"/>
              </w:rPr>
            </w:pPr>
            <w:r w:rsidRPr="007532BB">
              <w:rPr>
                <w:sz w:val="20"/>
                <w:szCs w:val="20"/>
              </w:rPr>
              <w:t xml:space="preserve">Review of project data </w:t>
            </w:r>
          </w:p>
        </w:tc>
      </w:tr>
      <w:tr w:rsidR="00467AC3" w:rsidRPr="007532BB" w14:paraId="0CBD8A59" w14:textId="77777777" w:rsidTr="007532BB">
        <w:trPr>
          <w:trHeight w:val="368"/>
        </w:trPr>
        <w:tc>
          <w:tcPr>
            <w:tcW w:w="1785" w:type="dxa"/>
            <w:vMerge/>
            <w:shd w:val="clear" w:color="auto" w:fill="auto"/>
          </w:tcPr>
          <w:p w14:paraId="597AB948" w14:textId="77777777" w:rsidR="00467AC3" w:rsidRPr="007532BB" w:rsidRDefault="00467AC3" w:rsidP="007532BB">
            <w:pPr>
              <w:rPr>
                <w:sz w:val="20"/>
                <w:szCs w:val="20"/>
              </w:rPr>
            </w:pPr>
          </w:p>
        </w:tc>
        <w:tc>
          <w:tcPr>
            <w:tcW w:w="495" w:type="dxa"/>
            <w:vMerge w:val="restart"/>
            <w:shd w:val="clear" w:color="auto" w:fill="auto"/>
          </w:tcPr>
          <w:p w14:paraId="5422E236" w14:textId="77777777" w:rsidR="00467AC3" w:rsidRPr="007532BB" w:rsidRDefault="00467AC3" w:rsidP="007532BB">
            <w:pPr>
              <w:rPr>
                <w:b/>
                <w:sz w:val="20"/>
                <w:szCs w:val="20"/>
              </w:rPr>
            </w:pPr>
            <w:r w:rsidRPr="007532BB">
              <w:rPr>
                <w:b/>
                <w:sz w:val="20"/>
                <w:szCs w:val="20"/>
              </w:rPr>
              <w:t>1.5</w:t>
            </w:r>
          </w:p>
        </w:tc>
        <w:tc>
          <w:tcPr>
            <w:tcW w:w="3640" w:type="dxa"/>
            <w:vMerge w:val="restart"/>
            <w:shd w:val="clear" w:color="auto" w:fill="auto"/>
          </w:tcPr>
          <w:p w14:paraId="594D1066" w14:textId="77777777" w:rsidR="00467AC3" w:rsidRPr="007532BB" w:rsidRDefault="00467AC3" w:rsidP="007532BB">
            <w:pPr>
              <w:rPr>
                <w:sz w:val="20"/>
                <w:szCs w:val="20"/>
              </w:rPr>
            </w:pPr>
            <w:r w:rsidRPr="007532BB">
              <w:rPr>
                <w:sz w:val="20"/>
                <w:szCs w:val="20"/>
              </w:rPr>
              <w:t>Have Reading Enhancement Programs at elementary schools for non-readers and frustration-level readers (female and male) been effectively implemented?  Was the integration of gender equality in this training effective?  Why or why not?</w:t>
            </w:r>
          </w:p>
        </w:tc>
        <w:tc>
          <w:tcPr>
            <w:tcW w:w="1843" w:type="dxa"/>
            <w:shd w:val="clear" w:color="auto" w:fill="auto"/>
          </w:tcPr>
          <w:p w14:paraId="7C7B10A3" w14:textId="77777777" w:rsidR="00467AC3" w:rsidRPr="007532BB" w:rsidRDefault="00467AC3" w:rsidP="007532BB">
            <w:pPr>
              <w:rPr>
                <w:sz w:val="20"/>
                <w:szCs w:val="20"/>
              </w:rPr>
            </w:pPr>
            <w:r w:rsidRPr="007532BB">
              <w:rPr>
                <w:sz w:val="20"/>
                <w:szCs w:val="20"/>
              </w:rPr>
              <w:t>Project MIS and documents</w:t>
            </w:r>
          </w:p>
        </w:tc>
        <w:tc>
          <w:tcPr>
            <w:tcW w:w="1701" w:type="dxa"/>
            <w:shd w:val="clear" w:color="auto" w:fill="auto"/>
          </w:tcPr>
          <w:p w14:paraId="183A3986" w14:textId="77777777" w:rsidR="00467AC3" w:rsidRPr="007532BB" w:rsidRDefault="00467AC3" w:rsidP="007532BB">
            <w:pPr>
              <w:rPr>
                <w:sz w:val="20"/>
                <w:szCs w:val="20"/>
              </w:rPr>
            </w:pPr>
            <w:r w:rsidRPr="007532BB">
              <w:rPr>
                <w:sz w:val="20"/>
                <w:szCs w:val="20"/>
              </w:rPr>
              <w:t>Document review, Review of project data</w:t>
            </w:r>
          </w:p>
        </w:tc>
      </w:tr>
      <w:tr w:rsidR="00467AC3" w:rsidRPr="007532BB" w14:paraId="6413BC34" w14:textId="77777777" w:rsidTr="007532BB">
        <w:trPr>
          <w:trHeight w:val="367"/>
        </w:trPr>
        <w:tc>
          <w:tcPr>
            <w:tcW w:w="1785" w:type="dxa"/>
            <w:vMerge/>
            <w:shd w:val="clear" w:color="auto" w:fill="auto"/>
          </w:tcPr>
          <w:p w14:paraId="5E712271" w14:textId="77777777" w:rsidR="00467AC3" w:rsidRPr="007532BB" w:rsidRDefault="00467AC3" w:rsidP="007532BB">
            <w:pPr>
              <w:rPr>
                <w:sz w:val="20"/>
                <w:szCs w:val="20"/>
              </w:rPr>
            </w:pPr>
          </w:p>
        </w:tc>
        <w:tc>
          <w:tcPr>
            <w:tcW w:w="495" w:type="dxa"/>
            <w:vMerge/>
            <w:shd w:val="clear" w:color="auto" w:fill="auto"/>
          </w:tcPr>
          <w:p w14:paraId="3543260A" w14:textId="77777777" w:rsidR="00467AC3" w:rsidRPr="007532BB" w:rsidRDefault="00467AC3" w:rsidP="007532BB">
            <w:pPr>
              <w:rPr>
                <w:b/>
                <w:sz w:val="20"/>
                <w:szCs w:val="20"/>
              </w:rPr>
            </w:pPr>
          </w:p>
        </w:tc>
        <w:tc>
          <w:tcPr>
            <w:tcW w:w="3640" w:type="dxa"/>
            <w:vMerge/>
            <w:shd w:val="clear" w:color="auto" w:fill="auto"/>
          </w:tcPr>
          <w:p w14:paraId="6C171111" w14:textId="77777777" w:rsidR="00467AC3" w:rsidRPr="007532BB" w:rsidRDefault="00467AC3" w:rsidP="007532BB">
            <w:pPr>
              <w:rPr>
                <w:sz w:val="20"/>
                <w:szCs w:val="20"/>
              </w:rPr>
            </w:pPr>
          </w:p>
        </w:tc>
        <w:tc>
          <w:tcPr>
            <w:tcW w:w="1843" w:type="dxa"/>
            <w:shd w:val="clear" w:color="auto" w:fill="auto"/>
          </w:tcPr>
          <w:p w14:paraId="4BF6A54C" w14:textId="77777777" w:rsidR="00467AC3" w:rsidRPr="007532BB" w:rsidRDefault="00467AC3" w:rsidP="007532BB">
            <w:pPr>
              <w:rPr>
                <w:sz w:val="20"/>
                <w:szCs w:val="20"/>
              </w:rPr>
            </w:pPr>
            <w:r w:rsidRPr="007532BB">
              <w:rPr>
                <w:sz w:val="20"/>
                <w:szCs w:val="20"/>
              </w:rPr>
              <w:t>KIIs/FGDs</w:t>
            </w:r>
          </w:p>
        </w:tc>
        <w:tc>
          <w:tcPr>
            <w:tcW w:w="1701" w:type="dxa"/>
            <w:shd w:val="clear" w:color="auto" w:fill="auto"/>
          </w:tcPr>
          <w:p w14:paraId="503032A5" w14:textId="77777777" w:rsidR="00467AC3" w:rsidRPr="007532BB" w:rsidRDefault="00467AC3" w:rsidP="007532BB">
            <w:pPr>
              <w:rPr>
                <w:sz w:val="20"/>
                <w:szCs w:val="20"/>
              </w:rPr>
            </w:pPr>
            <w:r w:rsidRPr="007532BB">
              <w:rPr>
                <w:sz w:val="20"/>
                <w:szCs w:val="20"/>
              </w:rPr>
              <w:t>Primary data analysis</w:t>
            </w:r>
          </w:p>
        </w:tc>
      </w:tr>
      <w:tr w:rsidR="00467AC3" w:rsidRPr="007532BB" w14:paraId="4A6DB76C" w14:textId="77777777" w:rsidTr="007532BB">
        <w:trPr>
          <w:trHeight w:val="548"/>
        </w:trPr>
        <w:tc>
          <w:tcPr>
            <w:tcW w:w="1785" w:type="dxa"/>
            <w:vMerge/>
            <w:shd w:val="clear" w:color="auto" w:fill="auto"/>
          </w:tcPr>
          <w:p w14:paraId="6428160B" w14:textId="77777777" w:rsidR="00467AC3" w:rsidRPr="007532BB" w:rsidRDefault="00467AC3" w:rsidP="007532BB">
            <w:pPr>
              <w:rPr>
                <w:sz w:val="20"/>
                <w:szCs w:val="20"/>
              </w:rPr>
            </w:pPr>
          </w:p>
        </w:tc>
        <w:tc>
          <w:tcPr>
            <w:tcW w:w="495" w:type="dxa"/>
            <w:shd w:val="clear" w:color="auto" w:fill="auto"/>
          </w:tcPr>
          <w:p w14:paraId="70E28733" w14:textId="77777777" w:rsidR="00467AC3" w:rsidRPr="007532BB" w:rsidRDefault="00467AC3" w:rsidP="007532BB">
            <w:pPr>
              <w:rPr>
                <w:b/>
                <w:sz w:val="20"/>
                <w:szCs w:val="20"/>
              </w:rPr>
            </w:pPr>
            <w:r w:rsidRPr="007532BB">
              <w:rPr>
                <w:b/>
                <w:sz w:val="20"/>
                <w:szCs w:val="20"/>
              </w:rPr>
              <w:t>1.6</w:t>
            </w:r>
          </w:p>
        </w:tc>
        <w:tc>
          <w:tcPr>
            <w:tcW w:w="3640" w:type="dxa"/>
            <w:shd w:val="clear" w:color="auto" w:fill="auto"/>
          </w:tcPr>
          <w:p w14:paraId="3D699C40" w14:textId="77777777" w:rsidR="00467AC3" w:rsidRPr="007532BB" w:rsidRDefault="00467AC3" w:rsidP="007532BB">
            <w:pPr>
              <w:rPr>
                <w:sz w:val="20"/>
                <w:szCs w:val="20"/>
              </w:rPr>
            </w:pPr>
            <w:r w:rsidRPr="007532BB">
              <w:rPr>
                <w:sz w:val="20"/>
                <w:szCs w:val="20"/>
              </w:rPr>
              <w:t>Do school-based dropout reduction initiatives (SIIs) effectively respond to the specific issues at targeted schools?</w:t>
            </w:r>
          </w:p>
        </w:tc>
        <w:tc>
          <w:tcPr>
            <w:tcW w:w="1843" w:type="dxa"/>
            <w:shd w:val="clear" w:color="auto" w:fill="auto"/>
          </w:tcPr>
          <w:p w14:paraId="179C0C4F" w14:textId="77777777" w:rsidR="00467AC3" w:rsidRPr="007532BB" w:rsidRDefault="00467AC3" w:rsidP="007532BB">
            <w:pPr>
              <w:rPr>
                <w:sz w:val="20"/>
                <w:szCs w:val="20"/>
              </w:rPr>
            </w:pPr>
            <w:r w:rsidRPr="007532BB">
              <w:rPr>
                <w:sz w:val="20"/>
                <w:szCs w:val="20"/>
              </w:rPr>
              <w:t>SII proposals, Interview/Checklist</w:t>
            </w:r>
          </w:p>
        </w:tc>
        <w:tc>
          <w:tcPr>
            <w:tcW w:w="1701" w:type="dxa"/>
            <w:shd w:val="clear" w:color="auto" w:fill="auto"/>
          </w:tcPr>
          <w:p w14:paraId="5890E9FF" w14:textId="77777777" w:rsidR="00467AC3" w:rsidRPr="007532BB" w:rsidRDefault="00467AC3" w:rsidP="007532BB">
            <w:pPr>
              <w:rPr>
                <w:sz w:val="20"/>
                <w:szCs w:val="20"/>
              </w:rPr>
            </w:pPr>
            <w:r w:rsidRPr="007532BB">
              <w:rPr>
                <w:sz w:val="20"/>
                <w:szCs w:val="20"/>
              </w:rPr>
              <w:t xml:space="preserve">Primary data analysis </w:t>
            </w:r>
          </w:p>
        </w:tc>
      </w:tr>
      <w:tr w:rsidR="007532BB" w:rsidRPr="007532BB" w14:paraId="439C3F09" w14:textId="77777777" w:rsidTr="007532BB">
        <w:trPr>
          <w:trHeight w:val="855"/>
        </w:trPr>
        <w:tc>
          <w:tcPr>
            <w:tcW w:w="1785" w:type="dxa"/>
            <w:vMerge w:val="restart"/>
            <w:shd w:val="clear" w:color="auto" w:fill="auto"/>
          </w:tcPr>
          <w:p w14:paraId="6E2297A1" w14:textId="77777777" w:rsidR="007532BB" w:rsidRPr="007532BB" w:rsidRDefault="007532BB" w:rsidP="007532BB">
            <w:pPr>
              <w:rPr>
                <w:sz w:val="20"/>
                <w:szCs w:val="20"/>
              </w:rPr>
            </w:pPr>
            <w:r w:rsidRPr="007532BB">
              <w:rPr>
                <w:sz w:val="20"/>
                <w:szCs w:val="20"/>
              </w:rPr>
              <w:t>2. What factors (external, internal/school-based) has affected the achievement of project results?</w:t>
            </w:r>
          </w:p>
        </w:tc>
        <w:tc>
          <w:tcPr>
            <w:tcW w:w="495" w:type="dxa"/>
            <w:vMerge w:val="restart"/>
            <w:shd w:val="clear" w:color="auto" w:fill="auto"/>
          </w:tcPr>
          <w:p w14:paraId="401FDCD2" w14:textId="77777777" w:rsidR="007532BB" w:rsidRPr="009B195A" w:rsidRDefault="007532BB" w:rsidP="007532BB">
            <w:pPr>
              <w:rPr>
                <w:sz w:val="20"/>
                <w:szCs w:val="20"/>
              </w:rPr>
            </w:pPr>
            <w:r w:rsidRPr="009B195A">
              <w:rPr>
                <w:sz w:val="20"/>
                <w:szCs w:val="20"/>
              </w:rPr>
              <w:t>2.1</w:t>
            </w:r>
          </w:p>
        </w:tc>
        <w:tc>
          <w:tcPr>
            <w:tcW w:w="3640" w:type="dxa"/>
            <w:vMerge w:val="restart"/>
            <w:shd w:val="clear" w:color="auto" w:fill="auto"/>
          </w:tcPr>
          <w:p w14:paraId="21673C55" w14:textId="77777777" w:rsidR="007532BB" w:rsidRPr="007532BB" w:rsidRDefault="007532BB" w:rsidP="007532BB">
            <w:pPr>
              <w:rPr>
                <w:sz w:val="20"/>
                <w:szCs w:val="20"/>
              </w:rPr>
            </w:pPr>
            <w:r w:rsidRPr="007532BB">
              <w:rPr>
                <w:sz w:val="20"/>
                <w:szCs w:val="20"/>
              </w:rPr>
              <w:t>Are there any differences in the following results by sex (girls vs. boys), school and/or community?  If yes, why?</w:t>
            </w:r>
          </w:p>
          <w:p w14:paraId="10824CC4"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Primary school completion</w:t>
            </w:r>
          </w:p>
          <w:p w14:paraId="71C7C468"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Transition to secondary school</w:t>
            </w:r>
          </w:p>
          <w:p w14:paraId="17C6B562"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Secondary school completion</w:t>
            </w:r>
          </w:p>
          <w:p w14:paraId="3D291DC9"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Enhanced personal, social and financial assets (including identification of ASRH messages and their practical applications)</w:t>
            </w:r>
          </w:p>
        </w:tc>
        <w:tc>
          <w:tcPr>
            <w:tcW w:w="1843" w:type="dxa"/>
            <w:shd w:val="clear" w:color="auto" w:fill="auto"/>
          </w:tcPr>
          <w:p w14:paraId="6D686FCC" w14:textId="77777777" w:rsidR="007532BB" w:rsidRPr="007532BB" w:rsidRDefault="007532BB" w:rsidP="007532BB">
            <w:pPr>
              <w:rPr>
                <w:sz w:val="20"/>
                <w:szCs w:val="20"/>
              </w:rPr>
            </w:pPr>
            <w:r w:rsidRPr="007532BB">
              <w:rPr>
                <w:sz w:val="20"/>
                <w:szCs w:val="20"/>
              </w:rPr>
              <w:t>Project MIS</w:t>
            </w:r>
          </w:p>
        </w:tc>
        <w:tc>
          <w:tcPr>
            <w:tcW w:w="1701" w:type="dxa"/>
            <w:shd w:val="clear" w:color="auto" w:fill="auto"/>
          </w:tcPr>
          <w:p w14:paraId="5A95E5C3" w14:textId="77777777" w:rsidR="007532BB" w:rsidRPr="007532BB" w:rsidRDefault="007532BB" w:rsidP="007532BB">
            <w:pPr>
              <w:rPr>
                <w:sz w:val="20"/>
                <w:szCs w:val="20"/>
              </w:rPr>
            </w:pPr>
            <w:r w:rsidRPr="007532BB">
              <w:rPr>
                <w:sz w:val="20"/>
                <w:szCs w:val="20"/>
              </w:rPr>
              <w:t xml:space="preserve">Review of EBEIS statistics, Review of project data, Review of school data, Review of </w:t>
            </w:r>
            <w:proofErr w:type="spellStart"/>
            <w:r w:rsidRPr="007532BB">
              <w:rPr>
                <w:sz w:val="20"/>
                <w:szCs w:val="20"/>
              </w:rPr>
              <w:t>endline</w:t>
            </w:r>
            <w:proofErr w:type="spellEnd"/>
            <w:r w:rsidRPr="007532BB">
              <w:rPr>
                <w:sz w:val="20"/>
                <w:szCs w:val="20"/>
              </w:rPr>
              <w:t xml:space="preserve"> survey data</w:t>
            </w:r>
          </w:p>
        </w:tc>
      </w:tr>
      <w:tr w:rsidR="007532BB" w:rsidRPr="007532BB" w14:paraId="1BFF4E72" w14:textId="77777777" w:rsidTr="007532BB">
        <w:trPr>
          <w:trHeight w:val="377"/>
        </w:trPr>
        <w:tc>
          <w:tcPr>
            <w:tcW w:w="1785" w:type="dxa"/>
            <w:vMerge/>
            <w:shd w:val="clear" w:color="auto" w:fill="auto"/>
          </w:tcPr>
          <w:p w14:paraId="5C2B03E6" w14:textId="77777777" w:rsidR="007532BB" w:rsidRPr="007532BB" w:rsidRDefault="007532BB" w:rsidP="007532BB">
            <w:pPr>
              <w:rPr>
                <w:b/>
                <w:sz w:val="20"/>
                <w:szCs w:val="20"/>
              </w:rPr>
            </w:pPr>
          </w:p>
        </w:tc>
        <w:tc>
          <w:tcPr>
            <w:tcW w:w="495" w:type="dxa"/>
            <w:vMerge/>
            <w:shd w:val="clear" w:color="auto" w:fill="auto"/>
          </w:tcPr>
          <w:p w14:paraId="79418144" w14:textId="77777777" w:rsidR="007532BB" w:rsidRPr="009B195A" w:rsidRDefault="007532BB" w:rsidP="007532BB">
            <w:pPr>
              <w:rPr>
                <w:sz w:val="20"/>
                <w:szCs w:val="20"/>
              </w:rPr>
            </w:pPr>
          </w:p>
        </w:tc>
        <w:tc>
          <w:tcPr>
            <w:tcW w:w="3640" w:type="dxa"/>
            <w:vMerge/>
            <w:shd w:val="clear" w:color="auto" w:fill="auto"/>
          </w:tcPr>
          <w:p w14:paraId="6109116D" w14:textId="77777777" w:rsidR="007532BB" w:rsidRPr="007532BB" w:rsidRDefault="007532BB" w:rsidP="007532BB">
            <w:pPr>
              <w:rPr>
                <w:sz w:val="20"/>
                <w:szCs w:val="20"/>
              </w:rPr>
            </w:pPr>
          </w:p>
        </w:tc>
        <w:tc>
          <w:tcPr>
            <w:tcW w:w="1843" w:type="dxa"/>
            <w:shd w:val="clear" w:color="auto" w:fill="auto"/>
          </w:tcPr>
          <w:p w14:paraId="33EE6907"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5C3FF0A2" w14:textId="77777777" w:rsidR="007532BB" w:rsidRPr="007532BB" w:rsidRDefault="007532BB" w:rsidP="007532BB">
            <w:pPr>
              <w:rPr>
                <w:sz w:val="20"/>
                <w:szCs w:val="20"/>
              </w:rPr>
            </w:pPr>
            <w:r w:rsidRPr="007532BB">
              <w:rPr>
                <w:sz w:val="20"/>
                <w:szCs w:val="20"/>
              </w:rPr>
              <w:t>Primary data analysis</w:t>
            </w:r>
          </w:p>
        </w:tc>
      </w:tr>
      <w:tr w:rsidR="007532BB" w:rsidRPr="007532BB" w14:paraId="64D834E5" w14:textId="77777777" w:rsidTr="007532BB">
        <w:trPr>
          <w:trHeight w:val="248"/>
        </w:trPr>
        <w:tc>
          <w:tcPr>
            <w:tcW w:w="1785" w:type="dxa"/>
            <w:vMerge/>
            <w:shd w:val="clear" w:color="auto" w:fill="auto"/>
          </w:tcPr>
          <w:p w14:paraId="2C712BDB" w14:textId="77777777" w:rsidR="007532BB" w:rsidRPr="007532BB" w:rsidRDefault="007532BB" w:rsidP="007532BB">
            <w:pPr>
              <w:rPr>
                <w:sz w:val="20"/>
                <w:szCs w:val="20"/>
              </w:rPr>
            </w:pPr>
          </w:p>
        </w:tc>
        <w:tc>
          <w:tcPr>
            <w:tcW w:w="495" w:type="dxa"/>
            <w:shd w:val="clear" w:color="auto" w:fill="auto"/>
          </w:tcPr>
          <w:p w14:paraId="0CAC2C21" w14:textId="77777777" w:rsidR="007532BB" w:rsidRPr="009B195A" w:rsidRDefault="007532BB" w:rsidP="007532BB">
            <w:pPr>
              <w:rPr>
                <w:sz w:val="20"/>
                <w:szCs w:val="20"/>
              </w:rPr>
            </w:pPr>
            <w:r w:rsidRPr="009B195A">
              <w:rPr>
                <w:sz w:val="20"/>
                <w:szCs w:val="20"/>
              </w:rPr>
              <w:t>2.2</w:t>
            </w:r>
          </w:p>
        </w:tc>
        <w:tc>
          <w:tcPr>
            <w:tcW w:w="3640" w:type="dxa"/>
            <w:shd w:val="clear" w:color="auto" w:fill="auto"/>
          </w:tcPr>
          <w:p w14:paraId="4425B0F9" w14:textId="77777777" w:rsidR="007532BB" w:rsidRPr="007532BB" w:rsidRDefault="007532BB" w:rsidP="007532BB">
            <w:pPr>
              <w:rPr>
                <w:sz w:val="20"/>
                <w:szCs w:val="20"/>
              </w:rPr>
            </w:pPr>
            <w:r w:rsidRPr="007532BB">
              <w:rPr>
                <w:sz w:val="20"/>
                <w:szCs w:val="20"/>
              </w:rPr>
              <w:t>Were adjustments made to the program as a result of MTR recommendations effective?</w:t>
            </w:r>
          </w:p>
        </w:tc>
        <w:tc>
          <w:tcPr>
            <w:tcW w:w="1843" w:type="dxa"/>
            <w:shd w:val="clear" w:color="auto" w:fill="auto"/>
          </w:tcPr>
          <w:p w14:paraId="75032921" w14:textId="77777777" w:rsidR="007532BB" w:rsidRPr="007532BB" w:rsidRDefault="007532BB" w:rsidP="007532BB">
            <w:pPr>
              <w:rPr>
                <w:sz w:val="20"/>
                <w:szCs w:val="20"/>
              </w:rPr>
            </w:pPr>
            <w:r w:rsidRPr="007532BB">
              <w:rPr>
                <w:sz w:val="20"/>
                <w:szCs w:val="20"/>
              </w:rPr>
              <w:t>Project MIS and documents</w:t>
            </w:r>
          </w:p>
        </w:tc>
        <w:tc>
          <w:tcPr>
            <w:tcW w:w="1701" w:type="dxa"/>
            <w:shd w:val="clear" w:color="auto" w:fill="auto"/>
          </w:tcPr>
          <w:p w14:paraId="154DCDAD" w14:textId="77777777" w:rsidR="007532BB" w:rsidRPr="007532BB" w:rsidRDefault="007532BB" w:rsidP="007532BB">
            <w:pPr>
              <w:rPr>
                <w:sz w:val="20"/>
                <w:szCs w:val="20"/>
              </w:rPr>
            </w:pPr>
            <w:r w:rsidRPr="007532BB">
              <w:rPr>
                <w:sz w:val="20"/>
                <w:szCs w:val="20"/>
              </w:rPr>
              <w:t>Review of project data, Document review</w:t>
            </w:r>
          </w:p>
        </w:tc>
      </w:tr>
      <w:tr w:rsidR="007532BB" w:rsidRPr="007532BB" w14:paraId="53742A31" w14:textId="77777777" w:rsidTr="007532BB">
        <w:trPr>
          <w:trHeight w:val="248"/>
        </w:trPr>
        <w:tc>
          <w:tcPr>
            <w:tcW w:w="1785" w:type="dxa"/>
            <w:vMerge/>
            <w:shd w:val="clear" w:color="auto" w:fill="auto"/>
          </w:tcPr>
          <w:p w14:paraId="5572273B" w14:textId="77777777" w:rsidR="007532BB" w:rsidRPr="007532BB" w:rsidRDefault="007532BB" w:rsidP="007532BB">
            <w:pPr>
              <w:rPr>
                <w:sz w:val="20"/>
                <w:szCs w:val="20"/>
              </w:rPr>
            </w:pPr>
          </w:p>
        </w:tc>
        <w:tc>
          <w:tcPr>
            <w:tcW w:w="495" w:type="dxa"/>
            <w:vMerge w:val="restart"/>
            <w:shd w:val="clear" w:color="auto" w:fill="auto"/>
          </w:tcPr>
          <w:p w14:paraId="1757EDCF" w14:textId="77777777" w:rsidR="007532BB" w:rsidRPr="009B195A" w:rsidRDefault="007532BB" w:rsidP="007532BB">
            <w:pPr>
              <w:rPr>
                <w:sz w:val="20"/>
                <w:szCs w:val="20"/>
              </w:rPr>
            </w:pPr>
            <w:r w:rsidRPr="009B195A">
              <w:rPr>
                <w:sz w:val="20"/>
                <w:szCs w:val="20"/>
              </w:rPr>
              <w:t>2.3</w:t>
            </w:r>
          </w:p>
        </w:tc>
        <w:tc>
          <w:tcPr>
            <w:tcW w:w="3640" w:type="dxa"/>
            <w:vMerge w:val="restart"/>
            <w:shd w:val="clear" w:color="auto" w:fill="auto"/>
          </w:tcPr>
          <w:p w14:paraId="234ADCD7" w14:textId="77777777" w:rsidR="007532BB" w:rsidRPr="007532BB" w:rsidRDefault="007532BB" w:rsidP="007532BB">
            <w:pPr>
              <w:rPr>
                <w:sz w:val="20"/>
                <w:szCs w:val="20"/>
              </w:rPr>
            </w:pPr>
            <w:r w:rsidRPr="007532BB">
              <w:rPr>
                <w:sz w:val="20"/>
                <w:szCs w:val="20"/>
              </w:rPr>
              <w:t xml:space="preserve">What accounts for the high ‘stoppage’ rate among ALS learners?  What factors are specific to male learners?  What factors are specific to female learners? </w:t>
            </w:r>
          </w:p>
        </w:tc>
        <w:tc>
          <w:tcPr>
            <w:tcW w:w="1843" w:type="dxa"/>
            <w:shd w:val="clear" w:color="auto" w:fill="auto"/>
          </w:tcPr>
          <w:p w14:paraId="0A06F841" w14:textId="77777777" w:rsidR="007532BB" w:rsidRPr="007532BB" w:rsidRDefault="007532BB" w:rsidP="007532BB">
            <w:pPr>
              <w:rPr>
                <w:sz w:val="20"/>
                <w:szCs w:val="20"/>
              </w:rPr>
            </w:pPr>
            <w:r w:rsidRPr="007532BB">
              <w:rPr>
                <w:sz w:val="20"/>
                <w:szCs w:val="20"/>
              </w:rPr>
              <w:t>Project MIS</w:t>
            </w:r>
          </w:p>
        </w:tc>
        <w:tc>
          <w:tcPr>
            <w:tcW w:w="1701" w:type="dxa"/>
            <w:shd w:val="clear" w:color="auto" w:fill="auto"/>
          </w:tcPr>
          <w:p w14:paraId="486E886A" w14:textId="77777777" w:rsidR="007532BB" w:rsidRPr="007532BB" w:rsidRDefault="007532BB" w:rsidP="007532BB">
            <w:pPr>
              <w:rPr>
                <w:sz w:val="20"/>
                <w:szCs w:val="20"/>
              </w:rPr>
            </w:pPr>
            <w:r w:rsidRPr="007532BB">
              <w:rPr>
                <w:sz w:val="20"/>
                <w:szCs w:val="20"/>
              </w:rPr>
              <w:t>Review of project data (ALS tool)</w:t>
            </w:r>
          </w:p>
        </w:tc>
      </w:tr>
      <w:tr w:rsidR="007532BB" w:rsidRPr="007532BB" w14:paraId="7E4270FB" w14:textId="77777777" w:rsidTr="007532BB">
        <w:trPr>
          <w:trHeight w:val="247"/>
        </w:trPr>
        <w:tc>
          <w:tcPr>
            <w:tcW w:w="1785" w:type="dxa"/>
            <w:vMerge/>
            <w:shd w:val="clear" w:color="auto" w:fill="auto"/>
          </w:tcPr>
          <w:p w14:paraId="2A8371EB" w14:textId="77777777" w:rsidR="007532BB" w:rsidRPr="007532BB" w:rsidRDefault="007532BB" w:rsidP="007532BB">
            <w:pPr>
              <w:rPr>
                <w:sz w:val="20"/>
                <w:szCs w:val="20"/>
              </w:rPr>
            </w:pPr>
          </w:p>
        </w:tc>
        <w:tc>
          <w:tcPr>
            <w:tcW w:w="495" w:type="dxa"/>
            <w:vMerge/>
            <w:shd w:val="clear" w:color="auto" w:fill="auto"/>
          </w:tcPr>
          <w:p w14:paraId="0FB60F3A" w14:textId="77777777" w:rsidR="007532BB" w:rsidRPr="009B195A" w:rsidRDefault="007532BB" w:rsidP="007532BB">
            <w:pPr>
              <w:rPr>
                <w:sz w:val="20"/>
                <w:szCs w:val="20"/>
              </w:rPr>
            </w:pPr>
          </w:p>
        </w:tc>
        <w:tc>
          <w:tcPr>
            <w:tcW w:w="3640" w:type="dxa"/>
            <w:vMerge/>
            <w:shd w:val="clear" w:color="auto" w:fill="auto"/>
          </w:tcPr>
          <w:p w14:paraId="5672E927" w14:textId="77777777" w:rsidR="007532BB" w:rsidRPr="007532BB" w:rsidRDefault="007532BB" w:rsidP="007532BB">
            <w:pPr>
              <w:rPr>
                <w:sz w:val="20"/>
                <w:szCs w:val="20"/>
              </w:rPr>
            </w:pPr>
          </w:p>
        </w:tc>
        <w:tc>
          <w:tcPr>
            <w:tcW w:w="1843" w:type="dxa"/>
            <w:shd w:val="clear" w:color="auto" w:fill="auto"/>
          </w:tcPr>
          <w:p w14:paraId="11676925"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47395A1A" w14:textId="77777777" w:rsidR="007532BB" w:rsidRPr="007532BB" w:rsidRDefault="007532BB" w:rsidP="007532BB">
            <w:pPr>
              <w:rPr>
                <w:sz w:val="20"/>
                <w:szCs w:val="20"/>
              </w:rPr>
            </w:pPr>
            <w:r w:rsidRPr="007532BB">
              <w:rPr>
                <w:sz w:val="20"/>
                <w:szCs w:val="20"/>
              </w:rPr>
              <w:t>Primary data analysis</w:t>
            </w:r>
          </w:p>
        </w:tc>
      </w:tr>
      <w:tr w:rsidR="007532BB" w:rsidRPr="007532BB" w14:paraId="2439F65E" w14:textId="77777777" w:rsidTr="007532BB">
        <w:tc>
          <w:tcPr>
            <w:tcW w:w="1785" w:type="dxa"/>
            <w:vMerge/>
            <w:shd w:val="clear" w:color="auto" w:fill="auto"/>
          </w:tcPr>
          <w:p w14:paraId="55F54FB5" w14:textId="77777777" w:rsidR="007532BB" w:rsidRPr="007532BB" w:rsidRDefault="007532BB" w:rsidP="007532BB">
            <w:pPr>
              <w:rPr>
                <w:sz w:val="20"/>
                <w:szCs w:val="20"/>
              </w:rPr>
            </w:pPr>
          </w:p>
        </w:tc>
        <w:tc>
          <w:tcPr>
            <w:tcW w:w="495" w:type="dxa"/>
            <w:shd w:val="clear" w:color="auto" w:fill="auto"/>
          </w:tcPr>
          <w:p w14:paraId="3EFFBCC7" w14:textId="77777777" w:rsidR="007532BB" w:rsidRPr="009B195A" w:rsidRDefault="007532BB" w:rsidP="007532BB">
            <w:pPr>
              <w:rPr>
                <w:sz w:val="20"/>
                <w:szCs w:val="20"/>
              </w:rPr>
            </w:pPr>
            <w:r w:rsidRPr="009B195A">
              <w:rPr>
                <w:sz w:val="20"/>
                <w:szCs w:val="20"/>
              </w:rPr>
              <w:t>2.4</w:t>
            </w:r>
          </w:p>
        </w:tc>
        <w:tc>
          <w:tcPr>
            <w:tcW w:w="3640" w:type="dxa"/>
            <w:shd w:val="clear" w:color="auto" w:fill="auto"/>
          </w:tcPr>
          <w:p w14:paraId="73F9F8F4" w14:textId="77777777" w:rsidR="007532BB" w:rsidRPr="007532BB" w:rsidRDefault="007532BB" w:rsidP="007532BB">
            <w:pPr>
              <w:rPr>
                <w:sz w:val="20"/>
                <w:szCs w:val="20"/>
              </w:rPr>
            </w:pPr>
            <w:r w:rsidRPr="007532BB">
              <w:rPr>
                <w:sz w:val="20"/>
                <w:szCs w:val="20"/>
              </w:rPr>
              <w:t xml:space="preserve">To what extent was the integration of </w:t>
            </w:r>
            <w:r w:rsidRPr="007532BB">
              <w:rPr>
                <w:sz w:val="20"/>
                <w:szCs w:val="20"/>
              </w:rPr>
              <w:lastRenderedPageBreak/>
              <w:t>technical and vocational skills in ALS sessions effective in increasing enrolment and retention in ALS?  What lessons, if any, can be drawn from this experience?  Was there a difference between boys and girls?</w:t>
            </w:r>
          </w:p>
        </w:tc>
        <w:tc>
          <w:tcPr>
            <w:tcW w:w="1843" w:type="dxa"/>
            <w:shd w:val="clear" w:color="auto" w:fill="auto"/>
          </w:tcPr>
          <w:p w14:paraId="57D0A09A" w14:textId="77777777" w:rsidR="007532BB" w:rsidRPr="007532BB" w:rsidRDefault="007532BB" w:rsidP="007532BB">
            <w:pPr>
              <w:rPr>
                <w:sz w:val="20"/>
                <w:szCs w:val="20"/>
              </w:rPr>
            </w:pPr>
            <w:r w:rsidRPr="007532BB">
              <w:rPr>
                <w:sz w:val="20"/>
                <w:szCs w:val="20"/>
              </w:rPr>
              <w:lastRenderedPageBreak/>
              <w:t>KIIs/FGDs</w:t>
            </w:r>
          </w:p>
        </w:tc>
        <w:tc>
          <w:tcPr>
            <w:tcW w:w="1701" w:type="dxa"/>
            <w:shd w:val="clear" w:color="auto" w:fill="auto"/>
          </w:tcPr>
          <w:p w14:paraId="79AE0670" w14:textId="77777777" w:rsidR="007532BB" w:rsidRPr="007532BB" w:rsidRDefault="007532BB" w:rsidP="007532BB">
            <w:pPr>
              <w:rPr>
                <w:sz w:val="20"/>
                <w:szCs w:val="20"/>
              </w:rPr>
            </w:pPr>
            <w:r w:rsidRPr="007532BB">
              <w:rPr>
                <w:sz w:val="20"/>
                <w:szCs w:val="20"/>
              </w:rPr>
              <w:t xml:space="preserve">Primary data </w:t>
            </w:r>
            <w:r w:rsidRPr="007532BB">
              <w:rPr>
                <w:sz w:val="20"/>
                <w:szCs w:val="20"/>
              </w:rPr>
              <w:lastRenderedPageBreak/>
              <w:t>analysis</w:t>
            </w:r>
          </w:p>
        </w:tc>
      </w:tr>
      <w:tr w:rsidR="007532BB" w:rsidRPr="007532BB" w14:paraId="64F8236E" w14:textId="77777777" w:rsidTr="007532BB">
        <w:tc>
          <w:tcPr>
            <w:tcW w:w="1785" w:type="dxa"/>
            <w:vMerge/>
            <w:shd w:val="clear" w:color="auto" w:fill="auto"/>
          </w:tcPr>
          <w:p w14:paraId="5EAD3B67" w14:textId="77777777" w:rsidR="007532BB" w:rsidRPr="007532BB" w:rsidRDefault="007532BB" w:rsidP="007532BB">
            <w:pPr>
              <w:rPr>
                <w:sz w:val="20"/>
                <w:szCs w:val="20"/>
              </w:rPr>
            </w:pPr>
          </w:p>
        </w:tc>
        <w:tc>
          <w:tcPr>
            <w:tcW w:w="495" w:type="dxa"/>
            <w:shd w:val="clear" w:color="auto" w:fill="auto"/>
          </w:tcPr>
          <w:p w14:paraId="36CCD4A8" w14:textId="77777777" w:rsidR="007532BB" w:rsidRPr="009B195A" w:rsidRDefault="007532BB" w:rsidP="007532BB">
            <w:pPr>
              <w:rPr>
                <w:sz w:val="20"/>
                <w:szCs w:val="20"/>
              </w:rPr>
            </w:pPr>
            <w:r w:rsidRPr="009B195A">
              <w:rPr>
                <w:sz w:val="20"/>
                <w:szCs w:val="20"/>
              </w:rPr>
              <w:t>2.5</w:t>
            </w:r>
          </w:p>
        </w:tc>
        <w:tc>
          <w:tcPr>
            <w:tcW w:w="3640" w:type="dxa"/>
            <w:shd w:val="clear" w:color="auto" w:fill="auto"/>
          </w:tcPr>
          <w:p w14:paraId="6B06FCA2" w14:textId="77777777" w:rsidR="007532BB" w:rsidRPr="007532BB" w:rsidRDefault="007532BB" w:rsidP="007532BB">
            <w:pPr>
              <w:rPr>
                <w:sz w:val="20"/>
                <w:szCs w:val="20"/>
              </w:rPr>
            </w:pPr>
            <w:r w:rsidRPr="007532BB">
              <w:rPr>
                <w:sz w:val="20"/>
                <w:szCs w:val="20"/>
              </w:rPr>
              <w:t>What factors contribute to the success (or failure) of child animators as facilitators of community-based peer-to-peer activities aimed at addressing issues affecting girls and boys (e.g., ASRH, self-esteem, importance of education)?  What factors, if any, are specific to boys?  Was YPE engagement in</w:t>
            </w:r>
            <w:r w:rsidR="00467AC3">
              <w:rPr>
                <w:sz w:val="20"/>
                <w:szCs w:val="20"/>
              </w:rPr>
              <w:t xml:space="preserve"> the ASRH activities effective?</w:t>
            </w:r>
          </w:p>
        </w:tc>
        <w:tc>
          <w:tcPr>
            <w:tcW w:w="1843" w:type="dxa"/>
            <w:shd w:val="clear" w:color="auto" w:fill="auto"/>
          </w:tcPr>
          <w:p w14:paraId="0616B742"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308121BD" w14:textId="77777777" w:rsidR="007532BB" w:rsidRPr="007532BB" w:rsidRDefault="007532BB" w:rsidP="007532BB">
            <w:pPr>
              <w:rPr>
                <w:sz w:val="20"/>
                <w:szCs w:val="20"/>
              </w:rPr>
            </w:pPr>
            <w:r w:rsidRPr="007532BB">
              <w:rPr>
                <w:sz w:val="20"/>
                <w:szCs w:val="20"/>
              </w:rPr>
              <w:t>Primary data analysis</w:t>
            </w:r>
          </w:p>
        </w:tc>
      </w:tr>
      <w:tr w:rsidR="007532BB" w:rsidRPr="007532BB" w14:paraId="6589213A" w14:textId="77777777" w:rsidTr="007532BB">
        <w:trPr>
          <w:trHeight w:val="454"/>
        </w:trPr>
        <w:tc>
          <w:tcPr>
            <w:tcW w:w="9464" w:type="dxa"/>
            <w:gridSpan w:val="5"/>
            <w:shd w:val="clear" w:color="auto" w:fill="FCFBCA" w:themeFill="accent6" w:themeFillTint="33"/>
            <w:vAlign w:val="center"/>
          </w:tcPr>
          <w:p w14:paraId="1E740FA6" w14:textId="4A1D99D9" w:rsidR="007532BB" w:rsidRPr="009B195A" w:rsidRDefault="007532BB" w:rsidP="007532BB">
            <w:pPr>
              <w:rPr>
                <w:b/>
                <w:sz w:val="20"/>
                <w:szCs w:val="20"/>
              </w:rPr>
            </w:pPr>
            <w:r w:rsidRPr="009B195A">
              <w:rPr>
                <w:b/>
                <w:sz w:val="20"/>
                <w:szCs w:val="20"/>
              </w:rPr>
              <w:t xml:space="preserve">OUTCOMES </w:t>
            </w:r>
            <w:r w:rsidR="00CF749A" w:rsidRPr="009B195A">
              <w:rPr>
                <w:b/>
                <w:sz w:val="20"/>
                <w:szCs w:val="20"/>
              </w:rPr>
              <w:t>&amp; IMPACT</w:t>
            </w:r>
          </w:p>
        </w:tc>
      </w:tr>
      <w:tr w:rsidR="007532BB" w:rsidRPr="007532BB" w14:paraId="624155FB" w14:textId="77777777" w:rsidTr="007532BB">
        <w:trPr>
          <w:trHeight w:val="975"/>
        </w:trPr>
        <w:tc>
          <w:tcPr>
            <w:tcW w:w="1785" w:type="dxa"/>
            <w:vMerge w:val="restart"/>
            <w:shd w:val="clear" w:color="auto" w:fill="auto"/>
          </w:tcPr>
          <w:p w14:paraId="58CCAAAD" w14:textId="77777777" w:rsidR="007532BB" w:rsidRPr="007532BB" w:rsidRDefault="007532BB" w:rsidP="007532BB">
            <w:pPr>
              <w:rPr>
                <w:sz w:val="20"/>
                <w:szCs w:val="20"/>
              </w:rPr>
            </w:pPr>
            <w:r w:rsidRPr="007532BB">
              <w:rPr>
                <w:sz w:val="20"/>
                <w:szCs w:val="20"/>
              </w:rPr>
              <w:t>3. To what extent were the planned results of the project realized?</w:t>
            </w:r>
          </w:p>
        </w:tc>
        <w:tc>
          <w:tcPr>
            <w:tcW w:w="495" w:type="dxa"/>
            <w:vMerge w:val="restart"/>
            <w:shd w:val="clear" w:color="auto" w:fill="auto"/>
          </w:tcPr>
          <w:p w14:paraId="3EBC8B4F" w14:textId="77777777" w:rsidR="007532BB" w:rsidRPr="009B195A" w:rsidRDefault="007532BB" w:rsidP="007532BB">
            <w:pPr>
              <w:rPr>
                <w:sz w:val="20"/>
                <w:szCs w:val="20"/>
              </w:rPr>
            </w:pPr>
            <w:r w:rsidRPr="009B195A">
              <w:rPr>
                <w:sz w:val="20"/>
                <w:szCs w:val="20"/>
              </w:rPr>
              <w:t>3.1</w:t>
            </w:r>
          </w:p>
        </w:tc>
        <w:tc>
          <w:tcPr>
            <w:tcW w:w="3640" w:type="dxa"/>
            <w:vMerge w:val="restart"/>
            <w:shd w:val="clear" w:color="auto" w:fill="auto"/>
          </w:tcPr>
          <w:p w14:paraId="62393515" w14:textId="77777777" w:rsidR="007532BB" w:rsidRPr="007532BB" w:rsidRDefault="007532BB" w:rsidP="007532BB">
            <w:pPr>
              <w:rPr>
                <w:sz w:val="20"/>
                <w:szCs w:val="20"/>
              </w:rPr>
            </w:pPr>
            <w:r w:rsidRPr="007532BB">
              <w:rPr>
                <w:sz w:val="20"/>
                <w:szCs w:val="20"/>
              </w:rPr>
              <w:t xml:space="preserve">To what extent has the project contributed to the following outcomes amongst marginalized children and adolescents (female and male) in Masbate and North Samar? </w:t>
            </w:r>
          </w:p>
          <w:p w14:paraId="47B6493C"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Primary school completion</w:t>
            </w:r>
          </w:p>
          <w:p w14:paraId="37245E23"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Transition to secondary school</w:t>
            </w:r>
          </w:p>
          <w:p w14:paraId="093C284E"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Secondary school completion</w:t>
            </w:r>
          </w:p>
          <w:p w14:paraId="63E2E5AA" w14:textId="77777777" w:rsidR="007532BB" w:rsidRPr="007532BB" w:rsidRDefault="007532BB" w:rsidP="0036181A">
            <w:pPr>
              <w:pStyle w:val="ListParagraph"/>
              <w:numPr>
                <w:ilvl w:val="0"/>
                <w:numId w:val="29"/>
              </w:numPr>
              <w:ind w:left="556" w:hanging="142"/>
              <w:rPr>
                <w:sz w:val="20"/>
                <w:szCs w:val="20"/>
              </w:rPr>
            </w:pPr>
            <w:r w:rsidRPr="007532BB">
              <w:rPr>
                <w:sz w:val="20"/>
                <w:szCs w:val="20"/>
              </w:rPr>
              <w:t>Enhanced personal, social and financial assets (including identification of ASRH messages and their practical application)</w:t>
            </w:r>
          </w:p>
        </w:tc>
        <w:tc>
          <w:tcPr>
            <w:tcW w:w="1843" w:type="dxa"/>
            <w:shd w:val="clear" w:color="auto" w:fill="auto"/>
          </w:tcPr>
          <w:p w14:paraId="1291A6D8" w14:textId="77777777" w:rsidR="007532BB" w:rsidRPr="007532BB" w:rsidRDefault="007532BB" w:rsidP="007532BB">
            <w:pPr>
              <w:rPr>
                <w:sz w:val="20"/>
                <w:szCs w:val="20"/>
              </w:rPr>
            </w:pPr>
            <w:r w:rsidRPr="007532BB">
              <w:rPr>
                <w:sz w:val="20"/>
                <w:szCs w:val="20"/>
              </w:rPr>
              <w:t xml:space="preserve">Project MIS </w:t>
            </w:r>
          </w:p>
          <w:p w14:paraId="78BA5826" w14:textId="77777777" w:rsidR="007532BB" w:rsidRPr="007532BB" w:rsidRDefault="007532BB" w:rsidP="007532BB">
            <w:pPr>
              <w:rPr>
                <w:sz w:val="20"/>
                <w:szCs w:val="20"/>
              </w:rPr>
            </w:pPr>
          </w:p>
          <w:p w14:paraId="1FD4A60A" w14:textId="77777777" w:rsidR="007532BB" w:rsidRPr="007532BB" w:rsidRDefault="007532BB" w:rsidP="007532BB">
            <w:pPr>
              <w:rPr>
                <w:sz w:val="20"/>
                <w:szCs w:val="20"/>
              </w:rPr>
            </w:pPr>
          </w:p>
        </w:tc>
        <w:tc>
          <w:tcPr>
            <w:tcW w:w="1701" w:type="dxa"/>
            <w:shd w:val="clear" w:color="auto" w:fill="auto"/>
          </w:tcPr>
          <w:p w14:paraId="3BF28767" w14:textId="77777777" w:rsidR="007532BB" w:rsidRPr="007532BB" w:rsidRDefault="007532BB" w:rsidP="007532BB">
            <w:pPr>
              <w:rPr>
                <w:sz w:val="20"/>
                <w:szCs w:val="20"/>
              </w:rPr>
            </w:pPr>
            <w:r w:rsidRPr="007532BB">
              <w:rPr>
                <w:sz w:val="20"/>
                <w:szCs w:val="20"/>
              </w:rPr>
              <w:t>Review of EBEIS statistics, Review of project data, Review of school data, Review of survey data</w:t>
            </w:r>
          </w:p>
        </w:tc>
      </w:tr>
      <w:tr w:rsidR="007532BB" w:rsidRPr="007532BB" w14:paraId="45D1263E" w14:textId="77777777" w:rsidTr="007532BB">
        <w:trPr>
          <w:trHeight w:val="975"/>
        </w:trPr>
        <w:tc>
          <w:tcPr>
            <w:tcW w:w="1785" w:type="dxa"/>
            <w:vMerge/>
            <w:shd w:val="clear" w:color="auto" w:fill="auto"/>
          </w:tcPr>
          <w:p w14:paraId="7F8C56AC" w14:textId="77777777" w:rsidR="007532BB" w:rsidRPr="007532BB" w:rsidRDefault="007532BB" w:rsidP="007532BB">
            <w:pPr>
              <w:rPr>
                <w:b/>
                <w:sz w:val="20"/>
                <w:szCs w:val="20"/>
              </w:rPr>
            </w:pPr>
          </w:p>
        </w:tc>
        <w:tc>
          <w:tcPr>
            <w:tcW w:w="495" w:type="dxa"/>
            <w:vMerge/>
            <w:shd w:val="clear" w:color="auto" w:fill="auto"/>
          </w:tcPr>
          <w:p w14:paraId="45E5F22E" w14:textId="77777777" w:rsidR="007532BB" w:rsidRPr="009B195A" w:rsidRDefault="007532BB" w:rsidP="007532BB">
            <w:pPr>
              <w:rPr>
                <w:sz w:val="20"/>
                <w:szCs w:val="20"/>
              </w:rPr>
            </w:pPr>
          </w:p>
        </w:tc>
        <w:tc>
          <w:tcPr>
            <w:tcW w:w="3640" w:type="dxa"/>
            <w:vMerge/>
            <w:shd w:val="clear" w:color="auto" w:fill="auto"/>
          </w:tcPr>
          <w:p w14:paraId="2188A58E" w14:textId="77777777" w:rsidR="007532BB" w:rsidRPr="007532BB" w:rsidRDefault="007532BB" w:rsidP="007532BB">
            <w:pPr>
              <w:rPr>
                <w:sz w:val="20"/>
                <w:szCs w:val="20"/>
              </w:rPr>
            </w:pPr>
          </w:p>
        </w:tc>
        <w:tc>
          <w:tcPr>
            <w:tcW w:w="1843" w:type="dxa"/>
            <w:shd w:val="clear" w:color="auto" w:fill="auto"/>
          </w:tcPr>
          <w:p w14:paraId="12440012"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55C370F4" w14:textId="77777777" w:rsidR="007532BB" w:rsidRPr="007532BB" w:rsidRDefault="007532BB" w:rsidP="007532BB">
            <w:pPr>
              <w:rPr>
                <w:sz w:val="20"/>
                <w:szCs w:val="20"/>
              </w:rPr>
            </w:pPr>
            <w:r w:rsidRPr="007532BB">
              <w:rPr>
                <w:sz w:val="20"/>
                <w:szCs w:val="20"/>
              </w:rPr>
              <w:t>Primary data analysis</w:t>
            </w:r>
          </w:p>
        </w:tc>
      </w:tr>
      <w:tr w:rsidR="007532BB" w:rsidRPr="007532BB" w14:paraId="24636682" w14:textId="77777777" w:rsidTr="007532BB">
        <w:tc>
          <w:tcPr>
            <w:tcW w:w="1785" w:type="dxa"/>
            <w:vMerge/>
            <w:shd w:val="clear" w:color="auto" w:fill="auto"/>
          </w:tcPr>
          <w:p w14:paraId="03B4FE0E" w14:textId="77777777" w:rsidR="007532BB" w:rsidRPr="007532BB" w:rsidRDefault="007532BB" w:rsidP="007532BB">
            <w:pPr>
              <w:rPr>
                <w:b/>
                <w:sz w:val="20"/>
                <w:szCs w:val="20"/>
              </w:rPr>
            </w:pPr>
          </w:p>
        </w:tc>
        <w:tc>
          <w:tcPr>
            <w:tcW w:w="495" w:type="dxa"/>
            <w:shd w:val="clear" w:color="auto" w:fill="auto"/>
          </w:tcPr>
          <w:p w14:paraId="51831748" w14:textId="77777777" w:rsidR="007532BB" w:rsidRPr="009B195A" w:rsidRDefault="007532BB" w:rsidP="007532BB">
            <w:pPr>
              <w:rPr>
                <w:sz w:val="20"/>
                <w:szCs w:val="20"/>
              </w:rPr>
            </w:pPr>
            <w:r w:rsidRPr="009B195A">
              <w:rPr>
                <w:sz w:val="20"/>
                <w:szCs w:val="20"/>
              </w:rPr>
              <w:t>3.2</w:t>
            </w:r>
          </w:p>
        </w:tc>
        <w:tc>
          <w:tcPr>
            <w:tcW w:w="3640" w:type="dxa"/>
            <w:shd w:val="clear" w:color="auto" w:fill="auto"/>
          </w:tcPr>
          <w:p w14:paraId="2D2107D7" w14:textId="77777777" w:rsidR="007532BB" w:rsidRPr="007532BB" w:rsidRDefault="007532BB" w:rsidP="007532BB">
            <w:pPr>
              <w:rPr>
                <w:sz w:val="20"/>
                <w:szCs w:val="20"/>
              </w:rPr>
            </w:pPr>
            <w:r w:rsidRPr="007532BB">
              <w:rPr>
                <w:sz w:val="20"/>
                <w:szCs w:val="20"/>
              </w:rPr>
              <w:t>How do ALS learners (females and males) perceive their opportunities and options after completing their schooling?</w:t>
            </w:r>
          </w:p>
        </w:tc>
        <w:tc>
          <w:tcPr>
            <w:tcW w:w="1843" w:type="dxa"/>
            <w:shd w:val="clear" w:color="auto" w:fill="auto"/>
          </w:tcPr>
          <w:p w14:paraId="67367F0C"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30B4D530" w14:textId="77777777" w:rsidR="007532BB" w:rsidRPr="007532BB" w:rsidRDefault="007532BB" w:rsidP="007532BB">
            <w:pPr>
              <w:rPr>
                <w:sz w:val="20"/>
                <w:szCs w:val="20"/>
              </w:rPr>
            </w:pPr>
            <w:r w:rsidRPr="007532BB">
              <w:rPr>
                <w:sz w:val="20"/>
                <w:szCs w:val="20"/>
              </w:rPr>
              <w:t>Primary data analysis</w:t>
            </w:r>
          </w:p>
        </w:tc>
      </w:tr>
      <w:tr w:rsidR="007532BB" w:rsidRPr="007532BB" w14:paraId="4FA0220A" w14:textId="77777777" w:rsidTr="007532BB">
        <w:trPr>
          <w:trHeight w:val="454"/>
        </w:trPr>
        <w:tc>
          <w:tcPr>
            <w:tcW w:w="9464" w:type="dxa"/>
            <w:gridSpan w:val="5"/>
            <w:shd w:val="clear" w:color="auto" w:fill="FCFBCA" w:themeFill="accent6" w:themeFillTint="33"/>
            <w:vAlign w:val="center"/>
          </w:tcPr>
          <w:p w14:paraId="14605B6D" w14:textId="77777777" w:rsidR="007532BB" w:rsidRPr="009B195A" w:rsidRDefault="007532BB" w:rsidP="007532BB">
            <w:pPr>
              <w:rPr>
                <w:b/>
                <w:sz w:val="20"/>
                <w:szCs w:val="20"/>
              </w:rPr>
            </w:pPr>
            <w:r w:rsidRPr="009B195A">
              <w:rPr>
                <w:b/>
                <w:sz w:val="20"/>
                <w:szCs w:val="20"/>
              </w:rPr>
              <w:t>SUSTAINABILITY</w:t>
            </w:r>
          </w:p>
        </w:tc>
      </w:tr>
      <w:tr w:rsidR="007532BB" w:rsidRPr="007532BB" w14:paraId="1DABA6A5" w14:textId="77777777" w:rsidTr="007532BB">
        <w:tc>
          <w:tcPr>
            <w:tcW w:w="1785" w:type="dxa"/>
            <w:vMerge w:val="restart"/>
            <w:shd w:val="clear" w:color="auto" w:fill="auto"/>
          </w:tcPr>
          <w:p w14:paraId="4D46B160" w14:textId="77777777" w:rsidR="007532BB" w:rsidRPr="007532BB" w:rsidRDefault="007532BB" w:rsidP="007532BB">
            <w:pPr>
              <w:rPr>
                <w:sz w:val="20"/>
                <w:szCs w:val="20"/>
              </w:rPr>
            </w:pPr>
            <w:r w:rsidRPr="007532BB">
              <w:rPr>
                <w:sz w:val="20"/>
                <w:szCs w:val="20"/>
              </w:rPr>
              <w:t>4. Is the RAISE/RAISE Higher project positioned to deliver positive results over the longer term?</w:t>
            </w:r>
          </w:p>
        </w:tc>
        <w:tc>
          <w:tcPr>
            <w:tcW w:w="495" w:type="dxa"/>
            <w:shd w:val="clear" w:color="auto" w:fill="auto"/>
          </w:tcPr>
          <w:p w14:paraId="2C0F7E40" w14:textId="77777777" w:rsidR="007532BB" w:rsidRPr="009B195A" w:rsidRDefault="007532BB" w:rsidP="007532BB">
            <w:pPr>
              <w:rPr>
                <w:sz w:val="20"/>
                <w:szCs w:val="20"/>
              </w:rPr>
            </w:pPr>
            <w:r w:rsidRPr="009B195A">
              <w:rPr>
                <w:sz w:val="20"/>
                <w:szCs w:val="20"/>
              </w:rPr>
              <w:t>4.1</w:t>
            </w:r>
          </w:p>
        </w:tc>
        <w:tc>
          <w:tcPr>
            <w:tcW w:w="3640" w:type="dxa"/>
            <w:shd w:val="clear" w:color="auto" w:fill="auto"/>
          </w:tcPr>
          <w:p w14:paraId="696B36F0" w14:textId="77777777" w:rsidR="007532BB" w:rsidRPr="007532BB" w:rsidRDefault="007532BB" w:rsidP="007532BB">
            <w:pPr>
              <w:rPr>
                <w:sz w:val="20"/>
                <w:szCs w:val="20"/>
              </w:rPr>
            </w:pPr>
            <w:r w:rsidRPr="007532BB">
              <w:rPr>
                <w:sz w:val="20"/>
                <w:szCs w:val="20"/>
              </w:rPr>
              <w:t>To what extent are the outcomes of the project for adolescent girls and boys likely to continue when the project ends?</w:t>
            </w:r>
          </w:p>
        </w:tc>
        <w:tc>
          <w:tcPr>
            <w:tcW w:w="1843" w:type="dxa"/>
            <w:shd w:val="clear" w:color="auto" w:fill="auto"/>
          </w:tcPr>
          <w:p w14:paraId="51277F49"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734AF526" w14:textId="77777777" w:rsidR="007532BB" w:rsidRPr="007532BB" w:rsidRDefault="007532BB" w:rsidP="007532BB">
            <w:pPr>
              <w:rPr>
                <w:sz w:val="20"/>
                <w:szCs w:val="20"/>
              </w:rPr>
            </w:pPr>
            <w:r w:rsidRPr="007532BB">
              <w:rPr>
                <w:sz w:val="20"/>
                <w:szCs w:val="20"/>
              </w:rPr>
              <w:t>Primary data analysis</w:t>
            </w:r>
          </w:p>
        </w:tc>
      </w:tr>
      <w:tr w:rsidR="007532BB" w:rsidRPr="007532BB" w14:paraId="677FCFC4" w14:textId="77777777" w:rsidTr="007532BB">
        <w:trPr>
          <w:trHeight w:val="213"/>
        </w:trPr>
        <w:tc>
          <w:tcPr>
            <w:tcW w:w="1785" w:type="dxa"/>
            <w:vMerge/>
            <w:shd w:val="clear" w:color="auto" w:fill="auto"/>
          </w:tcPr>
          <w:p w14:paraId="5D24DAE3" w14:textId="77777777" w:rsidR="007532BB" w:rsidRPr="007532BB" w:rsidRDefault="007532BB" w:rsidP="007532BB">
            <w:pPr>
              <w:rPr>
                <w:sz w:val="20"/>
                <w:szCs w:val="20"/>
              </w:rPr>
            </w:pPr>
          </w:p>
        </w:tc>
        <w:tc>
          <w:tcPr>
            <w:tcW w:w="495" w:type="dxa"/>
            <w:vMerge w:val="restart"/>
            <w:shd w:val="clear" w:color="auto" w:fill="auto"/>
          </w:tcPr>
          <w:p w14:paraId="69EE1339" w14:textId="77777777" w:rsidR="007532BB" w:rsidRPr="009B195A" w:rsidRDefault="007532BB" w:rsidP="007532BB">
            <w:pPr>
              <w:rPr>
                <w:sz w:val="20"/>
                <w:szCs w:val="20"/>
              </w:rPr>
            </w:pPr>
            <w:r w:rsidRPr="009B195A">
              <w:rPr>
                <w:sz w:val="20"/>
                <w:szCs w:val="20"/>
              </w:rPr>
              <w:t>4.2</w:t>
            </w:r>
          </w:p>
        </w:tc>
        <w:tc>
          <w:tcPr>
            <w:tcW w:w="3640" w:type="dxa"/>
            <w:vMerge w:val="restart"/>
            <w:shd w:val="clear" w:color="auto" w:fill="auto"/>
          </w:tcPr>
          <w:p w14:paraId="6D646CF6" w14:textId="77777777" w:rsidR="007532BB" w:rsidRPr="007532BB" w:rsidRDefault="007532BB" w:rsidP="007532BB">
            <w:pPr>
              <w:rPr>
                <w:sz w:val="20"/>
                <w:szCs w:val="20"/>
              </w:rPr>
            </w:pPr>
            <w:r w:rsidRPr="007532BB">
              <w:rPr>
                <w:sz w:val="20"/>
                <w:szCs w:val="20"/>
              </w:rPr>
              <w:t xml:space="preserve">How involved were the key stakeholders in the project (e.g., </w:t>
            </w:r>
            <w:proofErr w:type="spellStart"/>
            <w:r w:rsidRPr="007532BB">
              <w:rPr>
                <w:sz w:val="20"/>
                <w:szCs w:val="20"/>
              </w:rPr>
              <w:t>DepEd</w:t>
            </w:r>
            <w:proofErr w:type="spellEnd"/>
            <w:r w:rsidRPr="007532BB">
              <w:rPr>
                <w:sz w:val="20"/>
                <w:szCs w:val="20"/>
              </w:rPr>
              <w:t xml:space="preserve">, Local Government Units, etc.)? What is required on the part of external stakeholders to improve the prospects of sustainability of project results?  </w:t>
            </w:r>
          </w:p>
        </w:tc>
        <w:tc>
          <w:tcPr>
            <w:tcW w:w="1843" w:type="dxa"/>
            <w:shd w:val="clear" w:color="auto" w:fill="auto"/>
          </w:tcPr>
          <w:p w14:paraId="40B511DA" w14:textId="77777777" w:rsidR="007532BB" w:rsidRPr="007532BB" w:rsidRDefault="007532BB" w:rsidP="007532BB">
            <w:pPr>
              <w:rPr>
                <w:sz w:val="20"/>
                <w:szCs w:val="20"/>
              </w:rPr>
            </w:pPr>
            <w:r w:rsidRPr="007532BB">
              <w:rPr>
                <w:sz w:val="20"/>
                <w:szCs w:val="20"/>
              </w:rPr>
              <w:t>Project documents</w:t>
            </w:r>
          </w:p>
        </w:tc>
        <w:tc>
          <w:tcPr>
            <w:tcW w:w="1701" w:type="dxa"/>
            <w:shd w:val="clear" w:color="auto" w:fill="auto"/>
          </w:tcPr>
          <w:p w14:paraId="7D7AB507" w14:textId="77777777" w:rsidR="007532BB" w:rsidRPr="007532BB" w:rsidRDefault="007532BB" w:rsidP="007532BB">
            <w:pPr>
              <w:rPr>
                <w:sz w:val="20"/>
                <w:szCs w:val="20"/>
              </w:rPr>
            </w:pPr>
            <w:r w:rsidRPr="007532BB">
              <w:rPr>
                <w:sz w:val="20"/>
                <w:szCs w:val="20"/>
              </w:rPr>
              <w:t>Document review</w:t>
            </w:r>
          </w:p>
        </w:tc>
      </w:tr>
      <w:tr w:rsidR="007532BB" w:rsidRPr="007532BB" w14:paraId="42B119E2" w14:textId="77777777" w:rsidTr="007532BB">
        <w:trPr>
          <w:trHeight w:val="307"/>
        </w:trPr>
        <w:tc>
          <w:tcPr>
            <w:tcW w:w="1785" w:type="dxa"/>
            <w:vMerge/>
            <w:shd w:val="clear" w:color="auto" w:fill="auto"/>
          </w:tcPr>
          <w:p w14:paraId="2D5286B8" w14:textId="77777777" w:rsidR="007532BB" w:rsidRPr="007532BB" w:rsidRDefault="007532BB" w:rsidP="007532BB">
            <w:pPr>
              <w:rPr>
                <w:sz w:val="20"/>
                <w:szCs w:val="20"/>
              </w:rPr>
            </w:pPr>
          </w:p>
        </w:tc>
        <w:tc>
          <w:tcPr>
            <w:tcW w:w="495" w:type="dxa"/>
            <w:vMerge/>
            <w:shd w:val="clear" w:color="auto" w:fill="auto"/>
          </w:tcPr>
          <w:p w14:paraId="520705A1" w14:textId="77777777" w:rsidR="007532BB" w:rsidRPr="009B195A" w:rsidRDefault="007532BB" w:rsidP="007532BB">
            <w:pPr>
              <w:rPr>
                <w:sz w:val="20"/>
                <w:szCs w:val="20"/>
              </w:rPr>
            </w:pPr>
          </w:p>
        </w:tc>
        <w:tc>
          <w:tcPr>
            <w:tcW w:w="3640" w:type="dxa"/>
            <w:vMerge/>
            <w:shd w:val="clear" w:color="auto" w:fill="auto"/>
          </w:tcPr>
          <w:p w14:paraId="726FC195" w14:textId="77777777" w:rsidR="007532BB" w:rsidRPr="007532BB" w:rsidRDefault="007532BB" w:rsidP="007532BB">
            <w:pPr>
              <w:rPr>
                <w:sz w:val="20"/>
                <w:szCs w:val="20"/>
              </w:rPr>
            </w:pPr>
          </w:p>
        </w:tc>
        <w:tc>
          <w:tcPr>
            <w:tcW w:w="1843" w:type="dxa"/>
            <w:shd w:val="clear" w:color="auto" w:fill="auto"/>
          </w:tcPr>
          <w:p w14:paraId="44627800"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10A2700B" w14:textId="77777777" w:rsidR="007532BB" w:rsidRPr="007532BB" w:rsidRDefault="007532BB" w:rsidP="007532BB">
            <w:pPr>
              <w:rPr>
                <w:sz w:val="20"/>
                <w:szCs w:val="20"/>
              </w:rPr>
            </w:pPr>
            <w:r w:rsidRPr="007532BB">
              <w:rPr>
                <w:sz w:val="20"/>
                <w:szCs w:val="20"/>
              </w:rPr>
              <w:t>Primary data analysis</w:t>
            </w:r>
          </w:p>
        </w:tc>
      </w:tr>
      <w:tr w:rsidR="007532BB" w:rsidRPr="007532BB" w14:paraId="296CA6E4" w14:textId="77777777" w:rsidTr="007532BB">
        <w:tc>
          <w:tcPr>
            <w:tcW w:w="1785" w:type="dxa"/>
            <w:vMerge/>
            <w:shd w:val="clear" w:color="auto" w:fill="auto"/>
          </w:tcPr>
          <w:p w14:paraId="1F3ABC4F" w14:textId="77777777" w:rsidR="007532BB" w:rsidRPr="007532BB" w:rsidRDefault="007532BB" w:rsidP="007532BB">
            <w:pPr>
              <w:rPr>
                <w:sz w:val="20"/>
                <w:szCs w:val="20"/>
              </w:rPr>
            </w:pPr>
          </w:p>
        </w:tc>
        <w:tc>
          <w:tcPr>
            <w:tcW w:w="495" w:type="dxa"/>
            <w:shd w:val="clear" w:color="auto" w:fill="auto"/>
          </w:tcPr>
          <w:p w14:paraId="2B56E7EF" w14:textId="77777777" w:rsidR="007532BB" w:rsidRPr="009B195A" w:rsidRDefault="007532BB" w:rsidP="007532BB">
            <w:pPr>
              <w:rPr>
                <w:sz w:val="20"/>
                <w:szCs w:val="20"/>
              </w:rPr>
            </w:pPr>
            <w:r w:rsidRPr="009B195A">
              <w:rPr>
                <w:sz w:val="20"/>
                <w:szCs w:val="20"/>
              </w:rPr>
              <w:t>4.3</w:t>
            </w:r>
          </w:p>
        </w:tc>
        <w:tc>
          <w:tcPr>
            <w:tcW w:w="3640" w:type="dxa"/>
            <w:shd w:val="clear" w:color="auto" w:fill="auto"/>
          </w:tcPr>
          <w:p w14:paraId="400C8F5F" w14:textId="77777777" w:rsidR="007532BB" w:rsidRPr="007532BB" w:rsidRDefault="007532BB" w:rsidP="007532BB">
            <w:pPr>
              <w:rPr>
                <w:sz w:val="20"/>
                <w:szCs w:val="20"/>
              </w:rPr>
            </w:pPr>
            <w:r w:rsidRPr="007532BB">
              <w:rPr>
                <w:sz w:val="20"/>
                <w:szCs w:val="20"/>
              </w:rPr>
              <w:t>What more can be done to connect ALS learners (female and male) with vocational opportunities?</w:t>
            </w:r>
          </w:p>
        </w:tc>
        <w:tc>
          <w:tcPr>
            <w:tcW w:w="1843" w:type="dxa"/>
            <w:shd w:val="clear" w:color="auto" w:fill="auto"/>
          </w:tcPr>
          <w:p w14:paraId="3CE4F74B"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36EFD289" w14:textId="77777777" w:rsidR="007532BB" w:rsidRPr="007532BB" w:rsidRDefault="007532BB" w:rsidP="007532BB">
            <w:pPr>
              <w:rPr>
                <w:sz w:val="20"/>
                <w:szCs w:val="20"/>
              </w:rPr>
            </w:pPr>
            <w:r w:rsidRPr="007532BB">
              <w:rPr>
                <w:sz w:val="20"/>
                <w:szCs w:val="20"/>
              </w:rPr>
              <w:t>Primary data analysis</w:t>
            </w:r>
          </w:p>
        </w:tc>
      </w:tr>
      <w:tr w:rsidR="007532BB" w:rsidRPr="007532BB" w14:paraId="30CF40D3" w14:textId="77777777" w:rsidTr="007532BB">
        <w:tc>
          <w:tcPr>
            <w:tcW w:w="1785" w:type="dxa"/>
            <w:vMerge/>
            <w:shd w:val="clear" w:color="auto" w:fill="auto"/>
          </w:tcPr>
          <w:p w14:paraId="484B397E" w14:textId="77777777" w:rsidR="007532BB" w:rsidRPr="007532BB" w:rsidRDefault="007532BB" w:rsidP="007532BB">
            <w:pPr>
              <w:rPr>
                <w:sz w:val="20"/>
                <w:szCs w:val="20"/>
              </w:rPr>
            </w:pPr>
          </w:p>
        </w:tc>
        <w:tc>
          <w:tcPr>
            <w:tcW w:w="495" w:type="dxa"/>
            <w:vMerge w:val="restart"/>
            <w:shd w:val="clear" w:color="auto" w:fill="auto"/>
          </w:tcPr>
          <w:p w14:paraId="08E96740" w14:textId="77777777" w:rsidR="007532BB" w:rsidRPr="009B195A" w:rsidRDefault="007532BB" w:rsidP="007532BB">
            <w:pPr>
              <w:rPr>
                <w:sz w:val="20"/>
                <w:szCs w:val="20"/>
              </w:rPr>
            </w:pPr>
            <w:r w:rsidRPr="009B195A">
              <w:rPr>
                <w:sz w:val="20"/>
                <w:szCs w:val="20"/>
              </w:rPr>
              <w:t>4.4</w:t>
            </w:r>
          </w:p>
        </w:tc>
        <w:tc>
          <w:tcPr>
            <w:tcW w:w="3640" w:type="dxa"/>
            <w:vMerge w:val="restart"/>
            <w:shd w:val="clear" w:color="auto" w:fill="auto"/>
          </w:tcPr>
          <w:p w14:paraId="7D2AB8DF" w14:textId="77777777" w:rsidR="007532BB" w:rsidRPr="007532BB" w:rsidRDefault="007532BB" w:rsidP="007532BB">
            <w:pPr>
              <w:rPr>
                <w:sz w:val="20"/>
                <w:szCs w:val="20"/>
              </w:rPr>
            </w:pPr>
            <w:r w:rsidRPr="007532BB">
              <w:rPr>
                <w:sz w:val="20"/>
                <w:szCs w:val="20"/>
              </w:rPr>
              <w:t>Is there a viable strategy in place to sustain community-level ALS sessions in the project target areas when the project ends?</w:t>
            </w:r>
          </w:p>
        </w:tc>
        <w:tc>
          <w:tcPr>
            <w:tcW w:w="1843" w:type="dxa"/>
            <w:shd w:val="clear" w:color="auto" w:fill="auto"/>
          </w:tcPr>
          <w:p w14:paraId="6B032CCF" w14:textId="77777777" w:rsidR="007532BB" w:rsidRPr="007532BB" w:rsidRDefault="007532BB" w:rsidP="007532BB">
            <w:pPr>
              <w:rPr>
                <w:sz w:val="20"/>
                <w:szCs w:val="20"/>
              </w:rPr>
            </w:pPr>
            <w:r w:rsidRPr="007532BB">
              <w:rPr>
                <w:sz w:val="20"/>
                <w:szCs w:val="20"/>
              </w:rPr>
              <w:t xml:space="preserve">Project documents </w:t>
            </w:r>
          </w:p>
        </w:tc>
        <w:tc>
          <w:tcPr>
            <w:tcW w:w="1701" w:type="dxa"/>
            <w:shd w:val="clear" w:color="auto" w:fill="auto"/>
          </w:tcPr>
          <w:p w14:paraId="73DAED51" w14:textId="77777777" w:rsidR="007532BB" w:rsidRPr="007532BB" w:rsidRDefault="007532BB" w:rsidP="007532BB">
            <w:pPr>
              <w:rPr>
                <w:sz w:val="20"/>
                <w:szCs w:val="20"/>
              </w:rPr>
            </w:pPr>
            <w:r w:rsidRPr="007532BB">
              <w:rPr>
                <w:sz w:val="20"/>
                <w:szCs w:val="20"/>
              </w:rPr>
              <w:t>Document review</w:t>
            </w:r>
          </w:p>
        </w:tc>
      </w:tr>
      <w:tr w:rsidR="007532BB" w:rsidRPr="007532BB" w14:paraId="51E80F86" w14:textId="77777777" w:rsidTr="007532BB">
        <w:tc>
          <w:tcPr>
            <w:tcW w:w="1785" w:type="dxa"/>
            <w:vMerge/>
            <w:shd w:val="clear" w:color="auto" w:fill="auto"/>
          </w:tcPr>
          <w:p w14:paraId="19F6B6FF" w14:textId="77777777" w:rsidR="007532BB" w:rsidRPr="007532BB" w:rsidRDefault="007532BB" w:rsidP="007532BB">
            <w:pPr>
              <w:rPr>
                <w:sz w:val="20"/>
                <w:szCs w:val="20"/>
              </w:rPr>
            </w:pPr>
          </w:p>
        </w:tc>
        <w:tc>
          <w:tcPr>
            <w:tcW w:w="495" w:type="dxa"/>
            <w:vMerge/>
            <w:shd w:val="clear" w:color="auto" w:fill="auto"/>
          </w:tcPr>
          <w:p w14:paraId="28D70E09" w14:textId="77777777" w:rsidR="007532BB" w:rsidRPr="007532BB" w:rsidRDefault="007532BB" w:rsidP="007532BB">
            <w:pPr>
              <w:rPr>
                <w:b/>
                <w:sz w:val="20"/>
                <w:szCs w:val="20"/>
              </w:rPr>
            </w:pPr>
          </w:p>
        </w:tc>
        <w:tc>
          <w:tcPr>
            <w:tcW w:w="3640" w:type="dxa"/>
            <w:vMerge/>
            <w:shd w:val="clear" w:color="auto" w:fill="auto"/>
          </w:tcPr>
          <w:p w14:paraId="5D4227FD" w14:textId="77777777" w:rsidR="007532BB" w:rsidRPr="007532BB" w:rsidRDefault="007532BB" w:rsidP="007532BB">
            <w:pPr>
              <w:rPr>
                <w:sz w:val="20"/>
                <w:szCs w:val="20"/>
              </w:rPr>
            </w:pPr>
          </w:p>
        </w:tc>
        <w:tc>
          <w:tcPr>
            <w:tcW w:w="1843" w:type="dxa"/>
            <w:shd w:val="clear" w:color="auto" w:fill="auto"/>
          </w:tcPr>
          <w:p w14:paraId="4E050201"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312ACC30" w14:textId="77777777" w:rsidR="007532BB" w:rsidRPr="007532BB" w:rsidRDefault="007532BB" w:rsidP="007532BB">
            <w:pPr>
              <w:rPr>
                <w:sz w:val="20"/>
                <w:szCs w:val="20"/>
              </w:rPr>
            </w:pPr>
            <w:r w:rsidRPr="007532BB">
              <w:rPr>
                <w:sz w:val="20"/>
                <w:szCs w:val="20"/>
              </w:rPr>
              <w:t>Primary data analysis</w:t>
            </w:r>
          </w:p>
        </w:tc>
      </w:tr>
      <w:tr w:rsidR="007532BB" w:rsidRPr="007532BB" w14:paraId="5E9F5CF5" w14:textId="77777777" w:rsidTr="007532BB">
        <w:tc>
          <w:tcPr>
            <w:tcW w:w="1785" w:type="dxa"/>
            <w:vMerge/>
            <w:shd w:val="clear" w:color="auto" w:fill="auto"/>
          </w:tcPr>
          <w:p w14:paraId="4EA86976" w14:textId="77777777" w:rsidR="007532BB" w:rsidRPr="007532BB" w:rsidRDefault="007532BB" w:rsidP="007532BB">
            <w:pPr>
              <w:rPr>
                <w:sz w:val="20"/>
                <w:szCs w:val="20"/>
              </w:rPr>
            </w:pPr>
          </w:p>
        </w:tc>
        <w:tc>
          <w:tcPr>
            <w:tcW w:w="495" w:type="dxa"/>
            <w:shd w:val="clear" w:color="auto" w:fill="auto"/>
          </w:tcPr>
          <w:p w14:paraId="2DE2AF48" w14:textId="77777777" w:rsidR="007532BB" w:rsidRPr="009B195A" w:rsidRDefault="007532BB" w:rsidP="007532BB">
            <w:pPr>
              <w:rPr>
                <w:sz w:val="20"/>
                <w:szCs w:val="20"/>
              </w:rPr>
            </w:pPr>
            <w:r w:rsidRPr="009B195A">
              <w:rPr>
                <w:sz w:val="20"/>
                <w:szCs w:val="20"/>
              </w:rPr>
              <w:t>4.5</w:t>
            </w:r>
          </w:p>
        </w:tc>
        <w:tc>
          <w:tcPr>
            <w:tcW w:w="3640" w:type="dxa"/>
            <w:shd w:val="clear" w:color="auto" w:fill="auto"/>
          </w:tcPr>
          <w:p w14:paraId="6C6B27B5" w14:textId="77777777" w:rsidR="007532BB" w:rsidRPr="007532BB" w:rsidRDefault="007532BB" w:rsidP="007532BB">
            <w:pPr>
              <w:rPr>
                <w:sz w:val="20"/>
                <w:szCs w:val="20"/>
              </w:rPr>
            </w:pPr>
            <w:r w:rsidRPr="007532BB">
              <w:rPr>
                <w:sz w:val="20"/>
                <w:szCs w:val="20"/>
              </w:rPr>
              <w:t>What specific strategies are needed to strengthen the supportive environment for P/SARDOs (female and male)?</w:t>
            </w:r>
          </w:p>
        </w:tc>
        <w:tc>
          <w:tcPr>
            <w:tcW w:w="1843" w:type="dxa"/>
            <w:shd w:val="clear" w:color="auto" w:fill="auto"/>
          </w:tcPr>
          <w:p w14:paraId="65DF40B0"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40C19C8B" w14:textId="77777777" w:rsidR="007532BB" w:rsidRPr="007532BB" w:rsidRDefault="007532BB" w:rsidP="007532BB">
            <w:pPr>
              <w:rPr>
                <w:sz w:val="20"/>
                <w:szCs w:val="20"/>
              </w:rPr>
            </w:pPr>
            <w:r w:rsidRPr="007532BB">
              <w:rPr>
                <w:sz w:val="20"/>
                <w:szCs w:val="20"/>
              </w:rPr>
              <w:t>Primary data analysis</w:t>
            </w:r>
          </w:p>
        </w:tc>
      </w:tr>
      <w:tr w:rsidR="007532BB" w:rsidRPr="007532BB" w14:paraId="1B936A18" w14:textId="77777777" w:rsidTr="007532BB">
        <w:tc>
          <w:tcPr>
            <w:tcW w:w="1785" w:type="dxa"/>
            <w:vMerge/>
            <w:shd w:val="clear" w:color="auto" w:fill="auto"/>
          </w:tcPr>
          <w:p w14:paraId="22BE0264" w14:textId="77777777" w:rsidR="007532BB" w:rsidRPr="007532BB" w:rsidRDefault="007532BB" w:rsidP="007532BB">
            <w:pPr>
              <w:rPr>
                <w:sz w:val="20"/>
                <w:szCs w:val="20"/>
              </w:rPr>
            </w:pPr>
          </w:p>
        </w:tc>
        <w:tc>
          <w:tcPr>
            <w:tcW w:w="495" w:type="dxa"/>
            <w:vMerge w:val="restart"/>
            <w:shd w:val="clear" w:color="auto" w:fill="auto"/>
          </w:tcPr>
          <w:p w14:paraId="6E6E7291" w14:textId="77777777" w:rsidR="007532BB" w:rsidRPr="009B195A" w:rsidRDefault="007532BB" w:rsidP="007532BB">
            <w:pPr>
              <w:rPr>
                <w:sz w:val="20"/>
                <w:szCs w:val="20"/>
              </w:rPr>
            </w:pPr>
            <w:r w:rsidRPr="009B195A">
              <w:rPr>
                <w:sz w:val="20"/>
                <w:szCs w:val="20"/>
              </w:rPr>
              <w:t>4.6</w:t>
            </w:r>
          </w:p>
        </w:tc>
        <w:tc>
          <w:tcPr>
            <w:tcW w:w="3640" w:type="dxa"/>
            <w:shd w:val="clear" w:color="auto" w:fill="auto"/>
          </w:tcPr>
          <w:p w14:paraId="1E2E2661" w14:textId="77777777" w:rsidR="007532BB" w:rsidRPr="007532BB" w:rsidRDefault="007532BB" w:rsidP="007532BB">
            <w:pPr>
              <w:rPr>
                <w:sz w:val="20"/>
                <w:szCs w:val="20"/>
              </w:rPr>
            </w:pPr>
            <w:r w:rsidRPr="007532BB">
              <w:rPr>
                <w:sz w:val="20"/>
                <w:szCs w:val="20"/>
              </w:rPr>
              <w:t>Is the RAISE/RAISE Higher project, or aspects of it, scalable and/or replicable?</w:t>
            </w:r>
          </w:p>
        </w:tc>
        <w:tc>
          <w:tcPr>
            <w:tcW w:w="1843" w:type="dxa"/>
            <w:shd w:val="clear" w:color="auto" w:fill="auto"/>
          </w:tcPr>
          <w:p w14:paraId="6B831AE5" w14:textId="77777777" w:rsidR="007532BB" w:rsidRPr="007532BB" w:rsidRDefault="007532BB" w:rsidP="007532BB">
            <w:pPr>
              <w:rPr>
                <w:sz w:val="20"/>
                <w:szCs w:val="20"/>
              </w:rPr>
            </w:pPr>
            <w:r w:rsidRPr="007532BB">
              <w:rPr>
                <w:sz w:val="20"/>
                <w:szCs w:val="20"/>
              </w:rPr>
              <w:t>--</w:t>
            </w:r>
          </w:p>
        </w:tc>
        <w:tc>
          <w:tcPr>
            <w:tcW w:w="1701" w:type="dxa"/>
            <w:shd w:val="clear" w:color="auto" w:fill="auto"/>
          </w:tcPr>
          <w:p w14:paraId="1FABC438" w14:textId="77777777" w:rsidR="007532BB" w:rsidRPr="007532BB" w:rsidRDefault="007532BB" w:rsidP="007532BB">
            <w:pPr>
              <w:rPr>
                <w:sz w:val="20"/>
                <w:szCs w:val="20"/>
              </w:rPr>
            </w:pPr>
            <w:r w:rsidRPr="007532BB">
              <w:rPr>
                <w:sz w:val="20"/>
                <w:szCs w:val="20"/>
              </w:rPr>
              <w:t>--</w:t>
            </w:r>
          </w:p>
        </w:tc>
      </w:tr>
      <w:tr w:rsidR="007532BB" w:rsidRPr="007532BB" w14:paraId="5A07E143" w14:textId="77777777" w:rsidTr="007532BB">
        <w:tc>
          <w:tcPr>
            <w:tcW w:w="1785" w:type="dxa"/>
            <w:vMerge/>
            <w:shd w:val="clear" w:color="auto" w:fill="auto"/>
          </w:tcPr>
          <w:p w14:paraId="0159D4B8" w14:textId="77777777" w:rsidR="007532BB" w:rsidRPr="007532BB" w:rsidRDefault="007532BB" w:rsidP="007532BB">
            <w:pPr>
              <w:rPr>
                <w:sz w:val="20"/>
                <w:szCs w:val="20"/>
              </w:rPr>
            </w:pPr>
          </w:p>
        </w:tc>
        <w:tc>
          <w:tcPr>
            <w:tcW w:w="495" w:type="dxa"/>
            <w:vMerge/>
            <w:shd w:val="clear" w:color="auto" w:fill="auto"/>
          </w:tcPr>
          <w:p w14:paraId="6E423A95" w14:textId="77777777" w:rsidR="007532BB" w:rsidRPr="007532BB" w:rsidRDefault="007532BB" w:rsidP="007532BB">
            <w:pPr>
              <w:rPr>
                <w:sz w:val="20"/>
                <w:szCs w:val="20"/>
              </w:rPr>
            </w:pPr>
          </w:p>
        </w:tc>
        <w:tc>
          <w:tcPr>
            <w:tcW w:w="3640" w:type="dxa"/>
            <w:shd w:val="clear" w:color="auto" w:fill="auto"/>
          </w:tcPr>
          <w:p w14:paraId="7DCE589E" w14:textId="77777777" w:rsidR="007532BB" w:rsidRPr="007532BB" w:rsidRDefault="007532BB" w:rsidP="0036181A">
            <w:pPr>
              <w:pStyle w:val="ListParagraph"/>
              <w:numPr>
                <w:ilvl w:val="0"/>
                <w:numId w:val="27"/>
              </w:numPr>
              <w:ind w:left="471" w:hanging="283"/>
              <w:rPr>
                <w:sz w:val="20"/>
                <w:szCs w:val="20"/>
              </w:rPr>
            </w:pPr>
            <w:r w:rsidRPr="007532BB">
              <w:rPr>
                <w:sz w:val="20"/>
                <w:szCs w:val="20"/>
              </w:rPr>
              <w:t>Are there feasible and clear strategies in place in order to foster replicability of any of the project’s models by relevant stakeholders (e.g., government, other NGOs, etc.)?</w:t>
            </w:r>
          </w:p>
        </w:tc>
        <w:tc>
          <w:tcPr>
            <w:tcW w:w="1843" w:type="dxa"/>
            <w:shd w:val="clear" w:color="auto" w:fill="auto"/>
          </w:tcPr>
          <w:p w14:paraId="702A9FC1"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2E3FA0C8" w14:textId="77777777" w:rsidR="007532BB" w:rsidRPr="007532BB" w:rsidRDefault="007532BB" w:rsidP="007532BB">
            <w:pPr>
              <w:rPr>
                <w:sz w:val="20"/>
                <w:szCs w:val="20"/>
              </w:rPr>
            </w:pPr>
            <w:r w:rsidRPr="007532BB">
              <w:rPr>
                <w:sz w:val="20"/>
                <w:szCs w:val="20"/>
              </w:rPr>
              <w:t>Primary data analysis</w:t>
            </w:r>
          </w:p>
        </w:tc>
      </w:tr>
      <w:tr w:rsidR="007532BB" w:rsidRPr="007532BB" w14:paraId="0A439354" w14:textId="77777777" w:rsidTr="007532BB">
        <w:tc>
          <w:tcPr>
            <w:tcW w:w="1785" w:type="dxa"/>
            <w:vMerge/>
            <w:shd w:val="clear" w:color="auto" w:fill="auto"/>
          </w:tcPr>
          <w:p w14:paraId="7B59A18D" w14:textId="77777777" w:rsidR="007532BB" w:rsidRPr="007532BB" w:rsidRDefault="007532BB" w:rsidP="007532BB">
            <w:pPr>
              <w:rPr>
                <w:sz w:val="20"/>
                <w:szCs w:val="20"/>
              </w:rPr>
            </w:pPr>
          </w:p>
        </w:tc>
        <w:tc>
          <w:tcPr>
            <w:tcW w:w="495" w:type="dxa"/>
            <w:vMerge/>
            <w:shd w:val="clear" w:color="auto" w:fill="auto"/>
          </w:tcPr>
          <w:p w14:paraId="389792BD" w14:textId="77777777" w:rsidR="007532BB" w:rsidRPr="007532BB" w:rsidRDefault="007532BB" w:rsidP="007532BB">
            <w:pPr>
              <w:rPr>
                <w:sz w:val="20"/>
                <w:szCs w:val="20"/>
              </w:rPr>
            </w:pPr>
          </w:p>
        </w:tc>
        <w:tc>
          <w:tcPr>
            <w:tcW w:w="3640" w:type="dxa"/>
            <w:shd w:val="clear" w:color="auto" w:fill="auto"/>
          </w:tcPr>
          <w:p w14:paraId="29E52185" w14:textId="77777777" w:rsidR="007532BB" w:rsidRPr="007532BB" w:rsidRDefault="007532BB" w:rsidP="0036181A">
            <w:pPr>
              <w:pStyle w:val="ListParagraph"/>
              <w:numPr>
                <w:ilvl w:val="0"/>
                <w:numId w:val="27"/>
              </w:numPr>
              <w:ind w:left="471" w:hanging="283"/>
              <w:rPr>
                <w:sz w:val="20"/>
                <w:szCs w:val="20"/>
              </w:rPr>
            </w:pPr>
            <w:r w:rsidRPr="007532BB">
              <w:rPr>
                <w:sz w:val="20"/>
                <w:szCs w:val="20"/>
              </w:rPr>
              <w:t>If the project is to be replicated or scaled up, what are the recommended modifications and what should be continued?</w:t>
            </w:r>
          </w:p>
        </w:tc>
        <w:tc>
          <w:tcPr>
            <w:tcW w:w="1843" w:type="dxa"/>
            <w:shd w:val="clear" w:color="auto" w:fill="auto"/>
          </w:tcPr>
          <w:p w14:paraId="5643C262" w14:textId="77777777" w:rsidR="007532BB" w:rsidRPr="007532BB" w:rsidRDefault="007532BB" w:rsidP="007532BB">
            <w:pPr>
              <w:rPr>
                <w:sz w:val="20"/>
                <w:szCs w:val="20"/>
              </w:rPr>
            </w:pPr>
            <w:r w:rsidRPr="007532BB">
              <w:rPr>
                <w:sz w:val="20"/>
                <w:szCs w:val="20"/>
              </w:rPr>
              <w:t>KIIs/FGDs</w:t>
            </w:r>
          </w:p>
        </w:tc>
        <w:tc>
          <w:tcPr>
            <w:tcW w:w="1701" w:type="dxa"/>
            <w:shd w:val="clear" w:color="auto" w:fill="auto"/>
          </w:tcPr>
          <w:p w14:paraId="008505FE" w14:textId="77777777" w:rsidR="007532BB" w:rsidRPr="007532BB" w:rsidRDefault="007532BB" w:rsidP="007532BB">
            <w:pPr>
              <w:rPr>
                <w:sz w:val="20"/>
                <w:szCs w:val="20"/>
              </w:rPr>
            </w:pPr>
            <w:r w:rsidRPr="007532BB">
              <w:rPr>
                <w:sz w:val="20"/>
                <w:szCs w:val="20"/>
              </w:rPr>
              <w:t>Primary data analysis</w:t>
            </w:r>
          </w:p>
        </w:tc>
      </w:tr>
    </w:tbl>
    <w:p w14:paraId="5D77BDE1" w14:textId="77777777" w:rsidR="007532BB" w:rsidRPr="007532BB" w:rsidRDefault="007532BB" w:rsidP="007532BB"/>
    <w:p w14:paraId="55BC4734" w14:textId="77777777" w:rsidR="007532BB" w:rsidRPr="007532BB" w:rsidRDefault="007532BB" w:rsidP="007532BB"/>
    <w:p w14:paraId="33046B9C" w14:textId="77777777" w:rsidR="007532BB" w:rsidRDefault="007532BB" w:rsidP="006363D8">
      <w:pPr>
        <w:jc w:val="both"/>
      </w:pPr>
    </w:p>
    <w:p w14:paraId="4BA111B8" w14:textId="77777777" w:rsidR="007532BB" w:rsidRDefault="007532BB">
      <w:r>
        <w:br w:type="page"/>
      </w:r>
    </w:p>
    <w:p w14:paraId="7D3195B5" w14:textId="77777777" w:rsidR="007532BB" w:rsidRDefault="007532BB" w:rsidP="007532BB">
      <w:pPr>
        <w:pStyle w:val="Heading1"/>
      </w:pPr>
      <w:r>
        <w:lastRenderedPageBreak/>
        <w:t>E. Quantitative Tools</w:t>
      </w:r>
    </w:p>
    <w:p w14:paraId="72494719" w14:textId="77777777" w:rsidR="007532BB" w:rsidRDefault="007532BB" w:rsidP="007532BB"/>
    <w:p w14:paraId="00397E26" w14:textId="77777777" w:rsidR="007532BB" w:rsidRPr="007532BB" w:rsidRDefault="007532BB" w:rsidP="007532BB">
      <w:pPr>
        <w:pStyle w:val="Heading3"/>
        <w:rPr>
          <w:b w:val="0"/>
          <w:bCs w:val="0"/>
        </w:rPr>
      </w:pPr>
      <w:r>
        <w:rPr>
          <w:rStyle w:val="Strong"/>
        </w:rPr>
        <w:t>Teacher Survey &amp; Observation</w:t>
      </w:r>
    </w:p>
    <w:p w14:paraId="38A93938" w14:textId="77777777" w:rsidR="007532BB" w:rsidRPr="005C5364" w:rsidRDefault="007532BB" w:rsidP="007532BB"/>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4"/>
        <w:gridCol w:w="4223"/>
        <w:gridCol w:w="596"/>
        <w:gridCol w:w="283"/>
        <w:gridCol w:w="236"/>
        <w:gridCol w:w="613"/>
        <w:gridCol w:w="430"/>
        <w:gridCol w:w="431"/>
        <w:gridCol w:w="891"/>
        <w:gridCol w:w="1086"/>
      </w:tblGrid>
      <w:tr w:rsidR="007532BB" w:rsidRPr="007532BB" w14:paraId="0F3D80E5" w14:textId="77777777" w:rsidTr="007532BB">
        <w:tc>
          <w:tcPr>
            <w:tcW w:w="5074" w:type="dxa"/>
            <w:gridSpan w:val="3"/>
            <w:shd w:val="clear" w:color="auto" w:fill="F2F2F2" w:themeFill="background1" w:themeFillShade="F2"/>
          </w:tcPr>
          <w:p w14:paraId="4F04E2C6" w14:textId="77777777" w:rsidR="007532BB" w:rsidRPr="007532BB" w:rsidRDefault="007532BB" w:rsidP="007532BB">
            <w:pPr>
              <w:rPr>
                <w:b/>
                <w:sz w:val="20"/>
                <w:szCs w:val="20"/>
              </w:rPr>
            </w:pPr>
            <w:r w:rsidRPr="007532BB">
              <w:rPr>
                <w:b/>
                <w:sz w:val="20"/>
                <w:szCs w:val="20"/>
              </w:rPr>
              <w:t>Form Serial No:</w:t>
            </w:r>
          </w:p>
        </w:tc>
        <w:tc>
          <w:tcPr>
            <w:tcW w:w="4566" w:type="dxa"/>
            <w:gridSpan w:val="8"/>
          </w:tcPr>
          <w:p w14:paraId="097CAE75" w14:textId="77777777" w:rsidR="007532BB" w:rsidRPr="007532BB" w:rsidRDefault="007532BB" w:rsidP="007532BB">
            <w:pPr>
              <w:jc w:val="center"/>
              <w:rPr>
                <w:b/>
                <w:sz w:val="20"/>
                <w:szCs w:val="20"/>
              </w:rPr>
            </w:pPr>
          </w:p>
        </w:tc>
      </w:tr>
      <w:tr w:rsidR="007532BB" w:rsidRPr="007532BB" w14:paraId="699FE5DA" w14:textId="77777777" w:rsidTr="007532BB">
        <w:tc>
          <w:tcPr>
            <w:tcW w:w="5074" w:type="dxa"/>
            <w:gridSpan w:val="3"/>
            <w:shd w:val="clear" w:color="auto" w:fill="F2F2F2" w:themeFill="background1" w:themeFillShade="F2"/>
          </w:tcPr>
          <w:p w14:paraId="4586821F" w14:textId="77777777" w:rsidR="007532BB" w:rsidRPr="007532BB" w:rsidRDefault="007532BB" w:rsidP="007532BB">
            <w:pPr>
              <w:rPr>
                <w:b/>
                <w:sz w:val="20"/>
                <w:szCs w:val="20"/>
              </w:rPr>
            </w:pPr>
            <w:r w:rsidRPr="007532BB">
              <w:rPr>
                <w:b/>
                <w:sz w:val="20"/>
                <w:szCs w:val="20"/>
              </w:rPr>
              <w:t>Person Collecting Data:</w:t>
            </w:r>
          </w:p>
        </w:tc>
        <w:tc>
          <w:tcPr>
            <w:tcW w:w="4566" w:type="dxa"/>
            <w:gridSpan w:val="8"/>
          </w:tcPr>
          <w:p w14:paraId="543AAA30" w14:textId="77777777" w:rsidR="007532BB" w:rsidRPr="007532BB" w:rsidRDefault="007532BB" w:rsidP="007532BB">
            <w:pPr>
              <w:jc w:val="center"/>
              <w:rPr>
                <w:b/>
                <w:sz w:val="20"/>
                <w:szCs w:val="20"/>
              </w:rPr>
            </w:pPr>
          </w:p>
        </w:tc>
      </w:tr>
      <w:tr w:rsidR="007532BB" w:rsidRPr="007532BB" w14:paraId="7DF7787E" w14:textId="77777777" w:rsidTr="009B195A">
        <w:tc>
          <w:tcPr>
            <w:tcW w:w="5074" w:type="dxa"/>
            <w:gridSpan w:val="3"/>
            <w:tcBorders>
              <w:bottom w:val="single" w:sz="4" w:space="0" w:color="auto"/>
            </w:tcBorders>
            <w:shd w:val="clear" w:color="auto" w:fill="F2F2F2" w:themeFill="background1" w:themeFillShade="F2"/>
          </w:tcPr>
          <w:p w14:paraId="3641C40C" w14:textId="77777777" w:rsidR="007532BB" w:rsidRPr="007532BB" w:rsidRDefault="007532BB" w:rsidP="007532BB">
            <w:pPr>
              <w:rPr>
                <w:b/>
                <w:sz w:val="20"/>
                <w:szCs w:val="20"/>
              </w:rPr>
            </w:pPr>
            <w:r w:rsidRPr="007532BB">
              <w:rPr>
                <w:b/>
                <w:sz w:val="20"/>
                <w:szCs w:val="20"/>
              </w:rPr>
              <w:t>Data Collection Date (mm/</w:t>
            </w:r>
            <w:proofErr w:type="spellStart"/>
            <w:r w:rsidRPr="007532BB">
              <w:rPr>
                <w:b/>
                <w:sz w:val="20"/>
                <w:szCs w:val="20"/>
              </w:rPr>
              <w:t>dd</w:t>
            </w:r>
            <w:proofErr w:type="spellEnd"/>
            <w:r w:rsidRPr="007532BB">
              <w:rPr>
                <w:b/>
                <w:sz w:val="20"/>
                <w:szCs w:val="20"/>
              </w:rPr>
              <w:t>/</w:t>
            </w:r>
            <w:proofErr w:type="spellStart"/>
            <w:r w:rsidRPr="007532BB">
              <w:rPr>
                <w:b/>
                <w:sz w:val="20"/>
                <w:szCs w:val="20"/>
              </w:rPr>
              <w:t>yyyy</w:t>
            </w:r>
            <w:proofErr w:type="spellEnd"/>
            <w:r w:rsidRPr="007532BB">
              <w:rPr>
                <w:b/>
                <w:sz w:val="20"/>
                <w:szCs w:val="20"/>
              </w:rPr>
              <w:t>):</w:t>
            </w:r>
          </w:p>
        </w:tc>
        <w:tc>
          <w:tcPr>
            <w:tcW w:w="4566" w:type="dxa"/>
            <w:gridSpan w:val="8"/>
            <w:tcBorders>
              <w:bottom w:val="single" w:sz="4" w:space="0" w:color="auto"/>
            </w:tcBorders>
          </w:tcPr>
          <w:p w14:paraId="140AD0C3" w14:textId="77777777" w:rsidR="007532BB" w:rsidRPr="007532BB" w:rsidRDefault="007532BB" w:rsidP="007532BB">
            <w:pPr>
              <w:jc w:val="center"/>
              <w:rPr>
                <w:b/>
                <w:sz w:val="20"/>
                <w:szCs w:val="20"/>
              </w:rPr>
            </w:pPr>
          </w:p>
        </w:tc>
      </w:tr>
      <w:tr w:rsidR="007532BB" w:rsidRPr="007532BB" w14:paraId="7140E5E5" w14:textId="77777777" w:rsidTr="009B195A">
        <w:tc>
          <w:tcPr>
            <w:tcW w:w="851" w:type="dxa"/>
            <w:gridSpan w:val="2"/>
            <w:tcBorders>
              <w:left w:val="single" w:sz="4" w:space="0" w:color="FFFFFF" w:themeColor="background1"/>
              <w:right w:val="single" w:sz="4" w:space="0" w:color="FFFFFF" w:themeColor="background1"/>
            </w:tcBorders>
          </w:tcPr>
          <w:p w14:paraId="19D667B2" w14:textId="77777777" w:rsidR="007532BB" w:rsidRPr="007532BB" w:rsidRDefault="007532BB" w:rsidP="007532BB">
            <w:pPr>
              <w:rPr>
                <w:b/>
                <w:sz w:val="20"/>
                <w:szCs w:val="20"/>
              </w:rPr>
            </w:pPr>
          </w:p>
        </w:tc>
        <w:tc>
          <w:tcPr>
            <w:tcW w:w="4223" w:type="dxa"/>
            <w:tcBorders>
              <w:left w:val="single" w:sz="4" w:space="0" w:color="FFFFFF" w:themeColor="background1"/>
              <w:right w:val="single" w:sz="4" w:space="0" w:color="FFFFFF" w:themeColor="background1"/>
            </w:tcBorders>
          </w:tcPr>
          <w:p w14:paraId="5154DD1F" w14:textId="77777777" w:rsidR="007532BB" w:rsidRPr="007532BB" w:rsidRDefault="007532BB" w:rsidP="007532BB">
            <w:pPr>
              <w:rPr>
                <w:b/>
                <w:sz w:val="20"/>
                <w:szCs w:val="20"/>
              </w:rPr>
            </w:pPr>
          </w:p>
        </w:tc>
        <w:tc>
          <w:tcPr>
            <w:tcW w:w="4566" w:type="dxa"/>
            <w:gridSpan w:val="8"/>
            <w:tcBorders>
              <w:left w:val="single" w:sz="4" w:space="0" w:color="FFFFFF" w:themeColor="background1"/>
              <w:right w:val="single" w:sz="4" w:space="0" w:color="FFFFFF" w:themeColor="background1"/>
            </w:tcBorders>
          </w:tcPr>
          <w:p w14:paraId="3FB3D6B6" w14:textId="77777777" w:rsidR="007532BB" w:rsidRPr="007532BB" w:rsidRDefault="007532BB" w:rsidP="007532BB">
            <w:pPr>
              <w:jc w:val="center"/>
              <w:rPr>
                <w:b/>
                <w:sz w:val="20"/>
                <w:szCs w:val="20"/>
              </w:rPr>
            </w:pPr>
          </w:p>
        </w:tc>
      </w:tr>
      <w:tr w:rsidR="007532BB" w:rsidRPr="007532BB" w14:paraId="04612EE2" w14:textId="77777777" w:rsidTr="007532BB">
        <w:tc>
          <w:tcPr>
            <w:tcW w:w="5074" w:type="dxa"/>
            <w:gridSpan w:val="3"/>
            <w:shd w:val="clear" w:color="auto" w:fill="F2F2F2" w:themeFill="background1" w:themeFillShade="F2"/>
          </w:tcPr>
          <w:p w14:paraId="61C083F7" w14:textId="77777777" w:rsidR="007532BB" w:rsidRPr="007532BB" w:rsidRDefault="007532BB" w:rsidP="007532BB">
            <w:pPr>
              <w:rPr>
                <w:b/>
                <w:sz w:val="20"/>
                <w:szCs w:val="20"/>
              </w:rPr>
            </w:pPr>
            <w:r w:rsidRPr="007532BB">
              <w:rPr>
                <w:b/>
                <w:sz w:val="20"/>
                <w:szCs w:val="20"/>
              </w:rPr>
              <w:t>Province/Division:</w:t>
            </w:r>
          </w:p>
        </w:tc>
        <w:tc>
          <w:tcPr>
            <w:tcW w:w="4566" w:type="dxa"/>
            <w:gridSpan w:val="8"/>
          </w:tcPr>
          <w:p w14:paraId="31938BA6" w14:textId="77777777" w:rsidR="007532BB" w:rsidRPr="007532BB" w:rsidRDefault="007532BB" w:rsidP="007532BB">
            <w:pPr>
              <w:jc w:val="center"/>
              <w:rPr>
                <w:b/>
                <w:sz w:val="20"/>
                <w:szCs w:val="20"/>
              </w:rPr>
            </w:pPr>
          </w:p>
        </w:tc>
      </w:tr>
      <w:tr w:rsidR="007532BB" w:rsidRPr="007532BB" w14:paraId="7260558B" w14:textId="77777777" w:rsidTr="007532BB">
        <w:tc>
          <w:tcPr>
            <w:tcW w:w="5074" w:type="dxa"/>
            <w:gridSpan w:val="3"/>
            <w:shd w:val="clear" w:color="auto" w:fill="F2F2F2" w:themeFill="background1" w:themeFillShade="F2"/>
          </w:tcPr>
          <w:p w14:paraId="1F5043D5" w14:textId="77777777" w:rsidR="007532BB" w:rsidRPr="007532BB" w:rsidRDefault="007532BB" w:rsidP="007532BB">
            <w:pPr>
              <w:rPr>
                <w:b/>
                <w:sz w:val="20"/>
                <w:szCs w:val="20"/>
              </w:rPr>
            </w:pPr>
            <w:r w:rsidRPr="007532BB">
              <w:rPr>
                <w:b/>
                <w:sz w:val="20"/>
                <w:szCs w:val="20"/>
              </w:rPr>
              <w:t>Municipality:</w:t>
            </w:r>
          </w:p>
        </w:tc>
        <w:tc>
          <w:tcPr>
            <w:tcW w:w="4566" w:type="dxa"/>
            <w:gridSpan w:val="8"/>
          </w:tcPr>
          <w:p w14:paraId="654710E7" w14:textId="77777777" w:rsidR="007532BB" w:rsidRPr="007532BB" w:rsidRDefault="007532BB" w:rsidP="007532BB">
            <w:pPr>
              <w:jc w:val="center"/>
              <w:rPr>
                <w:b/>
                <w:sz w:val="20"/>
                <w:szCs w:val="20"/>
              </w:rPr>
            </w:pPr>
          </w:p>
        </w:tc>
      </w:tr>
      <w:tr w:rsidR="007532BB" w:rsidRPr="007532BB" w14:paraId="65E39783" w14:textId="77777777" w:rsidTr="009B195A">
        <w:tc>
          <w:tcPr>
            <w:tcW w:w="5074" w:type="dxa"/>
            <w:gridSpan w:val="3"/>
            <w:tcBorders>
              <w:bottom w:val="single" w:sz="4" w:space="0" w:color="auto"/>
            </w:tcBorders>
            <w:shd w:val="clear" w:color="auto" w:fill="F2F2F2" w:themeFill="background1" w:themeFillShade="F2"/>
          </w:tcPr>
          <w:p w14:paraId="74BE9759" w14:textId="77777777" w:rsidR="007532BB" w:rsidRPr="007532BB" w:rsidRDefault="007532BB" w:rsidP="007532BB">
            <w:pPr>
              <w:rPr>
                <w:b/>
                <w:sz w:val="20"/>
                <w:szCs w:val="20"/>
              </w:rPr>
            </w:pPr>
            <w:r w:rsidRPr="007532BB">
              <w:rPr>
                <w:b/>
                <w:sz w:val="20"/>
                <w:szCs w:val="20"/>
              </w:rPr>
              <w:t>Barangay:</w:t>
            </w:r>
          </w:p>
        </w:tc>
        <w:tc>
          <w:tcPr>
            <w:tcW w:w="4566" w:type="dxa"/>
            <w:gridSpan w:val="8"/>
            <w:tcBorders>
              <w:bottom w:val="single" w:sz="4" w:space="0" w:color="auto"/>
            </w:tcBorders>
          </w:tcPr>
          <w:p w14:paraId="4EC13A3A" w14:textId="77777777" w:rsidR="007532BB" w:rsidRPr="007532BB" w:rsidRDefault="007532BB" w:rsidP="007532BB">
            <w:pPr>
              <w:jc w:val="center"/>
              <w:rPr>
                <w:b/>
                <w:sz w:val="20"/>
                <w:szCs w:val="20"/>
              </w:rPr>
            </w:pPr>
          </w:p>
        </w:tc>
      </w:tr>
      <w:tr w:rsidR="007532BB" w:rsidRPr="007532BB" w14:paraId="6A08239B" w14:textId="77777777" w:rsidTr="009B195A">
        <w:tc>
          <w:tcPr>
            <w:tcW w:w="851" w:type="dxa"/>
            <w:gridSpan w:val="2"/>
            <w:tcBorders>
              <w:left w:val="single" w:sz="4" w:space="0" w:color="FFFFFF" w:themeColor="background1"/>
              <w:right w:val="single" w:sz="4" w:space="0" w:color="FFFFFF" w:themeColor="background1"/>
            </w:tcBorders>
          </w:tcPr>
          <w:p w14:paraId="673871A0" w14:textId="77777777" w:rsidR="007532BB" w:rsidRPr="007532BB" w:rsidRDefault="007532BB" w:rsidP="007532BB">
            <w:pPr>
              <w:rPr>
                <w:b/>
                <w:sz w:val="20"/>
                <w:szCs w:val="20"/>
              </w:rPr>
            </w:pPr>
          </w:p>
        </w:tc>
        <w:tc>
          <w:tcPr>
            <w:tcW w:w="4223" w:type="dxa"/>
            <w:tcBorders>
              <w:left w:val="single" w:sz="4" w:space="0" w:color="FFFFFF" w:themeColor="background1"/>
              <w:right w:val="single" w:sz="4" w:space="0" w:color="FFFFFF" w:themeColor="background1"/>
            </w:tcBorders>
          </w:tcPr>
          <w:p w14:paraId="7B6BFCAF" w14:textId="77777777" w:rsidR="007532BB" w:rsidRPr="007532BB" w:rsidRDefault="007532BB" w:rsidP="007532BB">
            <w:pPr>
              <w:rPr>
                <w:b/>
                <w:sz w:val="20"/>
                <w:szCs w:val="20"/>
              </w:rPr>
            </w:pPr>
          </w:p>
        </w:tc>
        <w:tc>
          <w:tcPr>
            <w:tcW w:w="879" w:type="dxa"/>
            <w:gridSpan w:val="2"/>
            <w:tcBorders>
              <w:left w:val="single" w:sz="4" w:space="0" w:color="FFFFFF" w:themeColor="background1"/>
              <w:right w:val="single" w:sz="4" w:space="0" w:color="FFFFFF" w:themeColor="background1"/>
            </w:tcBorders>
          </w:tcPr>
          <w:p w14:paraId="78C9C58C" w14:textId="77777777" w:rsidR="007532BB" w:rsidRPr="007532BB" w:rsidRDefault="007532BB" w:rsidP="007532BB">
            <w:pPr>
              <w:jc w:val="center"/>
              <w:rPr>
                <w:b/>
                <w:sz w:val="20"/>
                <w:szCs w:val="20"/>
              </w:rPr>
            </w:pPr>
          </w:p>
        </w:tc>
        <w:tc>
          <w:tcPr>
            <w:tcW w:w="849" w:type="dxa"/>
            <w:gridSpan w:val="2"/>
            <w:tcBorders>
              <w:left w:val="single" w:sz="4" w:space="0" w:color="FFFFFF" w:themeColor="background1"/>
              <w:right w:val="single" w:sz="4" w:space="0" w:color="FFFFFF" w:themeColor="background1"/>
            </w:tcBorders>
          </w:tcPr>
          <w:p w14:paraId="6FAC955A" w14:textId="77777777" w:rsidR="007532BB" w:rsidRPr="007532BB" w:rsidRDefault="007532BB" w:rsidP="007532BB">
            <w:pPr>
              <w:jc w:val="center"/>
              <w:rPr>
                <w:b/>
                <w:sz w:val="20"/>
                <w:szCs w:val="20"/>
              </w:rPr>
            </w:pPr>
          </w:p>
        </w:tc>
        <w:tc>
          <w:tcPr>
            <w:tcW w:w="861" w:type="dxa"/>
            <w:gridSpan w:val="2"/>
            <w:tcBorders>
              <w:left w:val="single" w:sz="4" w:space="0" w:color="FFFFFF" w:themeColor="background1"/>
              <w:right w:val="single" w:sz="4" w:space="0" w:color="FFFFFF" w:themeColor="background1"/>
            </w:tcBorders>
          </w:tcPr>
          <w:p w14:paraId="4AEA8386" w14:textId="77777777" w:rsidR="007532BB" w:rsidRPr="007532BB"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21C47FD4" w14:textId="77777777" w:rsidR="007532BB" w:rsidRPr="007532BB"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0A689AD2" w14:textId="77777777" w:rsidR="007532BB" w:rsidRPr="007532BB" w:rsidRDefault="007532BB" w:rsidP="007532BB">
            <w:pPr>
              <w:jc w:val="center"/>
              <w:rPr>
                <w:b/>
                <w:sz w:val="20"/>
                <w:szCs w:val="20"/>
              </w:rPr>
            </w:pPr>
          </w:p>
        </w:tc>
      </w:tr>
      <w:tr w:rsidR="007532BB" w:rsidRPr="007532BB" w14:paraId="7963603E" w14:textId="77777777" w:rsidTr="007532BB">
        <w:tc>
          <w:tcPr>
            <w:tcW w:w="5074" w:type="dxa"/>
            <w:gridSpan w:val="3"/>
            <w:shd w:val="clear" w:color="auto" w:fill="F2F2F2" w:themeFill="background1" w:themeFillShade="F2"/>
          </w:tcPr>
          <w:p w14:paraId="554AEFC9" w14:textId="77777777" w:rsidR="007532BB" w:rsidRPr="007532BB" w:rsidRDefault="007532BB" w:rsidP="007532BB">
            <w:pPr>
              <w:rPr>
                <w:b/>
                <w:sz w:val="20"/>
                <w:szCs w:val="20"/>
              </w:rPr>
            </w:pPr>
            <w:r w:rsidRPr="007532BB">
              <w:rPr>
                <w:b/>
                <w:sz w:val="20"/>
                <w:szCs w:val="20"/>
              </w:rPr>
              <w:t>Name of Teacher:</w:t>
            </w:r>
          </w:p>
        </w:tc>
        <w:tc>
          <w:tcPr>
            <w:tcW w:w="4566" w:type="dxa"/>
            <w:gridSpan w:val="8"/>
          </w:tcPr>
          <w:p w14:paraId="36DDE33D" w14:textId="77777777" w:rsidR="007532BB" w:rsidRPr="007532BB" w:rsidRDefault="007532BB" w:rsidP="007532BB">
            <w:pPr>
              <w:jc w:val="center"/>
              <w:rPr>
                <w:b/>
                <w:sz w:val="20"/>
                <w:szCs w:val="20"/>
              </w:rPr>
            </w:pPr>
          </w:p>
        </w:tc>
      </w:tr>
      <w:tr w:rsidR="007532BB" w:rsidRPr="007532BB" w14:paraId="20DA1440" w14:textId="77777777" w:rsidTr="009B195A">
        <w:tc>
          <w:tcPr>
            <w:tcW w:w="5074" w:type="dxa"/>
            <w:gridSpan w:val="3"/>
            <w:tcBorders>
              <w:bottom w:val="single" w:sz="4" w:space="0" w:color="auto"/>
            </w:tcBorders>
            <w:shd w:val="clear" w:color="auto" w:fill="F2F2F2" w:themeFill="background1" w:themeFillShade="F2"/>
          </w:tcPr>
          <w:p w14:paraId="7470167E" w14:textId="77777777" w:rsidR="007532BB" w:rsidRPr="007532BB" w:rsidRDefault="007532BB" w:rsidP="007532BB">
            <w:pPr>
              <w:rPr>
                <w:b/>
                <w:sz w:val="20"/>
                <w:szCs w:val="20"/>
              </w:rPr>
            </w:pPr>
            <w:r w:rsidRPr="007532BB">
              <w:rPr>
                <w:b/>
                <w:sz w:val="20"/>
                <w:szCs w:val="20"/>
              </w:rPr>
              <w:t>Sex:</w:t>
            </w:r>
          </w:p>
        </w:tc>
        <w:tc>
          <w:tcPr>
            <w:tcW w:w="596" w:type="dxa"/>
            <w:tcBorders>
              <w:bottom w:val="single" w:sz="4" w:space="0" w:color="auto"/>
            </w:tcBorders>
          </w:tcPr>
          <w:p w14:paraId="0B1BD63D" w14:textId="77777777" w:rsidR="007532BB" w:rsidRPr="007532BB" w:rsidRDefault="007532BB" w:rsidP="007532BB">
            <w:pPr>
              <w:rPr>
                <w:b/>
                <w:sz w:val="20"/>
                <w:szCs w:val="20"/>
              </w:rPr>
            </w:pPr>
          </w:p>
        </w:tc>
        <w:tc>
          <w:tcPr>
            <w:tcW w:w="3970" w:type="dxa"/>
            <w:gridSpan w:val="7"/>
          </w:tcPr>
          <w:p w14:paraId="45F69C61" w14:textId="77777777" w:rsidR="007532BB" w:rsidRPr="007532BB" w:rsidRDefault="007532BB" w:rsidP="007532BB">
            <w:pPr>
              <w:rPr>
                <w:sz w:val="20"/>
                <w:szCs w:val="20"/>
              </w:rPr>
            </w:pPr>
            <w:r w:rsidRPr="007532BB">
              <w:rPr>
                <w:sz w:val="20"/>
                <w:szCs w:val="20"/>
              </w:rPr>
              <w:t>Male</w:t>
            </w:r>
          </w:p>
        </w:tc>
      </w:tr>
      <w:tr w:rsidR="007532BB" w:rsidRPr="007532BB" w14:paraId="417982F0" w14:textId="77777777" w:rsidTr="009B195A">
        <w:tc>
          <w:tcPr>
            <w:tcW w:w="851" w:type="dxa"/>
            <w:gridSpan w:val="2"/>
            <w:tcBorders>
              <w:left w:val="single" w:sz="4" w:space="0" w:color="FFFFFF" w:themeColor="background1"/>
              <w:bottom w:val="single" w:sz="4" w:space="0" w:color="FFFFFF" w:themeColor="background1"/>
              <w:right w:val="single" w:sz="4" w:space="0" w:color="FFFFFF" w:themeColor="background1"/>
            </w:tcBorders>
          </w:tcPr>
          <w:p w14:paraId="69479B03" w14:textId="77777777" w:rsidR="007532BB" w:rsidRPr="007532BB" w:rsidRDefault="007532BB" w:rsidP="007532BB">
            <w:pPr>
              <w:rPr>
                <w:b/>
                <w:sz w:val="20"/>
                <w:szCs w:val="20"/>
              </w:rPr>
            </w:pPr>
          </w:p>
        </w:tc>
        <w:tc>
          <w:tcPr>
            <w:tcW w:w="4223" w:type="dxa"/>
            <w:tcBorders>
              <w:left w:val="single" w:sz="4" w:space="0" w:color="FFFFFF" w:themeColor="background1"/>
              <w:bottom w:val="single" w:sz="4" w:space="0" w:color="FFFFFF" w:themeColor="background1"/>
              <w:right w:val="single" w:sz="4" w:space="0" w:color="auto"/>
            </w:tcBorders>
          </w:tcPr>
          <w:p w14:paraId="7B12B208" w14:textId="77777777" w:rsidR="007532BB" w:rsidRPr="007532BB" w:rsidRDefault="007532BB" w:rsidP="007532BB">
            <w:pPr>
              <w:rPr>
                <w:b/>
                <w:sz w:val="20"/>
                <w:szCs w:val="20"/>
              </w:rPr>
            </w:pPr>
          </w:p>
        </w:tc>
        <w:tc>
          <w:tcPr>
            <w:tcW w:w="596" w:type="dxa"/>
            <w:tcBorders>
              <w:left w:val="single" w:sz="4" w:space="0" w:color="auto"/>
              <w:bottom w:val="single" w:sz="4" w:space="0" w:color="auto"/>
            </w:tcBorders>
          </w:tcPr>
          <w:p w14:paraId="1744C4FC" w14:textId="77777777" w:rsidR="007532BB" w:rsidRPr="007532BB" w:rsidRDefault="007532BB" w:rsidP="007532BB">
            <w:pPr>
              <w:rPr>
                <w:b/>
                <w:sz w:val="20"/>
                <w:szCs w:val="20"/>
              </w:rPr>
            </w:pPr>
          </w:p>
        </w:tc>
        <w:tc>
          <w:tcPr>
            <w:tcW w:w="3970" w:type="dxa"/>
            <w:gridSpan w:val="7"/>
            <w:tcBorders>
              <w:bottom w:val="single" w:sz="4" w:space="0" w:color="auto"/>
            </w:tcBorders>
          </w:tcPr>
          <w:p w14:paraId="4445B690" w14:textId="77777777" w:rsidR="007532BB" w:rsidRPr="007532BB" w:rsidRDefault="007532BB" w:rsidP="007532BB">
            <w:pPr>
              <w:rPr>
                <w:sz w:val="20"/>
                <w:szCs w:val="20"/>
              </w:rPr>
            </w:pPr>
            <w:r w:rsidRPr="007532BB">
              <w:rPr>
                <w:sz w:val="20"/>
                <w:szCs w:val="20"/>
              </w:rPr>
              <w:t>Female</w:t>
            </w:r>
          </w:p>
        </w:tc>
      </w:tr>
      <w:tr w:rsidR="007532BB" w:rsidRPr="007532BB" w14:paraId="7875EDA1" w14:textId="77777777" w:rsidTr="009B195A">
        <w:tc>
          <w:tcPr>
            <w:tcW w:w="851" w:type="dxa"/>
            <w:gridSpan w:val="2"/>
            <w:tcBorders>
              <w:top w:val="single" w:sz="4" w:space="0" w:color="FFFFFF" w:themeColor="background1"/>
              <w:left w:val="single" w:sz="4" w:space="0" w:color="FFFFFF" w:themeColor="background1"/>
              <w:right w:val="single" w:sz="4" w:space="0" w:color="FFFFFF" w:themeColor="background1"/>
            </w:tcBorders>
          </w:tcPr>
          <w:p w14:paraId="6DA0F5BF"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530081F1" w14:textId="77777777" w:rsidR="007532BB" w:rsidRPr="007532BB" w:rsidRDefault="007532BB" w:rsidP="007532BB">
            <w:pPr>
              <w:rPr>
                <w:b/>
                <w:sz w:val="20"/>
                <w:szCs w:val="20"/>
              </w:rPr>
            </w:pPr>
          </w:p>
        </w:tc>
        <w:tc>
          <w:tcPr>
            <w:tcW w:w="879" w:type="dxa"/>
            <w:gridSpan w:val="2"/>
            <w:tcBorders>
              <w:top w:val="single" w:sz="4" w:space="0" w:color="auto"/>
              <w:left w:val="single" w:sz="4" w:space="0" w:color="FFFFFF" w:themeColor="background1"/>
              <w:right w:val="single" w:sz="4" w:space="0" w:color="FFFFFF" w:themeColor="background1"/>
            </w:tcBorders>
          </w:tcPr>
          <w:p w14:paraId="5585E792" w14:textId="77777777" w:rsidR="007532BB" w:rsidRPr="007532BB" w:rsidRDefault="007532BB" w:rsidP="007532BB">
            <w:pPr>
              <w:jc w:val="center"/>
              <w:rPr>
                <w:sz w:val="20"/>
                <w:szCs w:val="20"/>
              </w:rPr>
            </w:pPr>
          </w:p>
        </w:tc>
        <w:tc>
          <w:tcPr>
            <w:tcW w:w="236" w:type="dxa"/>
            <w:tcBorders>
              <w:top w:val="single" w:sz="4" w:space="0" w:color="auto"/>
              <w:left w:val="single" w:sz="4" w:space="0" w:color="FFFFFF" w:themeColor="background1"/>
              <w:right w:val="single" w:sz="4" w:space="0" w:color="FFFFFF" w:themeColor="background1"/>
            </w:tcBorders>
          </w:tcPr>
          <w:p w14:paraId="0D11B0E5" w14:textId="77777777" w:rsidR="007532BB" w:rsidRPr="007532BB" w:rsidRDefault="007532BB" w:rsidP="007532BB">
            <w:pPr>
              <w:jc w:val="center"/>
              <w:rPr>
                <w:sz w:val="20"/>
                <w:szCs w:val="20"/>
              </w:rPr>
            </w:pPr>
          </w:p>
        </w:tc>
        <w:tc>
          <w:tcPr>
            <w:tcW w:w="1474" w:type="dxa"/>
            <w:gridSpan w:val="3"/>
            <w:tcBorders>
              <w:top w:val="single" w:sz="4" w:space="0" w:color="auto"/>
              <w:left w:val="single" w:sz="4" w:space="0" w:color="FFFFFF" w:themeColor="background1"/>
              <w:right w:val="single" w:sz="4" w:space="0" w:color="FFFFFF" w:themeColor="background1"/>
            </w:tcBorders>
          </w:tcPr>
          <w:p w14:paraId="7ABC0765" w14:textId="77777777" w:rsidR="007532BB" w:rsidRPr="007532BB" w:rsidRDefault="007532BB" w:rsidP="007532BB">
            <w:pPr>
              <w:jc w:val="center"/>
              <w:rPr>
                <w:sz w:val="20"/>
                <w:szCs w:val="20"/>
              </w:rPr>
            </w:pPr>
          </w:p>
        </w:tc>
        <w:tc>
          <w:tcPr>
            <w:tcW w:w="891" w:type="dxa"/>
            <w:tcBorders>
              <w:top w:val="single" w:sz="4" w:space="0" w:color="auto"/>
              <w:left w:val="single" w:sz="4" w:space="0" w:color="FFFFFF" w:themeColor="background1"/>
              <w:right w:val="single" w:sz="4" w:space="0" w:color="FFFFFF" w:themeColor="background1"/>
            </w:tcBorders>
          </w:tcPr>
          <w:p w14:paraId="1A74B577" w14:textId="77777777" w:rsidR="007532BB" w:rsidRPr="007532BB" w:rsidRDefault="007532BB" w:rsidP="007532BB">
            <w:pPr>
              <w:jc w:val="center"/>
              <w:rPr>
                <w:sz w:val="20"/>
                <w:szCs w:val="20"/>
              </w:rPr>
            </w:pPr>
          </w:p>
        </w:tc>
        <w:tc>
          <w:tcPr>
            <w:tcW w:w="1086" w:type="dxa"/>
            <w:tcBorders>
              <w:top w:val="single" w:sz="4" w:space="0" w:color="auto"/>
              <w:left w:val="single" w:sz="4" w:space="0" w:color="FFFFFF" w:themeColor="background1"/>
              <w:right w:val="single" w:sz="4" w:space="0" w:color="FFFFFF" w:themeColor="background1"/>
            </w:tcBorders>
          </w:tcPr>
          <w:p w14:paraId="0A624ECE" w14:textId="77777777" w:rsidR="007532BB" w:rsidRPr="007532BB" w:rsidRDefault="007532BB" w:rsidP="007532BB">
            <w:pPr>
              <w:jc w:val="center"/>
              <w:rPr>
                <w:sz w:val="20"/>
                <w:szCs w:val="20"/>
              </w:rPr>
            </w:pPr>
          </w:p>
        </w:tc>
      </w:tr>
      <w:tr w:rsidR="007532BB" w:rsidRPr="007532BB" w14:paraId="7216636D" w14:textId="77777777" w:rsidTr="007532BB">
        <w:tc>
          <w:tcPr>
            <w:tcW w:w="5074" w:type="dxa"/>
            <w:gridSpan w:val="3"/>
            <w:shd w:val="clear" w:color="auto" w:fill="F2F2F2" w:themeFill="background1" w:themeFillShade="F2"/>
          </w:tcPr>
          <w:p w14:paraId="5F2A2D8D" w14:textId="77777777" w:rsidR="007532BB" w:rsidRPr="007532BB" w:rsidRDefault="007532BB" w:rsidP="007532BB">
            <w:pPr>
              <w:rPr>
                <w:b/>
                <w:sz w:val="20"/>
                <w:szCs w:val="20"/>
              </w:rPr>
            </w:pPr>
            <w:r w:rsidRPr="007532BB">
              <w:rPr>
                <w:b/>
                <w:sz w:val="20"/>
                <w:szCs w:val="20"/>
              </w:rPr>
              <w:t>Name of School:</w:t>
            </w:r>
          </w:p>
        </w:tc>
        <w:tc>
          <w:tcPr>
            <w:tcW w:w="4566" w:type="dxa"/>
            <w:gridSpan w:val="8"/>
          </w:tcPr>
          <w:p w14:paraId="702261FF" w14:textId="77777777" w:rsidR="007532BB" w:rsidRPr="007532BB" w:rsidRDefault="007532BB" w:rsidP="007532BB">
            <w:pPr>
              <w:jc w:val="center"/>
              <w:rPr>
                <w:sz w:val="20"/>
                <w:szCs w:val="20"/>
              </w:rPr>
            </w:pPr>
          </w:p>
        </w:tc>
      </w:tr>
      <w:tr w:rsidR="007532BB" w:rsidRPr="007532BB" w14:paraId="1E528E4F" w14:textId="77777777" w:rsidTr="009B195A">
        <w:tc>
          <w:tcPr>
            <w:tcW w:w="5074" w:type="dxa"/>
            <w:gridSpan w:val="3"/>
            <w:tcBorders>
              <w:bottom w:val="single" w:sz="4" w:space="0" w:color="auto"/>
            </w:tcBorders>
            <w:shd w:val="clear" w:color="auto" w:fill="F2F2F2" w:themeFill="background1" w:themeFillShade="F2"/>
          </w:tcPr>
          <w:p w14:paraId="5FF14D19" w14:textId="77777777" w:rsidR="007532BB" w:rsidRPr="007532BB" w:rsidRDefault="007532BB" w:rsidP="007532BB">
            <w:pPr>
              <w:rPr>
                <w:b/>
                <w:sz w:val="20"/>
                <w:szCs w:val="20"/>
              </w:rPr>
            </w:pPr>
            <w:r w:rsidRPr="007532BB">
              <w:rPr>
                <w:b/>
                <w:sz w:val="20"/>
                <w:szCs w:val="20"/>
              </w:rPr>
              <w:t>Level of Education:</w:t>
            </w:r>
          </w:p>
        </w:tc>
        <w:tc>
          <w:tcPr>
            <w:tcW w:w="596" w:type="dxa"/>
            <w:tcBorders>
              <w:bottom w:val="single" w:sz="4" w:space="0" w:color="auto"/>
            </w:tcBorders>
          </w:tcPr>
          <w:p w14:paraId="4727A5B4" w14:textId="77777777" w:rsidR="007532BB" w:rsidRPr="007532BB" w:rsidRDefault="007532BB" w:rsidP="007532BB">
            <w:pPr>
              <w:jc w:val="center"/>
              <w:rPr>
                <w:b/>
                <w:sz w:val="20"/>
                <w:szCs w:val="20"/>
              </w:rPr>
            </w:pPr>
          </w:p>
        </w:tc>
        <w:tc>
          <w:tcPr>
            <w:tcW w:w="3970" w:type="dxa"/>
            <w:gridSpan w:val="7"/>
          </w:tcPr>
          <w:p w14:paraId="570CBA43" w14:textId="77777777" w:rsidR="007532BB" w:rsidRPr="007532BB" w:rsidRDefault="007532BB" w:rsidP="007532BB">
            <w:pPr>
              <w:rPr>
                <w:sz w:val="20"/>
                <w:szCs w:val="20"/>
              </w:rPr>
            </w:pPr>
            <w:r w:rsidRPr="007532BB">
              <w:rPr>
                <w:sz w:val="20"/>
                <w:szCs w:val="20"/>
              </w:rPr>
              <w:t>Primary</w:t>
            </w:r>
          </w:p>
        </w:tc>
      </w:tr>
      <w:tr w:rsidR="007532BB" w:rsidRPr="007532BB" w14:paraId="10614D78" w14:textId="77777777" w:rsidTr="009B195A">
        <w:tc>
          <w:tcPr>
            <w:tcW w:w="851" w:type="dxa"/>
            <w:gridSpan w:val="2"/>
            <w:tcBorders>
              <w:left w:val="single" w:sz="4" w:space="0" w:color="FFFFFF" w:themeColor="background1"/>
              <w:bottom w:val="single" w:sz="4" w:space="0" w:color="FFFFFF" w:themeColor="background1"/>
              <w:right w:val="single" w:sz="4" w:space="0" w:color="FFFFFF" w:themeColor="background1"/>
            </w:tcBorders>
          </w:tcPr>
          <w:p w14:paraId="602A2ABD" w14:textId="77777777" w:rsidR="007532BB" w:rsidRPr="007532BB" w:rsidRDefault="007532BB" w:rsidP="007532BB">
            <w:pPr>
              <w:rPr>
                <w:b/>
                <w:sz w:val="20"/>
                <w:szCs w:val="20"/>
              </w:rPr>
            </w:pPr>
          </w:p>
        </w:tc>
        <w:tc>
          <w:tcPr>
            <w:tcW w:w="4223" w:type="dxa"/>
            <w:tcBorders>
              <w:left w:val="single" w:sz="4" w:space="0" w:color="FFFFFF" w:themeColor="background1"/>
              <w:bottom w:val="single" w:sz="4" w:space="0" w:color="FFFFFF" w:themeColor="background1"/>
              <w:right w:val="single" w:sz="4" w:space="0" w:color="auto"/>
            </w:tcBorders>
          </w:tcPr>
          <w:p w14:paraId="4CB67DC9" w14:textId="77777777" w:rsidR="007532BB" w:rsidRPr="007532BB" w:rsidRDefault="007532BB" w:rsidP="007532BB">
            <w:pPr>
              <w:rPr>
                <w:b/>
                <w:sz w:val="20"/>
                <w:szCs w:val="20"/>
              </w:rPr>
            </w:pPr>
          </w:p>
        </w:tc>
        <w:tc>
          <w:tcPr>
            <w:tcW w:w="596" w:type="dxa"/>
            <w:tcBorders>
              <w:left w:val="single" w:sz="4" w:space="0" w:color="auto"/>
              <w:bottom w:val="single" w:sz="4" w:space="0" w:color="auto"/>
            </w:tcBorders>
          </w:tcPr>
          <w:p w14:paraId="10045BCB" w14:textId="77777777" w:rsidR="007532BB" w:rsidRPr="007532BB" w:rsidRDefault="007532BB" w:rsidP="007532BB">
            <w:pPr>
              <w:jc w:val="center"/>
              <w:rPr>
                <w:b/>
                <w:sz w:val="20"/>
                <w:szCs w:val="20"/>
              </w:rPr>
            </w:pPr>
          </w:p>
        </w:tc>
        <w:tc>
          <w:tcPr>
            <w:tcW w:w="3970" w:type="dxa"/>
            <w:gridSpan w:val="7"/>
            <w:tcBorders>
              <w:bottom w:val="single" w:sz="4" w:space="0" w:color="auto"/>
            </w:tcBorders>
          </w:tcPr>
          <w:p w14:paraId="12423112" w14:textId="77777777" w:rsidR="007532BB" w:rsidRPr="007532BB" w:rsidRDefault="007532BB" w:rsidP="007532BB">
            <w:pPr>
              <w:rPr>
                <w:sz w:val="20"/>
                <w:szCs w:val="20"/>
              </w:rPr>
            </w:pPr>
            <w:r w:rsidRPr="007532BB">
              <w:rPr>
                <w:sz w:val="20"/>
                <w:szCs w:val="20"/>
              </w:rPr>
              <w:t>Secondary</w:t>
            </w:r>
          </w:p>
        </w:tc>
      </w:tr>
      <w:tr w:rsidR="007532BB" w:rsidRPr="007532BB" w14:paraId="21386A9A" w14:textId="77777777" w:rsidTr="009B195A">
        <w:tc>
          <w:tcPr>
            <w:tcW w:w="851" w:type="dxa"/>
            <w:gridSpan w:val="2"/>
            <w:tcBorders>
              <w:top w:val="single" w:sz="4" w:space="0" w:color="FFFFFF" w:themeColor="background1"/>
              <w:left w:val="single" w:sz="4" w:space="0" w:color="FFFFFF" w:themeColor="background1"/>
              <w:right w:val="single" w:sz="4" w:space="0" w:color="FFFFFF" w:themeColor="background1"/>
            </w:tcBorders>
          </w:tcPr>
          <w:p w14:paraId="7FE5A478"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27E3926C" w14:textId="77777777" w:rsidR="007532BB" w:rsidRPr="007532BB" w:rsidRDefault="007532BB" w:rsidP="007532BB">
            <w:pPr>
              <w:rPr>
                <w:b/>
                <w:sz w:val="20"/>
                <w:szCs w:val="20"/>
              </w:rPr>
            </w:pPr>
          </w:p>
        </w:tc>
        <w:tc>
          <w:tcPr>
            <w:tcW w:w="879" w:type="dxa"/>
            <w:gridSpan w:val="2"/>
            <w:tcBorders>
              <w:left w:val="single" w:sz="4" w:space="0" w:color="FFFFFF" w:themeColor="background1"/>
              <w:right w:val="single" w:sz="4" w:space="0" w:color="FFFFFF" w:themeColor="background1"/>
            </w:tcBorders>
          </w:tcPr>
          <w:p w14:paraId="6074F267" w14:textId="77777777" w:rsidR="007532BB" w:rsidRPr="007532BB" w:rsidRDefault="007532BB" w:rsidP="007532BB">
            <w:pPr>
              <w:jc w:val="center"/>
              <w:rPr>
                <w:sz w:val="20"/>
                <w:szCs w:val="20"/>
              </w:rPr>
            </w:pPr>
          </w:p>
        </w:tc>
        <w:tc>
          <w:tcPr>
            <w:tcW w:w="236" w:type="dxa"/>
            <w:tcBorders>
              <w:left w:val="single" w:sz="4" w:space="0" w:color="FFFFFF" w:themeColor="background1"/>
              <w:right w:val="single" w:sz="4" w:space="0" w:color="FFFFFF" w:themeColor="background1"/>
            </w:tcBorders>
          </w:tcPr>
          <w:p w14:paraId="018449F7" w14:textId="77777777" w:rsidR="007532BB" w:rsidRPr="007532BB" w:rsidRDefault="007532BB" w:rsidP="007532BB">
            <w:pPr>
              <w:jc w:val="center"/>
              <w:rPr>
                <w:sz w:val="20"/>
                <w:szCs w:val="20"/>
              </w:rPr>
            </w:pPr>
          </w:p>
        </w:tc>
        <w:tc>
          <w:tcPr>
            <w:tcW w:w="1474" w:type="dxa"/>
            <w:gridSpan w:val="3"/>
            <w:tcBorders>
              <w:left w:val="single" w:sz="4" w:space="0" w:color="FFFFFF" w:themeColor="background1"/>
              <w:right w:val="single" w:sz="4" w:space="0" w:color="FFFFFF" w:themeColor="background1"/>
            </w:tcBorders>
          </w:tcPr>
          <w:p w14:paraId="4B163576" w14:textId="77777777" w:rsidR="007532BB" w:rsidRPr="007532BB" w:rsidRDefault="007532BB" w:rsidP="007532BB">
            <w:pPr>
              <w:jc w:val="center"/>
              <w:rPr>
                <w:sz w:val="20"/>
                <w:szCs w:val="20"/>
              </w:rPr>
            </w:pPr>
          </w:p>
        </w:tc>
        <w:tc>
          <w:tcPr>
            <w:tcW w:w="891" w:type="dxa"/>
            <w:tcBorders>
              <w:left w:val="single" w:sz="4" w:space="0" w:color="FFFFFF" w:themeColor="background1"/>
              <w:right w:val="single" w:sz="4" w:space="0" w:color="FFFFFF" w:themeColor="background1"/>
            </w:tcBorders>
          </w:tcPr>
          <w:p w14:paraId="2E0DDA91" w14:textId="77777777" w:rsidR="007532BB" w:rsidRPr="007532BB" w:rsidRDefault="007532BB" w:rsidP="007532BB">
            <w:pPr>
              <w:jc w:val="center"/>
              <w:rPr>
                <w:sz w:val="20"/>
                <w:szCs w:val="20"/>
              </w:rPr>
            </w:pPr>
          </w:p>
        </w:tc>
        <w:tc>
          <w:tcPr>
            <w:tcW w:w="1086" w:type="dxa"/>
            <w:tcBorders>
              <w:left w:val="single" w:sz="4" w:space="0" w:color="FFFFFF" w:themeColor="background1"/>
              <w:right w:val="single" w:sz="4" w:space="0" w:color="FFFFFF" w:themeColor="background1"/>
            </w:tcBorders>
          </w:tcPr>
          <w:p w14:paraId="6486C4CA" w14:textId="77777777" w:rsidR="007532BB" w:rsidRPr="007532BB" w:rsidRDefault="007532BB" w:rsidP="007532BB">
            <w:pPr>
              <w:jc w:val="center"/>
              <w:rPr>
                <w:sz w:val="20"/>
                <w:szCs w:val="20"/>
              </w:rPr>
            </w:pPr>
          </w:p>
        </w:tc>
      </w:tr>
      <w:tr w:rsidR="007532BB" w:rsidRPr="007532BB" w14:paraId="5872AA5C" w14:textId="77777777" w:rsidTr="009B195A">
        <w:tc>
          <w:tcPr>
            <w:tcW w:w="5074" w:type="dxa"/>
            <w:gridSpan w:val="3"/>
            <w:tcBorders>
              <w:bottom w:val="single" w:sz="4" w:space="0" w:color="auto"/>
            </w:tcBorders>
            <w:shd w:val="clear" w:color="auto" w:fill="F2F2F2" w:themeFill="background1" w:themeFillShade="F2"/>
          </w:tcPr>
          <w:p w14:paraId="0C5E5B08" w14:textId="77777777" w:rsidR="007532BB" w:rsidRPr="007532BB" w:rsidRDefault="007532BB" w:rsidP="007532BB">
            <w:pPr>
              <w:rPr>
                <w:b/>
                <w:sz w:val="20"/>
                <w:szCs w:val="20"/>
              </w:rPr>
            </w:pPr>
            <w:r w:rsidRPr="007532BB">
              <w:rPr>
                <w:b/>
                <w:sz w:val="20"/>
                <w:szCs w:val="20"/>
              </w:rPr>
              <w:t>Designation:</w:t>
            </w:r>
          </w:p>
        </w:tc>
        <w:tc>
          <w:tcPr>
            <w:tcW w:w="596" w:type="dxa"/>
          </w:tcPr>
          <w:p w14:paraId="1AD70784" w14:textId="77777777" w:rsidR="007532BB" w:rsidRPr="007532BB" w:rsidRDefault="007532BB" w:rsidP="007532BB">
            <w:pPr>
              <w:jc w:val="center"/>
              <w:rPr>
                <w:b/>
                <w:sz w:val="20"/>
                <w:szCs w:val="20"/>
              </w:rPr>
            </w:pPr>
          </w:p>
        </w:tc>
        <w:tc>
          <w:tcPr>
            <w:tcW w:w="3970" w:type="dxa"/>
            <w:gridSpan w:val="7"/>
          </w:tcPr>
          <w:p w14:paraId="464822FA" w14:textId="77777777" w:rsidR="007532BB" w:rsidRPr="007532BB" w:rsidRDefault="007532BB" w:rsidP="007532BB">
            <w:pPr>
              <w:rPr>
                <w:sz w:val="20"/>
                <w:szCs w:val="20"/>
              </w:rPr>
            </w:pPr>
            <w:r w:rsidRPr="007532BB">
              <w:rPr>
                <w:sz w:val="20"/>
                <w:szCs w:val="20"/>
              </w:rPr>
              <w:t>Teacher</w:t>
            </w:r>
          </w:p>
        </w:tc>
      </w:tr>
      <w:tr w:rsidR="007532BB" w:rsidRPr="007532BB" w14:paraId="3B1D03D6" w14:textId="77777777" w:rsidTr="009B195A">
        <w:tc>
          <w:tcPr>
            <w:tcW w:w="851" w:type="dxa"/>
            <w:gridSpan w:val="2"/>
            <w:tcBorders>
              <w:left w:val="single" w:sz="4" w:space="0" w:color="FFFFFF" w:themeColor="background1"/>
              <w:bottom w:val="single" w:sz="4" w:space="0" w:color="FFFFFF" w:themeColor="background1"/>
              <w:right w:val="single" w:sz="4" w:space="0" w:color="FFFFFF" w:themeColor="background1"/>
            </w:tcBorders>
          </w:tcPr>
          <w:p w14:paraId="41FE6795" w14:textId="77777777" w:rsidR="007532BB" w:rsidRPr="007532BB"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57D8A900" w14:textId="77777777" w:rsidR="007532BB" w:rsidRPr="007532BB" w:rsidRDefault="007532BB" w:rsidP="007532BB">
            <w:pPr>
              <w:rPr>
                <w:b/>
                <w:sz w:val="20"/>
                <w:szCs w:val="20"/>
              </w:rPr>
            </w:pPr>
          </w:p>
        </w:tc>
        <w:tc>
          <w:tcPr>
            <w:tcW w:w="596" w:type="dxa"/>
          </w:tcPr>
          <w:p w14:paraId="2DD85817" w14:textId="77777777" w:rsidR="007532BB" w:rsidRPr="007532BB" w:rsidRDefault="007532BB" w:rsidP="007532BB">
            <w:pPr>
              <w:jc w:val="center"/>
              <w:rPr>
                <w:b/>
                <w:sz w:val="20"/>
                <w:szCs w:val="20"/>
              </w:rPr>
            </w:pPr>
          </w:p>
        </w:tc>
        <w:tc>
          <w:tcPr>
            <w:tcW w:w="3970" w:type="dxa"/>
            <w:gridSpan w:val="7"/>
          </w:tcPr>
          <w:p w14:paraId="5FB84431" w14:textId="77777777" w:rsidR="007532BB" w:rsidRPr="007532BB" w:rsidRDefault="007532BB" w:rsidP="007532BB">
            <w:pPr>
              <w:rPr>
                <w:sz w:val="20"/>
                <w:szCs w:val="20"/>
              </w:rPr>
            </w:pPr>
            <w:r w:rsidRPr="007532BB">
              <w:rPr>
                <w:sz w:val="20"/>
                <w:szCs w:val="20"/>
              </w:rPr>
              <w:t xml:space="preserve">Head Teacher </w:t>
            </w:r>
          </w:p>
        </w:tc>
      </w:tr>
      <w:tr w:rsidR="007532BB" w:rsidRPr="007532BB" w14:paraId="02345122" w14:textId="77777777" w:rsidTr="009B195A">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290221"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3743A094" w14:textId="77777777" w:rsidR="007532BB" w:rsidRPr="007532BB" w:rsidRDefault="007532BB" w:rsidP="007532BB">
            <w:pPr>
              <w:rPr>
                <w:b/>
                <w:sz w:val="20"/>
                <w:szCs w:val="20"/>
              </w:rPr>
            </w:pPr>
          </w:p>
        </w:tc>
        <w:tc>
          <w:tcPr>
            <w:tcW w:w="596" w:type="dxa"/>
          </w:tcPr>
          <w:p w14:paraId="38741985" w14:textId="77777777" w:rsidR="007532BB" w:rsidRPr="007532BB" w:rsidRDefault="007532BB" w:rsidP="007532BB">
            <w:pPr>
              <w:jc w:val="center"/>
              <w:rPr>
                <w:b/>
                <w:sz w:val="20"/>
                <w:szCs w:val="20"/>
              </w:rPr>
            </w:pPr>
          </w:p>
        </w:tc>
        <w:tc>
          <w:tcPr>
            <w:tcW w:w="3970" w:type="dxa"/>
            <w:gridSpan w:val="7"/>
          </w:tcPr>
          <w:p w14:paraId="5903CF4B" w14:textId="77777777" w:rsidR="007532BB" w:rsidRPr="007532BB" w:rsidRDefault="007532BB" w:rsidP="007532BB">
            <w:pPr>
              <w:rPr>
                <w:sz w:val="20"/>
                <w:szCs w:val="20"/>
              </w:rPr>
            </w:pPr>
            <w:r w:rsidRPr="007532BB">
              <w:rPr>
                <w:sz w:val="20"/>
                <w:szCs w:val="20"/>
              </w:rPr>
              <w:t>Para Teacher / Teacher Facilitator</w:t>
            </w:r>
          </w:p>
        </w:tc>
      </w:tr>
      <w:tr w:rsidR="007532BB" w:rsidRPr="007532BB" w14:paraId="131E4104" w14:textId="77777777" w:rsidTr="009B195A">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193382"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5DD9D7DF" w14:textId="77777777" w:rsidR="007532BB" w:rsidRPr="007532BB" w:rsidRDefault="007532BB" w:rsidP="007532BB">
            <w:pPr>
              <w:rPr>
                <w:b/>
                <w:sz w:val="20"/>
                <w:szCs w:val="20"/>
              </w:rPr>
            </w:pPr>
          </w:p>
        </w:tc>
        <w:tc>
          <w:tcPr>
            <w:tcW w:w="596" w:type="dxa"/>
            <w:tcBorders>
              <w:bottom w:val="single" w:sz="4" w:space="0" w:color="auto"/>
            </w:tcBorders>
          </w:tcPr>
          <w:p w14:paraId="093B6819" w14:textId="77777777" w:rsidR="007532BB" w:rsidRPr="007532BB" w:rsidRDefault="007532BB" w:rsidP="007532BB">
            <w:pPr>
              <w:jc w:val="center"/>
              <w:rPr>
                <w:b/>
                <w:sz w:val="20"/>
                <w:szCs w:val="20"/>
              </w:rPr>
            </w:pPr>
          </w:p>
        </w:tc>
        <w:tc>
          <w:tcPr>
            <w:tcW w:w="3970" w:type="dxa"/>
            <w:gridSpan w:val="7"/>
            <w:tcBorders>
              <w:bottom w:val="single" w:sz="4" w:space="0" w:color="auto"/>
            </w:tcBorders>
          </w:tcPr>
          <w:p w14:paraId="471531A4" w14:textId="77777777" w:rsidR="007532BB" w:rsidRPr="007532BB" w:rsidRDefault="007532BB" w:rsidP="007532BB">
            <w:pPr>
              <w:rPr>
                <w:sz w:val="20"/>
                <w:szCs w:val="20"/>
              </w:rPr>
            </w:pPr>
            <w:r w:rsidRPr="007532BB">
              <w:rPr>
                <w:sz w:val="20"/>
                <w:szCs w:val="20"/>
              </w:rPr>
              <w:t>Guidance Counsellor/Designee</w:t>
            </w:r>
          </w:p>
        </w:tc>
      </w:tr>
      <w:tr w:rsidR="007532BB" w:rsidRPr="007532BB" w14:paraId="1979C7EE" w14:textId="77777777" w:rsidTr="009B195A">
        <w:tc>
          <w:tcPr>
            <w:tcW w:w="851" w:type="dxa"/>
            <w:gridSpan w:val="2"/>
            <w:tcBorders>
              <w:top w:val="single" w:sz="4" w:space="0" w:color="FFFFFF" w:themeColor="background1"/>
              <w:left w:val="single" w:sz="4" w:space="0" w:color="FFFFFF" w:themeColor="background1"/>
              <w:right w:val="single" w:sz="4" w:space="0" w:color="FFFFFF" w:themeColor="background1"/>
            </w:tcBorders>
          </w:tcPr>
          <w:p w14:paraId="0AB0E12A"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3EBAD044" w14:textId="77777777" w:rsidR="007532BB" w:rsidRPr="007532BB" w:rsidRDefault="007532BB" w:rsidP="007532BB">
            <w:pPr>
              <w:rPr>
                <w:b/>
                <w:sz w:val="20"/>
                <w:szCs w:val="20"/>
              </w:rPr>
            </w:pPr>
          </w:p>
        </w:tc>
        <w:tc>
          <w:tcPr>
            <w:tcW w:w="879" w:type="dxa"/>
            <w:gridSpan w:val="2"/>
            <w:tcBorders>
              <w:left w:val="single" w:sz="4" w:space="0" w:color="FFFFFF" w:themeColor="background1"/>
              <w:right w:val="single" w:sz="4" w:space="0" w:color="FFFFFF" w:themeColor="background1"/>
            </w:tcBorders>
          </w:tcPr>
          <w:p w14:paraId="1FD48989" w14:textId="77777777" w:rsidR="007532BB" w:rsidRPr="007532BB" w:rsidRDefault="007532BB" w:rsidP="007532BB">
            <w:pPr>
              <w:jc w:val="center"/>
              <w:rPr>
                <w:sz w:val="20"/>
                <w:szCs w:val="20"/>
              </w:rPr>
            </w:pPr>
          </w:p>
        </w:tc>
        <w:tc>
          <w:tcPr>
            <w:tcW w:w="236" w:type="dxa"/>
            <w:tcBorders>
              <w:left w:val="single" w:sz="4" w:space="0" w:color="FFFFFF" w:themeColor="background1"/>
              <w:right w:val="single" w:sz="4" w:space="0" w:color="FFFFFF" w:themeColor="background1"/>
            </w:tcBorders>
          </w:tcPr>
          <w:p w14:paraId="37AD1587" w14:textId="77777777" w:rsidR="007532BB" w:rsidRPr="007532BB" w:rsidRDefault="007532BB" w:rsidP="007532BB">
            <w:pPr>
              <w:jc w:val="center"/>
              <w:rPr>
                <w:sz w:val="20"/>
                <w:szCs w:val="20"/>
              </w:rPr>
            </w:pPr>
          </w:p>
        </w:tc>
        <w:tc>
          <w:tcPr>
            <w:tcW w:w="1474" w:type="dxa"/>
            <w:gridSpan w:val="3"/>
            <w:tcBorders>
              <w:left w:val="single" w:sz="4" w:space="0" w:color="FFFFFF" w:themeColor="background1"/>
              <w:right w:val="single" w:sz="4" w:space="0" w:color="FFFFFF" w:themeColor="background1"/>
            </w:tcBorders>
          </w:tcPr>
          <w:p w14:paraId="061F9DD5" w14:textId="77777777" w:rsidR="007532BB" w:rsidRPr="007532BB" w:rsidRDefault="007532BB" w:rsidP="007532BB">
            <w:pPr>
              <w:jc w:val="center"/>
              <w:rPr>
                <w:sz w:val="20"/>
                <w:szCs w:val="20"/>
              </w:rPr>
            </w:pPr>
          </w:p>
        </w:tc>
        <w:tc>
          <w:tcPr>
            <w:tcW w:w="891" w:type="dxa"/>
            <w:tcBorders>
              <w:left w:val="single" w:sz="4" w:space="0" w:color="FFFFFF" w:themeColor="background1"/>
              <w:right w:val="single" w:sz="4" w:space="0" w:color="FFFFFF" w:themeColor="background1"/>
            </w:tcBorders>
          </w:tcPr>
          <w:p w14:paraId="05F6BA4A" w14:textId="77777777" w:rsidR="007532BB" w:rsidRPr="007532BB" w:rsidRDefault="007532BB" w:rsidP="007532BB">
            <w:pPr>
              <w:jc w:val="center"/>
              <w:rPr>
                <w:sz w:val="20"/>
                <w:szCs w:val="20"/>
              </w:rPr>
            </w:pPr>
          </w:p>
        </w:tc>
        <w:tc>
          <w:tcPr>
            <w:tcW w:w="1086" w:type="dxa"/>
            <w:tcBorders>
              <w:left w:val="single" w:sz="4" w:space="0" w:color="FFFFFF" w:themeColor="background1"/>
              <w:right w:val="nil"/>
            </w:tcBorders>
          </w:tcPr>
          <w:p w14:paraId="65556E6A" w14:textId="77777777" w:rsidR="007532BB" w:rsidRPr="007532BB" w:rsidRDefault="007532BB" w:rsidP="007532BB">
            <w:pPr>
              <w:jc w:val="center"/>
              <w:rPr>
                <w:sz w:val="20"/>
                <w:szCs w:val="20"/>
              </w:rPr>
            </w:pPr>
          </w:p>
        </w:tc>
      </w:tr>
      <w:tr w:rsidR="007532BB" w:rsidRPr="007532BB" w14:paraId="2805E280" w14:textId="77777777" w:rsidTr="009B195A">
        <w:tc>
          <w:tcPr>
            <w:tcW w:w="5074" w:type="dxa"/>
            <w:gridSpan w:val="3"/>
            <w:tcBorders>
              <w:bottom w:val="single" w:sz="4" w:space="0" w:color="auto"/>
            </w:tcBorders>
            <w:shd w:val="clear" w:color="auto" w:fill="F2F2F2" w:themeFill="background1" w:themeFillShade="F2"/>
          </w:tcPr>
          <w:p w14:paraId="6FF7ACC1" w14:textId="77777777" w:rsidR="007532BB" w:rsidRPr="007532BB" w:rsidRDefault="007532BB" w:rsidP="007532BB">
            <w:pPr>
              <w:rPr>
                <w:b/>
                <w:sz w:val="20"/>
                <w:szCs w:val="20"/>
              </w:rPr>
            </w:pPr>
            <w:r w:rsidRPr="007532BB">
              <w:rPr>
                <w:b/>
                <w:sz w:val="20"/>
                <w:szCs w:val="20"/>
              </w:rPr>
              <w:t>Grade Taught:</w:t>
            </w:r>
          </w:p>
        </w:tc>
        <w:tc>
          <w:tcPr>
            <w:tcW w:w="596" w:type="dxa"/>
          </w:tcPr>
          <w:p w14:paraId="0BAB6A44" w14:textId="77777777" w:rsidR="007532BB" w:rsidRPr="007532BB" w:rsidRDefault="007532BB" w:rsidP="007532BB">
            <w:pPr>
              <w:jc w:val="center"/>
              <w:rPr>
                <w:b/>
                <w:sz w:val="20"/>
                <w:szCs w:val="20"/>
              </w:rPr>
            </w:pPr>
          </w:p>
        </w:tc>
        <w:tc>
          <w:tcPr>
            <w:tcW w:w="3970" w:type="dxa"/>
            <w:gridSpan w:val="7"/>
          </w:tcPr>
          <w:p w14:paraId="4A1879CF" w14:textId="77777777" w:rsidR="007532BB" w:rsidRPr="007532BB" w:rsidRDefault="007532BB" w:rsidP="007532BB">
            <w:pPr>
              <w:rPr>
                <w:sz w:val="20"/>
                <w:szCs w:val="20"/>
              </w:rPr>
            </w:pPr>
            <w:r w:rsidRPr="007532BB">
              <w:rPr>
                <w:sz w:val="20"/>
                <w:szCs w:val="20"/>
              </w:rPr>
              <w:t xml:space="preserve">Grade </w:t>
            </w:r>
            <w:r w:rsidRPr="007532BB">
              <w:rPr>
                <w:i/>
                <w:sz w:val="20"/>
                <w:szCs w:val="20"/>
              </w:rPr>
              <w:t>(Insert Grade No.)</w:t>
            </w:r>
          </w:p>
        </w:tc>
      </w:tr>
      <w:tr w:rsidR="007532BB" w:rsidRPr="007532BB" w14:paraId="705D0B34" w14:textId="77777777" w:rsidTr="009B195A">
        <w:tc>
          <w:tcPr>
            <w:tcW w:w="851" w:type="dxa"/>
            <w:gridSpan w:val="2"/>
            <w:tcBorders>
              <w:left w:val="single" w:sz="4" w:space="0" w:color="FFFFFF" w:themeColor="background1"/>
              <w:bottom w:val="single" w:sz="4" w:space="0" w:color="FFFFFF" w:themeColor="background1"/>
              <w:right w:val="single" w:sz="4" w:space="0" w:color="FFFFFF" w:themeColor="background1"/>
            </w:tcBorders>
          </w:tcPr>
          <w:p w14:paraId="04CF1C59" w14:textId="77777777" w:rsidR="007532BB" w:rsidRPr="007532BB"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187F3FA0" w14:textId="77777777" w:rsidR="007532BB" w:rsidRPr="007532BB" w:rsidRDefault="007532BB" w:rsidP="007532BB">
            <w:pPr>
              <w:rPr>
                <w:b/>
                <w:sz w:val="20"/>
                <w:szCs w:val="20"/>
              </w:rPr>
            </w:pPr>
          </w:p>
        </w:tc>
        <w:tc>
          <w:tcPr>
            <w:tcW w:w="596" w:type="dxa"/>
            <w:tcBorders>
              <w:bottom w:val="single" w:sz="4" w:space="0" w:color="auto"/>
            </w:tcBorders>
          </w:tcPr>
          <w:p w14:paraId="64B8A6ED" w14:textId="77777777" w:rsidR="007532BB" w:rsidRPr="007532BB" w:rsidRDefault="007532BB" w:rsidP="007532BB">
            <w:pPr>
              <w:jc w:val="center"/>
              <w:rPr>
                <w:b/>
                <w:sz w:val="20"/>
                <w:szCs w:val="20"/>
              </w:rPr>
            </w:pPr>
          </w:p>
        </w:tc>
        <w:tc>
          <w:tcPr>
            <w:tcW w:w="3970" w:type="dxa"/>
            <w:gridSpan w:val="7"/>
            <w:tcBorders>
              <w:bottom w:val="single" w:sz="4" w:space="0" w:color="auto"/>
            </w:tcBorders>
          </w:tcPr>
          <w:p w14:paraId="1AE8CF15" w14:textId="77777777" w:rsidR="007532BB" w:rsidRPr="007532BB" w:rsidRDefault="007532BB" w:rsidP="007532BB">
            <w:pPr>
              <w:rPr>
                <w:sz w:val="20"/>
                <w:szCs w:val="20"/>
              </w:rPr>
            </w:pPr>
            <w:r w:rsidRPr="007532BB">
              <w:rPr>
                <w:sz w:val="20"/>
                <w:szCs w:val="20"/>
              </w:rPr>
              <w:t>Multi-grade</w:t>
            </w:r>
          </w:p>
        </w:tc>
      </w:tr>
      <w:tr w:rsidR="007532BB" w:rsidRPr="007532BB" w14:paraId="66FAC402" w14:textId="77777777" w:rsidTr="009B195A">
        <w:tc>
          <w:tcPr>
            <w:tcW w:w="851" w:type="dxa"/>
            <w:gridSpan w:val="2"/>
            <w:tcBorders>
              <w:top w:val="single" w:sz="4" w:space="0" w:color="FFFFFF" w:themeColor="background1"/>
              <w:left w:val="single" w:sz="4" w:space="0" w:color="FFFFFF" w:themeColor="background1"/>
              <w:right w:val="single" w:sz="4" w:space="0" w:color="FFFFFF" w:themeColor="background1"/>
            </w:tcBorders>
          </w:tcPr>
          <w:p w14:paraId="3C83BB08"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24AB0689" w14:textId="77777777" w:rsidR="007532BB" w:rsidRPr="007532BB" w:rsidRDefault="007532BB" w:rsidP="007532BB">
            <w:pPr>
              <w:rPr>
                <w:b/>
                <w:sz w:val="20"/>
                <w:szCs w:val="20"/>
              </w:rPr>
            </w:pPr>
          </w:p>
        </w:tc>
        <w:tc>
          <w:tcPr>
            <w:tcW w:w="879" w:type="dxa"/>
            <w:gridSpan w:val="2"/>
            <w:tcBorders>
              <w:left w:val="single" w:sz="4" w:space="0" w:color="FFFFFF" w:themeColor="background1"/>
              <w:right w:val="single" w:sz="4" w:space="0" w:color="FFFFFF" w:themeColor="background1"/>
            </w:tcBorders>
          </w:tcPr>
          <w:p w14:paraId="50268D6F" w14:textId="77777777" w:rsidR="007532BB" w:rsidRPr="007532BB" w:rsidRDefault="007532BB" w:rsidP="007532BB">
            <w:pPr>
              <w:jc w:val="center"/>
              <w:rPr>
                <w:b/>
                <w:sz w:val="20"/>
                <w:szCs w:val="20"/>
              </w:rPr>
            </w:pPr>
          </w:p>
        </w:tc>
        <w:tc>
          <w:tcPr>
            <w:tcW w:w="236" w:type="dxa"/>
            <w:tcBorders>
              <w:left w:val="single" w:sz="4" w:space="0" w:color="FFFFFF" w:themeColor="background1"/>
              <w:right w:val="single" w:sz="4" w:space="0" w:color="FFFFFF" w:themeColor="background1"/>
            </w:tcBorders>
          </w:tcPr>
          <w:p w14:paraId="720CC917" w14:textId="77777777" w:rsidR="007532BB" w:rsidRPr="007532BB" w:rsidRDefault="007532BB" w:rsidP="007532BB">
            <w:pPr>
              <w:jc w:val="center"/>
              <w:rPr>
                <w:b/>
                <w:sz w:val="20"/>
                <w:szCs w:val="20"/>
              </w:rPr>
            </w:pPr>
          </w:p>
        </w:tc>
        <w:tc>
          <w:tcPr>
            <w:tcW w:w="1474" w:type="dxa"/>
            <w:gridSpan w:val="3"/>
            <w:tcBorders>
              <w:left w:val="single" w:sz="4" w:space="0" w:color="FFFFFF" w:themeColor="background1"/>
              <w:right w:val="single" w:sz="4" w:space="0" w:color="FFFFFF" w:themeColor="background1"/>
            </w:tcBorders>
          </w:tcPr>
          <w:p w14:paraId="6F8B7B87" w14:textId="77777777" w:rsidR="007532BB" w:rsidRPr="007532BB"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550ED3C4" w14:textId="77777777" w:rsidR="007532BB" w:rsidRPr="007532BB"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34DEEB6F" w14:textId="77777777" w:rsidR="007532BB" w:rsidRPr="007532BB" w:rsidRDefault="007532BB" w:rsidP="007532BB">
            <w:pPr>
              <w:jc w:val="center"/>
              <w:rPr>
                <w:b/>
                <w:sz w:val="20"/>
                <w:szCs w:val="20"/>
              </w:rPr>
            </w:pPr>
          </w:p>
        </w:tc>
      </w:tr>
      <w:tr w:rsidR="007532BB" w:rsidRPr="007532BB" w14:paraId="74CD84C3" w14:textId="77777777" w:rsidTr="009B195A">
        <w:tc>
          <w:tcPr>
            <w:tcW w:w="5074" w:type="dxa"/>
            <w:gridSpan w:val="3"/>
            <w:tcBorders>
              <w:bottom w:val="single" w:sz="4" w:space="0" w:color="auto"/>
            </w:tcBorders>
            <w:shd w:val="clear" w:color="auto" w:fill="F2F2F2" w:themeFill="background1" w:themeFillShade="F2"/>
          </w:tcPr>
          <w:p w14:paraId="3D3E73E4" w14:textId="77777777" w:rsidR="007532BB" w:rsidRPr="007532BB" w:rsidRDefault="007532BB" w:rsidP="007532BB">
            <w:pPr>
              <w:rPr>
                <w:b/>
                <w:sz w:val="20"/>
                <w:szCs w:val="20"/>
              </w:rPr>
            </w:pPr>
            <w:r w:rsidRPr="007532BB">
              <w:rPr>
                <w:b/>
                <w:sz w:val="20"/>
                <w:szCs w:val="20"/>
              </w:rPr>
              <w:t>Subject Taught:</w:t>
            </w:r>
          </w:p>
        </w:tc>
        <w:tc>
          <w:tcPr>
            <w:tcW w:w="4566" w:type="dxa"/>
            <w:gridSpan w:val="8"/>
            <w:tcBorders>
              <w:bottom w:val="single" w:sz="4" w:space="0" w:color="auto"/>
            </w:tcBorders>
          </w:tcPr>
          <w:p w14:paraId="1FF0D2A3" w14:textId="77777777" w:rsidR="007532BB" w:rsidRPr="007532BB" w:rsidRDefault="007532BB" w:rsidP="007532BB">
            <w:pPr>
              <w:jc w:val="center"/>
              <w:rPr>
                <w:b/>
                <w:sz w:val="20"/>
                <w:szCs w:val="20"/>
              </w:rPr>
            </w:pPr>
          </w:p>
        </w:tc>
      </w:tr>
      <w:tr w:rsidR="007532BB" w:rsidRPr="007532BB" w14:paraId="503B17B1" w14:textId="77777777" w:rsidTr="009B195A">
        <w:tc>
          <w:tcPr>
            <w:tcW w:w="851" w:type="dxa"/>
            <w:gridSpan w:val="2"/>
            <w:tcBorders>
              <w:left w:val="single" w:sz="4" w:space="0" w:color="FFFFFF" w:themeColor="background1"/>
              <w:right w:val="single" w:sz="4" w:space="0" w:color="FFFFFF" w:themeColor="background1"/>
            </w:tcBorders>
          </w:tcPr>
          <w:p w14:paraId="0B6B2CF9" w14:textId="77777777" w:rsidR="007532BB" w:rsidRPr="007532BB" w:rsidRDefault="007532BB" w:rsidP="007532BB">
            <w:pPr>
              <w:rPr>
                <w:b/>
                <w:sz w:val="20"/>
                <w:szCs w:val="20"/>
              </w:rPr>
            </w:pPr>
          </w:p>
        </w:tc>
        <w:tc>
          <w:tcPr>
            <w:tcW w:w="4223" w:type="dxa"/>
            <w:tcBorders>
              <w:left w:val="single" w:sz="4" w:space="0" w:color="FFFFFF" w:themeColor="background1"/>
              <w:right w:val="single" w:sz="4" w:space="0" w:color="FFFFFF" w:themeColor="background1"/>
            </w:tcBorders>
          </w:tcPr>
          <w:p w14:paraId="29A8F0F3" w14:textId="77777777" w:rsidR="007532BB" w:rsidRPr="007532BB" w:rsidRDefault="007532BB" w:rsidP="007532BB">
            <w:pPr>
              <w:rPr>
                <w:b/>
                <w:sz w:val="20"/>
                <w:szCs w:val="20"/>
              </w:rPr>
            </w:pPr>
          </w:p>
        </w:tc>
        <w:tc>
          <w:tcPr>
            <w:tcW w:w="879" w:type="dxa"/>
            <w:gridSpan w:val="2"/>
            <w:tcBorders>
              <w:left w:val="single" w:sz="4" w:space="0" w:color="FFFFFF" w:themeColor="background1"/>
              <w:right w:val="single" w:sz="4" w:space="0" w:color="FFFFFF" w:themeColor="background1"/>
            </w:tcBorders>
          </w:tcPr>
          <w:p w14:paraId="51305F5C" w14:textId="77777777" w:rsidR="007532BB" w:rsidRPr="007532BB" w:rsidRDefault="007532BB" w:rsidP="007532BB">
            <w:pPr>
              <w:jc w:val="center"/>
              <w:rPr>
                <w:b/>
                <w:sz w:val="20"/>
                <w:szCs w:val="20"/>
              </w:rPr>
            </w:pPr>
          </w:p>
        </w:tc>
        <w:tc>
          <w:tcPr>
            <w:tcW w:w="849" w:type="dxa"/>
            <w:gridSpan w:val="2"/>
            <w:tcBorders>
              <w:left w:val="single" w:sz="4" w:space="0" w:color="FFFFFF" w:themeColor="background1"/>
              <w:right w:val="single" w:sz="4" w:space="0" w:color="FFFFFF" w:themeColor="background1"/>
            </w:tcBorders>
          </w:tcPr>
          <w:p w14:paraId="47C73865" w14:textId="77777777" w:rsidR="007532BB" w:rsidRPr="007532BB" w:rsidRDefault="007532BB" w:rsidP="007532BB">
            <w:pPr>
              <w:jc w:val="center"/>
              <w:rPr>
                <w:b/>
                <w:sz w:val="20"/>
                <w:szCs w:val="20"/>
              </w:rPr>
            </w:pPr>
          </w:p>
        </w:tc>
        <w:tc>
          <w:tcPr>
            <w:tcW w:w="861" w:type="dxa"/>
            <w:gridSpan w:val="2"/>
            <w:tcBorders>
              <w:left w:val="single" w:sz="4" w:space="0" w:color="FFFFFF" w:themeColor="background1"/>
              <w:bottom w:val="single" w:sz="4" w:space="0" w:color="auto"/>
              <w:right w:val="single" w:sz="4" w:space="0" w:color="FFFFFF" w:themeColor="background1"/>
            </w:tcBorders>
          </w:tcPr>
          <w:p w14:paraId="40CB4AB7" w14:textId="77777777" w:rsidR="007532BB" w:rsidRPr="007532BB" w:rsidRDefault="007532BB" w:rsidP="007532BB">
            <w:pPr>
              <w:jc w:val="center"/>
              <w:rPr>
                <w:b/>
                <w:sz w:val="20"/>
                <w:szCs w:val="20"/>
              </w:rPr>
            </w:pPr>
          </w:p>
        </w:tc>
        <w:tc>
          <w:tcPr>
            <w:tcW w:w="891" w:type="dxa"/>
            <w:tcBorders>
              <w:left w:val="single" w:sz="4" w:space="0" w:color="FFFFFF" w:themeColor="background1"/>
              <w:bottom w:val="single" w:sz="4" w:space="0" w:color="auto"/>
              <w:right w:val="single" w:sz="4" w:space="0" w:color="FFFFFF" w:themeColor="background1"/>
            </w:tcBorders>
          </w:tcPr>
          <w:p w14:paraId="51FE2805" w14:textId="77777777" w:rsidR="007532BB" w:rsidRPr="007532BB"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1E5223FB" w14:textId="77777777" w:rsidR="007532BB" w:rsidRPr="007532BB" w:rsidRDefault="007532BB" w:rsidP="007532BB">
            <w:pPr>
              <w:jc w:val="center"/>
              <w:rPr>
                <w:b/>
                <w:sz w:val="20"/>
                <w:szCs w:val="20"/>
              </w:rPr>
            </w:pPr>
          </w:p>
        </w:tc>
      </w:tr>
      <w:tr w:rsidR="009B195A" w:rsidRPr="007532BB" w14:paraId="0CAE97A4" w14:textId="77777777" w:rsidTr="009B195A">
        <w:tc>
          <w:tcPr>
            <w:tcW w:w="5074" w:type="dxa"/>
            <w:gridSpan w:val="3"/>
            <w:tcBorders>
              <w:bottom w:val="single" w:sz="4" w:space="0" w:color="auto"/>
            </w:tcBorders>
            <w:shd w:val="clear" w:color="auto" w:fill="F2F2F2" w:themeFill="background1" w:themeFillShade="F2"/>
          </w:tcPr>
          <w:p w14:paraId="0608D465" w14:textId="77777777" w:rsidR="009B195A" w:rsidRPr="007532BB" w:rsidRDefault="009B195A" w:rsidP="007532BB">
            <w:pPr>
              <w:rPr>
                <w:b/>
                <w:sz w:val="20"/>
                <w:szCs w:val="20"/>
              </w:rPr>
            </w:pPr>
            <w:r w:rsidRPr="007532BB">
              <w:rPr>
                <w:b/>
                <w:sz w:val="20"/>
                <w:szCs w:val="20"/>
              </w:rPr>
              <w:t>Number of Students in Classroom:</w:t>
            </w:r>
          </w:p>
        </w:tc>
        <w:tc>
          <w:tcPr>
            <w:tcW w:w="879" w:type="dxa"/>
            <w:gridSpan w:val="2"/>
            <w:shd w:val="clear" w:color="auto" w:fill="F2F2F2" w:themeFill="background1" w:themeFillShade="F2"/>
          </w:tcPr>
          <w:p w14:paraId="1BC8DA2B" w14:textId="77777777" w:rsidR="009B195A" w:rsidRPr="007532BB" w:rsidRDefault="009B195A" w:rsidP="007532BB">
            <w:pPr>
              <w:rPr>
                <w:b/>
                <w:sz w:val="20"/>
                <w:szCs w:val="20"/>
              </w:rPr>
            </w:pPr>
            <w:r w:rsidRPr="007532BB">
              <w:rPr>
                <w:b/>
                <w:sz w:val="20"/>
                <w:szCs w:val="20"/>
              </w:rPr>
              <w:t>Girls:</w:t>
            </w:r>
          </w:p>
        </w:tc>
        <w:tc>
          <w:tcPr>
            <w:tcW w:w="3687" w:type="dxa"/>
            <w:gridSpan w:val="6"/>
          </w:tcPr>
          <w:p w14:paraId="0366754C" w14:textId="77777777" w:rsidR="009B195A" w:rsidRPr="007532BB" w:rsidRDefault="009B195A" w:rsidP="007532BB">
            <w:pPr>
              <w:jc w:val="center"/>
              <w:rPr>
                <w:b/>
                <w:sz w:val="20"/>
                <w:szCs w:val="20"/>
              </w:rPr>
            </w:pPr>
          </w:p>
        </w:tc>
      </w:tr>
      <w:tr w:rsidR="009B195A" w:rsidRPr="007532BB" w14:paraId="153D6EF0" w14:textId="77777777" w:rsidTr="009B195A">
        <w:tc>
          <w:tcPr>
            <w:tcW w:w="851" w:type="dxa"/>
            <w:gridSpan w:val="2"/>
            <w:tcBorders>
              <w:left w:val="single" w:sz="4" w:space="0" w:color="FFFFFF" w:themeColor="background1"/>
              <w:bottom w:val="single" w:sz="4" w:space="0" w:color="FFFFFF" w:themeColor="background1"/>
              <w:right w:val="single" w:sz="4" w:space="0" w:color="FFFFFF" w:themeColor="background1"/>
            </w:tcBorders>
          </w:tcPr>
          <w:p w14:paraId="20FC1671" w14:textId="77777777" w:rsidR="009B195A" w:rsidRPr="007532BB" w:rsidRDefault="009B195A" w:rsidP="007532BB">
            <w:pPr>
              <w:rPr>
                <w:b/>
                <w:sz w:val="20"/>
                <w:szCs w:val="20"/>
              </w:rPr>
            </w:pPr>
          </w:p>
        </w:tc>
        <w:tc>
          <w:tcPr>
            <w:tcW w:w="4223" w:type="dxa"/>
            <w:tcBorders>
              <w:left w:val="single" w:sz="4" w:space="0" w:color="FFFFFF" w:themeColor="background1"/>
              <w:bottom w:val="single" w:sz="4" w:space="0" w:color="FFFFFF" w:themeColor="background1"/>
            </w:tcBorders>
          </w:tcPr>
          <w:p w14:paraId="01F5B8CF" w14:textId="77777777" w:rsidR="009B195A" w:rsidRPr="007532BB" w:rsidRDefault="009B195A" w:rsidP="007532BB">
            <w:pPr>
              <w:rPr>
                <w:b/>
                <w:sz w:val="20"/>
                <w:szCs w:val="20"/>
              </w:rPr>
            </w:pPr>
          </w:p>
        </w:tc>
        <w:tc>
          <w:tcPr>
            <w:tcW w:w="879" w:type="dxa"/>
            <w:gridSpan w:val="2"/>
            <w:tcBorders>
              <w:bottom w:val="single" w:sz="4" w:space="0" w:color="auto"/>
            </w:tcBorders>
            <w:shd w:val="clear" w:color="auto" w:fill="F2F2F2" w:themeFill="background1" w:themeFillShade="F2"/>
          </w:tcPr>
          <w:p w14:paraId="4ABF82D0" w14:textId="77777777" w:rsidR="009B195A" w:rsidRPr="007532BB" w:rsidRDefault="009B195A" w:rsidP="007532BB">
            <w:pPr>
              <w:rPr>
                <w:b/>
                <w:sz w:val="20"/>
                <w:szCs w:val="20"/>
              </w:rPr>
            </w:pPr>
            <w:r w:rsidRPr="007532BB">
              <w:rPr>
                <w:b/>
                <w:sz w:val="20"/>
                <w:szCs w:val="20"/>
              </w:rPr>
              <w:t>Boys:</w:t>
            </w:r>
          </w:p>
        </w:tc>
        <w:tc>
          <w:tcPr>
            <w:tcW w:w="3687" w:type="dxa"/>
            <w:gridSpan w:val="6"/>
            <w:tcBorders>
              <w:bottom w:val="single" w:sz="4" w:space="0" w:color="auto"/>
            </w:tcBorders>
          </w:tcPr>
          <w:p w14:paraId="300A4673" w14:textId="77777777" w:rsidR="009B195A" w:rsidRPr="007532BB" w:rsidRDefault="009B195A" w:rsidP="007532BB">
            <w:pPr>
              <w:jc w:val="center"/>
              <w:rPr>
                <w:b/>
                <w:sz w:val="20"/>
                <w:szCs w:val="20"/>
              </w:rPr>
            </w:pPr>
          </w:p>
        </w:tc>
      </w:tr>
      <w:tr w:rsidR="007532BB" w:rsidRPr="007532BB" w14:paraId="18F45D80" w14:textId="77777777" w:rsidTr="009B195A">
        <w:tc>
          <w:tcPr>
            <w:tcW w:w="851" w:type="dxa"/>
            <w:gridSpan w:val="2"/>
            <w:tcBorders>
              <w:top w:val="single" w:sz="4" w:space="0" w:color="FFFFFF" w:themeColor="background1"/>
              <w:left w:val="single" w:sz="4" w:space="0" w:color="FFFFFF" w:themeColor="background1"/>
              <w:right w:val="single" w:sz="4" w:space="0" w:color="FFFFFF" w:themeColor="background1"/>
            </w:tcBorders>
          </w:tcPr>
          <w:p w14:paraId="70D5B9C3"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5244601B" w14:textId="77777777" w:rsidR="007532BB" w:rsidRPr="007532BB" w:rsidRDefault="007532BB" w:rsidP="007532BB">
            <w:pPr>
              <w:rPr>
                <w:b/>
                <w:sz w:val="20"/>
                <w:szCs w:val="20"/>
              </w:rPr>
            </w:pPr>
          </w:p>
        </w:tc>
        <w:tc>
          <w:tcPr>
            <w:tcW w:w="879" w:type="dxa"/>
            <w:gridSpan w:val="2"/>
            <w:tcBorders>
              <w:top w:val="single" w:sz="4" w:space="0" w:color="auto"/>
              <w:left w:val="single" w:sz="4" w:space="0" w:color="FFFFFF" w:themeColor="background1"/>
              <w:right w:val="single" w:sz="4" w:space="0" w:color="FFFFFF" w:themeColor="background1"/>
            </w:tcBorders>
          </w:tcPr>
          <w:p w14:paraId="2427C5CD" w14:textId="77777777" w:rsidR="007532BB" w:rsidRPr="007532BB" w:rsidRDefault="007532BB" w:rsidP="007532BB">
            <w:pPr>
              <w:jc w:val="center"/>
              <w:rPr>
                <w:b/>
                <w:sz w:val="20"/>
                <w:szCs w:val="20"/>
              </w:rPr>
            </w:pPr>
          </w:p>
        </w:tc>
        <w:tc>
          <w:tcPr>
            <w:tcW w:w="849" w:type="dxa"/>
            <w:gridSpan w:val="2"/>
            <w:tcBorders>
              <w:top w:val="single" w:sz="4" w:space="0" w:color="auto"/>
              <w:left w:val="single" w:sz="4" w:space="0" w:color="FFFFFF" w:themeColor="background1"/>
              <w:right w:val="single" w:sz="4" w:space="0" w:color="FFFFFF" w:themeColor="background1"/>
            </w:tcBorders>
          </w:tcPr>
          <w:p w14:paraId="24DC02B8" w14:textId="77777777" w:rsidR="007532BB" w:rsidRPr="007532BB" w:rsidRDefault="007532BB" w:rsidP="007532BB">
            <w:pPr>
              <w:jc w:val="center"/>
              <w:rPr>
                <w:b/>
                <w:sz w:val="20"/>
                <w:szCs w:val="20"/>
              </w:rPr>
            </w:pPr>
          </w:p>
        </w:tc>
        <w:tc>
          <w:tcPr>
            <w:tcW w:w="861" w:type="dxa"/>
            <w:gridSpan w:val="2"/>
            <w:tcBorders>
              <w:top w:val="single" w:sz="4" w:space="0" w:color="auto"/>
              <w:left w:val="single" w:sz="4" w:space="0" w:color="FFFFFF" w:themeColor="background1"/>
              <w:right w:val="single" w:sz="4" w:space="0" w:color="FFFFFF" w:themeColor="background1"/>
            </w:tcBorders>
          </w:tcPr>
          <w:p w14:paraId="27611DFE" w14:textId="77777777" w:rsidR="007532BB" w:rsidRPr="007532BB" w:rsidRDefault="007532BB" w:rsidP="007532BB">
            <w:pPr>
              <w:jc w:val="center"/>
              <w:rPr>
                <w:b/>
                <w:sz w:val="20"/>
                <w:szCs w:val="20"/>
              </w:rPr>
            </w:pPr>
          </w:p>
        </w:tc>
        <w:tc>
          <w:tcPr>
            <w:tcW w:w="891" w:type="dxa"/>
            <w:tcBorders>
              <w:top w:val="single" w:sz="4" w:space="0" w:color="auto"/>
              <w:left w:val="single" w:sz="4" w:space="0" w:color="FFFFFF" w:themeColor="background1"/>
              <w:right w:val="single" w:sz="4" w:space="0" w:color="FFFFFF" w:themeColor="background1"/>
            </w:tcBorders>
          </w:tcPr>
          <w:p w14:paraId="53C8683F" w14:textId="77777777" w:rsidR="007532BB" w:rsidRPr="007532BB" w:rsidRDefault="007532BB" w:rsidP="007532BB">
            <w:pPr>
              <w:jc w:val="center"/>
              <w:rPr>
                <w:b/>
                <w:sz w:val="20"/>
                <w:szCs w:val="20"/>
              </w:rPr>
            </w:pPr>
          </w:p>
        </w:tc>
        <w:tc>
          <w:tcPr>
            <w:tcW w:w="1086" w:type="dxa"/>
            <w:tcBorders>
              <w:top w:val="single" w:sz="4" w:space="0" w:color="auto"/>
              <w:left w:val="single" w:sz="4" w:space="0" w:color="FFFFFF" w:themeColor="background1"/>
              <w:right w:val="single" w:sz="4" w:space="0" w:color="FFFFFF" w:themeColor="background1"/>
            </w:tcBorders>
          </w:tcPr>
          <w:p w14:paraId="4A5423F5" w14:textId="77777777" w:rsidR="007532BB" w:rsidRPr="007532BB" w:rsidRDefault="007532BB" w:rsidP="007532BB">
            <w:pPr>
              <w:jc w:val="center"/>
              <w:rPr>
                <w:b/>
                <w:sz w:val="20"/>
                <w:szCs w:val="20"/>
              </w:rPr>
            </w:pPr>
          </w:p>
        </w:tc>
      </w:tr>
      <w:tr w:rsidR="007532BB" w:rsidRPr="007532BB" w14:paraId="6B43BF6C" w14:textId="77777777" w:rsidTr="009B195A">
        <w:tc>
          <w:tcPr>
            <w:tcW w:w="5074" w:type="dxa"/>
            <w:gridSpan w:val="3"/>
            <w:tcBorders>
              <w:bottom w:val="single" w:sz="4" w:space="0" w:color="auto"/>
            </w:tcBorders>
            <w:shd w:val="clear" w:color="auto" w:fill="F2F2F2" w:themeFill="background1" w:themeFillShade="F2"/>
          </w:tcPr>
          <w:p w14:paraId="71B3B5C3" w14:textId="77777777" w:rsidR="007532BB" w:rsidRPr="007532BB" w:rsidRDefault="007532BB" w:rsidP="007532BB">
            <w:pPr>
              <w:rPr>
                <w:b/>
                <w:sz w:val="20"/>
                <w:szCs w:val="20"/>
              </w:rPr>
            </w:pPr>
            <w:r w:rsidRPr="007532BB">
              <w:rPr>
                <w:b/>
                <w:sz w:val="20"/>
                <w:szCs w:val="20"/>
              </w:rPr>
              <w:t>Moda</w:t>
            </w:r>
            <w:r w:rsidRPr="007532BB">
              <w:rPr>
                <w:b/>
                <w:sz w:val="20"/>
                <w:szCs w:val="20"/>
                <w:shd w:val="clear" w:color="auto" w:fill="F2F2F2" w:themeFill="background1" w:themeFillShade="F2"/>
              </w:rPr>
              <w:t>l</w:t>
            </w:r>
            <w:r w:rsidRPr="007532BB">
              <w:rPr>
                <w:b/>
                <w:sz w:val="20"/>
                <w:szCs w:val="20"/>
              </w:rPr>
              <w:t>ity:</w:t>
            </w:r>
          </w:p>
        </w:tc>
        <w:tc>
          <w:tcPr>
            <w:tcW w:w="1728" w:type="dxa"/>
            <w:gridSpan w:val="4"/>
          </w:tcPr>
          <w:p w14:paraId="1650F7DF" w14:textId="77777777" w:rsidR="007532BB" w:rsidRPr="007532BB" w:rsidRDefault="007532BB" w:rsidP="007532BB">
            <w:pPr>
              <w:jc w:val="center"/>
              <w:rPr>
                <w:b/>
                <w:sz w:val="20"/>
                <w:szCs w:val="20"/>
              </w:rPr>
            </w:pPr>
          </w:p>
        </w:tc>
        <w:tc>
          <w:tcPr>
            <w:tcW w:w="2838" w:type="dxa"/>
            <w:gridSpan w:val="4"/>
          </w:tcPr>
          <w:p w14:paraId="3B41ED92" w14:textId="77777777" w:rsidR="007532BB" w:rsidRPr="007532BB" w:rsidRDefault="007532BB" w:rsidP="007532BB">
            <w:pPr>
              <w:rPr>
                <w:sz w:val="20"/>
                <w:szCs w:val="20"/>
              </w:rPr>
            </w:pPr>
            <w:r w:rsidRPr="007532BB">
              <w:rPr>
                <w:sz w:val="20"/>
                <w:szCs w:val="20"/>
              </w:rPr>
              <w:t>Formal</w:t>
            </w:r>
          </w:p>
        </w:tc>
      </w:tr>
      <w:tr w:rsidR="007532BB" w:rsidRPr="007532BB" w14:paraId="6CED660D" w14:textId="77777777" w:rsidTr="009B195A">
        <w:tc>
          <w:tcPr>
            <w:tcW w:w="851" w:type="dxa"/>
            <w:gridSpan w:val="2"/>
            <w:tcBorders>
              <w:left w:val="single" w:sz="4" w:space="0" w:color="FFFFFF" w:themeColor="background1"/>
              <w:bottom w:val="single" w:sz="4" w:space="0" w:color="FFFFFF" w:themeColor="background1"/>
              <w:right w:val="single" w:sz="4" w:space="0" w:color="FFFFFF" w:themeColor="background1"/>
            </w:tcBorders>
          </w:tcPr>
          <w:p w14:paraId="211373B8" w14:textId="77777777" w:rsidR="007532BB" w:rsidRPr="007532BB"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024B1976" w14:textId="77777777" w:rsidR="007532BB" w:rsidRPr="007532BB" w:rsidRDefault="007532BB" w:rsidP="007532BB">
            <w:pPr>
              <w:rPr>
                <w:b/>
                <w:sz w:val="20"/>
                <w:szCs w:val="20"/>
              </w:rPr>
            </w:pPr>
          </w:p>
        </w:tc>
        <w:tc>
          <w:tcPr>
            <w:tcW w:w="1728" w:type="dxa"/>
            <w:gridSpan w:val="4"/>
          </w:tcPr>
          <w:p w14:paraId="161C7F83" w14:textId="77777777" w:rsidR="007532BB" w:rsidRPr="007532BB" w:rsidRDefault="007532BB" w:rsidP="007532BB">
            <w:pPr>
              <w:jc w:val="center"/>
              <w:rPr>
                <w:b/>
                <w:sz w:val="20"/>
                <w:szCs w:val="20"/>
              </w:rPr>
            </w:pPr>
          </w:p>
        </w:tc>
        <w:tc>
          <w:tcPr>
            <w:tcW w:w="2838" w:type="dxa"/>
            <w:gridSpan w:val="4"/>
          </w:tcPr>
          <w:p w14:paraId="5E548E8B" w14:textId="77777777" w:rsidR="007532BB" w:rsidRPr="007532BB" w:rsidRDefault="007532BB" w:rsidP="007532BB">
            <w:pPr>
              <w:rPr>
                <w:sz w:val="20"/>
                <w:szCs w:val="20"/>
              </w:rPr>
            </w:pPr>
            <w:r w:rsidRPr="007532BB">
              <w:rPr>
                <w:sz w:val="20"/>
                <w:szCs w:val="20"/>
              </w:rPr>
              <w:t>MISOSA</w:t>
            </w:r>
          </w:p>
        </w:tc>
      </w:tr>
      <w:tr w:rsidR="007532BB" w:rsidRPr="007532BB" w14:paraId="7F68FC97" w14:textId="77777777" w:rsidTr="009B195A">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70EEB7"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0982D533" w14:textId="77777777" w:rsidR="007532BB" w:rsidRPr="007532BB" w:rsidRDefault="007532BB" w:rsidP="007532BB">
            <w:pPr>
              <w:rPr>
                <w:b/>
                <w:sz w:val="20"/>
                <w:szCs w:val="20"/>
              </w:rPr>
            </w:pPr>
          </w:p>
        </w:tc>
        <w:tc>
          <w:tcPr>
            <w:tcW w:w="1728" w:type="dxa"/>
            <w:gridSpan w:val="4"/>
            <w:tcBorders>
              <w:bottom w:val="single" w:sz="4" w:space="0" w:color="auto"/>
            </w:tcBorders>
          </w:tcPr>
          <w:p w14:paraId="7B39BC85" w14:textId="77777777" w:rsidR="007532BB" w:rsidRPr="007532BB" w:rsidRDefault="007532BB" w:rsidP="007532BB">
            <w:pPr>
              <w:jc w:val="center"/>
              <w:rPr>
                <w:b/>
                <w:sz w:val="20"/>
                <w:szCs w:val="20"/>
              </w:rPr>
            </w:pPr>
          </w:p>
        </w:tc>
        <w:tc>
          <w:tcPr>
            <w:tcW w:w="2838" w:type="dxa"/>
            <w:gridSpan w:val="4"/>
            <w:tcBorders>
              <w:bottom w:val="single" w:sz="4" w:space="0" w:color="auto"/>
            </w:tcBorders>
          </w:tcPr>
          <w:p w14:paraId="710246F4" w14:textId="77777777" w:rsidR="007532BB" w:rsidRPr="007532BB" w:rsidRDefault="007532BB" w:rsidP="007532BB">
            <w:pPr>
              <w:rPr>
                <w:sz w:val="20"/>
                <w:szCs w:val="20"/>
              </w:rPr>
            </w:pPr>
            <w:r w:rsidRPr="007532BB">
              <w:rPr>
                <w:sz w:val="20"/>
                <w:szCs w:val="20"/>
              </w:rPr>
              <w:t>OHSP</w:t>
            </w:r>
          </w:p>
        </w:tc>
      </w:tr>
      <w:tr w:rsidR="007532BB" w:rsidRPr="007532BB" w14:paraId="1ADECC10" w14:textId="77777777" w:rsidTr="009B195A">
        <w:tc>
          <w:tcPr>
            <w:tcW w:w="851" w:type="dxa"/>
            <w:gridSpan w:val="2"/>
            <w:tcBorders>
              <w:top w:val="single" w:sz="4" w:space="0" w:color="FFFFFF" w:themeColor="background1"/>
              <w:left w:val="single" w:sz="4" w:space="0" w:color="FFFFFF" w:themeColor="background1"/>
              <w:right w:val="single" w:sz="4" w:space="0" w:color="FFFFFF" w:themeColor="background1"/>
            </w:tcBorders>
          </w:tcPr>
          <w:p w14:paraId="79AF3A18" w14:textId="77777777" w:rsidR="007532BB" w:rsidRPr="007532BB"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525493B1" w14:textId="77777777" w:rsidR="007532BB" w:rsidRPr="007532BB" w:rsidRDefault="007532BB" w:rsidP="007532BB">
            <w:pPr>
              <w:rPr>
                <w:b/>
                <w:sz w:val="20"/>
                <w:szCs w:val="20"/>
              </w:rPr>
            </w:pPr>
          </w:p>
        </w:tc>
        <w:tc>
          <w:tcPr>
            <w:tcW w:w="879" w:type="dxa"/>
            <w:gridSpan w:val="2"/>
            <w:tcBorders>
              <w:left w:val="single" w:sz="4" w:space="0" w:color="FFFFFF" w:themeColor="background1"/>
              <w:right w:val="single" w:sz="4" w:space="0" w:color="FFFFFF" w:themeColor="background1"/>
            </w:tcBorders>
          </w:tcPr>
          <w:p w14:paraId="11B2D993" w14:textId="77777777" w:rsidR="007532BB" w:rsidRPr="007532BB" w:rsidRDefault="007532BB" w:rsidP="007532BB">
            <w:pPr>
              <w:jc w:val="center"/>
              <w:rPr>
                <w:b/>
                <w:sz w:val="20"/>
                <w:szCs w:val="20"/>
              </w:rPr>
            </w:pPr>
          </w:p>
        </w:tc>
        <w:tc>
          <w:tcPr>
            <w:tcW w:w="849" w:type="dxa"/>
            <w:gridSpan w:val="2"/>
            <w:tcBorders>
              <w:left w:val="single" w:sz="4" w:space="0" w:color="FFFFFF" w:themeColor="background1"/>
              <w:right w:val="single" w:sz="4" w:space="0" w:color="FFFFFF" w:themeColor="background1"/>
            </w:tcBorders>
          </w:tcPr>
          <w:p w14:paraId="1551A1F0" w14:textId="77777777" w:rsidR="007532BB" w:rsidRPr="007532BB" w:rsidRDefault="007532BB" w:rsidP="007532BB">
            <w:pPr>
              <w:jc w:val="center"/>
              <w:rPr>
                <w:b/>
                <w:sz w:val="20"/>
                <w:szCs w:val="20"/>
              </w:rPr>
            </w:pPr>
          </w:p>
        </w:tc>
        <w:tc>
          <w:tcPr>
            <w:tcW w:w="861" w:type="dxa"/>
            <w:gridSpan w:val="2"/>
            <w:tcBorders>
              <w:left w:val="single" w:sz="4" w:space="0" w:color="FFFFFF" w:themeColor="background1"/>
              <w:right w:val="single" w:sz="4" w:space="0" w:color="FFFFFF" w:themeColor="background1"/>
            </w:tcBorders>
          </w:tcPr>
          <w:p w14:paraId="77BE3D3D" w14:textId="77777777" w:rsidR="007532BB" w:rsidRPr="007532BB" w:rsidRDefault="007532BB" w:rsidP="007532BB">
            <w:pPr>
              <w:jc w:val="center"/>
              <w:rPr>
                <w:sz w:val="20"/>
                <w:szCs w:val="20"/>
              </w:rPr>
            </w:pPr>
          </w:p>
        </w:tc>
        <w:tc>
          <w:tcPr>
            <w:tcW w:w="891" w:type="dxa"/>
            <w:tcBorders>
              <w:left w:val="single" w:sz="4" w:space="0" w:color="FFFFFF" w:themeColor="background1"/>
              <w:right w:val="single" w:sz="4" w:space="0" w:color="FFFFFF" w:themeColor="background1"/>
            </w:tcBorders>
          </w:tcPr>
          <w:p w14:paraId="5840512F" w14:textId="77777777" w:rsidR="007532BB" w:rsidRPr="007532BB" w:rsidRDefault="007532BB" w:rsidP="007532BB">
            <w:pPr>
              <w:jc w:val="center"/>
              <w:rPr>
                <w:sz w:val="20"/>
                <w:szCs w:val="20"/>
              </w:rPr>
            </w:pPr>
          </w:p>
        </w:tc>
        <w:tc>
          <w:tcPr>
            <w:tcW w:w="1086" w:type="dxa"/>
            <w:tcBorders>
              <w:left w:val="single" w:sz="4" w:space="0" w:color="FFFFFF" w:themeColor="background1"/>
              <w:right w:val="single" w:sz="4" w:space="0" w:color="FFFFFF" w:themeColor="background1"/>
            </w:tcBorders>
          </w:tcPr>
          <w:p w14:paraId="36775403" w14:textId="77777777" w:rsidR="007532BB" w:rsidRPr="007532BB" w:rsidRDefault="007532BB" w:rsidP="007532BB">
            <w:pPr>
              <w:jc w:val="center"/>
              <w:rPr>
                <w:sz w:val="20"/>
                <w:szCs w:val="20"/>
              </w:rPr>
            </w:pPr>
          </w:p>
        </w:tc>
      </w:tr>
      <w:tr w:rsidR="007532BB" w:rsidRPr="007532BB" w14:paraId="6C35F417" w14:textId="77777777" w:rsidTr="007532BB">
        <w:tc>
          <w:tcPr>
            <w:tcW w:w="5074" w:type="dxa"/>
            <w:gridSpan w:val="3"/>
            <w:vMerge w:val="restart"/>
            <w:shd w:val="clear" w:color="auto" w:fill="F2F2F2" w:themeFill="background1" w:themeFillShade="F2"/>
          </w:tcPr>
          <w:p w14:paraId="70473489" w14:textId="77777777" w:rsidR="007532BB" w:rsidRPr="007532BB" w:rsidRDefault="007532BB" w:rsidP="007532BB">
            <w:pPr>
              <w:rPr>
                <w:b/>
                <w:sz w:val="20"/>
                <w:szCs w:val="20"/>
              </w:rPr>
            </w:pPr>
            <w:r w:rsidRPr="007532BB">
              <w:rPr>
                <w:b/>
                <w:sz w:val="20"/>
                <w:szCs w:val="20"/>
              </w:rPr>
              <w:t>Did you participate in any training in the past 12 months?</w:t>
            </w:r>
          </w:p>
        </w:tc>
        <w:tc>
          <w:tcPr>
            <w:tcW w:w="1728" w:type="dxa"/>
            <w:gridSpan w:val="4"/>
          </w:tcPr>
          <w:p w14:paraId="76B76AD8" w14:textId="77777777" w:rsidR="007532BB" w:rsidRPr="007532BB" w:rsidRDefault="007532BB" w:rsidP="007532BB">
            <w:pPr>
              <w:ind w:left="1440" w:hanging="1440"/>
              <w:jc w:val="center"/>
              <w:rPr>
                <w:b/>
                <w:sz w:val="20"/>
                <w:szCs w:val="20"/>
              </w:rPr>
            </w:pPr>
          </w:p>
        </w:tc>
        <w:tc>
          <w:tcPr>
            <w:tcW w:w="2838" w:type="dxa"/>
            <w:gridSpan w:val="4"/>
          </w:tcPr>
          <w:p w14:paraId="758AE311" w14:textId="77777777" w:rsidR="007532BB" w:rsidRPr="007532BB" w:rsidRDefault="007532BB" w:rsidP="007532BB">
            <w:pPr>
              <w:ind w:left="1440" w:hanging="1440"/>
              <w:rPr>
                <w:sz w:val="20"/>
                <w:szCs w:val="20"/>
              </w:rPr>
            </w:pPr>
            <w:r w:rsidRPr="007532BB">
              <w:rPr>
                <w:sz w:val="20"/>
                <w:szCs w:val="20"/>
              </w:rPr>
              <w:t>Yes</w:t>
            </w:r>
          </w:p>
        </w:tc>
      </w:tr>
      <w:tr w:rsidR="007532BB" w:rsidRPr="007532BB" w14:paraId="11D31295" w14:textId="77777777" w:rsidTr="009B195A">
        <w:tc>
          <w:tcPr>
            <w:tcW w:w="5074" w:type="dxa"/>
            <w:gridSpan w:val="3"/>
            <w:vMerge/>
            <w:tcBorders>
              <w:bottom w:val="single" w:sz="4" w:space="0" w:color="auto"/>
            </w:tcBorders>
            <w:shd w:val="clear" w:color="auto" w:fill="F2F2F2" w:themeFill="background1" w:themeFillShade="F2"/>
          </w:tcPr>
          <w:p w14:paraId="6CE20C5D" w14:textId="77777777" w:rsidR="007532BB" w:rsidRPr="007532BB" w:rsidRDefault="007532BB" w:rsidP="007532BB">
            <w:pPr>
              <w:ind w:left="1440" w:hanging="1440"/>
              <w:rPr>
                <w:b/>
                <w:sz w:val="20"/>
                <w:szCs w:val="20"/>
              </w:rPr>
            </w:pPr>
          </w:p>
        </w:tc>
        <w:tc>
          <w:tcPr>
            <w:tcW w:w="1728" w:type="dxa"/>
            <w:gridSpan w:val="4"/>
            <w:tcBorders>
              <w:bottom w:val="single" w:sz="4" w:space="0" w:color="auto"/>
            </w:tcBorders>
          </w:tcPr>
          <w:p w14:paraId="37014F49" w14:textId="77777777" w:rsidR="007532BB" w:rsidRPr="007532BB" w:rsidRDefault="007532BB" w:rsidP="007532BB">
            <w:pPr>
              <w:ind w:left="1440" w:hanging="1440"/>
              <w:jc w:val="center"/>
              <w:rPr>
                <w:b/>
                <w:sz w:val="20"/>
                <w:szCs w:val="20"/>
              </w:rPr>
            </w:pPr>
          </w:p>
        </w:tc>
        <w:tc>
          <w:tcPr>
            <w:tcW w:w="2838" w:type="dxa"/>
            <w:gridSpan w:val="4"/>
            <w:tcBorders>
              <w:bottom w:val="single" w:sz="4" w:space="0" w:color="auto"/>
            </w:tcBorders>
          </w:tcPr>
          <w:p w14:paraId="484B74F7" w14:textId="77777777" w:rsidR="007532BB" w:rsidRPr="007532BB" w:rsidRDefault="007532BB" w:rsidP="007532BB">
            <w:pPr>
              <w:ind w:left="1440" w:hanging="1440"/>
              <w:rPr>
                <w:sz w:val="20"/>
                <w:szCs w:val="20"/>
              </w:rPr>
            </w:pPr>
            <w:r w:rsidRPr="007532BB">
              <w:rPr>
                <w:sz w:val="20"/>
                <w:szCs w:val="20"/>
              </w:rPr>
              <w:t>No</w:t>
            </w:r>
          </w:p>
        </w:tc>
      </w:tr>
      <w:tr w:rsidR="007532BB" w:rsidRPr="007532BB" w14:paraId="07D48CB9" w14:textId="77777777" w:rsidTr="009B195A">
        <w:tc>
          <w:tcPr>
            <w:tcW w:w="851" w:type="dxa"/>
            <w:gridSpan w:val="2"/>
            <w:tcBorders>
              <w:left w:val="single" w:sz="4" w:space="0" w:color="FFFFFF" w:themeColor="background1"/>
              <w:right w:val="single" w:sz="4" w:space="0" w:color="FFFFFF" w:themeColor="background1"/>
            </w:tcBorders>
          </w:tcPr>
          <w:p w14:paraId="697C925A" w14:textId="77777777" w:rsidR="007532BB" w:rsidRPr="007532BB" w:rsidRDefault="007532BB" w:rsidP="007532BB">
            <w:pPr>
              <w:ind w:left="1440" w:hanging="1440"/>
              <w:rPr>
                <w:b/>
                <w:sz w:val="20"/>
                <w:szCs w:val="20"/>
              </w:rPr>
            </w:pPr>
          </w:p>
        </w:tc>
        <w:tc>
          <w:tcPr>
            <w:tcW w:w="4223" w:type="dxa"/>
            <w:tcBorders>
              <w:left w:val="single" w:sz="4" w:space="0" w:color="FFFFFF" w:themeColor="background1"/>
              <w:right w:val="single" w:sz="4" w:space="0" w:color="FFFFFF" w:themeColor="background1"/>
            </w:tcBorders>
          </w:tcPr>
          <w:p w14:paraId="6B0777AF" w14:textId="77777777" w:rsidR="007532BB" w:rsidRPr="007532BB" w:rsidRDefault="007532BB" w:rsidP="007532BB">
            <w:pPr>
              <w:ind w:left="1440" w:hanging="1440"/>
              <w:rPr>
                <w:b/>
                <w:sz w:val="20"/>
                <w:szCs w:val="20"/>
              </w:rPr>
            </w:pPr>
          </w:p>
        </w:tc>
        <w:tc>
          <w:tcPr>
            <w:tcW w:w="879" w:type="dxa"/>
            <w:gridSpan w:val="2"/>
            <w:tcBorders>
              <w:left w:val="single" w:sz="4" w:space="0" w:color="FFFFFF" w:themeColor="background1"/>
              <w:right w:val="single" w:sz="4" w:space="0" w:color="FFFFFF" w:themeColor="background1"/>
            </w:tcBorders>
          </w:tcPr>
          <w:p w14:paraId="1887717B" w14:textId="77777777" w:rsidR="007532BB" w:rsidRPr="007532BB" w:rsidRDefault="007532BB" w:rsidP="007532BB">
            <w:pPr>
              <w:ind w:left="1440" w:hanging="1440"/>
              <w:jc w:val="center"/>
              <w:rPr>
                <w:b/>
                <w:sz w:val="20"/>
                <w:szCs w:val="20"/>
              </w:rPr>
            </w:pPr>
          </w:p>
        </w:tc>
        <w:tc>
          <w:tcPr>
            <w:tcW w:w="849" w:type="dxa"/>
            <w:gridSpan w:val="2"/>
            <w:tcBorders>
              <w:left w:val="single" w:sz="4" w:space="0" w:color="FFFFFF" w:themeColor="background1"/>
              <w:right w:val="single" w:sz="4" w:space="0" w:color="FFFFFF" w:themeColor="background1"/>
            </w:tcBorders>
          </w:tcPr>
          <w:p w14:paraId="1F194DBB" w14:textId="77777777" w:rsidR="007532BB" w:rsidRPr="007532BB" w:rsidRDefault="007532BB" w:rsidP="007532BB">
            <w:pPr>
              <w:ind w:left="1440" w:hanging="1440"/>
              <w:jc w:val="center"/>
              <w:rPr>
                <w:b/>
                <w:sz w:val="20"/>
                <w:szCs w:val="20"/>
              </w:rPr>
            </w:pPr>
          </w:p>
        </w:tc>
        <w:tc>
          <w:tcPr>
            <w:tcW w:w="861" w:type="dxa"/>
            <w:gridSpan w:val="2"/>
            <w:tcBorders>
              <w:left w:val="single" w:sz="4" w:space="0" w:color="FFFFFF" w:themeColor="background1"/>
              <w:right w:val="single" w:sz="4" w:space="0" w:color="FFFFFF" w:themeColor="background1"/>
            </w:tcBorders>
          </w:tcPr>
          <w:p w14:paraId="28C7D4CE" w14:textId="77777777" w:rsidR="007532BB" w:rsidRPr="007532BB" w:rsidRDefault="007532BB" w:rsidP="007532BB">
            <w:pPr>
              <w:ind w:left="1440" w:hanging="1440"/>
              <w:jc w:val="center"/>
              <w:rPr>
                <w:sz w:val="20"/>
                <w:szCs w:val="20"/>
              </w:rPr>
            </w:pPr>
          </w:p>
        </w:tc>
        <w:tc>
          <w:tcPr>
            <w:tcW w:w="891" w:type="dxa"/>
            <w:tcBorders>
              <w:left w:val="single" w:sz="4" w:space="0" w:color="FFFFFF" w:themeColor="background1"/>
              <w:right w:val="single" w:sz="4" w:space="0" w:color="FFFFFF" w:themeColor="background1"/>
            </w:tcBorders>
          </w:tcPr>
          <w:p w14:paraId="153B9C75" w14:textId="77777777" w:rsidR="007532BB" w:rsidRPr="007532BB" w:rsidRDefault="007532BB" w:rsidP="007532BB">
            <w:pPr>
              <w:ind w:left="1440" w:hanging="1440"/>
              <w:jc w:val="center"/>
              <w:rPr>
                <w:sz w:val="20"/>
                <w:szCs w:val="20"/>
              </w:rPr>
            </w:pPr>
          </w:p>
        </w:tc>
        <w:tc>
          <w:tcPr>
            <w:tcW w:w="1086" w:type="dxa"/>
            <w:tcBorders>
              <w:left w:val="single" w:sz="4" w:space="0" w:color="FFFFFF" w:themeColor="background1"/>
              <w:right w:val="single" w:sz="4" w:space="0" w:color="FFFFFF" w:themeColor="background1"/>
            </w:tcBorders>
          </w:tcPr>
          <w:p w14:paraId="2AEE0222" w14:textId="77777777" w:rsidR="007532BB" w:rsidRPr="007532BB" w:rsidRDefault="007532BB" w:rsidP="007532BB">
            <w:pPr>
              <w:ind w:left="1440" w:hanging="1440"/>
              <w:jc w:val="center"/>
              <w:rPr>
                <w:sz w:val="20"/>
                <w:szCs w:val="20"/>
              </w:rPr>
            </w:pPr>
          </w:p>
        </w:tc>
      </w:tr>
      <w:tr w:rsidR="007532BB" w:rsidRPr="007532BB" w14:paraId="6CFB5118" w14:textId="77777777" w:rsidTr="009B195A">
        <w:tc>
          <w:tcPr>
            <w:tcW w:w="5074" w:type="dxa"/>
            <w:gridSpan w:val="3"/>
            <w:tcBorders>
              <w:bottom w:val="single" w:sz="4" w:space="0" w:color="auto"/>
            </w:tcBorders>
            <w:shd w:val="clear" w:color="auto" w:fill="F2F2F2" w:themeFill="background1" w:themeFillShade="F2"/>
          </w:tcPr>
          <w:p w14:paraId="00275BCB" w14:textId="77777777" w:rsidR="007532BB" w:rsidRPr="007532BB" w:rsidRDefault="007532BB" w:rsidP="007532BB">
            <w:pPr>
              <w:ind w:left="1440" w:hanging="1440"/>
              <w:rPr>
                <w:b/>
                <w:sz w:val="20"/>
                <w:szCs w:val="20"/>
              </w:rPr>
            </w:pPr>
            <w:r w:rsidRPr="007532BB">
              <w:rPr>
                <w:b/>
                <w:sz w:val="20"/>
                <w:szCs w:val="20"/>
              </w:rPr>
              <w:t>If yes, in which areas were you trained?</w:t>
            </w:r>
          </w:p>
        </w:tc>
        <w:tc>
          <w:tcPr>
            <w:tcW w:w="879" w:type="dxa"/>
            <w:gridSpan w:val="2"/>
          </w:tcPr>
          <w:p w14:paraId="00F93246" w14:textId="77777777" w:rsidR="007532BB" w:rsidRPr="007532BB" w:rsidRDefault="007532BB" w:rsidP="007532BB">
            <w:pPr>
              <w:ind w:left="1440" w:hanging="1440"/>
              <w:jc w:val="center"/>
              <w:rPr>
                <w:b/>
                <w:sz w:val="20"/>
                <w:szCs w:val="20"/>
              </w:rPr>
            </w:pPr>
          </w:p>
        </w:tc>
        <w:tc>
          <w:tcPr>
            <w:tcW w:w="3687" w:type="dxa"/>
            <w:gridSpan w:val="6"/>
          </w:tcPr>
          <w:p w14:paraId="730A4B65" w14:textId="77777777" w:rsidR="007532BB" w:rsidRPr="007532BB" w:rsidRDefault="007532BB" w:rsidP="007532BB">
            <w:pPr>
              <w:ind w:left="1440" w:hanging="1440"/>
              <w:rPr>
                <w:sz w:val="20"/>
                <w:szCs w:val="20"/>
              </w:rPr>
            </w:pPr>
            <w:r w:rsidRPr="007532BB">
              <w:rPr>
                <w:sz w:val="20"/>
                <w:szCs w:val="20"/>
              </w:rPr>
              <w:t>Modified In-School, Off-School Approach</w:t>
            </w:r>
          </w:p>
        </w:tc>
      </w:tr>
      <w:tr w:rsidR="007532BB" w:rsidRPr="007532BB" w14:paraId="4AB7DD36" w14:textId="77777777" w:rsidTr="009B195A">
        <w:tc>
          <w:tcPr>
            <w:tcW w:w="5074" w:type="dxa"/>
            <w:gridSpan w:val="3"/>
            <w:tcBorders>
              <w:left w:val="single" w:sz="4" w:space="0" w:color="FFFFFF" w:themeColor="background1"/>
              <w:bottom w:val="single" w:sz="4" w:space="0" w:color="FFFFFF" w:themeColor="background1"/>
            </w:tcBorders>
          </w:tcPr>
          <w:p w14:paraId="0062FE6F" w14:textId="77777777" w:rsidR="007532BB" w:rsidRPr="007532BB" w:rsidRDefault="007532BB" w:rsidP="007532BB">
            <w:pPr>
              <w:ind w:left="1440" w:hanging="1440"/>
              <w:rPr>
                <w:b/>
                <w:sz w:val="20"/>
                <w:szCs w:val="20"/>
              </w:rPr>
            </w:pPr>
          </w:p>
        </w:tc>
        <w:tc>
          <w:tcPr>
            <w:tcW w:w="879" w:type="dxa"/>
            <w:gridSpan w:val="2"/>
          </w:tcPr>
          <w:p w14:paraId="70C78D69" w14:textId="77777777" w:rsidR="007532BB" w:rsidRPr="007532BB" w:rsidRDefault="007532BB" w:rsidP="007532BB">
            <w:pPr>
              <w:ind w:left="1440" w:hanging="1440"/>
              <w:jc w:val="center"/>
              <w:rPr>
                <w:b/>
                <w:sz w:val="20"/>
                <w:szCs w:val="20"/>
              </w:rPr>
            </w:pPr>
          </w:p>
        </w:tc>
        <w:tc>
          <w:tcPr>
            <w:tcW w:w="3687" w:type="dxa"/>
            <w:gridSpan w:val="6"/>
          </w:tcPr>
          <w:p w14:paraId="3288F1FA" w14:textId="77777777" w:rsidR="007532BB" w:rsidRPr="007532BB" w:rsidRDefault="007532BB" w:rsidP="007532BB">
            <w:pPr>
              <w:ind w:left="35" w:hanging="35"/>
              <w:rPr>
                <w:sz w:val="20"/>
                <w:szCs w:val="20"/>
              </w:rPr>
            </w:pPr>
            <w:r w:rsidRPr="007532BB">
              <w:rPr>
                <w:sz w:val="20"/>
                <w:szCs w:val="20"/>
              </w:rPr>
              <w:t>SIP Elementary – Governance, Accountability, Students Tracking</w:t>
            </w:r>
          </w:p>
        </w:tc>
      </w:tr>
      <w:tr w:rsidR="007532BB" w:rsidRPr="007532BB" w14:paraId="547A3875"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0AAE2ED9" w14:textId="77777777" w:rsidR="007532BB" w:rsidRPr="007532BB" w:rsidRDefault="007532BB" w:rsidP="007532BB">
            <w:pPr>
              <w:ind w:left="1440" w:hanging="1440"/>
              <w:rPr>
                <w:b/>
                <w:sz w:val="20"/>
                <w:szCs w:val="20"/>
              </w:rPr>
            </w:pPr>
          </w:p>
        </w:tc>
        <w:tc>
          <w:tcPr>
            <w:tcW w:w="879" w:type="dxa"/>
            <w:gridSpan w:val="2"/>
          </w:tcPr>
          <w:p w14:paraId="5747E038" w14:textId="77777777" w:rsidR="007532BB" w:rsidRPr="007532BB" w:rsidRDefault="007532BB" w:rsidP="007532BB">
            <w:pPr>
              <w:ind w:left="1440" w:hanging="1440"/>
              <w:jc w:val="center"/>
              <w:rPr>
                <w:b/>
                <w:sz w:val="20"/>
                <w:szCs w:val="20"/>
              </w:rPr>
            </w:pPr>
          </w:p>
        </w:tc>
        <w:tc>
          <w:tcPr>
            <w:tcW w:w="3687" w:type="dxa"/>
            <w:gridSpan w:val="6"/>
          </w:tcPr>
          <w:p w14:paraId="7B71B6AE" w14:textId="77777777" w:rsidR="007532BB" w:rsidRPr="007532BB" w:rsidRDefault="007532BB" w:rsidP="007532BB">
            <w:pPr>
              <w:ind w:left="35"/>
              <w:rPr>
                <w:sz w:val="20"/>
                <w:szCs w:val="20"/>
              </w:rPr>
            </w:pPr>
            <w:r w:rsidRPr="007532BB">
              <w:rPr>
                <w:sz w:val="20"/>
                <w:szCs w:val="20"/>
              </w:rPr>
              <w:t>SIP Secondary – Drop-out Intervention Planning</w:t>
            </w:r>
          </w:p>
        </w:tc>
      </w:tr>
      <w:tr w:rsidR="007532BB" w:rsidRPr="007532BB" w14:paraId="0693B121"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6FD4B518" w14:textId="77777777" w:rsidR="007532BB" w:rsidRPr="007532BB" w:rsidRDefault="007532BB" w:rsidP="007532BB">
            <w:pPr>
              <w:ind w:left="1440" w:hanging="1440"/>
              <w:rPr>
                <w:b/>
                <w:sz w:val="20"/>
                <w:szCs w:val="20"/>
              </w:rPr>
            </w:pPr>
          </w:p>
        </w:tc>
        <w:tc>
          <w:tcPr>
            <w:tcW w:w="879" w:type="dxa"/>
            <w:gridSpan w:val="2"/>
          </w:tcPr>
          <w:p w14:paraId="4E345CB1" w14:textId="77777777" w:rsidR="007532BB" w:rsidRPr="007532BB" w:rsidRDefault="007532BB" w:rsidP="007532BB">
            <w:pPr>
              <w:ind w:left="1440" w:hanging="1440"/>
              <w:jc w:val="center"/>
              <w:rPr>
                <w:b/>
                <w:sz w:val="20"/>
                <w:szCs w:val="20"/>
              </w:rPr>
            </w:pPr>
          </w:p>
        </w:tc>
        <w:tc>
          <w:tcPr>
            <w:tcW w:w="3687" w:type="dxa"/>
            <w:gridSpan w:val="6"/>
          </w:tcPr>
          <w:p w14:paraId="49D4DF9F" w14:textId="77777777" w:rsidR="007532BB" w:rsidRPr="007532BB" w:rsidRDefault="007532BB" w:rsidP="007532BB">
            <w:pPr>
              <w:ind w:left="1440" w:hanging="1440"/>
              <w:rPr>
                <w:sz w:val="20"/>
                <w:szCs w:val="20"/>
              </w:rPr>
            </w:pPr>
            <w:r w:rsidRPr="007532BB">
              <w:rPr>
                <w:sz w:val="20"/>
                <w:szCs w:val="20"/>
              </w:rPr>
              <w:t>Parenting of Adolescents</w:t>
            </w:r>
          </w:p>
        </w:tc>
      </w:tr>
      <w:tr w:rsidR="007532BB" w:rsidRPr="007532BB" w14:paraId="699B5601"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6AFEF4B6" w14:textId="77777777" w:rsidR="007532BB" w:rsidRPr="007532BB" w:rsidRDefault="007532BB" w:rsidP="007532BB">
            <w:pPr>
              <w:ind w:left="1440" w:hanging="1440"/>
              <w:rPr>
                <w:b/>
                <w:sz w:val="20"/>
                <w:szCs w:val="20"/>
              </w:rPr>
            </w:pPr>
          </w:p>
        </w:tc>
        <w:tc>
          <w:tcPr>
            <w:tcW w:w="879" w:type="dxa"/>
            <w:gridSpan w:val="2"/>
          </w:tcPr>
          <w:p w14:paraId="51FECD06" w14:textId="77777777" w:rsidR="007532BB" w:rsidRPr="007532BB" w:rsidRDefault="007532BB" w:rsidP="007532BB">
            <w:pPr>
              <w:ind w:left="1440" w:hanging="1440"/>
              <w:jc w:val="center"/>
              <w:rPr>
                <w:b/>
                <w:sz w:val="20"/>
                <w:szCs w:val="20"/>
              </w:rPr>
            </w:pPr>
          </w:p>
        </w:tc>
        <w:tc>
          <w:tcPr>
            <w:tcW w:w="3687" w:type="dxa"/>
            <w:gridSpan w:val="6"/>
          </w:tcPr>
          <w:p w14:paraId="370C3007" w14:textId="77777777" w:rsidR="007532BB" w:rsidRPr="007532BB" w:rsidRDefault="007532BB" w:rsidP="007532BB">
            <w:pPr>
              <w:ind w:left="1440" w:hanging="1440"/>
              <w:rPr>
                <w:sz w:val="20"/>
                <w:szCs w:val="20"/>
              </w:rPr>
            </w:pPr>
            <w:r w:rsidRPr="007532BB">
              <w:rPr>
                <w:sz w:val="20"/>
                <w:szCs w:val="20"/>
              </w:rPr>
              <w:t>ASRH</w:t>
            </w:r>
          </w:p>
        </w:tc>
      </w:tr>
      <w:tr w:rsidR="007532BB" w:rsidRPr="007532BB" w14:paraId="64030DDC"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073F5FEC" w14:textId="77777777" w:rsidR="007532BB" w:rsidRPr="007532BB" w:rsidRDefault="007532BB" w:rsidP="007532BB">
            <w:pPr>
              <w:ind w:left="1440" w:hanging="1440"/>
              <w:rPr>
                <w:b/>
                <w:sz w:val="20"/>
                <w:szCs w:val="20"/>
              </w:rPr>
            </w:pPr>
          </w:p>
        </w:tc>
        <w:tc>
          <w:tcPr>
            <w:tcW w:w="879" w:type="dxa"/>
            <w:gridSpan w:val="2"/>
          </w:tcPr>
          <w:p w14:paraId="254FA85E" w14:textId="77777777" w:rsidR="007532BB" w:rsidRPr="007532BB" w:rsidRDefault="007532BB" w:rsidP="007532BB">
            <w:pPr>
              <w:ind w:left="1440" w:hanging="1440"/>
              <w:jc w:val="center"/>
              <w:rPr>
                <w:b/>
                <w:sz w:val="20"/>
                <w:szCs w:val="20"/>
              </w:rPr>
            </w:pPr>
          </w:p>
        </w:tc>
        <w:tc>
          <w:tcPr>
            <w:tcW w:w="3687" w:type="dxa"/>
            <w:gridSpan w:val="6"/>
          </w:tcPr>
          <w:p w14:paraId="7BFAEA7F" w14:textId="77777777" w:rsidR="007532BB" w:rsidRPr="007532BB" w:rsidRDefault="007532BB" w:rsidP="007532BB">
            <w:pPr>
              <w:ind w:left="1440" w:hanging="1440"/>
              <w:rPr>
                <w:sz w:val="20"/>
                <w:szCs w:val="20"/>
              </w:rPr>
            </w:pPr>
            <w:r w:rsidRPr="007532BB">
              <w:rPr>
                <w:sz w:val="20"/>
                <w:szCs w:val="20"/>
              </w:rPr>
              <w:t>Life Skills</w:t>
            </w:r>
          </w:p>
        </w:tc>
      </w:tr>
      <w:tr w:rsidR="007532BB" w:rsidRPr="007532BB" w14:paraId="5C78EB79"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64379759" w14:textId="77777777" w:rsidR="007532BB" w:rsidRPr="007532BB" w:rsidRDefault="007532BB" w:rsidP="007532BB">
            <w:pPr>
              <w:ind w:left="1440" w:hanging="1440"/>
              <w:rPr>
                <w:b/>
                <w:sz w:val="20"/>
                <w:szCs w:val="20"/>
              </w:rPr>
            </w:pPr>
          </w:p>
        </w:tc>
        <w:tc>
          <w:tcPr>
            <w:tcW w:w="879" w:type="dxa"/>
            <w:gridSpan w:val="2"/>
          </w:tcPr>
          <w:p w14:paraId="43B616C9" w14:textId="77777777" w:rsidR="007532BB" w:rsidRPr="007532BB" w:rsidRDefault="007532BB" w:rsidP="007532BB">
            <w:pPr>
              <w:ind w:left="1440" w:hanging="1440"/>
              <w:jc w:val="center"/>
              <w:rPr>
                <w:b/>
                <w:sz w:val="20"/>
                <w:szCs w:val="20"/>
              </w:rPr>
            </w:pPr>
          </w:p>
        </w:tc>
        <w:tc>
          <w:tcPr>
            <w:tcW w:w="3687" w:type="dxa"/>
            <w:gridSpan w:val="6"/>
          </w:tcPr>
          <w:p w14:paraId="3B94F49C" w14:textId="77777777" w:rsidR="007532BB" w:rsidRPr="007532BB" w:rsidRDefault="007532BB" w:rsidP="007532BB">
            <w:pPr>
              <w:ind w:left="1440" w:hanging="1440"/>
              <w:rPr>
                <w:sz w:val="20"/>
                <w:szCs w:val="20"/>
              </w:rPr>
            </w:pPr>
            <w:r w:rsidRPr="007532BB">
              <w:rPr>
                <w:sz w:val="20"/>
                <w:szCs w:val="20"/>
              </w:rPr>
              <w:t>Financial Literacy</w:t>
            </w:r>
          </w:p>
        </w:tc>
      </w:tr>
      <w:tr w:rsidR="007532BB" w:rsidRPr="007532BB" w14:paraId="151A377C"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25EE62E4" w14:textId="77777777" w:rsidR="007532BB" w:rsidRPr="007532BB" w:rsidRDefault="007532BB" w:rsidP="007532BB">
            <w:pPr>
              <w:ind w:left="1440" w:hanging="1440"/>
              <w:rPr>
                <w:b/>
                <w:sz w:val="20"/>
                <w:szCs w:val="20"/>
              </w:rPr>
            </w:pPr>
          </w:p>
        </w:tc>
        <w:tc>
          <w:tcPr>
            <w:tcW w:w="879" w:type="dxa"/>
            <w:gridSpan w:val="2"/>
          </w:tcPr>
          <w:p w14:paraId="455487D0" w14:textId="77777777" w:rsidR="007532BB" w:rsidRPr="007532BB" w:rsidRDefault="007532BB" w:rsidP="007532BB">
            <w:pPr>
              <w:ind w:left="1440" w:hanging="1440"/>
              <w:jc w:val="center"/>
              <w:rPr>
                <w:b/>
                <w:sz w:val="20"/>
                <w:szCs w:val="20"/>
              </w:rPr>
            </w:pPr>
          </w:p>
        </w:tc>
        <w:tc>
          <w:tcPr>
            <w:tcW w:w="3687" w:type="dxa"/>
            <w:gridSpan w:val="6"/>
          </w:tcPr>
          <w:p w14:paraId="56EB1F3C" w14:textId="77777777" w:rsidR="007532BB" w:rsidRPr="007532BB" w:rsidRDefault="007532BB" w:rsidP="007532BB">
            <w:pPr>
              <w:ind w:left="1440" w:hanging="1440"/>
              <w:rPr>
                <w:sz w:val="20"/>
                <w:szCs w:val="20"/>
              </w:rPr>
            </w:pPr>
            <w:r w:rsidRPr="007532BB">
              <w:rPr>
                <w:sz w:val="20"/>
                <w:szCs w:val="20"/>
              </w:rPr>
              <w:t>Open High School Program</w:t>
            </w:r>
          </w:p>
        </w:tc>
      </w:tr>
      <w:tr w:rsidR="007532BB" w:rsidRPr="007532BB" w14:paraId="411F87D6"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29CF5F19" w14:textId="77777777" w:rsidR="007532BB" w:rsidRPr="007532BB" w:rsidRDefault="007532BB" w:rsidP="007532BB">
            <w:pPr>
              <w:ind w:left="1440" w:hanging="1440"/>
              <w:rPr>
                <w:b/>
                <w:sz w:val="20"/>
                <w:szCs w:val="20"/>
              </w:rPr>
            </w:pPr>
          </w:p>
        </w:tc>
        <w:tc>
          <w:tcPr>
            <w:tcW w:w="879" w:type="dxa"/>
            <w:gridSpan w:val="2"/>
          </w:tcPr>
          <w:p w14:paraId="13800DC3" w14:textId="77777777" w:rsidR="007532BB" w:rsidRPr="007532BB" w:rsidRDefault="007532BB" w:rsidP="007532BB">
            <w:pPr>
              <w:ind w:left="1440" w:hanging="1440"/>
              <w:jc w:val="center"/>
              <w:rPr>
                <w:b/>
                <w:sz w:val="20"/>
                <w:szCs w:val="20"/>
              </w:rPr>
            </w:pPr>
          </w:p>
        </w:tc>
        <w:tc>
          <w:tcPr>
            <w:tcW w:w="3687" w:type="dxa"/>
            <w:gridSpan w:val="6"/>
          </w:tcPr>
          <w:p w14:paraId="329CB6DA" w14:textId="77777777" w:rsidR="007532BB" w:rsidRPr="007532BB" w:rsidRDefault="007532BB" w:rsidP="007532BB">
            <w:pPr>
              <w:ind w:left="1440" w:hanging="1440"/>
              <w:rPr>
                <w:sz w:val="20"/>
                <w:szCs w:val="20"/>
              </w:rPr>
            </w:pPr>
            <w:r w:rsidRPr="007532BB">
              <w:rPr>
                <w:sz w:val="20"/>
                <w:szCs w:val="20"/>
              </w:rPr>
              <w:t>Gender Equality in Schools</w:t>
            </w:r>
          </w:p>
        </w:tc>
      </w:tr>
      <w:tr w:rsidR="007532BB" w:rsidRPr="007532BB" w14:paraId="5D5564D7"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71AAF0E2" w14:textId="77777777" w:rsidR="007532BB" w:rsidRPr="007532BB" w:rsidRDefault="007532BB" w:rsidP="007532BB">
            <w:pPr>
              <w:ind w:left="1440" w:hanging="1440"/>
              <w:rPr>
                <w:b/>
                <w:sz w:val="20"/>
                <w:szCs w:val="20"/>
              </w:rPr>
            </w:pPr>
          </w:p>
        </w:tc>
        <w:tc>
          <w:tcPr>
            <w:tcW w:w="879" w:type="dxa"/>
            <w:gridSpan w:val="2"/>
          </w:tcPr>
          <w:p w14:paraId="45E80DA1" w14:textId="77777777" w:rsidR="007532BB" w:rsidRPr="007532BB" w:rsidRDefault="007532BB" w:rsidP="007532BB">
            <w:pPr>
              <w:ind w:left="1440" w:hanging="1440"/>
              <w:jc w:val="center"/>
              <w:rPr>
                <w:b/>
                <w:sz w:val="20"/>
                <w:szCs w:val="20"/>
              </w:rPr>
            </w:pPr>
          </w:p>
        </w:tc>
        <w:tc>
          <w:tcPr>
            <w:tcW w:w="3687" w:type="dxa"/>
            <w:gridSpan w:val="6"/>
          </w:tcPr>
          <w:p w14:paraId="725FB952" w14:textId="77777777" w:rsidR="007532BB" w:rsidRPr="007532BB" w:rsidRDefault="007532BB" w:rsidP="007532BB">
            <w:pPr>
              <w:ind w:left="1440" w:hanging="1440"/>
              <w:rPr>
                <w:sz w:val="20"/>
                <w:szCs w:val="20"/>
              </w:rPr>
            </w:pPr>
            <w:r w:rsidRPr="007532BB">
              <w:rPr>
                <w:sz w:val="20"/>
                <w:szCs w:val="20"/>
              </w:rPr>
              <w:t>Monitoring and Advocacy</w:t>
            </w:r>
          </w:p>
        </w:tc>
      </w:tr>
      <w:tr w:rsidR="007532BB" w:rsidRPr="007532BB" w14:paraId="654C32B0"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300A753B" w14:textId="77777777" w:rsidR="007532BB" w:rsidRPr="007532BB" w:rsidRDefault="007532BB" w:rsidP="007532BB">
            <w:pPr>
              <w:ind w:left="1440" w:hanging="1440"/>
              <w:rPr>
                <w:b/>
                <w:sz w:val="20"/>
                <w:szCs w:val="20"/>
              </w:rPr>
            </w:pPr>
          </w:p>
        </w:tc>
        <w:tc>
          <w:tcPr>
            <w:tcW w:w="879" w:type="dxa"/>
            <w:gridSpan w:val="2"/>
          </w:tcPr>
          <w:p w14:paraId="1C402C35" w14:textId="77777777" w:rsidR="007532BB" w:rsidRPr="007532BB" w:rsidRDefault="007532BB" w:rsidP="007532BB">
            <w:pPr>
              <w:ind w:left="1440" w:hanging="1440"/>
              <w:jc w:val="center"/>
              <w:rPr>
                <w:b/>
                <w:sz w:val="20"/>
                <w:szCs w:val="20"/>
              </w:rPr>
            </w:pPr>
          </w:p>
        </w:tc>
        <w:tc>
          <w:tcPr>
            <w:tcW w:w="3687" w:type="dxa"/>
            <w:gridSpan w:val="6"/>
          </w:tcPr>
          <w:p w14:paraId="64ECA393" w14:textId="77777777" w:rsidR="007532BB" w:rsidRPr="007532BB" w:rsidRDefault="007532BB" w:rsidP="007532BB">
            <w:pPr>
              <w:ind w:left="1440" w:hanging="1440"/>
              <w:rPr>
                <w:sz w:val="20"/>
                <w:szCs w:val="20"/>
              </w:rPr>
            </w:pPr>
            <w:r w:rsidRPr="007532BB">
              <w:rPr>
                <w:sz w:val="20"/>
                <w:szCs w:val="20"/>
              </w:rPr>
              <w:t>Child Protection</w:t>
            </w:r>
          </w:p>
        </w:tc>
      </w:tr>
      <w:tr w:rsidR="007532BB" w:rsidRPr="007532BB" w14:paraId="0BBE0493"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3741868B" w14:textId="77777777" w:rsidR="007532BB" w:rsidRPr="007532BB" w:rsidRDefault="007532BB" w:rsidP="007532BB">
            <w:pPr>
              <w:ind w:left="1440" w:hanging="1440"/>
              <w:rPr>
                <w:b/>
                <w:sz w:val="20"/>
                <w:szCs w:val="20"/>
              </w:rPr>
            </w:pPr>
          </w:p>
        </w:tc>
        <w:tc>
          <w:tcPr>
            <w:tcW w:w="879" w:type="dxa"/>
            <w:gridSpan w:val="2"/>
          </w:tcPr>
          <w:p w14:paraId="67D35EF5" w14:textId="77777777" w:rsidR="007532BB" w:rsidRPr="007532BB" w:rsidRDefault="007532BB" w:rsidP="007532BB">
            <w:pPr>
              <w:ind w:left="1440" w:hanging="1440"/>
              <w:jc w:val="center"/>
              <w:rPr>
                <w:b/>
                <w:sz w:val="20"/>
                <w:szCs w:val="20"/>
              </w:rPr>
            </w:pPr>
          </w:p>
        </w:tc>
        <w:tc>
          <w:tcPr>
            <w:tcW w:w="3687" w:type="dxa"/>
            <w:gridSpan w:val="6"/>
          </w:tcPr>
          <w:p w14:paraId="32EEBC64" w14:textId="77777777" w:rsidR="007532BB" w:rsidRPr="007532BB" w:rsidRDefault="007532BB" w:rsidP="007532BB">
            <w:pPr>
              <w:ind w:left="1440" w:hanging="1440"/>
              <w:rPr>
                <w:sz w:val="20"/>
                <w:szCs w:val="20"/>
              </w:rPr>
            </w:pPr>
            <w:r w:rsidRPr="007532BB">
              <w:rPr>
                <w:sz w:val="20"/>
                <w:szCs w:val="20"/>
              </w:rPr>
              <w:t>Child Rights</w:t>
            </w:r>
          </w:p>
        </w:tc>
      </w:tr>
      <w:tr w:rsidR="007532BB" w:rsidRPr="007532BB" w14:paraId="5F01320C"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13C23061" w14:textId="77777777" w:rsidR="007532BB" w:rsidRPr="007532BB" w:rsidRDefault="007532BB" w:rsidP="007532BB">
            <w:pPr>
              <w:ind w:left="1440" w:hanging="1440"/>
              <w:rPr>
                <w:b/>
                <w:sz w:val="20"/>
                <w:szCs w:val="20"/>
              </w:rPr>
            </w:pPr>
          </w:p>
        </w:tc>
        <w:tc>
          <w:tcPr>
            <w:tcW w:w="879" w:type="dxa"/>
            <w:gridSpan w:val="2"/>
            <w:tcBorders>
              <w:bottom w:val="single" w:sz="4" w:space="0" w:color="auto"/>
            </w:tcBorders>
          </w:tcPr>
          <w:p w14:paraId="1BC6BCD3" w14:textId="77777777" w:rsidR="007532BB" w:rsidRPr="007532BB" w:rsidRDefault="007532BB" w:rsidP="007532BB">
            <w:pPr>
              <w:ind w:left="1440" w:hanging="1440"/>
              <w:jc w:val="center"/>
              <w:rPr>
                <w:b/>
                <w:sz w:val="20"/>
                <w:szCs w:val="20"/>
              </w:rPr>
            </w:pPr>
          </w:p>
        </w:tc>
        <w:tc>
          <w:tcPr>
            <w:tcW w:w="3687" w:type="dxa"/>
            <w:gridSpan w:val="6"/>
            <w:tcBorders>
              <w:bottom w:val="single" w:sz="4" w:space="0" w:color="auto"/>
            </w:tcBorders>
          </w:tcPr>
          <w:p w14:paraId="3246BE59" w14:textId="77777777" w:rsidR="007532BB" w:rsidRPr="007532BB" w:rsidRDefault="007532BB" w:rsidP="007532BB">
            <w:pPr>
              <w:ind w:left="1440" w:hanging="1440"/>
              <w:rPr>
                <w:sz w:val="20"/>
                <w:szCs w:val="20"/>
              </w:rPr>
            </w:pPr>
            <w:r w:rsidRPr="007532BB">
              <w:rPr>
                <w:sz w:val="20"/>
                <w:szCs w:val="20"/>
              </w:rPr>
              <w:t xml:space="preserve">Other </w:t>
            </w:r>
            <w:r w:rsidRPr="007532BB">
              <w:rPr>
                <w:i/>
                <w:sz w:val="20"/>
                <w:szCs w:val="20"/>
              </w:rPr>
              <w:t>(specify)</w:t>
            </w:r>
            <w:r w:rsidRPr="007532BB">
              <w:rPr>
                <w:sz w:val="20"/>
                <w:szCs w:val="20"/>
              </w:rPr>
              <w:t>:</w:t>
            </w:r>
          </w:p>
        </w:tc>
      </w:tr>
      <w:tr w:rsidR="007532BB" w:rsidRPr="007532BB" w14:paraId="568AFA03" w14:textId="77777777" w:rsidTr="00790220">
        <w:trPr>
          <w:trHeight w:val="253"/>
        </w:trPr>
        <w:tc>
          <w:tcPr>
            <w:tcW w:w="851" w:type="dxa"/>
            <w:gridSpan w:val="2"/>
            <w:tcBorders>
              <w:top w:val="single" w:sz="4" w:space="0" w:color="FFFFFF" w:themeColor="background1"/>
              <w:left w:val="single" w:sz="4" w:space="0" w:color="FFFFFF" w:themeColor="background1"/>
              <w:right w:val="single" w:sz="4" w:space="0" w:color="FFFFFF" w:themeColor="background1"/>
            </w:tcBorders>
          </w:tcPr>
          <w:p w14:paraId="4BE9EEC5" w14:textId="77777777" w:rsidR="007532BB" w:rsidRPr="007532BB" w:rsidRDefault="007532BB" w:rsidP="007532BB">
            <w:pPr>
              <w:ind w:left="1440" w:hanging="1440"/>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6879D16F" w14:textId="77777777" w:rsidR="007532BB" w:rsidRPr="007532BB" w:rsidRDefault="007532BB" w:rsidP="007532BB">
            <w:pPr>
              <w:ind w:left="1440" w:hanging="1440"/>
              <w:rPr>
                <w:b/>
                <w:sz w:val="20"/>
                <w:szCs w:val="20"/>
              </w:rPr>
            </w:pPr>
          </w:p>
        </w:tc>
        <w:tc>
          <w:tcPr>
            <w:tcW w:w="879" w:type="dxa"/>
            <w:gridSpan w:val="2"/>
            <w:tcBorders>
              <w:left w:val="single" w:sz="4" w:space="0" w:color="FFFFFF" w:themeColor="background1"/>
              <w:right w:val="single" w:sz="4" w:space="0" w:color="FFFFFF" w:themeColor="background1"/>
            </w:tcBorders>
          </w:tcPr>
          <w:p w14:paraId="24646F4F" w14:textId="77777777" w:rsidR="007532BB" w:rsidRPr="007532BB" w:rsidRDefault="007532BB" w:rsidP="007532BB">
            <w:pPr>
              <w:rPr>
                <w:b/>
                <w:sz w:val="20"/>
                <w:szCs w:val="20"/>
              </w:rPr>
            </w:pPr>
          </w:p>
        </w:tc>
        <w:tc>
          <w:tcPr>
            <w:tcW w:w="849" w:type="dxa"/>
            <w:gridSpan w:val="2"/>
            <w:tcBorders>
              <w:left w:val="single" w:sz="4" w:space="0" w:color="FFFFFF" w:themeColor="background1"/>
              <w:right w:val="single" w:sz="4" w:space="0" w:color="FFFFFF" w:themeColor="background1"/>
            </w:tcBorders>
          </w:tcPr>
          <w:p w14:paraId="3C0EF753" w14:textId="77777777" w:rsidR="007532BB" w:rsidRPr="007532BB" w:rsidRDefault="007532BB" w:rsidP="007532BB">
            <w:pPr>
              <w:ind w:left="1440" w:hanging="1440"/>
              <w:jc w:val="center"/>
              <w:rPr>
                <w:b/>
                <w:sz w:val="20"/>
                <w:szCs w:val="20"/>
              </w:rPr>
            </w:pPr>
          </w:p>
        </w:tc>
        <w:tc>
          <w:tcPr>
            <w:tcW w:w="861" w:type="dxa"/>
            <w:gridSpan w:val="2"/>
            <w:tcBorders>
              <w:left w:val="single" w:sz="4" w:space="0" w:color="FFFFFF" w:themeColor="background1"/>
              <w:right w:val="single" w:sz="4" w:space="0" w:color="FFFFFF" w:themeColor="background1"/>
            </w:tcBorders>
          </w:tcPr>
          <w:p w14:paraId="25330BE3" w14:textId="77777777" w:rsidR="007532BB" w:rsidRPr="007532BB" w:rsidRDefault="007532BB" w:rsidP="00790220">
            <w:pPr>
              <w:rPr>
                <w:b/>
                <w:sz w:val="20"/>
                <w:szCs w:val="20"/>
              </w:rPr>
            </w:pPr>
          </w:p>
          <w:p w14:paraId="325BCA0C" w14:textId="77777777" w:rsidR="007532BB" w:rsidRPr="007532BB" w:rsidRDefault="007532BB" w:rsidP="007532BB">
            <w:pPr>
              <w:ind w:left="1440" w:hanging="1440"/>
              <w:jc w:val="center"/>
              <w:rPr>
                <w:b/>
                <w:sz w:val="20"/>
                <w:szCs w:val="20"/>
              </w:rPr>
            </w:pPr>
          </w:p>
        </w:tc>
        <w:tc>
          <w:tcPr>
            <w:tcW w:w="891" w:type="dxa"/>
            <w:tcBorders>
              <w:left w:val="single" w:sz="4" w:space="0" w:color="FFFFFF" w:themeColor="background1"/>
              <w:right w:val="single" w:sz="4" w:space="0" w:color="FFFFFF" w:themeColor="background1"/>
            </w:tcBorders>
          </w:tcPr>
          <w:p w14:paraId="06630C40" w14:textId="77777777" w:rsidR="007532BB" w:rsidRPr="007532BB" w:rsidRDefault="007532BB" w:rsidP="00790220">
            <w:pPr>
              <w:ind w:left="1440" w:hanging="1440"/>
              <w:rPr>
                <w:b/>
                <w:sz w:val="20"/>
                <w:szCs w:val="20"/>
              </w:rPr>
            </w:pPr>
          </w:p>
        </w:tc>
        <w:tc>
          <w:tcPr>
            <w:tcW w:w="1086" w:type="dxa"/>
            <w:tcBorders>
              <w:left w:val="single" w:sz="4" w:space="0" w:color="FFFFFF" w:themeColor="background1"/>
              <w:right w:val="single" w:sz="4" w:space="0" w:color="FFFFFF" w:themeColor="background1"/>
            </w:tcBorders>
          </w:tcPr>
          <w:p w14:paraId="20D99738" w14:textId="77777777" w:rsidR="007532BB" w:rsidRPr="007532BB" w:rsidRDefault="007532BB" w:rsidP="007532BB">
            <w:pPr>
              <w:ind w:left="1440" w:hanging="1440"/>
              <w:jc w:val="center"/>
              <w:rPr>
                <w:b/>
                <w:sz w:val="20"/>
                <w:szCs w:val="20"/>
              </w:rPr>
            </w:pPr>
          </w:p>
        </w:tc>
      </w:tr>
      <w:tr w:rsidR="007532BB" w:rsidRPr="007532BB" w14:paraId="1F07CD92" w14:textId="77777777" w:rsidTr="009B195A">
        <w:tc>
          <w:tcPr>
            <w:tcW w:w="5074" w:type="dxa"/>
            <w:gridSpan w:val="3"/>
            <w:tcBorders>
              <w:bottom w:val="single" w:sz="4" w:space="0" w:color="auto"/>
            </w:tcBorders>
            <w:shd w:val="clear" w:color="auto" w:fill="F2F2F2" w:themeFill="background1" w:themeFillShade="F2"/>
          </w:tcPr>
          <w:p w14:paraId="2CA6278C" w14:textId="77777777" w:rsidR="007532BB" w:rsidRPr="007532BB" w:rsidRDefault="007532BB" w:rsidP="007532BB">
            <w:pPr>
              <w:ind w:left="1440" w:hanging="1440"/>
              <w:rPr>
                <w:b/>
                <w:sz w:val="20"/>
                <w:szCs w:val="20"/>
              </w:rPr>
            </w:pPr>
            <w:r w:rsidRPr="007532BB">
              <w:rPr>
                <w:b/>
                <w:sz w:val="20"/>
                <w:szCs w:val="20"/>
              </w:rPr>
              <w:t>If you were trained, who provided the training?</w:t>
            </w:r>
          </w:p>
        </w:tc>
        <w:tc>
          <w:tcPr>
            <w:tcW w:w="1728" w:type="dxa"/>
            <w:gridSpan w:val="4"/>
          </w:tcPr>
          <w:p w14:paraId="7D47F342" w14:textId="77777777" w:rsidR="007532BB" w:rsidRPr="007532BB" w:rsidRDefault="007532BB" w:rsidP="007532BB">
            <w:pPr>
              <w:ind w:left="1440" w:hanging="1440"/>
              <w:jc w:val="center"/>
              <w:rPr>
                <w:b/>
                <w:sz w:val="20"/>
                <w:szCs w:val="20"/>
              </w:rPr>
            </w:pPr>
          </w:p>
        </w:tc>
        <w:tc>
          <w:tcPr>
            <w:tcW w:w="2838" w:type="dxa"/>
            <w:gridSpan w:val="4"/>
          </w:tcPr>
          <w:p w14:paraId="4C4C1D2B" w14:textId="77777777" w:rsidR="007532BB" w:rsidRPr="007532BB" w:rsidRDefault="007532BB" w:rsidP="007532BB">
            <w:pPr>
              <w:rPr>
                <w:sz w:val="20"/>
                <w:szCs w:val="20"/>
              </w:rPr>
            </w:pPr>
            <w:r w:rsidRPr="007532BB">
              <w:rPr>
                <w:sz w:val="20"/>
                <w:szCs w:val="20"/>
              </w:rPr>
              <w:t>School</w:t>
            </w:r>
          </w:p>
        </w:tc>
      </w:tr>
      <w:tr w:rsidR="007532BB" w:rsidRPr="007532BB" w14:paraId="1426D717" w14:textId="77777777" w:rsidTr="009B195A">
        <w:tc>
          <w:tcPr>
            <w:tcW w:w="5074" w:type="dxa"/>
            <w:gridSpan w:val="3"/>
            <w:tcBorders>
              <w:left w:val="single" w:sz="4" w:space="0" w:color="FFFFFF" w:themeColor="background1"/>
              <w:bottom w:val="single" w:sz="4" w:space="0" w:color="FFFFFF" w:themeColor="background1"/>
            </w:tcBorders>
          </w:tcPr>
          <w:p w14:paraId="09661071" w14:textId="77777777" w:rsidR="007532BB" w:rsidRPr="007532BB" w:rsidRDefault="007532BB" w:rsidP="007532BB">
            <w:pPr>
              <w:ind w:left="1440" w:hanging="1440"/>
              <w:rPr>
                <w:b/>
                <w:sz w:val="20"/>
                <w:szCs w:val="20"/>
              </w:rPr>
            </w:pPr>
          </w:p>
        </w:tc>
        <w:tc>
          <w:tcPr>
            <w:tcW w:w="1728" w:type="dxa"/>
            <w:gridSpan w:val="4"/>
          </w:tcPr>
          <w:p w14:paraId="2B916D95" w14:textId="77777777" w:rsidR="007532BB" w:rsidRPr="007532BB" w:rsidRDefault="007532BB" w:rsidP="007532BB">
            <w:pPr>
              <w:ind w:left="1440" w:hanging="1440"/>
              <w:jc w:val="center"/>
              <w:rPr>
                <w:b/>
                <w:sz w:val="20"/>
                <w:szCs w:val="20"/>
              </w:rPr>
            </w:pPr>
          </w:p>
        </w:tc>
        <w:tc>
          <w:tcPr>
            <w:tcW w:w="2838" w:type="dxa"/>
            <w:gridSpan w:val="4"/>
          </w:tcPr>
          <w:p w14:paraId="0525BF41" w14:textId="77777777" w:rsidR="007532BB" w:rsidRPr="007532BB" w:rsidRDefault="007532BB" w:rsidP="007532BB">
            <w:pPr>
              <w:rPr>
                <w:sz w:val="20"/>
                <w:szCs w:val="20"/>
              </w:rPr>
            </w:pPr>
            <w:r w:rsidRPr="007532BB">
              <w:rPr>
                <w:sz w:val="20"/>
                <w:szCs w:val="20"/>
              </w:rPr>
              <w:t>Government</w:t>
            </w:r>
          </w:p>
        </w:tc>
      </w:tr>
      <w:tr w:rsidR="007532BB" w:rsidRPr="007532BB" w14:paraId="72DE5D3B"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311642DB" w14:textId="77777777" w:rsidR="007532BB" w:rsidRPr="007532BB" w:rsidRDefault="007532BB" w:rsidP="007532BB">
            <w:pPr>
              <w:ind w:left="1440" w:hanging="1440"/>
              <w:rPr>
                <w:b/>
                <w:sz w:val="20"/>
                <w:szCs w:val="20"/>
              </w:rPr>
            </w:pPr>
          </w:p>
        </w:tc>
        <w:tc>
          <w:tcPr>
            <w:tcW w:w="1728" w:type="dxa"/>
            <w:gridSpan w:val="4"/>
          </w:tcPr>
          <w:p w14:paraId="3E0F998F" w14:textId="77777777" w:rsidR="007532BB" w:rsidRPr="007532BB" w:rsidRDefault="007532BB" w:rsidP="007532BB">
            <w:pPr>
              <w:ind w:left="1440" w:hanging="1440"/>
              <w:jc w:val="center"/>
              <w:rPr>
                <w:b/>
                <w:sz w:val="20"/>
                <w:szCs w:val="20"/>
              </w:rPr>
            </w:pPr>
          </w:p>
        </w:tc>
        <w:tc>
          <w:tcPr>
            <w:tcW w:w="2838" w:type="dxa"/>
            <w:gridSpan w:val="4"/>
          </w:tcPr>
          <w:p w14:paraId="7782E028" w14:textId="77777777" w:rsidR="007532BB" w:rsidRPr="007532BB" w:rsidRDefault="007532BB" w:rsidP="007532BB">
            <w:pPr>
              <w:rPr>
                <w:sz w:val="20"/>
                <w:szCs w:val="20"/>
              </w:rPr>
            </w:pPr>
            <w:r w:rsidRPr="007532BB">
              <w:rPr>
                <w:sz w:val="20"/>
                <w:szCs w:val="20"/>
              </w:rPr>
              <w:t>Training supported by PLAN</w:t>
            </w:r>
          </w:p>
        </w:tc>
      </w:tr>
      <w:tr w:rsidR="007532BB" w:rsidRPr="007532BB" w14:paraId="227F310C"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57ABA6A1" w14:textId="77777777" w:rsidR="007532BB" w:rsidRPr="007532BB" w:rsidRDefault="007532BB" w:rsidP="007532BB">
            <w:pPr>
              <w:ind w:left="1440" w:hanging="1440"/>
              <w:rPr>
                <w:b/>
                <w:sz w:val="20"/>
                <w:szCs w:val="20"/>
              </w:rPr>
            </w:pPr>
          </w:p>
        </w:tc>
        <w:tc>
          <w:tcPr>
            <w:tcW w:w="1728" w:type="dxa"/>
            <w:gridSpan w:val="4"/>
          </w:tcPr>
          <w:p w14:paraId="6F24549D" w14:textId="77777777" w:rsidR="007532BB" w:rsidRPr="007532BB" w:rsidRDefault="007532BB" w:rsidP="007532BB">
            <w:pPr>
              <w:ind w:left="1440" w:hanging="1440"/>
              <w:jc w:val="center"/>
              <w:rPr>
                <w:b/>
                <w:sz w:val="20"/>
                <w:szCs w:val="20"/>
              </w:rPr>
            </w:pPr>
          </w:p>
        </w:tc>
        <w:tc>
          <w:tcPr>
            <w:tcW w:w="2838" w:type="dxa"/>
            <w:gridSpan w:val="4"/>
          </w:tcPr>
          <w:p w14:paraId="5FCEFAFA" w14:textId="77777777" w:rsidR="007532BB" w:rsidRPr="007532BB" w:rsidRDefault="007532BB" w:rsidP="007532BB">
            <w:pPr>
              <w:rPr>
                <w:sz w:val="20"/>
                <w:szCs w:val="20"/>
              </w:rPr>
            </w:pPr>
            <w:r w:rsidRPr="007532BB">
              <w:rPr>
                <w:sz w:val="20"/>
                <w:szCs w:val="20"/>
              </w:rPr>
              <w:t xml:space="preserve">Other </w:t>
            </w:r>
            <w:r w:rsidRPr="007532BB">
              <w:rPr>
                <w:i/>
                <w:sz w:val="20"/>
                <w:szCs w:val="20"/>
              </w:rPr>
              <w:t>(specify)</w:t>
            </w:r>
            <w:r w:rsidRPr="007532BB">
              <w:rPr>
                <w:sz w:val="20"/>
                <w:szCs w:val="20"/>
              </w:rPr>
              <w:t>:</w:t>
            </w:r>
          </w:p>
        </w:tc>
      </w:tr>
      <w:tr w:rsidR="007532BB" w:rsidRPr="007532BB" w14:paraId="6B532084"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tcBorders>
          </w:tcPr>
          <w:p w14:paraId="0489663D" w14:textId="77777777" w:rsidR="007532BB" w:rsidRPr="007532BB" w:rsidRDefault="007532BB" w:rsidP="007532BB">
            <w:pPr>
              <w:ind w:left="1440" w:hanging="1440"/>
              <w:rPr>
                <w:b/>
                <w:sz w:val="20"/>
                <w:szCs w:val="20"/>
              </w:rPr>
            </w:pPr>
          </w:p>
        </w:tc>
        <w:tc>
          <w:tcPr>
            <w:tcW w:w="1728" w:type="dxa"/>
            <w:gridSpan w:val="4"/>
            <w:tcBorders>
              <w:bottom w:val="single" w:sz="4" w:space="0" w:color="auto"/>
            </w:tcBorders>
          </w:tcPr>
          <w:p w14:paraId="2623F393" w14:textId="77777777" w:rsidR="007532BB" w:rsidRPr="007532BB" w:rsidRDefault="007532BB" w:rsidP="007532BB">
            <w:pPr>
              <w:ind w:left="1440" w:hanging="1440"/>
              <w:jc w:val="center"/>
              <w:rPr>
                <w:b/>
                <w:sz w:val="20"/>
                <w:szCs w:val="20"/>
              </w:rPr>
            </w:pPr>
          </w:p>
        </w:tc>
        <w:tc>
          <w:tcPr>
            <w:tcW w:w="2838" w:type="dxa"/>
            <w:gridSpan w:val="4"/>
            <w:tcBorders>
              <w:bottom w:val="single" w:sz="4" w:space="0" w:color="auto"/>
            </w:tcBorders>
          </w:tcPr>
          <w:p w14:paraId="4C4417D5" w14:textId="77777777" w:rsidR="007532BB" w:rsidRPr="007532BB" w:rsidRDefault="007532BB" w:rsidP="007532BB">
            <w:pPr>
              <w:rPr>
                <w:sz w:val="20"/>
                <w:szCs w:val="20"/>
              </w:rPr>
            </w:pPr>
            <w:r w:rsidRPr="007532BB">
              <w:rPr>
                <w:sz w:val="20"/>
                <w:szCs w:val="20"/>
              </w:rPr>
              <w:t>Don’t know</w:t>
            </w:r>
          </w:p>
        </w:tc>
      </w:tr>
      <w:tr w:rsidR="009B195A" w:rsidRPr="007532BB" w14:paraId="265F2AE0" w14:textId="77777777" w:rsidTr="009B195A">
        <w:tc>
          <w:tcPr>
            <w:tcW w:w="507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13557F" w14:textId="77777777" w:rsidR="009B195A" w:rsidRPr="007532BB" w:rsidRDefault="009B195A" w:rsidP="007532BB">
            <w:pPr>
              <w:ind w:left="1440" w:hanging="1440"/>
              <w:rPr>
                <w:b/>
                <w:sz w:val="20"/>
                <w:szCs w:val="20"/>
              </w:rPr>
            </w:pPr>
          </w:p>
        </w:tc>
        <w:tc>
          <w:tcPr>
            <w:tcW w:w="879" w:type="dxa"/>
            <w:gridSpan w:val="2"/>
            <w:tcBorders>
              <w:left w:val="single" w:sz="4" w:space="0" w:color="FFFFFF" w:themeColor="background1"/>
              <w:right w:val="single" w:sz="4" w:space="0" w:color="FFFFFF" w:themeColor="background1"/>
            </w:tcBorders>
          </w:tcPr>
          <w:p w14:paraId="53C3D88E" w14:textId="77777777" w:rsidR="009B195A" w:rsidRPr="007532BB" w:rsidRDefault="009B195A" w:rsidP="007532BB">
            <w:pPr>
              <w:ind w:left="1440" w:hanging="1440"/>
              <w:jc w:val="center"/>
              <w:rPr>
                <w:b/>
                <w:sz w:val="20"/>
                <w:szCs w:val="20"/>
              </w:rPr>
            </w:pPr>
          </w:p>
        </w:tc>
        <w:tc>
          <w:tcPr>
            <w:tcW w:w="849" w:type="dxa"/>
            <w:gridSpan w:val="2"/>
            <w:tcBorders>
              <w:left w:val="single" w:sz="4" w:space="0" w:color="FFFFFF" w:themeColor="background1"/>
              <w:right w:val="single" w:sz="4" w:space="0" w:color="FFFFFF" w:themeColor="background1"/>
            </w:tcBorders>
          </w:tcPr>
          <w:p w14:paraId="1B579D53" w14:textId="77777777" w:rsidR="009B195A" w:rsidRPr="007532BB" w:rsidRDefault="009B195A" w:rsidP="007532BB">
            <w:pPr>
              <w:ind w:left="1440" w:hanging="1440"/>
              <w:jc w:val="center"/>
              <w:rPr>
                <w:b/>
                <w:sz w:val="20"/>
                <w:szCs w:val="20"/>
              </w:rPr>
            </w:pPr>
          </w:p>
        </w:tc>
        <w:tc>
          <w:tcPr>
            <w:tcW w:w="861" w:type="dxa"/>
            <w:gridSpan w:val="2"/>
            <w:tcBorders>
              <w:left w:val="single" w:sz="4" w:space="0" w:color="FFFFFF" w:themeColor="background1"/>
              <w:right w:val="single" w:sz="4" w:space="0" w:color="FFFFFF" w:themeColor="background1"/>
            </w:tcBorders>
          </w:tcPr>
          <w:p w14:paraId="0B3B358C" w14:textId="77777777" w:rsidR="009B195A" w:rsidRPr="007532BB" w:rsidRDefault="009B195A" w:rsidP="007532BB">
            <w:pPr>
              <w:ind w:left="1440" w:hanging="1440"/>
              <w:jc w:val="center"/>
              <w:rPr>
                <w:b/>
                <w:sz w:val="20"/>
                <w:szCs w:val="20"/>
              </w:rPr>
            </w:pPr>
          </w:p>
        </w:tc>
        <w:tc>
          <w:tcPr>
            <w:tcW w:w="891" w:type="dxa"/>
            <w:tcBorders>
              <w:left w:val="single" w:sz="4" w:space="0" w:color="FFFFFF" w:themeColor="background1"/>
              <w:right w:val="single" w:sz="4" w:space="0" w:color="FFFFFF" w:themeColor="background1"/>
            </w:tcBorders>
          </w:tcPr>
          <w:p w14:paraId="7981FEC4" w14:textId="77777777" w:rsidR="009B195A" w:rsidRPr="007532BB" w:rsidRDefault="009B195A" w:rsidP="007532BB">
            <w:pPr>
              <w:ind w:left="1440" w:hanging="1440"/>
              <w:jc w:val="center"/>
              <w:rPr>
                <w:b/>
                <w:sz w:val="20"/>
                <w:szCs w:val="20"/>
              </w:rPr>
            </w:pPr>
          </w:p>
        </w:tc>
        <w:tc>
          <w:tcPr>
            <w:tcW w:w="1086" w:type="dxa"/>
            <w:tcBorders>
              <w:left w:val="single" w:sz="4" w:space="0" w:color="FFFFFF" w:themeColor="background1"/>
              <w:right w:val="single" w:sz="4" w:space="0" w:color="FFFFFF" w:themeColor="background1"/>
            </w:tcBorders>
          </w:tcPr>
          <w:p w14:paraId="0B17AD47" w14:textId="77777777" w:rsidR="009B195A" w:rsidRPr="007532BB" w:rsidRDefault="009B195A" w:rsidP="007532BB">
            <w:pPr>
              <w:ind w:left="1440" w:hanging="1440"/>
              <w:jc w:val="center"/>
              <w:rPr>
                <w:b/>
                <w:sz w:val="20"/>
                <w:szCs w:val="20"/>
              </w:rPr>
            </w:pPr>
          </w:p>
        </w:tc>
      </w:tr>
      <w:tr w:rsidR="007532BB" w:rsidRPr="007532BB" w14:paraId="0659E777" w14:textId="77777777" w:rsidTr="009B195A">
        <w:tc>
          <w:tcPr>
            <w:tcW w:w="5074" w:type="dxa"/>
            <w:gridSpan w:val="3"/>
            <w:tcBorders>
              <w:top w:val="single" w:sz="4" w:space="0" w:color="FFFFFF" w:themeColor="background1"/>
              <w:left w:val="single" w:sz="4" w:space="0" w:color="FFFFFF" w:themeColor="background1"/>
            </w:tcBorders>
          </w:tcPr>
          <w:p w14:paraId="2BFCA20D" w14:textId="77777777" w:rsidR="007532BB" w:rsidRPr="007532BB" w:rsidRDefault="007532BB" w:rsidP="007532BB">
            <w:pPr>
              <w:rPr>
                <w:b/>
                <w:sz w:val="20"/>
                <w:szCs w:val="20"/>
              </w:rPr>
            </w:pPr>
          </w:p>
        </w:tc>
        <w:tc>
          <w:tcPr>
            <w:tcW w:w="2158" w:type="dxa"/>
            <w:gridSpan w:val="5"/>
          </w:tcPr>
          <w:p w14:paraId="15E19BED" w14:textId="77777777" w:rsidR="007532BB" w:rsidRPr="007532BB" w:rsidRDefault="007532BB" w:rsidP="007532BB">
            <w:pPr>
              <w:ind w:left="1440" w:hanging="1440"/>
              <w:jc w:val="center"/>
              <w:rPr>
                <w:b/>
                <w:sz w:val="20"/>
                <w:szCs w:val="20"/>
              </w:rPr>
            </w:pPr>
            <w:r w:rsidRPr="007532BB">
              <w:rPr>
                <w:b/>
                <w:sz w:val="20"/>
                <w:szCs w:val="20"/>
              </w:rPr>
              <w:t>Yes</w:t>
            </w:r>
          </w:p>
        </w:tc>
        <w:tc>
          <w:tcPr>
            <w:tcW w:w="2408" w:type="dxa"/>
            <w:gridSpan w:val="3"/>
          </w:tcPr>
          <w:p w14:paraId="0B27865A" w14:textId="77777777" w:rsidR="007532BB" w:rsidRPr="007532BB" w:rsidRDefault="007532BB" w:rsidP="007532BB">
            <w:pPr>
              <w:ind w:left="1440" w:hanging="1440"/>
              <w:jc w:val="center"/>
              <w:rPr>
                <w:b/>
                <w:sz w:val="20"/>
                <w:szCs w:val="20"/>
              </w:rPr>
            </w:pPr>
            <w:r w:rsidRPr="007532BB">
              <w:rPr>
                <w:b/>
                <w:sz w:val="20"/>
                <w:szCs w:val="20"/>
              </w:rPr>
              <w:t>No</w:t>
            </w:r>
          </w:p>
        </w:tc>
      </w:tr>
      <w:tr w:rsidR="007532BB" w:rsidRPr="007532BB" w14:paraId="297EB660" w14:textId="77777777" w:rsidTr="007532BB">
        <w:tc>
          <w:tcPr>
            <w:tcW w:w="5074" w:type="dxa"/>
            <w:gridSpan w:val="3"/>
            <w:shd w:val="clear" w:color="auto" w:fill="F2F2F2" w:themeFill="background1" w:themeFillShade="F2"/>
          </w:tcPr>
          <w:p w14:paraId="42117F9F" w14:textId="77777777" w:rsidR="007532BB" w:rsidRPr="007532BB" w:rsidRDefault="007532BB" w:rsidP="007532BB">
            <w:pPr>
              <w:rPr>
                <w:b/>
                <w:sz w:val="20"/>
                <w:szCs w:val="20"/>
              </w:rPr>
            </w:pPr>
            <w:r w:rsidRPr="007532BB">
              <w:rPr>
                <w:b/>
                <w:sz w:val="20"/>
                <w:szCs w:val="20"/>
              </w:rPr>
              <w:t>Have you received specific training in gender responsive teaching, child rights and child protection?</w:t>
            </w:r>
          </w:p>
        </w:tc>
        <w:tc>
          <w:tcPr>
            <w:tcW w:w="2158" w:type="dxa"/>
            <w:gridSpan w:val="5"/>
          </w:tcPr>
          <w:p w14:paraId="3459C3DD" w14:textId="77777777" w:rsidR="007532BB" w:rsidRPr="007532BB" w:rsidRDefault="007532BB" w:rsidP="007532BB">
            <w:pPr>
              <w:ind w:left="1440" w:hanging="1440"/>
              <w:jc w:val="center"/>
              <w:rPr>
                <w:b/>
                <w:sz w:val="20"/>
                <w:szCs w:val="20"/>
              </w:rPr>
            </w:pPr>
          </w:p>
        </w:tc>
        <w:tc>
          <w:tcPr>
            <w:tcW w:w="2408" w:type="dxa"/>
            <w:gridSpan w:val="3"/>
          </w:tcPr>
          <w:p w14:paraId="72BBCB9A" w14:textId="77777777" w:rsidR="007532BB" w:rsidRPr="007532BB" w:rsidRDefault="007532BB" w:rsidP="007532BB">
            <w:pPr>
              <w:ind w:left="1440" w:hanging="1440"/>
              <w:jc w:val="center"/>
              <w:rPr>
                <w:b/>
                <w:sz w:val="20"/>
                <w:szCs w:val="20"/>
              </w:rPr>
            </w:pPr>
          </w:p>
        </w:tc>
      </w:tr>
      <w:tr w:rsidR="007532BB" w:rsidRPr="007532BB" w14:paraId="21A1FCF9" w14:textId="77777777" w:rsidTr="009B195A">
        <w:tc>
          <w:tcPr>
            <w:tcW w:w="5074" w:type="dxa"/>
            <w:gridSpan w:val="3"/>
            <w:tcBorders>
              <w:bottom w:val="single" w:sz="4" w:space="0" w:color="auto"/>
            </w:tcBorders>
            <w:shd w:val="clear" w:color="auto" w:fill="F2F2F2" w:themeFill="background1" w:themeFillShade="F2"/>
          </w:tcPr>
          <w:p w14:paraId="7D275C36" w14:textId="77777777" w:rsidR="007532BB" w:rsidRPr="007532BB" w:rsidRDefault="007532BB" w:rsidP="007532BB">
            <w:pPr>
              <w:rPr>
                <w:b/>
                <w:sz w:val="20"/>
                <w:szCs w:val="20"/>
              </w:rPr>
            </w:pPr>
            <w:r w:rsidRPr="007532BB">
              <w:rPr>
                <w:b/>
                <w:sz w:val="20"/>
                <w:szCs w:val="20"/>
              </w:rPr>
              <w:t>Have you received specific training on strategies and actions to address early drop-outs?</w:t>
            </w:r>
          </w:p>
        </w:tc>
        <w:tc>
          <w:tcPr>
            <w:tcW w:w="2158" w:type="dxa"/>
            <w:gridSpan w:val="5"/>
            <w:tcBorders>
              <w:bottom w:val="single" w:sz="4" w:space="0" w:color="auto"/>
            </w:tcBorders>
          </w:tcPr>
          <w:p w14:paraId="6A096D90" w14:textId="77777777" w:rsidR="007532BB" w:rsidRPr="007532BB" w:rsidRDefault="007532BB" w:rsidP="007532BB">
            <w:pPr>
              <w:ind w:left="1440" w:hanging="1440"/>
              <w:jc w:val="center"/>
              <w:rPr>
                <w:b/>
                <w:sz w:val="20"/>
                <w:szCs w:val="20"/>
              </w:rPr>
            </w:pPr>
          </w:p>
        </w:tc>
        <w:tc>
          <w:tcPr>
            <w:tcW w:w="2408" w:type="dxa"/>
            <w:gridSpan w:val="3"/>
            <w:tcBorders>
              <w:bottom w:val="single" w:sz="4" w:space="0" w:color="auto"/>
            </w:tcBorders>
          </w:tcPr>
          <w:p w14:paraId="06BD2786" w14:textId="77777777" w:rsidR="007532BB" w:rsidRPr="007532BB" w:rsidRDefault="007532BB" w:rsidP="007532BB">
            <w:pPr>
              <w:ind w:left="1440" w:hanging="1440"/>
              <w:jc w:val="center"/>
              <w:rPr>
                <w:b/>
                <w:sz w:val="20"/>
                <w:szCs w:val="20"/>
              </w:rPr>
            </w:pPr>
          </w:p>
        </w:tc>
      </w:tr>
      <w:tr w:rsidR="007532BB" w:rsidRPr="007532BB" w14:paraId="1C6D2FAC" w14:textId="77777777" w:rsidTr="009B195A">
        <w:tc>
          <w:tcPr>
            <w:tcW w:w="567" w:type="dxa"/>
            <w:tcBorders>
              <w:left w:val="single" w:sz="4" w:space="0" w:color="FFFFFF" w:themeColor="background1"/>
              <w:bottom w:val="single" w:sz="4" w:space="0" w:color="FFFFFF" w:themeColor="background1"/>
              <w:right w:val="single" w:sz="4" w:space="0" w:color="FFFFFF" w:themeColor="background1"/>
            </w:tcBorders>
          </w:tcPr>
          <w:p w14:paraId="5E72A643" w14:textId="77777777" w:rsidR="007532BB" w:rsidRPr="007532BB" w:rsidRDefault="007532BB" w:rsidP="007532BB">
            <w:pPr>
              <w:ind w:left="1440" w:hanging="1440"/>
              <w:rPr>
                <w:b/>
                <w:sz w:val="20"/>
                <w:szCs w:val="20"/>
              </w:rPr>
            </w:pPr>
          </w:p>
        </w:tc>
        <w:tc>
          <w:tcPr>
            <w:tcW w:w="4507" w:type="dxa"/>
            <w:gridSpan w:val="2"/>
            <w:tcBorders>
              <w:left w:val="single" w:sz="4" w:space="0" w:color="FFFFFF" w:themeColor="background1"/>
              <w:bottom w:val="single" w:sz="4" w:space="0" w:color="FFFFFF" w:themeColor="background1"/>
              <w:right w:val="single" w:sz="4" w:space="0" w:color="FFFFFF" w:themeColor="background1"/>
            </w:tcBorders>
          </w:tcPr>
          <w:p w14:paraId="6F612EF4" w14:textId="77777777" w:rsidR="007532BB" w:rsidRPr="007532BB" w:rsidRDefault="007532BB" w:rsidP="007532BB">
            <w:pPr>
              <w:ind w:left="1440" w:hanging="1440"/>
              <w:rPr>
                <w:b/>
                <w:sz w:val="20"/>
                <w:szCs w:val="20"/>
              </w:rPr>
            </w:pPr>
          </w:p>
        </w:tc>
        <w:tc>
          <w:tcPr>
            <w:tcW w:w="879" w:type="dxa"/>
            <w:gridSpan w:val="2"/>
            <w:tcBorders>
              <w:left w:val="single" w:sz="4" w:space="0" w:color="FFFFFF" w:themeColor="background1"/>
              <w:bottom w:val="single" w:sz="4" w:space="0" w:color="FFFFFF" w:themeColor="background1"/>
              <w:right w:val="single" w:sz="4" w:space="0" w:color="FFFFFF" w:themeColor="background1"/>
            </w:tcBorders>
          </w:tcPr>
          <w:p w14:paraId="7E5345F1" w14:textId="77777777" w:rsidR="007532BB" w:rsidRPr="007532BB" w:rsidRDefault="007532BB" w:rsidP="007532BB">
            <w:pPr>
              <w:ind w:left="1440" w:hanging="1440"/>
              <w:jc w:val="center"/>
              <w:rPr>
                <w:b/>
                <w:sz w:val="20"/>
                <w:szCs w:val="20"/>
              </w:rPr>
            </w:pPr>
          </w:p>
        </w:tc>
        <w:tc>
          <w:tcPr>
            <w:tcW w:w="849" w:type="dxa"/>
            <w:gridSpan w:val="2"/>
            <w:tcBorders>
              <w:left w:val="single" w:sz="4" w:space="0" w:color="FFFFFF" w:themeColor="background1"/>
              <w:bottom w:val="single" w:sz="4" w:space="0" w:color="FFFFFF" w:themeColor="background1"/>
              <w:right w:val="single" w:sz="4" w:space="0" w:color="FFFFFF" w:themeColor="background1"/>
            </w:tcBorders>
          </w:tcPr>
          <w:p w14:paraId="5BAF1FC4" w14:textId="77777777" w:rsidR="007532BB" w:rsidRPr="007532BB" w:rsidRDefault="007532BB" w:rsidP="007532BB">
            <w:pPr>
              <w:ind w:left="1440" w:hanging="1440"/>
              <w:jc w:val="center"/>
              <w:rPr>
                <w:b/>
                <w:sz w:val="20"/>
                <w:szCs w:val="20"/>
              </w:rPr>
            </w:pPr>
          </w:p>
        </w:tc>
        <w:tc>
          <w:tcPr>
            <w:tcW w:w="861" w:type="dxa"/>
            <w:gridSpan w:val="2"/>
            <w:tcBorders>
              <w:left w:val="single" w:sz="4" w:space="0" w:color="FFFFFF" w:themeColor="background1"/>
              <w:bottom w:val="single" w:sz="4" w:space="0" w:color="FFFFFF" w:themeColor="background1"/>
              <w:right w:val="single" w:sz="4" w:space="0" w:color="FFFFFF" w:themeColor="background1"/>
            </w:tcBorders>
          </w:tcPr>
          <w:p w14:paraId="68628DB9" w14:textId="77777777" w:rsidR="007532BB" w:rsidRPr="007532BB" w:rsidRDefault="007532BB" w:rsidP="007532BB">
            <w:pPr>
              <w:ind w:left="1440" w:hanging="1440"/>
              <w:jc w:val="center"/>
              <w:rPr>
                <w:b/>
                <w:sz w:val="20"/>
                <w:szCs w:val="20"/>
              </w:rPr>
            </w:pPr>
          </w:p>
        </w:tc>
        <w:tc>
          <w:tcPr>
            <w:tcW w:w="891" w:type="dxa"/>
            <w:tcBorders>
              <w:left w:val="single" w:sz="4" w:space="0" w:color="FFFFFF" w:themeColor="background1"/>
              <w:bottom w:val="single" w:sz="4" w:space="0" w:color="FFFFFF" w:themeColor="background1"/>
              <w:right w:val="single" w:sz="4" w:space="0" w:color="FFFFFF" w:themeColor="background1"/>
            </w:tcBorders>
          </w:tcPr>
          <w:p w14:paraId="27E3E526" w14:textId="77777777" w:rsidR="007532BB" w:rsidRPr="007532BB" w:rsidRDefault="007532BB" w:rsidP="007532BB">
            <w:pPr>
              <w:ind w:left="1440" w:hanging="1440"/>
              <w:jc w:val="center"/>
              <w:rPr>
                <w:b/>
                <w:sz w:val="20"/>
                <w:szCs w:val="20"/>
              </w:rPr>
            </w:pPr>
          </w:p>
        </w:tc>
        <w:tc>
          <w:tcPr>
            <w:tcW w:w="1086" w:type="dxa"/>
            <w:tcBorders>
              <w:left w:val="single" w:sz="4" w:space="0" w:color="FFFFFF" w:themeColor="background1"/>
              <w:bottom w:val="single" w:sz="4" w:space="0" w:color="FFFFFF" w:themeColor="background1"/>
              <w:right w:val="single" w:sz="4" w:space="0" w:color="FFFFFF" w:themeColor="background1"/>
            </w:tcBorders>
          </w:tcPr>
          <w:p w14:paraId="6CDAAEB4" w14:textId="77777777" w:rsidR="007532BB" w:rsidRPr="007532BB" w:rsidRDefault="007532BB" w:rsidP="007532BB">
            <w:pPr>
              <w:ind w:left="1440" w:hanging="1440"/>
              <w:jc w:val="center"/>
              <w:rPr>
                <w:b/>
                <w:sz w:val="20"/>
                <w:szCs w:val="20"/>
              </w:rPr>
            </w:pPr>
          </w:p>
        </w:tc>
      </w:tr>
      <w:tr w:rsidR="007532BB" w:rsidRPr="007532BB" w14:paraId="7B12D8E3" w14:textId="77777777" w:rsidTr="009B195A">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CA8BC3" w14:textId="77777777" w:rsidR="007532BB" w:rsidRPr="007532BB" w:rsidRDefault="007532BB" w:rsidP="007532BB">
            <w:pPr>
              <w:rPr>
                <w:b/>
                <w:sz w:val="20"/>
                <w:szCs w:val="20"/>
              </w:rPr>
            </w:pPr>
            <w:r w:rsidRPr="007532BB">
              <w:rPr>
                <w:b/>
                <w:sz w:val="20"/>
                <w:szCs w:val="20"/>
              </w:rPr>
              <w:t>A.</w:t>
            </w:r>
          </w:p>
        </w:tc>
        <w:tc>
          <w:tcPr>
            <w:tcW w:w="4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608D1C" w14:textId="77777777" w:rsidR="007532BB" w:rsidRPr="007532BB" w:rsidRDefault="007532BB" w:rsidP="007532BB">
            <w:pPr>
              <w:rPr>
                <w:i/>
                <w:sz w:val="20"/>
                <w:szCs w:val="20"/>
                <w:u w:val="single"/>
              </w:rPr>
            </w:pPr>
            <w:r w:rsidRPr="007532BB">
              <w:rPr>
                <w:b/>
                <w:sz w:val="20"/>
                <w:szCs w:val="20"/>
              </w:rPr>
              <w:t xml:space="preserve">Drop Out Management </w:t>
            </w:r>
            <w:r w:rsidRPr="007532BB">
              <w:rPr>
                <w:sz w:val="20"/>
                <w:szCs w:val="20"/>
              </w:rPr>
              <w:t>(SY 2016-2017)</w:t>
            </w:r>
          </w:p>
        </w:tc>
        <w:tc>
          <w:tcPr>
            <w:tcW w:w="8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1239C6" w14:textId="77777777" w:rsidR="007532BB" w:rsidRPr="007532BB" w:rsidRDefault="007532BB" w:rsidP="007532BB">
            <w:pPr>
              <w:jc w:val="center"/>
              <w:rPr>
                <w:b/>
                <w:sz w:val="20"/>
                <w:szCs w:val="20"/>
              </w:rPr>
            </w:pPr>
          </w:p>
        </w:tc>
        <w:tc>
          <w:tcPr>
            <w:tcW w:w="8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F2929" w14:textId="77777777" w:rsidR="007532BB" w:rsidRPr="007532BB" w:rsidRDefault="007532BB" w:rsidP="007532BB">
            <w:pPr>
              <w:jc w:val="center"/>
              <w:rPr>
                <w:b/>
                <w:sz w:val="20"/>
                <w:szCs w:val="20"/>
              </w:rPr>
            </w:pPr>
          </w:p>
        </w:tc>
        <w:tc>
          <w:tcPr>
            <w:tcW w:w="8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1AE7A2" w14:textId="77777777" w:rsidR="007532BB" w:rsidRPr="007532BB" w:rsidRDefault="007532BB" w:rsidP="007532BB">
            <w:pPr>
              <w:jc w:val="center"/>
              <w:rPr>
                <w:b/>
                <w:sz w:val="20"/>
                <w:szCs w:val="20"/>
              </w:rPr>
            </w:pP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34EE3E" w14:textId="77777777" w:rsidR="007532BB" w:rsidRPr="007532BB" w:rsidRDefault="007532BB" w:rsidP="007532BB">
            <w:pPr>
              <w:jc w:val="center"/>
              <w:rPr>
                <w:b/>
                <w:sz w:val="20"/>
                <w:szCs w:val="20"/>
              </w:rPr>
            </w:pPr>
          </w:p>
        </w:tc>
        <w:tc>
          <w:tcPr>
            <w:tcW w:w="10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A4A9CC" w14:textId="77777777" w:rsidR="007532BB" w:rsidRPr="007532BB" w:rsidRDefault="007532BB" w:rsidP="007532BB">
            <w:pPr>
              <w:jc w:val="center"/>
              <w:rPr>
                <w:b/>
                <w:sz w:val="20"/>
                <w:szCs w:val="20"/>
              </w:rPr>
            </w:pPr>
          </w:p>
        </w:tc>
      </w:tr>
    </w:tbl>
    <w:p w14:paraId="1D177E3E" w14:textId="77777777" w:rsidR="007532BB" w:rsidRDefault="007532BB" w:rsidP="007532BB"/>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23"/>
        <w:gridCol w:w="879"/>
        <w:gridCol w:w="849"/>
        <w:gridCol w:w="861"/>
        <w:gridCol w:w="891"/>
        <w:gridCol w:w="1086"/>
      </w:tblGrid>
      <w:tr w:rsidR="007532BB" w:rsidRPr="007532BB" w14:paraId="51BB8E0D" w14:textId="77777777" w:rsidTr="007532BB">
        <w:tc>
          <w:tcPr>
            <w:tcW w:w="5074" w:type="dxa"/>
            <w:gridSpan w:val="2"/>
            <w:vMerge w:val="restart"/>
            <w:shd w:val="clear" w:color="auto" w:fill="F2F2F2" w:themeFill="background1" w:themeFillShade="F2"/>
          </w:tcPr>
          <w:p w14:paraId="2952DB14" w14:textId="77777777" w:rsidR="007532BB" w:rsidRPr="007532BB" w:rsidRDefault="007532BB" w:rsidP="007532BB">
            <w:pPr>
              <w:rPr>
                <w:sz w:val="20"/>
                <w:szCs w:val="20"/>
              </w:rPr>
            </w:pPr>
            <w:r w:rsidRPr="007532BB">
              <w:rPr>
                <w:sz w:val="20"/>
                <w:szCs w:val="20"/>
              </w:rPr>
              <w:t>The school year, did you have a system to track and assess at risk students?</w:t>
            </w:r>
          </w:p>
        </w:tc>
        <w:tc>
          <w:tcPr>
            <w:tcW w:w="879" w:type="dxa"/>
          </w:tcPr>
          <w:p w14:paraId="6AAB5DD6"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3687" w:type="dxa"/>
            <w:gridSpan w:val="4"/>
          </w:tcPr>
          <w:p w14:paraId="4B3BD733" w14:textId="77777777" w:rsidR="007532BB" w:rsidRPr="007532BB" w:rsidRDefault="007532BB" w:rsidP="007532BB">
            <w:pPr>
              <w:rPr>
                <w:sz w:val="20"/>
                <w:szCs w:val="20"/>
              </w:rPr>
            </w:pPr>
            <w:r w:rsidRPr="007532BB">
              <w:rPr>
                <w:sz w:val="20"/>
                <w:szCs w:val="20"/>
              </w:rPr>
              <w:t>Yes</w:t>
            </w:r>
          </w:p>
        </w:tc>
      </w:tr>
      <w:tr w:rsidR="007532BB" w:rsidRPr="007532BB" w14:paraId="17124DB9" w14:textId="77777777" w:rsidTr="00790220">
        <w:tc>
          <w:tcPr>
            <w:tcW w:w="5074" w:type="dxa"/>
            <w:gridSpan w:val="2"/>
            <w:vMerge/>
            <w:tcBorders>
              <w:bottom w:val="single" w:sz="4" w:space="0" w:color="auto"/>
            </w:tcBorders>
          </w:tcPr>
          <w:p w14:paraId="2345705A" w14:textId="77777777" w:rsidR="007532BB" w:rsidRPr="007532BB" w:rsidRDefault="007532BB" w:rsidP="007532BB">
            <w:pPr>
              <w:rPr>
                <w:sz w:val="20"/>
                <w:szCs w:val="20"/>
              </w:rPr>
            </w:pPr>
          </w:p>
        </w:tc>
        <w:tc>
          <w:tcPr>
            <w:tcW w:w="879" w:type="dxa"/>
            <w:tcBorders>
              <w:bottom w:val="single" w:sz="4" w:space="0" w:color="auto"/>
            </w:tcBorders>
          </w:tcPr>
          <w:p w14:paraId="39F3E830"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c>
          <w:tcPr>
            <w:tcW w:w="3687" w:type="dxa"/>
            <w:gridSpan w:val="4"/>
            <w:tcBorders>
              <w:bottom w:val="single" w:sz="4" w:space="0" w:color="auto"/>
            </w:tcBorders>
          </w:tcPr>
          <w:p w14:paraId="5D1F5BD1" w14:textId="77777777" w:rsidR="007532BB" w:rsidRPr="007532BB" w:rsidRDefault="007532BB" w:rsidP="007532BB">
            <w:pPr>
              <w:rPr>
                <w:sz w:val="20"/>
                <w:szCs w:val="20"/>
              </w:rPr>
            </w:pPr>
            <w:r w:rsidRPr="007532BB">
              <w:rPr>
                <w:sz w:val="20"/>
                <w:szCs w:val="20"/>
              </w:rPr>
              <w:t>No</w:t>
            </w:r>
          </w:p>
        </w:tc>
      </w:tr>
      <w:tr w:rsidR="007532BB" w:rsidRPr="007532BB" w14:paraId="7E509E6E" w14:textId="77777777" w:rsidTr="00790220">
        <w:tc>
          <w:tcPr>
            <w:tcW w:w="851" w:type="dxa"/>
            <w:tcBorders>
              <w:top w:val="single" w:sz="4" w:space="0" w:color="auto"/>
              <w:left w:val="single" w:sz="4" w:space="0" w:color="FFFFFF" w:themeColor="background1"/>
              <w:right w:val="single" w:sz="4" w:space="0" w:color="FFFFFF" w:themeColor="background1"/>
            </w:tcBorders>
          </w:tcPr>
          <w:p w14:paraId="343C8228" w14:textId="77777777" w:rsidR="007532BB" w:rsidRPr="007532BB" w:rsidRDefault="007532BB" w:rsidP="007532BB">
            <w:pPr>
              <w:rPr>
                <w:sz w:val="20"/>
                <w:szCs w:val="20"/>
              </w:rPr>
            </w:pPr>
          </w:p>
        </w:tc>
        <w:tc>
          <w:tcPr>
            <w:tcW w:w="4223" w:type="dxa"/>
            <w:tcBorders>
              <w:top w:val="single" w:sz="4" w:space="0" w:color="auto"/>
              <w:left w:val="single" w:sz="4" w:space="0" w:color="FFFFFF" w:themeColor="background1"/>
              <w:right w:val="single" w:sz="4" w:space="0" w:color="FFFFFF" w:themeColor="background1"/>
            </w:tcBorders>
          </w:tcPr>
          <w:p w14:paraId="105A0B1B" w14:textId="77777777" w:rsidR="007532BB" w:rsidRPr="007532BB" w:rsidRDefault="007532BB" w:rsidP="007532BB">
            <w:pPr>
              <w:rPr>
                <w:sz w:val="20"/>
                <w:szCs w:val="20"/>
              </w:rPr>
            </w:pPr>
          </w:p>
        </w:tc>
        <w:tc>
          <w:tcPr>
            <w:tcW w:w="879" w:type="dxa"/>
            <w:tcBorders>
              <w:left w:val="single" w:sz="4" w:space="0" w:color="FFFFFF" w:themeColor="background1"/>
              <w:right w:val="single" w:sz="4" w:space="0" w:color="FFFFFF" w:themeColor="background1"/>
            </w:tcBorders>
          </w:tcPr>
          <w:p w14:paraId="6968C4BA" w14:textId="77777777" w:rsidR="007532BB" w:rsidRPr="007532BB" w:rsidRDefault="007532BB" w:rsidP="007532BB">
            <w:pPr>
              <w:jc w:val="center"/>
              <w:rPr>
                <w:sz w:val="20"/>
                <w:szCs w:val="20"/>
              </w:rPr>
            </w:pPr>
          </w:p>
        </w:tc>
        <w:tc>
          <w:tcPr>
            <w:tcW w:w="849" w:type="dxa"/>
            <w:tcBorders>
              <w:left w:val="single" w:sz="4" w:space="0" w:color="FFFFFF" w:themeColor="background1"/>
              <w:right w:val="single" w:sz="4" w:space="0" w:color="FFFFFF" w:themeColor="background1"/>
            </w:tcBorders>
          </w:tcPr>
          <w:p w14:paraId="734FFD11" w14:textId="77777777" w:rsidR="007532BB" w:rsidRPr="007532BB" w:rsidRDefault="007532BB" w:rsidP="007532BB">
            <w:pPr>
              <w:jc w:val="center"/>
              <w:rPr>
                <w:sz w:val="20"/>
                <w:szCs w:val="20"/>
              </w:rPr>
            </w:pPr>
          </w:p>
        </w:tc>
        <w:tc>
          <w:tcPr>
            <w:tcW w:w="861" w:type="dxa"/>
            <w:tcBorders>
              <w:left w:val="single" w:sz="4" w:space="0" w:color="FFFFFF" w:themeColor="background1"/>
              <w:right w:val="single" w:sz="4" w:space="0" w:color="FFFFFF" w:themeColor="background1"/>
            </w:tcBorders>
          </w:tcPr>
          <w:p w14:paraId="5EAC6BC9" w14:textId="77777777" w:rsidR="007532BB" w:rsidRPr="007532BB" w:rsidRDefault="007532BB" w:rsidP="007532BB">
            <w:pPr>
              <w:jc w:val="center"/>
              <w:rPr>
                <w:sz w:val="20"/>
                <w:szCs w:val="20"/>
              </w:rPr>
            </w:pPr>
          </w:p>
        </w:tc>
        <w:tc>
          <w:tcPr>
            <w:tcW w:w="891" w:type="dxa"/>
            <w:tcBorders>
              <w:left w:val="single" w:sz="4" w:space="0" w:color="FFFFFF" w:themeColor="background1"/>
              <w:right w:val="single" w:sz="4" w:space="0" w:color="FFFFFF" w:themeColor="background1"/>
            </w:tcBorders>
          </w:tcPr>
          <w:p w14:paraId="17AFEC8B" w14:textId="77777777" w:rsidR="007532BB" w:rsidRPr="007532BB" w:rsidRDefault="007532BB" w:rsidP="007532BB">
            <w:pPr>
              <w:jc w:val="center"/>
              <w:rPr>
                <w:sz w:val="20"/>
                <w:szCs w:val="20"/>
              </w:rPr>
            </w:pPr>
          </w:p>
        </w:tc>
        <w:tc>
          <w:tcPr>
            <w:tcW w:w="1086" w:type="dxa"/>
            <w:tcBorders>
              <w:left w:val="single" w:sz="4" w:space="0" w:color="FFFFFF" w:themeColor="background1"/>
              <w:right w:val="single" w:sz="4" w:space="0" w:color="FFFFFF" w:themeColor="background1"/>
            </w:tcBorders>
          </w:tcPr>
          <w:p w14:paraId="531240E6" w14:textId="77777777" w:rsidR="007532BB" w:rsidRPr="007532BB" w:rsidRDefault="007532BB" w:rsidP="007532BB">
            <w:pPr>
              <w:jc w:val="center"/>
              <w:rPr>
                <w:sz w:val="20"/>
                <w:szCs w:val="20"/>
              </w:rPr>
            </w:pPr>
          </w:p>
        </w:tc>
      </w:tr>
      <w:tr w:rsidR="007532BB" w:rsidRPr="007532BB" w14:paraId="030FE73C" w14:textId="77777777" w:rsidTr="007532BB">
        <w:tc>
          <w:tcPr>
            <w:tcW w:w="5074" w:type="dxa"/>
            <w:gridSpan w:val="2"/>
            <w:vMerge w:val="restart"/>
            <w:shd w:val="clear" w:color="auto" w:fill="F2F2F2" w:themeFill="background1" w:themeFillShade="F2"/>
          </w:tcPr>
          <w:p w14:paraId="75DACADC" w14:textId="77777777" w:rsidR="007532BB" w:rsidRPr="007532BB" w:rsidRDefault="007532BB" w:rsidP="007532BB">
            <w:pPr>
              <w:rPr>
                <w:sz w:val="20"/>
                <w:szCs w:val="20"/>
              </w:rPr>
            </w:pPr>
            <w:r w:rsidRPr="007532BB">
              <w:rPr>
                <w:sz w:val="20"/>
                <w:szCs w:val="20"/>
              </w:rPr>
              <w:t>Are you familiar with the FICS analysis for assessing at-risk students?</w:t>
            </w:r>
          </w:p>
        </w:tc>
        <w:tc>
          <w:tcPr>
            <w:tcW w:w="879" w:type="dxa"/>
          </w:tcPr>
          <w:p w14:paraId="65A53F26"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3687" w:type="dxa"/>
            <w:gridSpan w:val="4"/>
          </w:tcPr>
          <w:p w14:paraId="0F747DEF" w14:textId="77777777" w:rsidR="007532BB" w:rsidRPr="007532BB" w:rsidRDefault="007532BB" w:rsidP="007532BB">
            <w:pPr>
              <w:rPr>
                <w:sz w:val="20"/>
                <w:szCs w:val="20"/>
              </w:rPr>
            </w:pPr>
            <w:r w:rsidRPr="007532BB">
              <w:rPr>
                <w:sz w:val="20"/>
                <w:szCs w:val="20"/>
              </w:rPr>
              <w:t>Yes</w:t>
            </w:r>
          </w:p>
        </w:tc>
      </w:tr>
      <w:tr w:rsidR="007532BB" w:rsidRPr="007532BB" w14:paraId="7B7D58F7" w14:textId="77777777" w:rsidTr="00790220">
        <w:tc>
          <w:tcPr>
            <w:tcW w:w="5074" w:type="dxa"/>
            <w:gridSpan w:val="2"/>
            <w:vMerge/>
            <w:tcBorders>
              <w:bottom w:val="single" w:sz="4" w:space="0" w:color="auto"/>
            </w:tcBorders>
            <w:shd w:val="clear" w:color="auto" w:fill="F2F2F2" w:themeFill="background1" w:themeFillShade="F2"/>
          </w:tcPr>
          <w:p w14:paraId="14269F1F" w14:textId="77777777" w:rsidR="007532BB" w:rsidRPr="007532BB" w:rsidRDefault="007532BB" w:rsidP="007532BB">
            <w:pPr>
              <w:rPr>
                <w:sz w:val="20"/>
                <w:szCs w:val="20"/>
              </w:rPr>
            </w:pPr>
          </w:p>
        </w:tc>
        <w:tc>
          <w:tcPr>
            <w:tcW w:w="879" w:type="dxa"/>
            <w:tcBorders>
              <w:bottom w:val="single" w:sz="4" w:space="0" w:color="auto"/>
            </w:tcBorders>
          </w:tcPr>
          <w:p w14:paraId="28B33631"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c>
          <w:tcPr>
            <w:tcW w:w="3687" w:type="dxa"/>
            <w:gridSpan w:val="4"/>
            <w:tcBorders>
              <w:bottom w:val="single" w:sz="4" w:space="0" w:color="auto"/>
            </w:tcBorders>
          </w:tcPr>
          <w:p w14:paraId="7E32BCAE" w14:textId="77777777" w:rsidR="007532BB" w:rsidRPr="007532BB" w:rsidRDefault="007532BB" w:rsidP="007532BB">
            <w:pPr>
              <w:rPr>
                <w:sz w:val="20"/>
                <w:szCs w:val="20"/>
              </w:rPr>
            </w:pPr>
            <w:r w:rsidRPr="007532BB">
              <w:rPr>
                <w:sz w:val="20"/>
                <w:szCs w:val="20"/>
              </w:rPr>
              <w:t>No</w:t>
            </w:r>
          </w:p>
        </w:tc>
      </w:tr>
      <w:tr w:rsidR="007532BB" w:rsidRPr="007532BB" w14:paraId="792E708D" w14:textId="77777777" w:rsidTr="00790220">
        <w:tc>
          <w:tcPr>
            <w:tcW w:w="851" w:type="dxa"/>
            <w:tcBorders>
              <w:left w:val="single" w:sz="4" w:space="0" w:color="FFFFFF" w:themeColor="background1"/>
              <w:right w:val="single" w:sz="4" w:space="0" w:color="FFFFFF" w:themeColor="background1"/>
            </w:tcBorders>
          </w:tcPr>
          <w:p w14:paraId="12CB0261" w14:textId="77777777" w:rsidR="007532BB" w:rsidRPr="007532BB" w:rsidRDefault="007532BB" w:rsidP="007532BB">
            <w:pPr>
              <w:rPr>
                <w:sz w:val="20"/>
                <w:szCs w:val="20"/>
              </w:rPr>
            </w:pPr>
          </w:p>
        </w:tc>
        <w:tc>
          <w:tcPr>
            <w:tcW w:w="4223" w:type="dxa"/>
            <w:tcBorders>
              <w:left w:val="single" w:sz="4" w:space="0" w:color="FFFFFF" w:themeColor="background1"/>
              <w:right w:val="single" w:sz="4" w:space="0" w:color="FFFFFF" w:themeColor="background1"/>
            </w:tcBorders>
          </w:tcPr>
          <w:p w14:paraId="11270674" w14:textId="77777777" w:rsidR="007532BB" w:rsidRPr="007532BB" w:rsidRDefault="007532BB" w:rsidP="007532BB">
            <w:pPr>
              <w:rPr>
                <w:sz w:val="20"/>
                <w:szCs w:val="20"/>
              </w:rPr>
            </w:pPr>
          </w:p>
        </w:tc>
        <w:tc>
          <w:tcPr>
            <w:tcW w:w="879" w:type="dxa"/>
            <w:tcBorders>
              <w:left w:val="single" w:sz="4" w:space="0" w:color="FFFFFF" w:themeColor="background1"/>
              <w:right w:val="single" w:sz="4" w:space="0" w:color="FFFFFF" w:themeColor="background1"/>
            </w:tcBorders>
          </w:tcPr>
          <w:p w14:paraId="212F40FF" w14:textId="77777777" w:rsidR="007532BB" w:rsidRPr="007532BB" w:rsidRDefault="007532BB" w:rsidP="007532BB">
            <w:pPr>
              <w:jc w:val="center"/>
              <w:rPr>
                <w:sz w:val="20"/>
                <w:szCs w:val="20"/>
              </w:rPr>
            </w:pPr>
          </w:p>
        </w:tc>
        <w:tc>
          <w:tcPr>
            <w:tcW w:w="849" w:type="dxa"/>
            <w:tcBorders>
              <w:left w:val="single" w:sz="4" w:space="0" w:color="FFFFFF" w:themeColor="background1"/>
              <w:right w:val="single" w:sz="4" w:space="0" w:color="FFFFFF" w:themeColor="background1"/>
            </w:tcBorders>
          </w:tcPr>
          <w:p w14:paraId="2CDD3A99" w14:textId="77777777" w:rsidR="007532BB" w:rsidRPr="007532BB" w:rsidRDefault="007532BB" w:rsidP="007532BB">
            <w:pPr>
              <w:jc w:val="center"/>
              <w:rPr>
                <w:sz w:val="20"/>
                <w:szCs w:val="20"/>
              </w:rPr>
            </w:pPr>
          </w:p>
        </w:tc>
        <w:tc>
          <w:tcPr>
            <w:tcW w:w="861" w:type="dxa"/>
            <w:tcBorders>
              <w:left w:val="single" w:sz="4" w:space="0" w:color="FFFFFF" w:themeColor="background1"/>
              <w:right w:val="single" w:sz="4" w:space="0" w:color="FFFFFF" w:themeColor="background1"/>
            </w:tcBorders>
          </w:tcPr>
          <w:p w14:paraId="3E1DCFC1" w14:textId="77777777" w:rsidR="007532BB" w:rsidRPr="007532BB" w:rsidRDefault="007532BB" w:rsidP="007532BB">
            <w:pPr>
              <w:jc w:val="center"/>
              <w:rPr>
                <w:sz w:val="20"/>
                <w:szCs w:val="20"/>
              </w:rPr>
            </w:pPr>
          </w:p>
        </w:tc>
        <w:tc>
          <w:tcPr>
            <w:tcW w:w="891" w:type="dxa"/>
            <w:tcBorders>
              <w:left w:val="single" w:sz="4" w:space="0" w:color="FFFFFF" w:themeColor="background1"/>
              <w:right w:val="single" w:sz="4" w:space="0" w:color="FFFFFF" w:themeColor="background1"/>
            </w:tcBorders>
          </w:tcPr>
          <w:p w14:paraId="18B80698" w14:textId="77777777" w:rsidR="007532BB" w:rsidRPr="007532BB" w:rsidRDefault="007532BB" w:rsidP="007532BB">
            <w:pPr>
              <w:jc w:val="center"/>
              <w:rPr>
                <w:sz w:val="20"/>
                <w:szCs w:val="20"/>
              </w:rPr>
            </w:pPr>
          </w:p>
        </w:tc>
        <w:tc>
          <w:tcPr>
            <w:tcW w:w="1086" w:type="dxa"/>
            <w:tcBorders>
              <w:left w:val="single" w:sz="4" w:space="0" w:color="FFFFFF" w:themeColor="background1"/>
              <w:right w:val="single" w:sz="4" w:space="0" w:color="FFFFFF" w:themeColor="background1"/>
            </w:tcBorders>
          </w:tcPr>
          <w:p w14:paraId="66E1A2C6" w14:textId="77777777" w:rsidR="007532BB" w:rsidRPr="007532BB" w:rsidRDefault="007532BB" w:rsidP="007532BB">
            <w:pPr>
              <w:jc w:val="center"/>
              <w:rPr>
                <w:sz w:val="20"/>
                <w:szCs w:val="20"/>
              </w:rPr>
            </w:pPr>
          </w:p>
        </w:tc>
      </w:tr>
      <w:tr w:rsidR="007532BB" w:rsidRPr="007532BB" w14:paraId="2F5FBC1E" w14:textId="77777777" w:rsidTr="007532BB">
        <w:tc>
          <w:tcPr>
            <w:tcW w:w="5074" w:type="dxa"/>
            <w:gridSpan w:val="2"/>
            <w:vMerge w:val="restart"/>
            <w:shd w:val="clear" w:color="auto" w:fill="F2F2F2" w:themeFill="background1" w:themeFillShade="F2"/>
          </w:tcPr>
          <w:p w14:paraId="05A0BD46" w14:textId="77777777" w:rsidR="007532BB" w:rsidRPr="007532BB" w:rsidRDefault="007532BB" w:rsidP="007532BB">
            <w:pPr>
              <w:rPr>
                <w:sz w:val="20"/>
                <w:szCs w:val="20"/>
              </w:rPr>
            </w:pPr>
            <w:r w:rsidRPr="007532BB">
              <w:rPr>
                <w:sz w:val="20"/>
                <w:szCs w:val="20"/>
              </w:rPr>
              <w:t xml:space="preserve">How many at-risk students in your classroom this school year </w:t>
            </w:r>
            <w:r w:rsidRPr="007532BB">
              <w:rPr>
                <w:i/>
                <w:sz w:val="20"/>
                <w:szCs w:val="20"/>
              </w:rPr>
              <w:t>(leave blank if does not know)</w:t>
            </w:r>
          </w:p>
        </w:tc>
        <w:tc>
          <w:tcPr>
            <w:tcW w:w="879" w:type="dxa"/>
          </w:tcPr>
          <w:p w14:paraId="0289D736" w14:textId="77777777" w:rsidR="007532BB" w:rsidRPr="007532BB" w:rsidRDefault="007532BB" w:rsidP="007532BB">
            <w:pPr>
              <w:jc w:val="center"/>
              <w:rPr>
                <w:sz w:val="20"/>
                <w:szCs w:val="20"/>
              </w:rPr>
            </w:pPr>
          </w:p>
        </w:tc>
        <w:tc>
          <w:tcPr>
            <w:tcW w:w="849" w:type="dxa"/>
          </w:tcPr>
          <w:p w14:paraId="7D11EF9B" w14:textId="77777777" w:rsidR="007532BB" w:rsidRPr="007532BB" w:rsidRDefault="007532BB" w:rsidP="007532BB">
            <w:pPr>
              <w:rPr>
                <w:sz w:val="20"/>
                <w:szCs w:val="20"/>
              </w:rPr>
            </w:pPr>
            <w:r w:rsidRPr="007532BB">
              <w:rPr>
                <w:sz w:val="20"/>
                <w:szCs w:val="20"/>
              </w:rPr>
              <w:t>Total</w:t>
            </w:r>
          </w:p>
        </w:tc>
        <w:tc>
          <w:tcPr>
            <w:tcW w:w="861" w:type="dxa"/>
          </w:tcPr>
          <w:p w14:paraId="342207F8"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977" w:type="dxa"/>
            <w:gridSpan w:val="2"/>
          </w:tcPr>
          <w:p w14:paraId="18988CD6" w14:textId="77777777" w:rsidR="007532BB" w:rsidRPr="007532BB" w:rsidRDefault="007532BB" w:rsidP="007532BB">
            <w:pPr>
              <w:rPr>
                <w:sz w:val="20"/>
                <w:szCs w:val="20"/>
              </w:rPr>
            </w:pPr>
            <w:r w:rsidRPr="007532BB">
              <w:rPr>
                <w:sz w:val="20"/>
                <w:szCs w:val="20"/>
              </w:rPr>
              <w:t>Knows/references the exact number</w:t>
            </w:r>
          </w:p>
        </w:tc>
      </w:tr>
      <w:tr w:rsidR="007532BB" w:rsidRPr="007532BB" w14:paraId="7B58BE29" w14:textId="77777777" w:rsidTr="007532BB">
        <w:tc>
          <w:tcPr>
            <w:tcW w:w="5074" w:type="dxa"/>
            <w:gridSpan w:val="2"/>
            <w:vMerge/>
            <w:shd w:val="clear" w:color="auto" w:fill="F2F2F2" w:themeFill="background1" w:themeFillShade="F2"/>
          </w:tcPr>
          <w:p w14:paraId="06C0A497" w14:textId="77777777" w:rsidR="007532BB" w:rsidRPr="007532BB" w:rsidRDefault="007532BB" w:rsidP="007532BB">
            <w:pPr>
              <w:rPr>
                <w:sz w:val="20"/>
                <w:szCs w:val="20"/>
              </w:rPr>
            </w:pPr>
          </w:p>
        </w:tc>
        <w:tc>
          <w:tcPr>
            <w:tcW w:w="879" w:type="dxa"/>
          </w:tcPr>
          <w:p w14:paraId="2776F898" w14:textId="77777777" w:rsidR="007532BB" w:rsidRPr="007532BB" w:rsidRDefault="007532BB" w:rsidP="007532BB">
            <w:pPr>
              <w:jc w:val="center"/>
              <w:rPr>
                <w:sz w:val="20"/>
                <w:szCs w:val="20"/>
              </w:rPr>
            </w:pPr>
          </w:p>
        </w:tc>
        <w:tc>
          <w:tcPr>
            <w:tcW w:w="849" w:type="dxa"/>
          </w:tcPr>
          <w:p w14:paraId="1A2B9A7D" w14:textId="77777777" w:rsidR="007532BB" w:rsidRPr="007532BB" w:rsidRDefault="007532BB" w:rsidP="007532BB">
            <w:pPr>
              <w:rPr>
                <w:sz w:val="20"/>
                <w:szCs w:val="20"/>
              </w:rPr>
            </w:pPr>
            <w:r w:rsidRPr="007532BB">
              <w:rPr>
                <w:sz w:val="20"/>
                <w:szCs w:val="20"/>
              </w:rPr>
              <w:t>Female</w:t>
            </w:r>
          </w:p>
        </w:tc>
        <w:tc>
          <w:tcPr>
            <w:tcW w:w="861" w:type="dxa"/>
          </w:tcPr>
          <w:p w14:paraId="15D27AE4"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977" w:type="dxa"/>
            <w:gridSpan w:val="2"/>
          </w:tcPr>
          <w:p w14:paraId="46C12943" w14:textId="77777777" w:rsidR="007532BB" w:rsidRPr="007532BB" w:rsidRDefault="007532BB" w:rsidP="007532BB">
            <w:pPr>
              <w:rPr>
                <w:sz w:val="20"/>
                <w:szCs w:val="20"/>
              </w:rPr>
            </w:pPr>
            <w:r w:rsidRPr="007532BB">
              <w:rPr>
                <w:sz w:val="20"/>
                <w:szCs w:val="20"/>
              </w:rPr>
              <w:t>Estimates a rough number</w:t>
            </w:r>
          </w:p>
        </w:tc>
      </w:tr>
      <w:tr w:rsidR="007532BB" w:rsidRPr="007532BB" w14:paraId="61908E66" w14:textId="77777777" w:rsidTr="00790220">
        <w:tc>
          <w:tcPr>
            <w:tcW w:w="5074" w:type="dxa"/>
            <w:gridSpan w:val="2"/>
            <w:vMerge/>
            <w:tcBorders>
              <w:bottom w:val="single" w:sz="4" w:space="0" w:color="auto"/>
            </w:tcBorders>
            <w:shd w:val="clear" w:color="auto" w:fill="F2F2F2" w:themeFill="background1" w:themeFillShade="F2"/>
          </w:tcPr>
          <w:p w14:paraId="16842E66" w14:textId="77777777" w:rsidR="007532BB" w:rsidRPr="007532BB" w:rsidRDefault="007532BB" w:rsidP="007532BB">
            <w:pPr>
              <w:rPr>
                <w:sz w:val="20"/>
                <w:szCs w:val="20"/>
              </w:rPr>
            </w:pPr>
          </w:p>
        </w:tc>
        <w:tc>
          <w:tcPr>
            <w:tcW w:w="879" w:type="dxa"/>
            <w:tcBorders>
              <w:bottom w:val="single" w:sz="4" w:space="0" w:color="auto"/>
            </w:tcBorders>
          </w:tcPr>
          <w:p w14:paraId="67F4AA23" w14:textId="77777777" w:rsidR="007532BB" w:rsidRPr="007532BB" w:rsidRDefault="007532BB" w:rsidP="007532BB">
            <w:pPr>
              <w:jc w:val="center"/>
              <w:rPr>
                <w:sz w:val="20"/>
                <w:szCs w:val="20"/>
              </w:rPr>
            </w:pPr>
          </w:p>
        </w:tc>
        <w:tc>
          <w:tcPr>
            <w:tcW w:w="849" w:type="dxa"/>
            <w:tcBorders>
              <w:bottom w:val="single" w:sz="4" w:space="0" w:color="auto"/>
            </w:tcBorders>
          </w:tcPr>
          <w:p w14:paraId="302FEB90" w14:textId="77777777" w:rsidR="007532BB" w:rsidRPr="007532BB" w:rsidRDefault="007532BB" w:rsidP="007532BB">
            <w:pPr>
              <w:rPr>
                <w:sz w:val="20"/>
                <w:szCs w:val="20"/>
              </w:rPr>
            </w:pPr>
            <w:r w:rsidRPr="007532BB">
              <w:rPr>
                <w:sz w:val="20"/>
                <w:szCs w:val="20"/>
              </w:rPr>
              <w:t>Male</w:t>
            </w:r>
          </w:p>
        </w:tc>
        <w:tc>
          <w:tcPr>
            <w:tcW w:w="861" w:type="dxa"/>
            <w:tcBorders>
              <w:bottom w:val="single" w:sz="4" w:space="0" w:color="auto"/>
            </w:tcBorders>
          </w:tcPr>
          <w:p w14:paraId="396CCDE7"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c>
          <w:tcPr>
            <w:tcW w:w="1977" w:type="dxa"/>
            <w:gridSpan w:val="2"/>
            <w:tcBorders>
              <w:bottom w:val="single" w:sz="4" w:space="0" w:color="auto"/>
            </w:tcBorders>
          </w:tcPr>
          <w:p w14:paraId="1E23E18D" w14:textId="77777777" w:rsidR="007532BB" w:rsidRPr="007532BB" w:rsidRDefault="007532BB" w:rsidP="007532BB">
            <w:pPr>
              <w:rPr>
                <w:sz w:val="20"/>
                <w:szCs w:val="20"/>
              </w:rPr>
            </w:pPr>
            <w:r w:rsidRPr="007532BB">
              <w:rPr>
                <w:sz w:val="20"/>
                <w:szCs w:val="20"/>
              </w:rPr>
              <w:t>Does not know</w:t>
            </w:r>
          </w:p>
        </w:tc>
      </w:tr>
      <w:tr w:rsidR="007532BB" w:rsidRPr="007532BB" w14:paraId="62AC0C8B" w14:textId="77777777" w:rsidTr="00790220">
        <w:tc>
          <w:tcPr>
            <w:tcW w:w="851" w:type="dxa"/>
            <w:tcBorders>
              <w:left w:val="single" w:sz="4" w:space="0" w:color="FFFFFF" w:themeColor="background1"/>
              <w:right w:val="single" w:sz="4" w:space="0" w:color="FFFFFF" w:themeColor="background1"/>
            </w:tcBorders>
          </w:tcPr>
          <w:p w14:paraId="01B3D765" w14:textId="77777777" w:rsidR="007532BB" w:rsidRPr="007532BB" w:rsidRDefault="007532BB" w:rsidP="007532BB">
            <w:pPr>
              <w:rPr>
                <w:sz w:val="20"/>
                <w:szCs w:val="20"/>
              </w:rPr>
            </w:pPr>
          </w:p>
        </w:tc>
        <w:tc>
          <w:tcPr>
            <w:tcW w:w="4223" w:type="dxa"/>
            <w:tcBorders>
              <w:left w:val="single" w:sz="4" w:space="0" w:color="FFFFFF" w:themeColor="background1"/>
              <w:right w:val="single" w:sz="4" w:space="0" w:color="FFFFFF" w:themeColor="background1"/>
            </w:tcBorders>
          </w:tcPr>
          <w:p w14:paraId="6B5AE63A" w14:textId="77777777" w:rsidR="007532BB" w:rsidRPr="007532BB" w:rsidRDefault="007532BB" w:rsidP="007532BB">
            <w:pPr>
              <w:rPr>
                <w:sz w:val="20"/>
                <w:szCs w:val="20"/>
              </w:rPr>
            </w:pPr>
          </w:p>
        </w:tc>
        <w:tc>
          <w:tcPr>
            <w:tcW w:w="879" w:type="dxa"/>
            <w:tcBorders>
              <w:left w:val="single" w:sz="4" w:space="0" w:color="FFFFFF" w:themeColor="background1"/>
              <w:right w:val="single" w:sz="4" w:space="0" w:color="FFFFFF" w:themeColor="background1"/>
            </w:tcBorders>
          </w:tcPr>
          <w:p w14:paraId="193F232E" w14:textId="77777777" w:rsidR="007532BB" w:rsidRPr="007532BB" w:rsidRDefault="007532BB" w:rsidP="007532BB">
            <w:pPr>
              <w:jc w:val="center"/>
              <w:rPr>
                <w:sz w:val="20"/>
                <w:szCs w:val="20"/>
              </w:rPr>
            </w:pPr>
          </w:p>
        </w:tc>
        <w:tc>
          <w:tcPr>
            <w:tcW w:w="849" w:type="dxa"/>
            <w:tcBorders>
              <w:left w:val="single" w:sz="4" w:space="0" w:color="FFFFFF" w:themeColor="background1"/>
              <w:right w:val="single" w:sz="4" w:space="0" w:color="FFFFFF" w:themeColor="background1"/>
            </w:tcBorders>
          </w:tcPr>
          <w:p w14:paraId="263559AE" w14:textId="77777777" w:rsidR="007532BB" w:rsidRPr="007532BB" w:rsidRDefault="007532BB" w:rsidP="007532BB">
            <w:pPr>
              <w:rPr>
                <w:sz w:val="20"/>
                <w:szCs w:val="20"/>
              </w:rPr>
            </w:pPr>
          </w:p>
        </w:tc>
        <w:tc>
          <w:tcPr>
            <w:tcW w:w="861" w:type="dxa"/>
            <w:tcBorders>
              <w:left w:val="single" w:sz="4" w:space="0" w:color="FFFFFF" w:themeColor="background1"/>
              <w:right w:val="single" w:sz="4" w:space="0" w:color="FFFFFF" w:themeColor="background1"/>
            </w:tcBorders>
          </w:tcPr>
          <w:p w14:paraId="67BE2400" w14:textId="77777777" w:rsidR="007532BB" w:rsidRPr="007532BB" w:rsidRDefault="007532BB" w:rsidP="007532BB">
            <w:pPr>
              <w:jc w:val="center"/>
              <w:rPr>
                <w:color w:val="878787" w:themeColor="text1"/>
                <w:sz w:val="20"/>
                <w:szCs w:val="20"/>
              </w:rPr>
            </w:pPr>
          </w:p>
        </w:tc>
        <w:tc>
          <w:tcPr>
            <w:tcW w:w="891" w:type="dxa"/>
            <w:tcBorders>
              <w:left w:val="single" w:sz="4" w:space="0" w:color="FFFFFF" w:themeColor="background1"/>
              <w:right w:val="single" w:sz="4" w:space="0" w:color="FFFFFF" w:themeColor="background1"/>
            </w:tcBorders>
          </w:tcPr>
          <w:p w14:paraId="04781242" w14:textId="77777777" w:rsidR="007532BB" w:rsidRPr="007532BB" w:rsidRDefault="007532BB" w:rsidP="007532BB">
            <w:pPr>
              <w:jc w:val="center"/>
              <w:rPr>
                <w:sz w:val="20"/>
                <w:szCs w:val="20"/>
              </w:rPr>
            </w:pPr>
          </w:p>
        </w:tc>
        <w:tc>
          <w:tcPr>
            <w:tcW w:w="1086" w:type="dxa"/>
            <w:tcBorders>
              <w:left w:val="single" w:sz="4" w:space="0" w:color="FFFFFF" w:themeColor="background1"/>
              <w:right w:val="single" w:sz="4" w:space="0" w:color="FFFFFF" w:themeColor="background1"/>
            </w:tcBorders>
          </w:tcPr>
          <w:p w14:paraId="0D6123EE" w14:textId="77777777" w:rsidR="007532BB" w:rsidRPr="007532BB" w:rsidRDefault="007532BB" w:rsidP="007532BB">
            <w:pPr>
              <w:jc w:val="center"/>
              <w:rPr>
                <w:sz w:val="20"/>
                <w:szCs w:val="20"/>
              </w:rPr>
            </w:pPr>
          </w:p>
        </w:tc>
      </w:tr>
      <w:tr w:rsidR="007532BB" w:rsidRPr="007532BB" w14:paraId="6A8C5296" w14:textId="77777777" w:rsidTr="007532BB">
        <w:tc>
          <w:tcPr>
            <w:tcW w:w="5074" w:type="dxa"/>
            <w:gridSpan w:val="2"/>
            <w:vMerge w:val="restart"/>
            <w:shd w:val="clear" w:color="auto" w:fill="F2F2F2" w:themeFill="background1" w:themeFillShade="F2"/>
          </w:tcPr>
          <w:p w14:paraId="7D6A1B57" w14:textId="77777777" w:rsidR="007532BB" w:rsidRPr="007532BB" w:rsidRDefault="007532BB" w:rsidP="007532BB">
            <w:pPr>
              <w:rPr>
                <w:i/>
                <w:sz w:val="20"/>
                <w:szCs w:val="20"/>
              </w:rPr>
            </w:pPr>
            <w:r w:rsidRPr="007532BB">
              <w:rPr>
                <w:sz w:val="20"/>
                <w:szCs w:val="20"/>
              </w:rPr>
              <w:t xml:space="preserve">How many at-risk students dropped out this school year </w:t>
            </w:r>
            <w:r w:rsidRPr="007532BB">
              <w:rPr>
                <w:i/>
                <w:sz w:val="20"/>
                <w:szCs w:val="20"/>
              </w:rPr>
              <w:t>(leave blank if does not know)</w:t>
            </w:r>
          </w:p>
        </w:tc>
        <w:tc>
          <w:tcPr>
            <w:tcW w:w="879" w:type="dxa"/>
          </w:tcPr>
          <w:p w14:paraId="6AA7D98E" w14:textId="77777777" w:rsidR="007532BB" w:rsidRPr="007532BB" w:rsidRDefault="007532BB" w:rsidP="007532BB">
            <w:pPr>
              <w:jc w:val="center"/>
              <w:rPr>
                <w:sz w:val="20"/>
                <w:szCs w:val="20"/>
              </w:rPr>
            </w:pPr>
          </w:p>
        </w:tc>
        <w:tc>
          <w:tcPr>
            <w:tcW w:w="849" w:type="dxa"/>
          </w:tcPr>
          <w:p w14:paraId="44520DA7" w14:textId="77777777" w:rsidR="007532BB" w:rsidRPr="007532BB" w:rsidRDefault="007532BB" w:rsidP="007532BB">
            <w:pPr>
              <w:rPr>
                <w:sz w:val="20"/>
                <w:szCs w:val="20"/>
              </w:rPr>
            </w:pPr>
            <w:r w:rsidRPr="007532BB">
              <w:rPr>
                <w:sz w:val="20"/>
                <w:szCs w:val="20"/>
              </w:rPr>
              <w:t>Total</w:t>
            </w:r>
          </w:p>
        </w:tc>
        <w:tc>
          <w:tcPr>
            <w:tcW w:w="861" w:type="dxa"/>
          </w:tcPr>
          <w:p w14:paraId="1AE29D2E"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977" w:type="dxa"/>
            <w:gridSpan w:val="2"/>
          </w:tcPr>
          <w:p w14:paraId="02B4BB91" w14:textId="77777777" w:rsidR="007532BB" w:rsidRPr="007532BB" w:rsidRDefault="007532BB" w:rsidP="007532BB">
            <w:pPr>
              <w:rPr>
                <w:sz w:val="20"/>
                <w:szCs w:val="20"/>
              </w:rPr>
            </w:pPr>
            <w:r w:rsidRPr="007532BB">
              <w:rPr>
                <w:sz w:val="20"/>
                <w:szCs w:val="20"/>
              </w:rPr>
              <w:t>Knows/references the exact number</w:t>
            </w:r>
          </w:p>
        </w:tc>
      </w:tr>
      <w:tr w:rsidR="007532BB" w:rsidRPr="007532BB" w14:paraId="40EF418F" w14:textId="77777777" w:rsidTr="007532BB">
        <w:tc>
          <w:tcPr>
            <w:tcW w:w="5074" w:type="dxa"/>
            <w:gridSpan w:val="2"/>
            <w:vMerge/>
            <w:shd w:val="clear" w:color="auto" w:fill="F2F2F2" w:themeFill="background1" w:themeFillShade="F2"/>
          </w:tcPr>
          <w:p w14:paraId="24492514" w14:textId="77777777" w:rsidR="007532BB" w:rsidRPr="007532BB" w:rsidRDefault="007532BB" w:rsidP="007532BB">
            <w:pPr>
              <w:rPr>
                <w:sz w:val="20"/>
                <w:szCs w:val="20"/>
              </w:rPr>
            </w:pPr>
          </w:p>
        </w:tc>
        <w:tc>
          <w:tcPr>
            <w:tcW w:w="879" w:type="dxa"/>
          </w:tcPr>
          <w:p w14:paraId="25203FEB" w14:textId="77777777" w:rsidR="007532BB" w:rsidRPr="007532BB" w:rsidRDefault="007532BB" w:rsidP="007532BB">
            <w:pPr>
              <w:jc w:val="center"/>
              <w:rPr>
                <w:sz w:val="20"/>
                <w:szCs w:val="20"/>
              </w:rPr>
            </w:pPr>
          </w:p>
        </w:tc>
        <w:tc>
          <w:tcPr>
            <w:tcW w:w="849" w:type="dxa"/>
          </w:tcPr>
          <w:p w14:paraId="6140D111" w14:textId="77777777" w:rsidR="007532BB" w:rsidRPr="007532BB" w:rsidRDefault="007532BB" w:rsidP="007532BB">
            <w:pPr>
              <w:rPr>
                <w:sz w:val="20"/>
                <w:szCs w:val="20"/>
              </w:rPr>
            </w:pPr>
            <w:r w:rsidRPr="007532BB">
              <w:rPr>
                <w:sz w:val="20"/>
                <w:szCs w:val="20"/>
              </w:rPr>
              <w:t>Female</w:t>
            </w:r>
          </w:p>
        </w:tc>
        <w:tc>
          <w:tcPr>
            <w:tcW w:w="861" w:type="dxa"/>
          </w:tcPr>
          <w:p w14:paraId="0EA169F2"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977" w:type="dxa"/>
            <w:gridSpan w:val="2"/>
          </w:tcPr>
          <w:p w14:paraId="616A2A8D" w14:textId="77777777" w:rsidR="007532BB" w:rsidRPr="007532BB" w:rsidRDefault="007532BB" w:rsidP="007532BB">
            <w:pPr>
              <w:rPr>
                <w:sz w:val="20"/>
                <w:szCs w:val="20"/>
              </w:rPr>
            </w:pPr>
            <w:r w:rsidRPr="007532BB">
              <w:rPr>
                <w:sz w:val="20"/>
                <w:szCs w:val="20"/>
              </w:rPr>
              <w:t>Estimates a rough number</w:t>
            </w:r>
          </w:p>
        </w:tc>
      </w:tr>
      <w:tr w:rsidR="007532BB" w:rsidRPr="007532BB" w14:paraId="36FA0814" w14:textId="77777777" w:rsidTr="00790220">
        <w:tc>
          <w:tcPr>
            <w:tcW w:w="5074" w:type="dxa"/>
            <w:gridSpan w:val="2"/>
            <w:vMerge/>
            <w:tcBorders>
              <w:bottom w:val="single" w:sz="4" w:space="0" w:color="auto"/>
            </w:tcBorders>
            <w:shd w:val="clear" w:color="auto" w:fill="F2F2F2" w:themeFill="background1" w:themeFillShade="F2"/>
          </w:tcPr>
          <w:p w14:paraId="35B2D8BA" w14:textId="77777777" w:rsidR="007532BB" w:rsidRPr="007532BB" w:rsidRDefault="007532BB" w:rsidP="007532BB">
            <w:pPr>
              <w:rPr>
                <w:sz w:val="20"/>
                <w:szCs w:val="20"/>
              </w:rPr>
            </w:pPr>
          </w:p>
        </w:tc>
        <w:tc>
          <w:tcPr>
            <w:tcW w:w="879" w:type="dxa"/>
            <w:tcBorders>
              <w:bottom w:val="single" w:sz="4" w:space="0" w:color="auto"/>
            </w:tcBorders>
          </w:tcPr>
          <w:p w14:paraId="29311FE1" w14:textId="77777777" w:rsidR="007532BB" w:rsidRPr="007532BB" w:rsidRDefault="007532BB" w:rsidP="007532BB">
            <w:pPr>
              <w:jc w:val="center"/>
              <w:rPr>
                <w:sz w:val="20"/>
                <w:szCs w:val="20"/>
              </w:rPr>
            </w:pPr>
          </w:p>
        </w:tc>
        <w:tc>
          <w:tcPr>
            <w:tcW w:w="849" w:type="dxa"/>
            <w:tcBorders>
              <w:bottom w:val="single" w:sz="4" w:space="0" w:color="auto"/>
            </w:tcBorders>
          </w:tcPr>
          <w:p w14:paraId="5CA0B914" w14:textId="77777777" w:rsidR="007532BB" w:rsidRPr="007532BB" w:rsidRDefault="007532BB" w:rsidP="007532BB">
            <w:pPr>
              <w:rPr>
                <w:sz w:val="20"/>
                <w:szCs w:val="20"/>
              </w:rPr>
            </w:pPr>
            <w:r w:rsidRPr="007532BB">
              <w:rPr>
                <w:sz w:val="20"/>
                <w:szCs w:val="20"/>
              </w:rPr>
              <w:t>Male</w:t>
            </w:r>
          </w:p>
        </w:tc>
        <w:tc>
          <w:tcPr>
            <w:tcW w:w="861" w:type="dxa"/>
            <w:tcBorders>
              <w:bottom w:val="single" w:sz="4" w:space="0" w:color="auto"/>
            </w:tcBorders>
          </w:tcPr>
          <w:p w14:paraId="1CE912E7"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c>
          <w:tcPr>
            <w:tcW w:w="1977" w:type="dxa"/>
            <w:gridSpan w:val="2"/>
            <w:tcBorders>
              <w:bottom w:val="single" w:sz="4" w:space="0" w:color="auto"/>
            </w:tcBorders>
          </w:tcPr>
          <w:p w14:paraId="3486EB34" w14:textId="77777777" w:rsidR="007532BB" w:rsidRPr="007532BB" w:rsidRDefault="007532BB" w:rsidP="007532BB">
            <w:pPr>
              <w:rPr>
                <w:sz w:val="20"/>
                <w:szCs w:val="20"/>
              </w:rPr>
            </w:pPr>
            <w:r w:rsidRPr="007532BB">
              <w:rPr>
                <w:sz w:val="20"/>
                <w:szCs w:val="20"/>
              </w:rPr>
              <w:t>Does not know</w:t>
            </w:r>
          </w:p>
        </w:tc>
      </w:tr>
      <w:tr w:rsidR="007532BB" w:rsidRPr="007532BB" w14:paraId="5371986F" w14:textId="77777777" w:rsidTr="00790220">
        <w:tc>
          <w:tcPr>
            <w:tcW w:w="851" w:type="dxa"/>
            <w:tcBorders>
              <w:left w:val="single" w:sz="4" w:space="0" w:color="FFFFFF" w:themeColor="background1"/>
              <w:right w:val="single" w:sz="4" w:space="0" w:color="FFFFFF" w:themeColor="background1"/>
            </w:tcBorders>
          </w:tcPr>
          <w:p w14:paraId="3114A71B" w14:textId="77777777" w:rsidR="007532BB" w:rsidRPr="007532BB" w:rsidRDefault="007532BB" w:rsidP="007532BB">
            <w:pPr>
              <w:rPr>
                <w:sz w:val="20"/>
                <w:szCs w:val="20"/>
              </w:rPr>
            </w:pPr>
          </w:p>
        </w:tc>
        <w:tc>
          <w:tcPr>
            <w:tcW w:w="4223" w:type="dxa"/>
            <w:tcBorders>
              <w:left w:val="single" w:sz="4" w:space="0" w:color="FFFFFF" w:themeColor="background1"/>
              <w:right w:val="single" w:sz="4" w:space="0" w:color="FFFFFF" w:themeColor="background1"/>
            </w:tcBorders>
          </w:tcPr>
          <w:p w14:paraId="005B875C" w14:textId="77777777" w:rsidR="007532BB" w:rsidRPr="007532BB" w:rsidRDefault="007532BB" w:rsidP="007532BB">
            <w:pPr>
              <w:rPr>
                <w:sz w:val="20"/>
                <w:szCs w:val="20"/>
              </w:rPr>
            </w:pPr>
          </w:p>
        </w:tc>
        <w:tc>
          <w:tcPr>
            <w:tcW w:w="879" w:type="dxa"/>
            <w:tcBorders>
              <w:left w:val="single" w:sz="4" w:space="0" w:color="FFFFFF" w:themeColor="background1"/>
              <w:right w:val="single" w:sz="4" w:space="0" w:color="FFFFFF" w:themeColor="background1"/>
            </w:tcBorders>
          </w:tcPr>
          <w:p w14:paraId="52649203" w14:textId="77777777" w:rsidR="007532BB" w:rsidRPr="007532BB" w:rsidRDefault="007532BB" w:rsidP="007532BB">
            <w:pPr>
              <w:jc w:val="center"/>
              <w:rPr>
                <w:sz w:val="20"/>
                <w:szCs w:val="20"/>
              </w:rPr>
            </w:pPr>
          </w:p>
        </w:tc>
        <w:tc>
          <w:tcPr>
            <w:tcW w:w="849" w:type="dxa"/>
            <w:tcBorders>
              <w:left w:val="single" w:sz="4" w:space="0" w:color="FFFFFF" w:themeColor="background1"/>
              <w:right w:val="single" w:sz="4" w:space="0" w:color="FFFFFF" w:themeColor="background1"/>
            </w:tcBorders>
          </w:tcPr>
          <w:p w14:paraId="774262C4" w14:textId="77777777" w:rsidR="007532BB" w:rsidRDefault="007532BB" w:rsidP="007532BB">
            <w:pPr>
              <w:jc w:val="center"/>
              <w:rPr>
                <w:sz w:val="20"/>
                <w:szCs w:val="20"/>
              </w:rPr>
            </w:pPr>
          </w:p>
          <w:p w14:paraId="48D3F416" w14:textId="77777777" w:rsidR="00790220" w:rsidRDefault="00790220" w:rsidP="007532BB">
            <w:pPr>
              <w:jc w:val="center"/>
              <w:rPr>
                <w:sz w:val="20"/>
                <w:szCs w:val="20"/>
              </w:rPr>
            </w:pPr>
          </w:p>
          <w:p w14:paraId="0647C5A4" w14:textId="77777777" w:rsidR="00790220" w:rsidRDefault="00790220" w:rsidP="007532BB">
            <w:pPr>
              <w:jc w:val="center"/>
              <w:rPr>
                <w:sz w:val="20"/>
                <w:szCs w:val="20"/>
              </w:rPr>
            </w:pPr>
          </w:p>
          <w:p w14:paraId="0A75C94C" w14:textId="77777777" w:rsidR="00790220" w:rsidRPr="007532BB" w:rsidRDefault="00790220" w:rsidP="007532BB">
            <w:pPr>
              <w:jc w:val="center"/>
              <w:rPr>
                <w:sz w:val="20"/>
                <w:szCs w:val="20"/>
              </w:rPr>
            </w:pPr>
          </w:p>
        </w:tc>
        <w:tc>
          <w:tcPr>
            <w:tcW w:w="861" w:type="dxa"/>
            <w:tcBorders>
              <w:left w:val="single" w:sz="4" w:space="0" w:color="FFFFFF" w:themeColor="background1"/>
              <w:right w:val="single" w:sz="4" w:space="0" w:color="FFFFFF" w:themeColor="background1"/>
            </w:tcBorders>
          </w:tcPr>
          <w:p w14:paraId="63B81C3C" w14:textId="77777777" w:rsidR="007532BB" w:rsidRPr="007532BB" w:rsidRDefault="007532BB" w:rsidP="007532BB">
            <w:pPr>
              <w:jc w:val="center"/>
              <w:rPr>
                <w:color w:val="878787" w:themeColor="text1"/>
                <w:sz w:val="20"/>
                <w:szCs w:val="20"/>
              </w:rPr>
            </w:pPr>
          </w:p>
        </w:tc>
        <w:tc>
          <w:tcPr>
            <w:tcW w:w="891" w:type="dxa"/>
            <w:tcBorders>
              <w:left w:val="single" w:sz="4" w:space="0" w:color="FFFFFF" w:themeColor="background1"/>
              <w:right w:val="single" w:sz="4" w:space="0" w:color="FFFFFF" w:themeColor="background1"/>
            </w:tcBorders>
          </w:tcPr>
          <w:p w14:paraId="29200968" w14:textId="77777777" w:rsidR="007532BB" w:rsidRPr="007532BB" w:rsidRDefault="007532BB" w:rsidP="007532BB">
            <w:pPr>
              <w:jc w:val="center"/>
              <w:rPr>
                <w:sz w:val="20"/>
                <w:szCs w:val="20"/>
              </w:rPr>
            </w:pPr>
          </w:p>
        </w:tc>
        <w:tc>
          <w:tcPr>
            <w:tcW w:w="1086" w:type="dxa"/>
            <w:tcBorders>
              <w:left w:val="single" w:sz="4" w:space="0" w:color="FFFFFF" w:themeColor="background1"/>
              <w:right w:val="single" w:sz="4" w:space="0" w:color="FFFFFF" w:themeColor="background1"/>
            </w:tcBorders>
          </w:tcPr>
          <w:p w14:paraId="4D15ABEE" w14:textId="77777777" w:rsidR="007532BB" w:rsidRPr="007532BB" w:rsidRDefault="007532BB" w:rsidP="007532BB">
            <w:pPr>
              <w:jc w:val="center"/>
              <w:rPr>
                <w:sz w:val="20"/>
                <w:szCs w:val="20"/>
              </w:rPr>
            </w:pPr>
          </w:p>
        </w:tc>
      </w:tr>
      <w:tr w:rsidR="007532BB" w:rsidRPr="007532BB" w14:paraId="1AE6C9DC" w14:textId="77777777" w:rsidTr="007532BB">
        <w:tc>
          <w:tcPr>
            <w:tcW w:w="5074" w:type="dxa"/>
            <w:gridSpan w:val="2"/>
            <w:vMerge w:val="restart"/>
            <w:shd w:val="clear" w:color="auto" w:fill="F2F2F2" w:themeFill="background1" w:themeFillShade="F2"/>
          </w:tcPr>
          <w:p w14:paraId="47F1C566" w14:textId="77777777" w:rsidR="007532BB" w:rsidRPr="007532BB" w:rsidRDefault="007532BB" w:rsidP="007532BB">
            <w:pPr>
              <w:rPr>
                <w:sz w:val="20"/>
                <w:szCs w:val="20"/>
              </w:rPr>
            </w:pPr>
            <w:r w:rsidRPr="007532BB">
              <w:rPr>
                <w:sz w:val="20"/>
                <w:szCs w:val="20"/>
              </w:rPr>
              <w:lastRenderedPageBreak/>
              <w:t xml:space="preserve">If you have at-risk students, what were the main reasons for being at risk?  </w:t>
            </w:r>
            <w:r w:rsidRPr="007532BB">
              <w:rPr>
                <w:i/>
                <w:sz w:val="20"/>
                <w:szCs w:val="20"/>
              </w:rPr>
              <w:t>(identify …)</w:t>
            </w:r>
          </w:p>
        </w:tc>
        <w:tc>
          <w:tcPr>
            <w:tcW w:w="1728" w:type="dxa"/>
            <w:gridSpan w:val="2"/>
          </w:tcPr>
          <w:p w14:paraId="212EA330" w14:textId="77777777" w:rsidR="007532BB" w:rsidRPr="007532BB" w:rsidRDefault="007532BB" w:rsidP="007532BB">
            <w:pPr>
              <w:jc w:val="center"/>
              <w:rPr>
                <w:sz w:val="20"/>
                <w:szCs w:val="20"/>
              </w:rPr>
            </w:pPr>
          </w:p>
        </w:tc>
        <w:tc>
          <w:tcPr>
            <w:tcW w:w="861" w:type="dxa"/>
          </w:tcPr>
          <w:p w14:paraId="153726B5"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977" w:type="dxa"/>
            <w:gridSpan w:val="2"/>
          </w:tcPr>
          <w:p w14:paraId="7FD49F0E" w14:textId="77777777" w:rsidR="007532BB" w:rsidRPr="007532BB" w:rsidRDefault="007532BB" w:rsidP="007532BB">
            <w:pPr>
              <w:rPr>
                <w:sz w:val="20"/>
                <w:szCs w:val="20"/>
              </w:rPr>
            </w:pPr>
            <w:r w:rsidRPr="007532BB">
              <w:rPr>
                <w:sz w:val="20"/>
                <w:szCs w:val="20"/>
              </w:rPr>
              <w:t>Clearly identifies and explains reasons</w:t>
            </w:r>
          </w:p>
        </w:tc>
      </w:tr>
      <w:tr w:rsidR="007532BB" w:rsidRPr="007532BB" w14:paraId="4784C9E6" w14:textId="77777777" w:rsidTr="007532BB">
        <w:tc>
          <w:tcPr>
            <w:tcW w:w="5074" w:type="dxa"/>
            <w:gridSpan w:val="2"/>
            <w:vMerge/>
            <w:shd w:val="clear" w:color="auto" w:fill="F2F2F2" w:themeFill="background1" w:themeFillShade="F2"/>
          </w:tcPr>
          <w:p w14:paraId="22DAB472" w14:textId="77777777" w:rsidR="007532BB" w:rsidRPr="007532BB" w:rsidRDefault="007532BB" w:rsidP="007532BB">
            <w:pPr>
              <w:rPr>
                <w:sz w:val="20"/>
                <w:szCs w:val="20"/>
              </w:rPr>
            </w:pPr>
          </w:p>
        </w:tc>
        <w:tc>
          <w:tcPr>
            <w:tcW w:w="1728" w:type="dxa"/>
            <w:gridSpan w:val="2"/>
          </w:tcPr>
          <w:p w14:paraId="3B4943BE" w14:textId="77777777" w:rsidR="007532BB" w:rsidRPr="007532BB" w:rsidRDefault="007532BB" w:rsidP="007532BB">
            <w:pPr>
              <w:jc w:val="center"/>
              <w:rPr>
                <w:sz w:val="20"/>
                <w:szCs w:val="20"/>
              </w:rPr>
            </w:pPr>
          </w:p>
        </w:tc>
        <w:tc>
          <w:tcPr>
            <w:tcW w:w="861" w:type="dxa"/>
          </w:tcPr>
          <w:p w14:paraId="04B8B10F"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977" w:type="dxa"/>
            <w:gridSpan w:val="2"/>
          </w:tcPr>
          <w:p w14:paraId="3C6D488B" w14:textId="77777777" w:rsidR="007532BB" w:rsidRPr="007532BB" w:rsidRDefault="007532BB" w:rsidP="007532BB">
            <w:pPr>
              <w:rPr>
                <w:sz w:val="20"/>
                <w:szCs w:val="20"/>
              </w:rPr>
            </w:pPr>
            <w:r w:rsidRPr="007532BB">
              <w:rPr>
                <w:sz w:val="20"/>
                <w:szCs w:val="20"/>
              </w:rPr>
              <w:t>Mentions a few reasons vaguely</w:t>
            </w:r>
          </w:p>
        </w:tc>
      </w:tr>
      <w:tr w:rsidR="007532BB" w:rsidRPr="007532BB" w14:paraId="292B3D01" w14:textId="77777777" w:rsidTr="00790220">
        <w:tc>
          <w:tcPr>
            <w:tcW w:w="5074" w:type="dxa"/>
            <w:gridSpan w:val="2"/>
            <w:vMerge/>
            <w:tcBorders>
              <w:bottom w:val="single" w:sz="4" w:space="0" w:color="auto"/>
            </w:tcBorders>
            <w:shd w:val="clear" w:color="auto" w:fill="F2F2F2" w:themeFill="background1" w:themeFillShade="F2"/>
          </w:tcPr>
          <w:p w14:paraId="4C424862" w14:textId="77777777" w:rsidR="007532BB" w:rsidRPr="007532BB" w:rsidRDefault="007532BB" w:rsidP="007532BB">
            <w:pPr>
              <w:rPr>
                <w:sz w:val="20"/>
                <w:szCs w:val="20"/>
              </w:rPr>
            </w:pPr>
          </w:p>
        </w:tc>
        <w:tc>
          <w:tcPr>
            <w:tcW w:w="879" w:type="dxa"/>
            <w:tcBorders>
              <w:bottom w:val="single" w:sz="4" w:space="0" w:color="auto"/>
            </w:tcBorders>
          </w:tcPr>
          <w:p w14:paraId="25DFAA8D" w14:textId="77777777" w:rsidR="007532BB" w:rsidRPr="007532BB" w:rsidRDefault="007532BB" w:rsidP="007532BB">
            <w:pPr>
              <w:jc w:val="center"/>
              <w:rPr>
                <w:sz w:val="20"/>
                <w:szCs w:val="20"/>
              </w:rPr>
            </w:pPr>
          </w:p>
        </w:tc>
        <w:tc>
          <w:tcPr>
            <w:tcW w:w="849" w:type="dxa"/>
            <w:tcBorders>
              <w:bottom w:val="single" w:sz="4" w:space="0" w:color="auto"/>
            </w:tcBorders>
          </w:tcPr>
          <w:p w14:paraId="109E99A0" w14:textId="77777777" w:rsidR="007532BB" w:rsidRPr="007532BB" w:rsidRDefault="007532BB" w:rsidP="007532BB">
            <w:pPr>
              <w:jc w:val="center"/>
              <w:rPr>
                <w:sz w:val="20"/>
                <w:szCs w:val="20"/>
              </w:rPr>
            </w:pPr>
            <w:r w:rsidRPr="007532BB">
              <w:rPr>
                <w:sz w:val="20"/>
                <w:szCs w:val="20"/>
              </w:rPr>
              <w:t>N/A</w:t>
            </w:r>
          </w:p>
        </w:tc>
        <w:tc>
          <w:tcPr>
            <w:tcW w:w="861" w:type="dxa"/>
            <w:tcBorders>
              <w:bottom w:val="single" w:sz="4" w:space="0" w:color="auto"/>
            </w:tcBorders>
          </w:tcPr>
          <w:p w14:paraId="2F783DA8"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c>
          <w:tcPr>
            <w:tcW w:w="1977" w:type="dxa"/>
            <w:gridSpan w:val="2"/>
            <w:tcBorders>
              <w:bottom w:val="single" w:sz="4" w:space="0" w:color="auto"/>
            </w:tcBorders>
          </w:tcPr>
          <w:p w14:paraId="32E22827" w14:textId="77777777" w:rsidR="007532BB" w:rsidRPr="007532BB" w:rsidRDefault="007532BB" w:rsidP="007532BB">
            <w:pPr>
              <w:rPr>
                <w:sz w:val="20"/>
                <w:szCs w:val="20"/>
              </w:rPr>
            </w:pPr>
            <w:r w:rsidRPr="007532BB">
              <w:rPr>
                <w:sz w:val="20"/>
                <w:szCs w:val="20"/>
              </w:rPr>
              <w:t>Cannot identify reasons</w:t>
            </w:r>
          </w:p>
        </w:tc>
      </w:tr>
      <w:tr w:rsidR="007532BB" w:rsidRPr="007532BB" w14:paraId="4AC81A80" w14:textId="77777777" w:rsidTr="00790220">
        <w:tc>
          <w:tcPr>
            <w:tcW w:w="851" w:type="dxa"/>
            <w:tcBorders>
              <w:left w:val="single" w:sz="4" w:space="0" w:color="FFFFFF" w:themeColor="background1"/>
              <w:bottom w:val="single" w:sz="4" w:space="0" w:color="auto"/>
              <w:right w:val="single" w:sz="4" w:space="0" w:color="FFFFFF" w:themeColor="background1"/>
            </w:tcBorders>
          </w:tcPr>
          <w:p w14:paraId="7AD02B39" w14:textId="77777777" w:rsidR="007532BB" w:rsidRPr="007532BB" w:rsidRDefault="007532BB" w:rsidP="007532BB">
            <w:pPr>
              <w:rPr>
                <w:sz w:val="20"/>
                <w:szCs w:val="20"/>
              </w:rPr>
            </w:pPr>
          </w:p>
        </w:tc>
        <w:tc>
          <w:tcPr>
            <w:tcW w:w="4223" w:type="dxa"/>
            <w:tcBorders>
              <w:left w:val="single" w:sz="4" w:space="0" w:color="FFFFFF" w:themeColor="background1"/>
              <w:bottom w:val="single" w:sz="4" w:space="0" w:color="auto"/>
              <w:right w:val="single" w:sz="4" w:space="0" w:color="FFFFFF" w:themeColor="background1"/>
            </w:tcBorders>
          </w:tcPr>
          <w:p w14:paraId="1F171E13" w14:textId="77777777" w:rsidR="007532BB" w:rsidRPr="007532BB" w:rsidRDefault="007532BB" w:rsidP="007532BB">
            <w:pPr>
              <w:rPr>
                <w:sz w:val="20"/>
                <w:szCs w:val="20"/>
              </w:rPr>
            </w:pPr>
          </w:p>
        </w:tc>
        <w:tc>
          <w:tcPr>
            <w:tcW w:w="879" w:type="dxa"/>
            <w:tcBorders>
              <w:left w:val="single" w:sz="4" w:space="0" w:color="FFFFFF" w:themeColor="background1"/>
              <w:right w:val="single" w:sz="4" w:space="0" w:color="FFFFFF" w:themeColor="background1"/>
            </w:tcBorders>
          </w:tcPr>
          <w:p w14:paraId="54E975D3" w14:textId="77777777" w:rsidR="007532BB" w:rsidRPr="007532BB" w:rsidRDefault="007532BB" w:rsidP="007532BB">
            <w:pPr>
              <w:jc w:val="center"/>
              <w:rPr>
                <w:sz w:val="20"/>
                <w:szCs w:val="20"/>
              </w:rPr>
            </w:pPr>
          </w:p>
        </w:tc>
        <w:tc>
          <w:tcPr>
            <w:tcW w:w="849" w:type="dxa"/>
            <w:tcBorders>
              <w:left w:val="single" w:sz="4" w:space="0" w:color="FFFFFF" w:themeColor="background1"/>
              <w:right w:val="single" w:sz="4" w:space="0" w:color="FFFFFF" w:themeColor="background1"/>
            </w:tcBorders>
          </w:tcPr>
          <w:p w14:paraId="1B59FEF7" w14:textId="77777777" w:rsidR="007532BB" w:rsidRPr="007532BB" w:rsidRDefault="007532BB" w:rsidP="007532BB">
            <w:pPr>
              <w:jc w:val="center"/>
              <w:rPr>
                <w:sz w:val="20"/>
                <w:szCs w:val="20"/>
              </w:rPr>
            </w:pPr>
          </w:p>
        </w:tc>
        <w:tc>
          <w:tcPr>
            <w:tcW w:w="861" w:type="dxa"/>
            <w:tcBorders>
              <w:left w:val="single" w:sz="4" w:space="0" w:color="FFFFFF" w:themeColor="background1"/>
              <w:right w:val="single" w:sz="4" w:space="0" w:color="FFFFFF" w:themeColor="background1"/>
            </w:tcBorders>
          </w:tcPr>
          <w:p w14:paraId="6696FF01" w14:textId="77777777" w:rsidR="007532BB" w:rsidRPr="007532BB" w:rsidRDefault="007532BB" w:rsidP="007532BB">
            <w:pPr>
              <w:jc w:val="center"/>
              <w:rPr>
                <w:sz w:val="20"/>
                <w:szCs w:val="20"/>
              </w:rPr>
            </w:pPr>
          </w:p>
        </w:tc>
        <w:tc>
          <w:tcPr>
            <w:tcW w:w="891" w:type="dxa"/>
            <w:tcBorders>
              <w:left w:val="single" w:sz="4" w:space="0" w:color="FFFFFF" w:themeColor="background1"/>
              <w:right w:val="single" w:sz="4" w:space="0" w:color="FFFFFF" w:themeColor="background1"/>
            </w:tcBorders>
          </w:tcPr>
          <w:p w14:paraId="49C1A8D2" w14:textId="77777777" w:rsidR="007532BB" w:rsidRPr="007532BB" w:rsidRDefault="007532BB" w:rsidP="007532BB">
            <w:pPr>
              <w:jc w:val="center"/>
              <w:rPr>
                <w:sz w:val="20"/>
                <w:szCs w:val="20"/>
              </w:rPr>
            </w:pPr>
          </w:p>
        </w:tc>
        <w:tc>
          <w:tcPr>
            <w:tcW w:w="1086" w:type="dxa"/>
            <w:tcBorders>
              <w:left w:val="single" w:sz="4" w:space="0" w:color="FFFFFF" w:themeColor="background1"/>
              <w:right w:val="single" w:sz="4" w:space="0" w:color="FFFFFF" w:themeColor="background1"/>
            </w:tcBorders>
          </w:tcPr>
          <w:p w14:paraId="257669DD" w14:textId="77777777" w:rsidR="007532BB" w:rsidRPr="007532BB" w:rsidRDefault="007532BB" w:rsidP="007532BB">
            <w:pPr>
              <w:jc w:val="center"/>
              <w:rPr>
                <w:sz w:val="20"/>
                <w:szCs w:val="20"/>
              </w:rPr>
            </w:pPr>
          </w:p>
        </w:tc>
      </w:tr>
      <w:tr w:rsidR="007532BB" w:rsidRPr="007532BB" w14:paraId="7D7443A5" w14:textId="77777777" w:rsidTr="007532BB">
        <w:tc>
          <w:tcPr>
            <w:tcW w:w="5074" w:type="dxa"/>
            <w:gridSpan w:val="2"/>
            <w:vMerge w:val="restart"/>
            <w:shd w:val="clear" w:color="auto" w:fill="F2F2F2" w:themeFill="background1" w:themeFillShade="F2"/>
          </w:tcPr>
          <w:p w14:paraId="79AD8AD2" w14:textId="77777777" w:rsidR="007532BB" w:rsidRPr="007532BB" w:rsidRDefault="007532BB" w:rsidP="007532BB">
            <w:pPr>
              <w:rPr>
                <w:sz w:val="20"/>
                <w:szCs w:val="20"/>
              </w:rPr>
            </w:pPr>
            <w:r w:rsidRPr="007532BB">
              <w:rPr>
                <w:sz w:val="20"/>
                <w:szCs w:val="20"/>
              </w:rPr>
              <w:t>Do you have specific strategies/actions to support at-risk students?</w:t>
            </w:r>
          </w:p>
        </w:tc>
        <w:tc>
          <w:tcPr>
            <w:tcW w:w="879" w:type="dxa"/>
          </w:tcPr>
          <w:p w14:paraId="11B390D4"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3687" w:type="dxa"/>
            <w:gridSpan w:val="4"/>
          </w:tcPr>
          <w:p w14:paraId="30C7D648" w14:textId="77777777" w:rsidR="007532BB" w:rsidRPr="007532BB" w:rsidRDefault="007532BB" w:rsidP="007532BB">
            <w:pPr>
              <w:rPr>
                <w:sz w:val="20"/>
                <w:szCs w:val="20"/>
              </w:rPr>
            </w:pPr>
            <w:r w:rsidRPr="007532BB">
              <w:rPr>
                <w:sz w:val="20"/>
                <w:szCs w:val="20"/>
              </w:rPr>
              <w:t>Yes</w:t>
            </w:r>
          </w:p>
        </w:tc>
      </w:tr>
      <w:tr w:rsidR="007532BB" w:rsidRPr="007532BB" w14:paraId="78FA7A32" w14:textId="77777777" w:rsidTr="007532BB">
        <w:tc>
          <w:tcPr>
            <w:tcW w:w="5074" w:type="dxa"/>
            <w:gridSpan w:val="2"/>
            <w:vMerge/>
            <w:tcBorders>
              <w:bottom w:val="single" w:sz="4" w:space="0" w:color="auto"/>
            </w:tcBorders>
          </w:tcPr>
          <w:p w14:paraId="705419AF" w14:textId="77777777" w:rsidR="007532BB" w:rsidRPr="007532BB" w:rsidRDefault="007532BB" w:rsidP="007532BB">
            <w:pPr>
              <w:rPr>
                <w:sz w:val="20"/>
                <w:szCs w:val="20"/>
              </w:rPr>
            </w:pPr>
          </w:p>
        </w:tc>
        <w:tc>
          <w:tcPr>
            <w:tcW w:w="879" w:type="dxa"/>
            <w:tcBorders>
              <w:bottom w:val="single" w:sz="4" w:space="0" w:color="auto"/>
            </w:tcBorders>
          </w:tcPr>
          <w:p w14:paraId="656A3B71"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c>
          <w:tcPr>
            <w:tcW w:w="3687" w:type="dxa"/>
            <w:gridSpan w:val="4"/>
            <w:tcBorders>
              <w:bottom w:val="single" w:sz="4" w:space="0" w:color="auto"/>
            </w:tcBorders>
          </w:tcPr>
          <w:p w14:paraId="37775B68" w14:textId="77777777" w:rsidR="007532BB" w:rsidRPr="007532BB" w:rsidRDefault="007532BB" w:rsidP="007532BB">
            <w:pPr>
              <w:rPr>
                <w:sz w:val="20"/>
                <w:szCs w:val="20"/>
              </w:rPr>
            </w:pPr>
            <w:r w:rsidRPr="007532BB">
              <w:rPr>
                <w:sz w:val="20"/>
                <w:szCs w:val="20"/>
              </w:rPr>
              <w:t>No</w:t>
            </w:r>
          </w:p>
        </w:tc>
      </w:tr>
    </w:tbl>
    <w:p w14:paraId="3C2ED310" w14:textId="77777777" w:rsidR="007532BB" w:rsidRDefault="007532BB" w:rsidP="007532BB"/>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06"/>
        <w:gridCol w:w="879"/>
        <w:gridCol w:w="849"/>
        <w:gridCol w:w="861"/>
        <w:gridCol w:w="134"/>
        <w:gridCol w:w="568"/>
        <w:gridCol w:w="48"/>
        <w:gridCol w:w="1227"/>
      </w:tblGrid>
      <w:tr w:rsidR="007532BB" w:rsidRPr="007532BB" w14:paraId="4AB81430" w14:textId="77777777" w:rsidTr="00790220">
        <w:tc>
          <w:tcPr>
            <w:tcW w:w="5073" w:type="dxa"/>
            <w:gridSpan w:val="2"/>
            <w:vMerge w:val="restart"/>
            <w:shd w:val="clear" w:color="auto" w:fill="F2F2F2" w:themeFill="background1" w:themeFillShade="F2"/>
          </w:tcPr>
          <w:p w14:paraId="6B63F33D" w14:textId="77777777" w:rsidR="007532BB" w:rsidRPr="007532BB" w:rsidRDefault="007532BB" w:rsidP="007532BB">
            <w:pPr>
              <w:rPr>
                <w:sz w:val="20"/>
                <w:szCs w:val="20"/>
              </w:rPr>
            </w:pPr>
            <w:r w:rsidRPr="007532BB">
              <w:rPr>
                <w:sz w:val="20"/>
                <w:szCs w:val="20"/>
              </w:rPr>
              <w:t xml:space="preserve">If yes, what are these strategies/actions </w:t>
            </w:r>
            <w:r w:rsidRPr="007532BB">
              <w:rPr>
                <w:i/>
                <w:sz w:val="20"/>
                <w:szCs w:val="20"/>
              </w:rPr>
              <w:t>(select all that apply)</w:t>
            </w:r>
            <w:r w:rsidRPr="007532BB">
              <w:rPr>
                <w:sz w:val="20"/>
                <w:szCs w:val="20"/>
              </w:rPr>
              <w:t>?</w:t>
            </w:r>
          </w:p>
        </w:tc>
        <w:tc>
          <w:tcPr>
            <w:tcW w:w="879" w:type="dxa"/>
            <w:tcBorders>
              <w:bottom w:val="single" w:sz="4" w:space="0" w:color="auto"/>
            </w:tcBorders>
          </w:tcPr>
          <w:p w14:paraId="7477509C"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844" w:type="dxa"/>
            <w:gridSpan w:val="3"/>
          </w:tcPr>
          <w:p w14:paraId="205C6EC7" w14:textId="77777777" w:rsidR="007532BB" w:rsidRPr="007532BB" w:rsidRDefault="007532BB" w:rsidP="007532BB">
            <w:pPr>
              <w:rPr>
                <w:sz w:val="20"/>
                <w:szCs w:val="20"/>
              </w:rPr>
            </w:pPr>
            <w:r w:rsidRPr="007532BB">
              <w:rPr>
                <w:sz w:val="20"/>
                <w:szCs w:val="20"/>
              </w:rPr>
              <w:t>Talking to parents/guardians</w:t>
            </w:r>
          </w:p>
        </w:tc>
        <w:tc>
          <w:tcPr>
            <w:tcW w:w="568" w:type="dxa"/>
          </w:tcPr>
          <w:p w14:paraId="151296BF" w14:textId="77777777" w:rsidR="007532BB" w:rsidRPr="007532BB" w:rsidRDefault="007532BB" w:rsidP="007532BB">
            <w:pPr>
              <w:jc w:val="center"/>
              <w:rPr>
                <w:color w:val="878787" w:themeColor="text1"/>
                <w:sz w:val="20"/>
                <w:szCs w:val="20"/>
              </w:rPr>
            </w:pPr>
            <w:r w:rsidRPr="007532BB">
              <w:rPr>
                <w:color w:val="878787" w:themeColor="text1"/>
                <w:sz w:val="20"/>
                <w:szCs w:val="20"/>
              </w:rPr>
              <w:t>6</w:t>
            </w:r>
          </w:p>
        </w:tc>
        <w:tc>
          <w:tcPr>
            <w:tcW w:w="1275" w:type="dxa"/>
            <w:gridSpan w:val="2"/>
          </w:tcPr>
          <w:p w14:paraId="052DD7AF" w14:textId="77777777" w:rsidR="007532BB" w:rsidRPr="007532BB" w:rsidRDefault="007532BB" w:rsidP="007532BB">
            <w:pPr>
              <w:rPr>
                <w:sz w:val="20"/>
                <w:szCs w:val="20"/>
              </w:rPr>
            </w:pPr>
            <w:r w:rsidRPr="007532BB">
              <w:rPr>
                <w:sz w:val="20"/>
                <w:szCs w:val="20"/>
              </w:rPr>
              <w:t>Clearly states</w:t>
            </w:r>
          </w:p>
        </w:tc>
      </w:tr>
      <w:tr w:rsidR="007532BB" w:rsidRPr="007532BB" w14:paraId="6C38FA89" w14:textId="77777777" w:rsidTr="00790220">
        <w:tc>
          <w:tcPr>
            <w:tcW w:w="5073" w:type="dxa"/>
            <w:gridSpan w:val="2"/>
            <w:vMerge/>
            <w:tcBorders>
              <w:bottom w:val="single" w:sz="4" w:space="0" w:color="auto"/>
            </w:tcBorders>
            <w:shd w:val="clear" w:color="auto" w:fill="F2F2F2" w:themeFill="background1" w:themeFillShade="F2"/>
          </w:tcPr>
          <w:p w14:paraId="12EB5772" w14:textId="77777777" w:rsidR="007532BB" w:rsidRPr="007532BB" w:rsidRDefault="007532BB" w:rsidP="007532BB">
            <w:pPr>
              <w:rPr>
                <w:sz w:val="20"/>
                <w:szCs w:val="20"/>
              </w:rPr>
            </w:pPr>
          </w:p>
        </w:tc>
        <w:tc>
          <w:tcPr>
            <w:tcW w:w="879" w:type="dxa"/>
            <w:tcBorders>
              <w:bottom w:val="single" w:sz="4" w:space="0" w:color="auto"/>
            </w:tcBorders>
          </w:tcPr>
          <w:p w14:paraId="69867A5E"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844" w:type="dxa"/>
            <w:gridSpan w:val="3"/>
          </w:tcPr>
          <w:p w14:paraId="67114CB3" w14:textId="77777777" w:rsidR="007532BB" w:rsidRPr="007532BB" w:rsidRDefault="007532BB" w:rsidP="007532BB">
            <w:pPr>
              <w:rPr>
                <w:sz w:val="20"/>
                <w:szCs w:val="20"/>
              </w:rPr>
            </w:pPr>
            <w:r w:rsidRPr="007532BB">
              <w:rPr>
                <w:sz w:val="20"/>
                <w:szCs w:val="20"/>
              </w:rPr>
              <w:t>Talking to student</w:t>
            </w:r>
          </w:p>
        </w:tc>
        <w:tc>
          <w:tcPr>
            <w:tcW w:w="568" w:type="dxa"/>
          </w:tcPr>
          <w:p w14:paraId="1DB86617" w14:textId="77777777" w:rsidR="007532BB" w:rsidRPr="007532BB" w:rsidRDefault="007532BB" w:rsidP="007532BB">
            <w:pPr>
              <w:jc w:val="center"/>
              <w:rPr>
                <w:color w:val="878787" w:themeColor="text1"/>
                <w:sz w:val="20"/>
                <w:szCs w:val="20"/>
              </w:rPr>
            </w:pPr>
            <w:r w:rsidRPr="007532BB">
              <w:rPr>
                <w:color w:val="878787" w:themeColor="text1"/>
                <w:sz w:val="20"/>
                <w:szCs w:val="20"/>
              </w:rPr>
              <w:t>2</w:t>
            </w:r>
          </w:p>
        </w:tc>
        <w:tc>
          <w:tcPr>
            <w:tcW w:w="1275" w:type="dxa"/>
            <w:gridSpan w:val="2"/>
          </w:tcPr>
          <w:p w14:paraId="46314BE2" w14:textId="77777777" w:rsidR="007532BB" w:rsidRPr="007532BB" w:rsidRDefault="007532BB" w:rsidP="007532BB">
            <w:pPr>
              <w:rPr>
                <w:sz w:val="20"/>
                <w:szCs w:val="20"/>
              </w:rPr>
            </w:pPr>
            <w:r w:rsidRPr="007532BB">
              <w:rPr>
                <w:sz w:val="20"/>
                <w:szCs w:val="20"/>
              </w:rPr>
              <w:t>Mentions a few vaguely</w:t>
            </w:r>
          </w:p>
        </w:tc>
      </w:tr>
      <w:tr w:rsidR="007532BB" w:rsidRPr="007532BB" w14:paraId="5AEE7FDD" w14:textId="77777777" w:rsidTr="00790220">
        <w:tc>
          <w:tcPr>
            <w:tcW w:w="5073" w:type="dxa"/>
            <w:gridSpan w:val="2"/>
            <w:tcBorders>
              <w:left w:val="single" w:sz="4" w:space="0" w:color="FFFFFF" w:themeColor="background1"/>
              <w:bottom w:val="single" w:sz="4" w:space="0" w:color="FFFFFF" w:themeColor="background1"/>
            </w:tcBorders>
          </w:tcPr>
          <w:p w14:paraId="60F04703" w14:textId="77777777" w:rsidR="007532BB" w:rsidRPr="007532BB" w:rsidRDefault="007532BB" w:rsidP="007532BB">
            <w:pPr>
              <w:rPr>
                <w:sz w:val="20"/>
                <w:szCs w:val="20"/>
              </w:rPr>
            </w:pPr>
          </w:p>
        </w:tc>
        <w:tc>
          <w:tcPr>
            <w:tcW w:w="879" w:type="dxa"/>
            <w:tcBorders>
              <w:bottom w:val="single" w:sz="4" w:space="0" w:color="auto"/>
            </w:tcBorders>
          </w:tcPr>
          <w:p w14:paraId="7CE137FF"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844" w:type="dxa"/>
            <w:gridSpan w:val="3"/>
          </w:tcPr>
          <w:p w14:paraId="672E1FC7" w14:textId="77777777" w:rsidR="007532BB" w:rsidRPr="007532BB" w:rsidRDefault="007532BB" w:rsidP="007532BB">
            <w:pPr>
              <w:rPr>
                <w:sz w:val="20"/>
                <w:szCs w:val="20"/>
              </w:rPr>
            </w:pPr>
            <w:r w:rsidRPr="007532BB">
              <w:rPr>
                <w:sz w:val="20"/>
                <w:szCs w:val="20"/>
              </w:rPr>
              <w:t>Parents conference</w:t>
            </w:r>
          </w:p>
        </w:tc>
        <w:tc>
          <w:tcPr>
            <w:tcW w:w="568" w:type="dxa"/>
            <w:tcBorders>
              <w:bottom w:val="single" w:sz="4" w:space="0" w:color="auto"/>
            </w:tcBorders>
          </w:tcPr>
          <w:p w14:paraId="6F861618"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c>
          <w:tcPr>
            <w:tcW w:w="1275" w:type="dxa"/>
            <w:gridSpan w:val="2"/>
            <w:tcBorders>
              <w:bottom w:val="single" w:sz="4" w:space="0" w:color="auto"/>
            </w:tcBorders>
          </w:tcPr>
          <w:p w14:paraId="060A79C7" w14:textId="77777777" w:rsidR="007532BB" w:rsidRPr="007532BB" w:rsidRDefault="007532BB" w:rsidP="007532BB">
            <w:pPr>
              <w:rPr>
                <w:sz w:val="20"/>
                <w:szCs w:val="20"/>
              </w:rPr>
            </w:pPr>
            <w:r w:rsidRPr="007532BB">
              <w:rPr>
                <w:sz w:val="20"/>
                <w:szCs w:val="20"/>
              </w:rPr>
              <w:t>Cannot identify reasons</w:t>
            </w:r>
          </w:p>
        </w:tc>
      </w:tr>
      <w:tr w:rsidR="007532BB" w:rsidRPr="007532BB" w14:paraId="46B91FFD" w14:textId="77777777" w:rsidTr="00790220">
        <w:tc>
          <w:tcPr>
            <w:tcW w:w="5073" w:type="dxa"/>
            <w:gridSpan w:val="2"/>
            <w:tcBorders>
              <w:top w:val="single" w:sz="4" w:space="0" w:color="FFFFFF" w:themeColor="background1"/>
              <w:left w:val="single" w:sz="4" w:space="0" w:color="FFFFFF" w:themeColor="background1"/>
              <w:bottom w:val="single" w:sz="4" w:space="0" w:color="FFFFFF" w:themeColor="background1"/>
            </w:tcBorders>
          </w:tcPr>
          <w:p w14:paraId="0AAC2073" w14:textId="77777777" w:rsidR="007532BB" w:rsidRPr="007532BB" w:rsidRDefault="007532BB" w:rsidP="007532BB">
            <w:pPr>
              <w:rPr>
                <w:sz w:val="20"/>
                <w:szCs w:val="20"/>
              </w:rPr>
            </w:pPr>
          </w:p>
        </w:tc>
        <w:tc>
          <w:tcPr>
            <w:tcW w:w="879" w:type="dxa"/>
            <w:tcBorders>
              <w:bottom w:val="single" w:sz="4" w:space="0" w:color="auto"/>
            </w:tcBorders>
          </w:tcPr>
          <w:p w14:paraId="0865831E"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844" w:type="dxa"/>
            <w:gridSpan w:val="3"/>
          </w:tcPr>
          <w:p w14:paraId="3963D73D" w14:textId="77777777" w:rsidR="007532BB" w:rsidRPr="007532BB" w:rsidRDefault="007532BB" w:rsidP="007532BB">
            <w:pPr>
              <w:rPr>
                <w:sz w:val="20"/>
                <w:szCs w:val="20"/>
              </w:rPr>
            </w:pPr>
            <w:r w:rsidRPr="007532BB">
              <w:rPr>
                <w:sz w:val="20"/>
                <w:szCs w:val="20"/>
              </w:rPr>
              <w:t>Tracking attendance/performance</w:t>
            </w:r>
          </w:p>
        </w:tc>
        <w:tc>
          <w:tcPr>
            <w:tcW w:w="568" w:type="dxa"/>
            <w:tcBorders>
              <w:bottom w:val="single" w:sz="4" w:space="0" w:color="FFFFFF" w:themeColor="background1"/>
              <w:right w:val="single" w:sz="4" w:space="0" w:color="FFFFFF" w:themeColor="background1"/>
            </w:tcBorders>
          </w:tcPr>
          <w:p w14:paraId="4645019F" w14:textId="77777777" w:rsidR="007532BB" w:rsidRPr="007532BB" w:rsidRDefault="007532BB" w:rsidP="007532BB">
            <w:pPr>
              <w:rPr>
                <w:sz w:val="20"/>
                <w:szCs w:val="20"/>
              </w:rPr>
            </w:pPr>
          </w:p>
        </w:tc>
        <w:tc>
          <w:tcPr>
            <w:tcW w:w="1275" w:type="dxa"/>
            <w:gridSpan w:val="2"/>
            <w:tcBorders>
              <w:left w:val="single" w:sz="4" w:space="0" w:color="FFFFFF" w:themeColor="background1"/>
              <w:bottom w:val="single" w:sz="4" w:space="0" w:color="FFFFFF" w:themeColor="background1"/>
              <w:right w:val="single" w:sz="4" w:space="0" w:color="FFFFFF" w:themeColor="background1"/>
            </w:tcBorders>
          </w:tcPr>
          <w:p w14:paraId="605C0F05" w14:textId="77777777" w:rsidR="007532BB" w:rsidRPr="007532BB" w:rsidRDefault="007532BB" w:rsidP="007532BB">
            <w:pPr>
              <w:rPr>
                <w:sz w:val="20"/>
                <w:szCs w:val="20"/>
              </w:rPr>
            </w:pPr>
          </w:p>
        </w:tc>
      </w:tr>
      <w:tr w:rsidR="007532BB" w:rsidRPr="007532BB" w14:paraId="6C624C5F" w14:textId="77777777" w:rsidTr="00790220">
        <w:tc>
          <w:tcPr>
            <w:tcW w:w="5073" w:type="dxa"/>
            <w:gridSpan w:val="2"/>
            <w:tcBorders>
              <w:top w:val="single" w:sz="4" w:space="0" w:color="FFFFFF" w:themeColor="background1"/>
              <w:left w:val="single" w:sz="4" w:space="0" w:color="FFFFFF" w:themeColor="background1"/>
              <w:bottom w:val="single" w:sz="4" w:space="0" w:color="FFFFFF" w:themeColor="background1"/>
            </w:tcBorders>
          </w:tcPr>
          <w:p w14:paraId="470CF956" w14:textId="77777777" w:rsidR="007532BB" w:rsidRPr="007532BB" w:rsidRDefault="007532BB" w:rsidP="007532BB">
            <w:pPr>
              <w:rPr>
                <w:sz w:val="20"/>
                <w:szCs w:val="20"/>
              </w:rPr>
            </w:pPr>
          </w:p>
        </w:tc>
        <w:tc>
          <w:tcPr>
            <w:tcW w:w="879" w:type="dxa"/>
            <w:tcBorders>
              <w:bottom w:val="single" w:sz="4" w:space="0" w:color="auto"/>
            </w:tcBorders>
          </w:tcPr>
          <w:p w14:paraId="57C63C92"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844" w:type="dxa"/>
            <w:gridSpan w:val="3"/>
          </w:tcPr>
          <w:p w14:paraId="6B0E8F31" w14:textId="77777777" w:rsidR="007532BB" w:rsidRPr="007532BB" w:rsidRDefault="007532BB" w:rsidP="007532BB">
            <w:pPr>
              <w:rPr>
                <w:sz w:val="20"/>
                <w:szCs w:val="20"/>
              </w:rPr>
            </w:pPr>
            <w:r w:rsidRPr="007532BB">
              <w:rPr>
                <w:sz w:val="20"/>
                <w:szCs w:val="20"/>
              </w:rPr>
              <w:t>Seek support from MAG, PTCA</w:t>
            </w:r>
          </w:p>
        </w:tc>
        <w:tc>
          <w:tcPr>
            <w:tcW w:w="568" w:type="dxa"/>
            <w:tcBorders>
              <w:top w:val="single" w:sz="4" w:space="0" w:color="FFFFFF" w:themeColor="background1"/>
              <w:bottom w:val="single" w:sz="4" w:space="0" w:color="FFFFFF" w:themeColor="background1"/>
              <w:right w:val="single" w:sz="4" w:space="0" w:color="FFFFFF" w:themeColor="background1"/>
            </w:tcBorders>
          </w:tcPr>
          <w:p w14:paraId="2898490F" w14:textId="77777777" w:rsidR="007532BB" w:rsidRPr="007532BB" w:rsidRDefault="007532BB" w:rsidP="007532BB">
            <w:pPr>
              <w:rPr>
                <w:sz w:val="20"/>
                <w:szCs w:val="20"/>
              </w:rPr>
            </w:pPr>
          </w:p>
        </w:tc>
        <w:tc>
          <w:tcPr>
            <w:tcW w:w="127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377A78" w14:textId="77777777" w:rsidR="007532BB" w:rsidRPr="007532BB" w:rsidRDefault="007532BB" w:rsidP="007532BB">
            <w:pPr>
              <w:rPr>
                <w:sz w:val="20"/>
                <w:szCs w:val="20"/>
              </w:rPr>
            </w:pPr>
          </w:p>
        </w:tc>
      </w:tr>
      <w:tr w:rsidR="007532BB" w:rsidRPr="007532BB" w14:paraId="7FB4F599" w14:textId="77777777" w:rsidTr="00790220">
        <w:tc>
          <w:tcPr>
            <w:tcW w:w="5073" w:type="dxa"/>
            <w:gridSpan w:val="2"/>
            <w:tcBorders>
              <w:top w:val="single" w:sz="4" w:space="0" w:color="FFFFFF" w:themeColor="background1"/>
              <w:left w:val="single" w:sz="4" w:space="0" w:color="FFFFFF" w:themeColor="background1"/>
              <w:bottom w:val="single" w:sz="4" w:space="0" w:color="FFFFFF" w:themeColor="background1"/>
            </w:tcBorders>
          </w:tcPr>
          <w:p w14:paraId="1218BF3E" w14:textId="77777777" w:rsidR="007532BB" w:rsidRPr="007532BB" w:rsidRDefault="007532BB" w:rsidP="007532BB">
            <w:pPr>
              <w:rPr>
                <w:sz w:val="20"/>
                <w:szCs w:val="20"/>
              </w:rPr>
            </w:pPr>
          </w:p>
        </w:tc>
        <w:tc>
          <w:tcPr>
            <w:tcW w:w="879" w:type="dxa"/>
            <w:tcBorders>
              <w:bottom w:val="single" w:sz="4" w:space="0" w:color="auto"/>
            </w:tcBorders>
          </w:tcPr>
          <w:p w14:paraId="5A6D6232"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844" w:type="dxa"/>
            <w:gridSpan w:val="3"/>
          </w:tcPr>
          <w:p w14:paraId="315D0C9B" w14:textId="77777777" w:rsidR="007532BB" w:rsidRPr="007532BB" w:rsidRDefault="007532BB" w:rsidP="007532BB">
            <w:pPr>
              <w:rPr>
                <w:i/>
                <w:sz w:val="20"/>
                <w:szCs w:val="20"/>
              </w:rPr>
            </w:pPr>
            <w:r w:rsidRPr="007532BB">
              <w:rPr>
                <w:sz w:val="20"/>
                <w:szCs w:val="20"/>
              </w:rPr>
              <w:t xml:space="preserve">Other </w:t>
            </w:r>
            <w:r w:rsidRPr="007532BB">
              <w:rPr>
                <w:i/>
                <w:sz w:val="20"/>
                <w:szCs w:val="20"/>
              </w:rPr>
              <w:t>(specify)</w:t>
            </w:r>
          </w:p>
        </w:tc>
        <w:tc>
          <w:tcPr>
            <w:tcW w:w="568" w:type="dxa"/>
            <w:tcBorders>
              <w:top w:val="single" w:sz="4" w:space="0" w:color="FFFFFF" w:themeColor="background1"/>
              <w:bottom w:val="single" w:sz="4" w:space="0" w:color="FFFFFF" w:themeColor="background1"/>
              <w:right w:val="single" w:sz="4" w:space="0" w:color="FFFFFF" w:themeColor="background1"/>
            </w:tcBorders>
          </w:tcPr>
          <w:p w14:paraId="59B95420" w14:textId="77777777" w:rsidR="007532BB" w:rsidRPr="007532BB" w:rsidRDefault="007532BB" w:rsidP="007532BB">
            <w:pPr>
              <w:rPr>
                <w:sz w:val="20"/>
                <w:szCs w:val="20"/>
              </w:rPr>
            </w:pPr>
          </w:p>
        </w:tc>
        <w:tc>
          <w:tcPr>
            <w:tcW w:w="127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DD23D8" w14:textId="77777777" w:rsidR="007532BB" w:rsidRPr="007532BB" w:rsidRDefault="007532BB" w:rsidP="007532BB">
            <w:pPr>
              <w:rPr>
                <w:sz w:val="20"/>
                <w:szCs w:val="20"/>
              </w:rPr>
            </w:pPr>
          </w:p>
        </w:tc>
      </w:tr>
      <w:tr w:rsidR="00790220" w:rsidRPr="007532BB" w14:paraId="3B972674" w14:textId="77777777" w:rsidTr="00790220">
        <w:tc>
          <w:tcPr>
            <w:tcW w:w="5073"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C3EF082" w14:textId="77777777" w:rsidR="00790220" w:rsidRPr="007532BB" w:rsidRDefault="00790220" w:rsidP="007532BB">
            <w:pPr>
              <w:rPr>
                <w:sz w:val="20"/>
                <w:szCs w:val="20"/>
              </w:rPr>
            </w:pPr>
          </w:p>
        </w:tc>
        <w:tc>
          <w:tcPr>
            <w:tcW w:w="879" w:type="dxa"/>
            <w:tcBorders>
              <w:left w:val="single" w:sz="4" w:space="0" w:color="FFFFFF" w:themeColor="background1"/>
              <w:right w:val="single" w:sz="4" w:space="0" w:color="FFFFFF" w:themeColor="background1"/>
            </w:tcBorders>
          </w:tcPr>
          <w:p w14:paraId="759D83DD" w14:textId="77777777" w:rsidR="00790220" w:rsidRPr="007532BB" w:rsidRDefault="00790220" w:rsidP="007532BB">
            <w:pPr>
              <w:jc w:val="center"/>
              <w:rPr>
                <w:sz w:val="20"/>
                <w:szCs w:val="20"/>
              </w:rPr>
            </w:pPr>
          </w:p>
        </w:tc>
        <w:tc>
          <w:tcPr>
            <w:tcW w:w="1844" w:type="dxa"/>
            <w:gridSpan w:val="3"/>
            <w:tcBorders>
              <w:left w:val="single" w:sz="4" w:space="0" w:color="FFFFFF" w:themeColor="background1"/>
              <w:right w:val="single" w:sz="4" w:space="0" w:color="FFFFFF" w:themeColor="background1"/>
            </w:tcBorders>
          </w:tcPr>
          <w:p w14:paraId="36D8B0EB" w14:textId="77777777" w:rsidR="00790220" w:rsidRPr="007532BB" w:rsidRDefault="00790220" w:rsidP="007532BB">
            <w:pPr>
              <w:jc w:val="center"/>
              <w:rPr>
                <w:sz w:val="20"/>
                <w:szCs w:val="20"/>
              </w:rPr>
            </w:pPr>
          </w:p>
        </w:tc>
        <w:tc>
          <w:tcPr>
            <w:tcW w:w="568" w:type="dxa"/>
            <w:tcBorders>
              <w:top w:val="single" w:sz="4" w:space="0" w:color="FFFFFF" w:themeColor="background1"/>
              <w:left w:val="single" w:sz="4" w:space="0" w:color="FFFFFF" w:themeColor="background1"/>
              <w:right w:val="single" w:sz="4" w:space="0" w:color="FFFFFF" w:themeColor="background1"/>
            </w:tcBorders>
          </w:tcPr>
          <w:p w14:paraId="3207F61F" w14:textId="77777777" w:rsidR="00790220" w:rsidRPr="007532BB" w:rsidRDefault="00790220" w:rsidP="007532BB">
            <w:pPr>
              <w:jc w:val="center"/>
              <w:rPr>
                <w:sz w:val="20"/>
                <w:szCs w:val="20"/>
              </w:rPr>
            </w:pPr>
          </w:p>
        </w:tc>
        <w:tc>
          <w:tcPr>
            <w:tcW w:w="1275" w:type="dxa"/>
            <w:gridSpan w:val="2"/>
            <w:tcBorders>
              <w:top w:val="single" w:sz="4" w:space="0" w:color="FFFFFF" w:themeColor="background1"/>
              <w:left w:val="single" w:sz="4" w:space="0" w:color="FFFFFF" w:themeColor="background1"/>
              <w:right w:val="single" w:sz="4" w:space="0" w:color="FFFFFF" w:themeColor="background1"/>
            </w:tcBorders>
          </w:tcPr>
          <w:p w14:paraId="7679D96D" w14:textId="77777777" w:rsidR="00790220" w:rsidRPr="007532BB" w:rsidRDefault="00790220" w:rsidP="007532BB">
            <w:pPr>
              <w:jc w:val="center"/>
              <w:rPr>
                <w:sz w:val="20"/>
                <w:szCs w:val="20"/>
              </w:rPr>
            </w:pPr>
          </w:p>
        </w:tc>
      </w:tr>
      <w:tr w:rsidR="007532BB" w:rsidRPr="007532BB" w14:paraId="13F23FDD" w14:textId="77777777" w:rsidTr="00790220">
        <w:tc>
          <w:tcPr>
            <w:tcW w:w="5073" w:type="dxa"/>
            <w:gridSpan w:val="2"/>
            <w:vMerge w:val="restart"/>
            <w:shd w:val="clear" w:color="auto" w:fill="F2F2F2" w:themeFill="background1" w:themeFillShade="F2"/>
          </w:tcPr>
          <w:p w14:paraId="30AB13B9" w14:textId="77777777" w:rsidR="007532BB" w:rsidRPr="007532BB" w:rsidRDefault="007532BB" w:rsidP="007532BB">
            <w:pPr>
              <w:rPr>
                <w:sz w:val="20"/>
                <w:szCs w:val="20"/>
              </w:rPr>
            </w:pPr>
            <w:r w:rsidRPr="007532BB">
              <w:rPr>
                <w:sz w:val="20"/>
                <w:szCs w:val="20"/>
              </w:rPr>
              <w:t xml:space="preserve">If yes, what are these strategies/actions </w:t>
            </w:r>
            <w:r w:rsidRPr="007532BB">
              <w:rPr>
                <w:i/>
                <w:sz w:val="20"/>
                <w:szCs w:val="20"/>
              </w:rPr>
              <w:t>(select all that apply)</w:t>
            </w:r>
            <w:r w:rsidRPr="007532BB">
              <w:rPr>
                <w:sz w:val="20"/>
                <w:szCs w:val="20"/>
              </w:rPr>
              <w:t>?</w:t>
            </w:r>
          </w:p>
        </w:tc>
        <w:tc>
          <w:tcPr>
            <w:tcW w:w="879" w:type="dxa"/>
          </w:tcPr>
          <w:p w14:paraId="2E20630B" w14:textId="77777777" w:rsidR="007532BB" w:rsidRPr="007532BB" w:rsidRDefault="007532BB" w:rsidP="007532BB">
            <w:pPr>
              <w:jc w:val="center"/>
              <w:rPr>
                <w:sz w:val="20"/>
                <w:szCs w:val="20"/>
              </w:rPr>
            </w:pPr>
          </w:p>
        </w:tc>
        <w:tc>
          <w:tcPr>
            <w:tcW w:w="3687" w:type="dxa"/>
            <w:gridSpan w:val="6"/>
          </w:tcPr>
          <w:p w14:paraId="2B8477BC" w14:textId="77777777" w:rsidR="007532BB" w:rsidRPr="007532BB" w:rsidRDefault="007532BB" w:rsidP="007532BB">
            <w:pPr>
              <w:rPr>
                <w:sz w:val="20"/>
                <w:szCs w:val="20"/>
              </w:rPr>
            </w:pPr>
            <w:r w:rsidRPr="007532BB">
              <w:rPr>
                <w:sz w:val="20"/>
                <w:szCs w:val="20"/>
              </w:rPr>
              <w:t>Talking to parents/guardians</w:t>
            </w:r>
          </w:p>
        </w:tc>
      </w:tr>
      <w:tr w:rsidR="007532BB" w:rsidRPr="007532BB" w14:paraId="6E8243FF" w14:textId="77777777" w:rsidTr="00790220">
        <w:tc>
          <w:tcPr>
            <w:tcW w:w="5073" w:type="dxa"/>
            <w:gridSpan w:val="2"/>
            <w:vMerge/>
            <w:tcBorders>
              <w:bottom w:val="single" w:sz="4" w:space="0" w:color="auto"/>
            </w:tcBorders>
            <w:shd w:val="clear" w:color="auto" w:fill="F2F2F2" w:themeFill="background1" w:themeFillShade="F2"/>
          </w:tcPr>
          <w:p w14:paraId="4F88CF96" w14:textId="77777777" w:rsidR="007532BB" w:rsidRPr="007532BB" w:rsidRDefault="007532BB" w:rsidP="007532BB">
            <w:pPr>
              <w:rPr>
                <w:sz w:val="20"/>
                <w:szCs w:val="20"/>
              </w:rPr>
            </w:pPr>
          </w:p>
        </w:tc>
        <w:tc>
          <w:tcPr>
            <w:tcW w:w="879" w:type="dxa"/>
          </w:tcPr>
          <w:p w14:paraId="4E908036" w14:textId="77777777" w:rsidR="007532BB" w:rsidRPr="007532BB" w:rsidRDefault="007532BB" w:rsidP="007532BB">
            <w:pPr>
              <w:jc w:val="center"/>
              <w:rPr>
                <w:sz w:val="20"/>
                <w:szCs w:val="20"/>
              </w:rPr>
            </w:pPr>
          </w:p>
        </w:tc>
        <w:tc>
          <w:tcPr>
            <w:tcW w:w="3687" w:type="dxa"/>
            <w:gridSpan w:val="6"/>
          </w:tcPr>
          <w:p w14:paraId="189385D7" w14:textId="77777777" w:rsidR="007532BB" w:rsidRPr="007532BB" w:rsidRDefault="007532BB" w:rsidP="007532BB">
            <w:pPr>
              <w:rPr>
                <w:sz w:val="20"/>
                <w:szCs w:val="20"/>
              </w:rPr>
            </w:pPr>
            <w:r w:rsidRPr="007532BB">
              <w:rPr>
                <w:sz w:val="20"/>
                <w:szCs w:val="20"/>
              </w:rPr>
              <w:t>Talking to student</w:t>
            </w:r>
          </w:p>
        </w:tc>
      </w:tr>
      <w:tr w:rsidR="007532BB" w:rsidRPr="007532BB" w14:paraId="5589BDE3" w14:textId="77777777" w:rsidTr="00790220">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6778500" w14:textId="77777777" w:rsidR="007532BB" w:rsidRPr="007532BB" w:rsidRDefault="007532BB" w:rsidP="007532BB">
            <w:pPr>
              <w:rPr>
                <w:sz w:val="20"/>
                <w:szCs w:val="20"/>
              </w:rPr>
            </w:pPr>
          </w:p>
        </w:tc>
        <w:tc>
          <w:tcPr>
            <w:tcW w:w="4506" w:type="dxa"/>
            <w:tcBorders>
              <w:top w:val="single" w:sz="4" w:space="0" w:color="auto"/>
              <w:left w:val="single" w:sz="4" w:space="0" w:color="FFFFFF" w:themeColor="background1"/>
              <w:bottom w:val="single" w:sz="4" w:space="0" w:color="FFFFFF" w:themeColor="background1"/>
            </w:tcBorders>
          </w:tcPr>
          <w:p w14:paraId="0236121E" w14:textId="77777777" w:rsidR="007532BB" w:rsidRPr="007532BB" w:rsidRDefault="007532BB" w:rsidP="007532BB">
            <w:pPr>
              <w:rPr>
                <w:sz w:val="20"/>
                <w:szCs w:val="20"/>
              </w:rPr>
            </w:pPr>
          </w:p>
        </w:tc>
        <w:tc>
          <w:tcPr>
            <w:tcW w:w="879" w:type="dxa"/>
          </w:tcPr>
          <w:p w14:paraId="6F61B674" w14:textId="77777777" w:rsidR="007532BB" w:rsidRPr="007532BB" w:rsidRDefault="007532BB" w:rsidP="007532BB">
            <w:pPr>
              <w:jc w:val="center"/>
              <w:rPr>
                <w:sz w:val="20"/>
                <w:szCs w:val="20"/>
              </w:rPr>
            </w:pPr>
          </w:p>
        </w:tc>
        <w:tc>
          <w:tcPr>
            <w:tcW w:w="3687" w:type="dxa"/>
            <w:gridSpan w:val="6"/>
          </w:tcPr>
          <w:p w14:paraId="12A16AC5" w14:textId="77777777" w:rsidR="007532BB" w:rsidRPr="007532BB" w:rsidRDefault="007532BB" w:rsidP="007532BB">
            <w:pPr>
              <w:rPr>
                <w:sz w:val="20"/>
                <w:szCs w:val="20"/>
              </w:rPr>
            </w:pPr>
            <w:r w:rsidRPr="007532BB">
              <w:rPr>
                <w:sz w:val="20"/>
                <w:szCs w:val="20"/>
              </w:rPr>
              <w:t>Parents conference</w:t>
            </w:r>
          </w:p>
        </w:tc>
      </w:tr>
      <w:tr w:rsidR="007532BB" w:rsidRPr="007532BB" w14:paraId="5EE220A2" w14:textId="77777777" w:rsidTr="00790220">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6A1C1" w14:textId="77777777" w:rsidR="007532BB" w:rsidRPr="007532BB" w:rsidRDefault="007532BB" w:rsidP="007532BB">
            <w:pPr>
              <w:rPr>
                <w:sz w:val="20"/>
                <w:szCs w:val="20"/>
              </w:rPr>
            </w:pPr>
          </w:p>
        </w:tc>
        <w:tc>
          <w:tcPr>
            <w:tcW w:w="4506" w:type="dxa"/>
            <w:tcBorders>
              <w:top w:val="single" w:sz="4" w:space="0" w:color="FFFFFF" w:themeColor="background1"/>
              <w:left w:val="single" w:sz="4" w:space="0" w:color="FFFFFF" w:themeColor="background1"/>
              <w:bottom w:val="single" w:sz="4" w:space="0" w:color="FFFFFF" w:themeColor="background1"/>
            </w:tcBorders>
          </w:tcPr>
          <w:p w14:paraId="50B83F5B" w14:textId="77777777" w:rsidR="007532BB" w:rsidRPr="007532BB" w:rsidRDefault="007532BB" w:rsidP="007532BB">
            <w:pPr>
              <w:rPr>
                <w:sz w:val="20"/>
                <w:szCs w:val="20"/>
              </w:rPr>
            </w:pPr>
          </w:p>
        </w:tc>
        <w:tc>
          <w:tcPr>
            <w:tcW w:w="879" w:type="dxa"/>
          </w:tcPr>
          <w:p w14:paraId="47636285" w14:textId="77777777" w:rsidR="007532BB" w:rsidRPr="007532BB" w:rsidRDefault="007532BB" w:rsidP="007532BB">
            <w:pPr>
              <w:jc w:val="center"/>
              <w:rPr>
                <w:sz w:val="20"/>
                <w:szCs w:val="20"/>
              </w:rPr>
            </w:pPr>
          </w:p>
        </w:tc>
        <w:tc>
          <w:tcPr>
            <w:tcW w:w="3687" w:type="dxa"/>
            <w:gridSpan w:val="6"/>
          </w:tcPr>
          <w:p w14:paraId="4AC767B3" w14:textId="77777777" w:rsidR="007532BB" w:rsidRPr="007532BB" w:rsidRDefault="007532BB" w:rsidP="007532BB">
            <w:pPr>
              <w:rPr>
                <w:sz w:val="20"/>
                <w:szCs w:val="20"/>
              </w:rPr>
            </w:pPr>
            <w:r w:rsidRPr="007532BB">
              <w:rPr>
                <w:sz w:val="20"/>
                <w:szCs w:val="20"/>
              </w:rPr>
              <w:t>Tracking attendance/performance</w:t>
            </w:r>
          </w:p>
        </w:tc>
      </w:tr>
      <w:tr w:rsidR="007532BB" w:rsidRPr="007532BB" w14:paraId="6BD3A994" w14:textId="77777777" w:rsidTr="00790220">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0AC231" w14:textId="77777777" w:rsidR="007532BB" w:rsidRPr="007532BB" w:rsidRDefault="007532BB" w:rsidP="007532BB">
            <w:pPr>
              <w:rPr>
                <w:sz w:val="20"/>
                <w:szCs w:val="20"/>
              </w:rPr>
            </w:pPr>
          </w:p>
        </w:tc>
        <w:tc>
          <w:tcPr>
            <w:tcW w:w="4506" w:type="dxa"/>
            <w:tcBorders>
              <w:top w:val="single" w:sz="4" w:space="0" w:color="FFFFFF" w:themeColor="background1"/>
              <w:left w:val="single" w:sz="4" w:space="0" w:color="FFFFFF" w:themeColor="background1"/>
              <w:bottom w:val="single" w:sz="4" w:space="0" w:color="FFFFFF" w:themeColor="background1"/>
            </w:tcBorders>
          </w:tcPr>
          <w:p w14:paraId="4BC89563" w14:textId="77777777" w:rsidR="007532BB" w:rsidRPr="007532BB" w:rsidRDefault="007532BB" w:rsidP="007532BB">
            <w:pPr>
              <w:rPr>
                <w:sz w:val="20"/>
                <w:szCs w:val="20"/>
              </w:rPr>
            </w:pPr>
          </w:p>
        </w:tc>
        <w:tc>
          <w:tcPr>
            <w:tcW w:w="879" w:type="dxa"/>
          </w:tcPr>
          <w:p w14:paraId="6917CAA8" w14:textId="77777777" w:rsidR="007532BB" w:rsidRPr="007532BB" w:rsidRDefault="007532BB" w:rsidP="007532BB">
            <w:pPr>
              <w:jc w:val="center"/>
              <w:rPr>
                <w:sz w:val="20"/>
                <w:szCs w:val="20"/>
              </w:rPr>
            </w:pPr>
          </w:p>
        </w:tc>
        <w:tc>
          <w:tcPr>
            <w:tcW w:w="3687" w:type="dxa"/>
            <w:gridSpan w:val="6"/>
          </w:tcPr>
          <w:p w14:paraId="50C68B1D" w14:textId="77777777" w:rsidR="007532BB" w:rsidRPr="007532BB" w:rsidRDefault="007532BB" w:rsidP="007532BB">
            <w:pPr>
              <w:rPr>
                <w:sz w:val="20"/>
                <w:szCs w:val="20"/>
              </w:rPr>
            </w:pPr>
            <w:r w:rsidRPr="007532BB">
              <w:rPr>
                <w:sz w:val="20"/>
                <w:szCs w:val="20"/>
              </w:rPr>
              <w:t>Seek support from MAG, PTCA</w:t>
            </w:r>
          </w:p>
        </w:tc>
      </w:tr>
      <w:tr w:rsidR="007532BB" w:rsidRPr="007532BB" w14:paraId="32E71D04" w14:textId="77777777" w:rsidTr="00790220">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1D8EFF" w14:textId="77777777" w:rsidR="007532BB" w:rsidRPr="007532BB" w:rsidRDefault="007532BB" w:rsidP="007532BB">
            <w:pPr>
              <w:rPr>
                <w:sz w:val="20"/>
                <w:szCs w:val="20"/>
              </w:rPr>
            </w:pPr>
          </w:p>
        </w:tc>
        <w:tc>
          <w:tcPr>
            <w:tcW w:w="4506" w:type="dxa"/>
            <w:tcBorders>
              <w:top w:val="single" w:sz="4" w:space="0" w:color="FFFFFF" w:themeColor="background1"/>
              <w:left w:val="single" w:sz="4" w:space="0" w:color="FFFFFF" w:themeColor="background1"/>
              <w:bottom w:val="single" w:sz="4" w:space="0" w:color="FFFFFF" w:themeColor="background1"/>
            </w:tcBorders>
          </w:tcPr>
          <w:p w14:paraId="3303ACC5" w14:textId="77777777" w:rsidR="007532BB" w:rsidRPr="007532BB" w:rsidRDefault="007532BB" w:rsidP="007532BB">
            <w:pPr>
              <w:rPr>
                <w:sz w:val="20"/>
                <w:szCs w:val="20"/>
              </w:rPr>
            </w:pPr>
          </w:p>
        </w:tc>
        <w:tc>
          <w:tcPr>
            <w:tcW w:w="879" w:type="dxa"/>
            <w:tcBorders>
              <w:bottom w:val="single" w:sz="4" w:space="0" w:color="auto"/>
            </w:tcBorders>
          </w:tcPr>
          <w:p w14:paraId="2F07DD21" w14:textId="77777777" w:rsidR="007532BB" w:rsidRPr="007532BB" w:rsidRDefault="007532BB" w:rsidP="007532BB">
            <w:pPr>
              <w:jc w:val="center"/>
              <w:rPr>
                <w:sz w:val="20"/>
                <w:szCs w:val="20"/>
              </w:rPr>
            </w:pPr>
          </w:p>
        </w:tc>
        <w:tc>
          <w:tcPr>
            <w:tcW w:w="3687" w:type="dxa"/>
            <w:gridSpan w:val="6"/>
            <w:tcBorders>
              <w:bottom w:val="single" w:sz="4" w:space="0" w:color="auto"/>
            </w:tcBorders>
          </w:tcPr>
          <w:p w14:paraId="5BBB137A" w14:textId="77777777" w:rsidR="007532BB" w:rsidRPr="007532BB" w:rsidRDefault="007532BB" w:rsidP="007532BB">
            <w:pPr>
              <w:rPr>
                <w:sz w:val="20"/>
                <w:szCs w:val="20"/>
              </w:rPr>
            </w:pPr>
            <w:r w:rsidRPr="007532BB">
              <w:rPr>
                <w:sz w:val="20"/>
                <w:szCs w:val="20"/>
              </w:rPr>
              <w:t xml:space="preserve">Other </w:t>
            </w:r>
            <w:r w:rsidRPr="007532BB">
              <w:rPr>
                <w:i/>
                <w:sz w:val="20"/>
                <w:szCs w:val="20"/>
              </w:rPr>
              <w:t>(specify)</w:t>
            </w:r>
          </w:p>
        </w:tc>
      </w:tr>
      <w:tr w:rsidR="007532BB" w:rsidRPr="007532BB" w14:paraId="3F7CFFA2" w14:textId="77777777" w:rsidTr="00790220">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50F94B" w14:textId="77777777" w:rsidR="007532BB" w:rsidRPr="007532BB" w:rsidRDefault="007532BB" w:rsidP="007532BB">
            <w:pPr>
              <w:rPr>
                <w:sz w:val="20"/>
                <w:szCs w:val="20"/>
              </w:rPr>
            </w:pPr>
          </w:p>
        </w:tc>
        <w:tc>
          <w:tcPr>
            <w:tcW w:w="45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78A018" w14:textId="77777777" w:rsidR="007532BB" w:rsidRPr="007532BB" w:rsidRDefault="007532BB" w:rsidP="007532BB">
            <w:pPr>
              <w:rPr>
                <w:sz w:val="20"/>
                <w:szCs w:val="20"/>
              </w:rPr>
            </w:pPr>
          </w:p>
        </w:tc>
        <w:tc>
          <w:tcPr>
            <w:tcW w:w="879" w:type="dxa"/>
            <w:tcBorders>
              <w:left w:val="single" w:sz="4" w:space="0" w:color="FFFFFF" w:themeColor="background1"/>
              <w:bottom w:val="single" w:sz="4" w:space="0" w:color="FFFFFF" w:themeColor="background1"/>
              <w:right w:val="single" w:sz="4" w:space="0" w:color="FFFFFF" w:themeColor="background1"/>
            </w:tcBorders>
          </w:tcPr>
          <w:p w14:paraId="36A27723" w14:textId="77777777" w:rsidR="007532BB" w:rsidRPr="007532BB" w:rsidRDefault="007532BB" w:rsidP="007532BB">
            <w:pPr>
              <w:jc w:val="center"/>
              <w:rPr>
                <w:sz w:val="20"/>
                <w:szCs w:val="20"/>
              </w:rPr>
            </w:pPr>
          </w:p>
        </w:tc>
        <w:tc>
          <w:tcPr>
            <w:tcW w:w="849" w:type="dxa"/>
            <w:tcBorders>
              <w:left w:val="single" w:sz="4" w:space="0" w:color="FFFFFF" w:themeColor="background1"/>
              <w:bottom w:val="single" w:sz="4" w:space="0" w:color="FFFFFF" w:themeColor="background1"/>
              <w:right w:val="single" w:sz="4" w:space="0" w:color="FFFFFF" w:themeColor="background1"/>
            </w:tcBorders>
          </w:tcPr>
          <w:p w14:paraId="11C138F5" w14:textId="77777777" w:rsidR="007532BB" w:rsidRPr="007532BB" w:rsidRDefault="007532BB" w:rsidP="007532BB">
            <w:pPr>
              <w:jc w:val="center"/>
              <w:rPr>
                <w:sz w:val="20"/>
                <w:szCs w:val="20"/>
              </w:rPr>
            </w:pPr>
          </w:p>
        </w:tc>
        <w:tc>
          <w:tcPr>
            <w:tcW w:w="861" w:type="dxa"/>
            <w:tcBorders>
              <w:left w:val="single" w:sz="4" w:space="0" w:color="FFFFFF" w:themeColor="background1"/>
              <w:bottom w:val="single" w:sz="4" w:space="0" w:color="FFFFFF" w:themeColor="background1"/>
              <w:right w:val="single" w:sz="4" w:space="0" w:color="FFFFFF" w:themeColor="background1"/>
            </w:tcBorders>
          </w:tcPr>
          <w:p w14:paraId="3CB2CE2B" w14:textId="77777777" w:rsidR="007532BB" w:rsidRPr="007532BB" w:rsidRDefault="007532BB" w:rsidP="007532BB">
            <w:pPr>
              <w:jc w:val="center"/>
              <w:rPr>
                <w:sz w:val="20"/>
                <w:szCs w:val="20"/>
              </w:rPr>
            </w:pPr>
          </w:p>
        </w:tc>
        <w:tc>
          <w:tcPr>
            <w:tcW w:w="750" w:type="dxa"/>
            <w:gridSpan w:val="3"/>
            <w:tcBorders>
              <w:left w:val="single" w:sz="4" w:space="0" w:color="FFFFFF" w:themeColor="background1"/>
              <w:bottom w:val="single" w:sz="4" w:space="0" w:color="FFFFFF" w:themeColor="background1"/>
              <w:right w:val="single" w:sz="4" w:space="0" w:color="FFFFFF" w:themeColor="background1"/>
            </w:tcBorders>
          </w:tcPr>
          <w:p w14:paraId="329C262F" w14:textId="77777777" w:rsidR="007532BB" w:rsidRPr="007532BB" w:rsidRDefault="007532BB" w:rsidP="007532BB">
            <w:pPr>
              <w:jc w:val="center"/>
              <w:rPr>
                <w:sz w:val="20"/>
                <w:szCs w:val="20"/>
              </w:rPr>
            </w:pPr>
          </w:p>
        </w:tc>
        <w:tc>
          <w:tcPr>
            <w:tcW w:w="1227" w:type="dxa"/>
            <w:tcBorders>
              <w:left w:val="single" w:sz="4" w:space="0" w:color="FFFFFF" w:themeColor="background1"/>
              <w:bottom w:val="single" w:sz="4" w:space="0" w:color="FFFFFF" w:themeColor="background1"/>
              <w:right w:val="single" w:sz="4" w:space="0" w:color="FFFFFF" w:themeColor="background1"/>
            </w:tcBorders>
          </w:tcPr>
          <w:p w14:paraId="2B719565" w14:textId="77777777" w:rsidR="007532BB" w:rsidRPr="007532BB" w:rsidRDefault="007532BB" w:rsidP="007532BB">
            <w:pPr>
              <w:jc w:val="center"/>
              <w:rPr>
                <w:sz w:val="20"/>
                <w:szCs w:val="20"/>
              </w:rPr>
            </w:pPr>
          </w:p>
        </w:tc>
      </w:tr>
      <w:tr w:rsidR="007532BB" w:rsidRPr="007532BB" w14:paraId="3022EDA0" w14:textId="77777777" w:rsidTr="00790220">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67CFAE" w14:textId="77777777" w:rsidR="007532BB" w:rsidRPr="007532BB" w:rsidRDefault="007532BB" w:rsidP="007532BB">
            <w:pPr>
              <w:rPr>
                <w:b/>
                <w:sz w:val="20"/>
                <w:szCs w:val="20"/>
              </w:rPr>
            </w:pPr>
            <w:r w:rsidRPr="007532BB">
              <w:rPr>
                <w:b/>
                <w:sz w:val="20"/>
                <w:szCs w:val="20"/>
              </w:rPr>
              <w:t>B.</w:t>
            </w:r>
          </w:p>
        </w:tc>
        <w:tc>
          <w:tcPr>
            <w:tcW w:w="45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971A47" w14:textId="77777777" w:rsidR="007532BB" w:rsidRPr="007532BB" w:rsidRDefault="007532BB" w:rsidP="007532BB">
            <w:pPr>
              <w:rPr>
                <w:b/>
                <w:sz w:val="20"/>
                <w:szCs w:val="20"/>
              </w:rPr>
            </w:pPr>
            <w:r w:rsidRPr="007532BB">
              <w:rPr>
                <w:b/>
                <w:sz w:val="20"/>
                <w:szCs w:val="20"/>
              </w:rPr>
              <w:t>Classroom Observation</w:t>
            </w:r>
          </w:p>
        </w:tc>
        <w:tc>
          <w:tcPr>
            <w:tcW w:w="8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D80E5A" w14:textId="77777777" w:rsidR="007532BB" w:rsidRPr="007532BB" w:rsidRDefault="007532BB" w:rsidP="007532BB">
            <w:pPr>
              <w:jc w:val="center"/>
              <w:rPr>
                <w:sz w:val="20"/>
                <w:szCs w:val="20"/>
              </w:rPr>
            </w:pPr>
          </w:p>
        </w:tc>
        <w:tc>
          <w:tcPr>
            <w:tcW w:w="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AB7680" w14:textId="77777777" w:rsidR="007532BB" w:rsidRPr="007532BB" w:rsidRDefault="007532BB" w:rsidP="007532BB">
            <w:pPr>
              <w:jc w:val="center"/>
              <w:rPr>
                <w:sz w:val="20"/>
                <w:szCs w:val="20"/>
              </w:rPr>
            </w:pPr>
          </w:p>
        </w:tc>
        <w:tc>
          <w:tcPr>
            <w:tcW w:w="8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EDE43E" w14:textId="77777777" w:rsidR="007532BB" w:rsidRPr="007532BB" w:rsidRDefault="007532BB" w:rsidP="007532BB">
            <w:pPr>
              <w:jc w:val="center"/>
              <w:rPr>
                <w:sz w:val="20"/>
                <w:szCs w:val="20"/>
              </w:rPr>
            </w:pPr>
          </w:p>
        </w:tc>
        <w:tc>
          <w:tcPr>
            <w:tcW w:w="75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59ECE5" w14:textId="77777777" w:rsidR="007532BB" w:rsidRPr="007532BB" w:rsidRDefault="007532BB" w:rsidP="007532BB">
            <w:pPr>
              <w:jc w:val="center"/>
              <w:rPr>
                <w:sz w:val="20"/>
                <w:szCs w:val="20"/>
              </w:rPr>
            </w:pPr>
          </w:p>
        </w:tc>
        <w:tc>
          <w:tcPr>
            <w:tcW w:w="1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E20D3F" w14:textId="77777777" w:rsidR="007532BB" w:rsidRPr="007532BB" w:rsidRDefault="007532BB" w:rsidP="007532BB">
            <w:pPr>
              <w:jc w:val="center"/>
              <w:rPr>
                <w:sz w:val="20"/>
                <w:szCs w:val="20"/>
              </w:rPr>
            </w:pPr>
          </w:p>
        </w:tc>
      </w:tr>
    </w:tbl>
    <w:p w14:paraId="4702CE65" w14:textId="77777777" w:rsidR="007532BB" w:rsidRDefault="007532BB" w:rsidP="007532BB"/>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4"/>
        <w:gridCol w:w="1522"/>
        <w:gridCol w:w="1522"/>
        <w:gridCol w:w="1522"/>
      </w:tblGrid>
      <w:tr w:rsidR="00790220" w:rsidRPr="007532BB" w14:paraId="1F23326B" w14:textId="77777777" w:rsidTr="00790220">
        <w:tc>
          <w:tcPr>
            <w:tcW w:w="9640" w:type="dxa"/>
            <w:gridSpan w:val="4"/>
            <w:tcBorders>
              <w:top w:val="single" w:sz="4" w:space="0" w:color="FFFFFF" w:themeColor="background1"/>
              <w:left w:val="single" w:sz="4" w:space="0" w:color="FFFFFF" w:themeColor="background1"/>
              <w:right w:val="single" w:sz="4" w:space="0" w:color="FFFFFF" w:themeColor="background1"/>
            </w:tcBorders>
          </w:tcPr>
          <w:p w14:paraId="51B4C62B" w14:textId="77777777" w:rsidR="00790220" w:rsidRPr="007532BB" w:rsidRDefault="00790220" w:rsidP="00790220">
            <w:pPr>
              <w:rPr>
                <w:sz w:val="20"/>
                <w:szCs w:val="20"/>
              </w:rPr>
            </w:pPr>
            <w:r w:rsidRPr="007532BB">
              <w:rPr>
                <w:b/>
                <w:sz w:val="20"/>
                <w:szCs w:val="20"/>
                <w:u w:val="single"/>
              </w:rPr>
              <w:t>Setting</w:t>
            </w:r>
          </w:p>
        </w:tc>
      </w:tr>
      <w:tr w:rsidR="007532BB" w:rsidRPr="007532BB" w14:paraId="7DD7FDC7" w14:textId="77777777" w:rsidTr="007532BB">
        <w:tc>
          <w:tcPr>
            <w:tcW w:w="5074" w:type="dxa"/>
          </w:tcPr>
          <w:p w14:paraId="245201B3" w14:textId="77777777" w:rsidR="007532BB" w:rsidRPr="007532BB" w:rsidRDefault="007532BB" w:rsidP="007532BB">
            <w:pPr>
              <w:rPr>
                <w:b/>
                <w:sz w:val="20"/>
                <w:szCs w:val="20"/>
              </w:rPr>
            </w:pPr>
            <w:r w:rsidRPr="007532BB">
              <w:rPr>
                <w:b/>
                <w:sz w:val="20"/>
                <w:szCs w:val="20"/>
              </w:rPr>
              <w:t>Check appropriate column based on your observation.</w:t>
            </w:r>
          </w:p>
        </w:tc>
        <w:tc>
          <w:tcPr>
            <w:tcW w:w="1522" w:type="dxa"/>
          </w:tcPr>
          <w:p w14:paraId="7917E6CC" w14:textId="77777777" w:rsidR="007532BB" w:rsidRPr="007532BB" w:rsidRDefault="007532BB" w:rsidP="007532BB">
            <w:pPr>
              <w:jc w:val="center"/>
              <w:rPr>
                <w:b/>
                <w:sz w:val="20"/>
                <w:szCs w:val="20"/>
              </w:rPr>
            </w:pPr>
            <w:r w:rsidRPr="007532BB">
              <w:rPr>
                <w:b/>
                <w:sz w:val="20"/>
                <w:szCs w:val="20"/>
              </w:rPr>
              <w:t>Yes</w:t>
            </w:r>
          </w:p>
        </w:tc>
        <w:tc>
          <w:tcPr>
            <w:tcW w:w="1522" w:type="dxa"/>
          </w:tcPr>
          <w:p w14:paraId="24FE17D9" w14:textId="77777777" w:rsidR="007532BB" w:rsidRPr="007532BB" w:rsidRDefault="007532BB" w:rsidP="007532BB">
            <w:pPr>
              <w:jc w:val="center"/>
              <w:rPr>
                <w:b/>
                <w:sz w:val="20"/>
                <w:szCs w:val="20"/>
              </w:rPr>
            </w:pPr>
            <w:r w:rsidRPr="007532BB">
              <w:rPr>
                <w:b/>
                <w:sz w:val="20"/>
                <w:szCs w:val="20"/>
              </w:rPr>
              <w:t>Somewhat</w:t>
            </w:r>
          </w:p>
        </w:tc>
        <w:tc>
          <w:tcPr>
            <w:tcW w:w="1522" w:type="dxa"/>
          </w:tcPr>
          <w:p w14:paraId="42E59D80" w14:textId="77777777" w:rsidR="007532BB" w:rsidRPr="007532BB" w:rsidRDefault="007532BB" w:rsidP="007532BB">
            <w:pPr>
              <w:jc w:val="center"/>
              <w:rPr>
                <w:b/>
                <w:sz w:val="20"/>
                <w:szCs w:val="20"/>
              </w:rPr>
            </w:pPr>
            <w:r w:rsidRPr="007532BB">
              <w:rPr>
                <w:b/>
                <w:sz w:val="20"/>
                <w:szCs w:val="20"/>
              </w:rPr>
              <w:t>No</w:t>
            </w:r>
          </w:p>
        </w:tc>
      </w:tr>
      <w:tr w:rsidR="007532BB" w:rsidRPr="007532BB" w14:paraId="1E4C002C" w14:textId="77777777" w:rsidTr="007532BB">
        <w:tc>
          <w:tcPr>
            <w:tcW w:w="5074" w:type="dxa"/>
          </w:tcPr>
          <w:p w14:paraId="622FCA08" w14:textId="77777777" w:rsidR="007532BB" w:rsidRPr="007532BB" w:rsidRDefault="007532BB" w:rsidP="007532BB">
            <w:pPr>
              <w:rPr>
                <w:sz w:val="20"/>
                <w:szCs w:val="20"/>
              </w:rPr>
            </w:pPr>
            <w:r w:rsidRPr="007532BB">
              <w:rPr>
                <w:sz w:val="20"/>
                <w:szCs w:val="20"/>
              </w:rPr>
              <w:t>The classroom is clean.</w:t>
            </w:r>
          </w:p>
        </w:tc>
        <w:tc>
          <w:tcPr>
            <w:tcW w:w="1522" w:type="dxa"/>
          </w:tcPr>
          <w:p w14:paraId="5E666FCB"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1ADBA540"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775F4E4E"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3DA4D274" w14:textId="77777777" w:rsidTr="007532BB">
        <w:tc>
          <w:tcPr>
            <w:tcW w:w="5074" w:type="dxa"/>
          </w:tcPr>
          <w:p w14:paraId="64AF58F2" w14:textId="77777777" w:rsidR="007532BB" w:rsidRPr="007532BB" w:rsidRDefault="007532BB" w:rsidP="007532BB">
            <w:pPr>
              <w:rPr>
                <w:sz w:val="20"/>
                <w:szCs w:val="20"/>
              </w:rPr>
            </w:pPr>
            <w:r w:rsidRPr="007532BB">
              <w:rPr>
                <w:sz w:val="20"/>
                <w:szCs w:val="20"/>
              </w:rPr>
              <w:t>Walls have posters, maps, pictures that are inclusive and reflect gender equality.</w:t>
            </w:r>
          </w:p>
        </w:tc>
        <w:tc>
          <w:tcPr>
            <w:tcW w:w="1522" w:type="dxa"/>
          </w:tcPr>
          <w:p w14:paraId="35F42843"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72B95ED7"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4C784967"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2DE86CC2" w14:textId="77777777" w:rsidTr="007532BB">
        <w:tc>
          <w:tcPr>
            <w:tcW w:w="5074" w:type="dxa"/>
          </w:tcPr>
          <w:p w14:paraId="772A8467" w14:textId="77777777" w:rsidR="007532BB" w:rsidRPr="007532BB" w:rsidRDefault="007532BB" w:rsidP="007532BB">
            <w:pPr>
              <w:rPr>
                <w:sz w:val="20"/>
                <w:szCs w:val="20"/>
              </w:rPr>
            </w:pPr>
            <w:r w:rsidRPr="007532BB">
              <w:rPr>
                <w:sz w:val="20"/>
                <w:szCs w:val="20"/>
              </w:rPr>
              <w:t>The classroom has at least one good blackboard.</w:t>
            </w:r>
          </w:p>
        </w:tc>
        <w:tc>
          <w:tcPr>
            <w:tcW w:w="1522" w:type="dxa"/>
          </w:tcPr>
          <w:p w14:paraId="35266293"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1CA05E52"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4F4F3D1D"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187FAF2D" w14:textId="77777777" w:rsidTr="007532BB">
        <w:tc>
          <w:tcPr>
            <w:tcW w:w="5074" w:type="dxa"/>
          </w:tcPr>
          <w:p w14:paraId="48A1258B" w14:textId="77777777" w:rsidR="007532BB" w:rsidRPr="007532BB" w:rsidRDefault="007532BB" w:rsidP="007532BB">
            <w:pPr>
              <w:rPr>
                <w:sz w:val="20"/>
                <w:szCs w:val="20"/>
              </w:rPr>
            </w:pPr>
            <w:r w:rsidRPr="007532BB">
              <w:rPr>
                <w:sz w:val="20"/>
                <w:szCs w:val="20"/>
              </w:rPr>
              <w:t>There is a desk, or bench/chair space for every child.</w:t>
            </w:r>
          </w:p>
        </w:tc>
        <w:tc>
          <w:tcPr>
            <w:tcW w:w="1522" w:type="dxa"/>
          </w:tcPr>
          <w:p w14:paraId="692A21E1"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1062B385"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358DB5AE"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27358EA3" w14:textId="77777777" w:rsidTr="007532BB">
        <w:tc>
          <w:tcPr>
            <w:tcW w:w="5074" w:type="dxa"/>
          </w:tcPr>
          <w:p w14:paraId="75701874" w14:textId="77777777" w:rsidR="007532BB" w:rsidRPr="007532BB" w:rsidRDefault="007532BB" w:rsidP="007532BB">
            <w:pPr>
              <w:rPr>
                <w:sz w:val="20"/>
                <w:szCs w:val="20"/>
              </w:rPr>
            </w:pPr>
            <w:r w:rsidRPr="007532BB">
              <w:rPr>
                <w:sz w:val="20"/>
                <w:szCs w:val="20"/>
              </w:rPr>
              <w:t>The classroom furniture can be arranged so that children work in groups.</w:t>
            </w:r>
          </w:p>
        </w:tc>
        <w:tc>
          <w:tcPr>
            <w:tcW w:w="1522" w:type="dxa"/>
          </w:tcPr>
          <w:p w14:paraId="68670270"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52D57CE5"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632540D8"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09F23C44" w14:textId="77777777" w:rsidTr="007532BB">
        <w:tc>
          <w:tcPr>
            <w:tcW w:w="5074" w:type="dxa"/>
          </w:tcPr>
          <w:p w14:paraId="4CADD9D5" w14:textId="77777777" w:rsidR="007532BB" w:rsidRPr="007532BB" w:rsidRDefault="007532BB" w:rsidP="007532BB">
            <w:pPr>
              <w:rPr>
                <w:sz w:val="20"/>
                <w:szCs w:val="20"/>
              </w:rPr>
            </w:pPr>
            <w:r w:rsidRPr="007532BB">
              <w:rPr>
                <w:sz w:val="20"/>
                <w:szCs w:val="20"/>
              </w:rPr>
              <w:t>The classroom has textbooks, work books and activity guides that boys and girls could use in group and individual work.</w:t>
            </w:r>
          </w:p>
        </w:tc>
        <w:tc>
          <w:tcPr>
            <w:tcW w:w="1522" w:type="dxa"/>
          </w:tcPr>
          <w:p w14:paraId="448A9952"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1428A992"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76FE0427"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3C723C12" w14:textId="77777777" w:rsidTr="007532BB">
        <w:tc>
          <w:tcPr>
            <w:tcW w:w="5074" w:type="dxa"/>
          </w:tcPr>
          <w:p w14:paraId="2CFEA5FD" w14:textId="77777777" w:rsidR="007532BB" w:rsidRPr="007532BB" w:rsidRDefault="007532BB" w:rsidP="007532BB">
            <w:pPr>
              <w:rPr>
                <w:sz w:val="20"/>
                <w:szCs w:val="20"/>
              </w:rPr>
            </w:pPr>
            <w:r w:rsidRPr="007532BB">
              <w:rPr>
                <w:sz w:val="20"/>
                <w:szCs w:val="20"/>
              </w:rPr>
              <w:t xml:space="preserve">Seating arrangement does not reflect gender imbalances (boys sit at the front and dominate/girls huddled in a </w:t>
            </w:r>
            <w:r w:rsidRPr="007532BB">
              <w:rPr>
                <w:sz w:val="20"/>
                <w:szCs w:val="20"/>
              </w:rPr>
              <w:lastRenderedPageBreak/>
              <w:t>corner).</w:t>
            </w:r>
          </w:p>
        </w:tc>
        <w:tc>
          <w:tcPr>
            <w:tcW w:w="1522" w:type="dxa"/>
          </w:tcPr>
          <w:p w14:paraId="4032B7F9" w14:textId="77777777" w:rsidR="007532BB" w:rsidRPr="007532BB" w:rsidRDefault="007532BB" w:rsidP="007532BB">
            <w:pPr>
              <w:jc w:val="center"/>
              <w:rPr>
                <w:color w:val="878787" w:themeColor="text1"/>
                <w:sz w:val="20"/>
                <w:szCs w:val="20"/>
              </w:rPr>
            </w:pPr>
            <w:r w:rsidRPr="007532BB">
              <w:rPr>
                <w:color w:val="878787" w:themeColor="text1"/>
                <w:sz w:val="20"/>
                <w:szCs w:val="20"/>
              </w:rPr>
              <w:lastRenderedPageBreak/>
              <w:t>4</w:t>
            </w:r>
          </w:p>
        </w:tc>
        <w:tc>
          <w:tcPr>
            <w:tcW w:w="1522" w:type="dxa"/>
          </w:tcPr>
          <w:p w14:paraId="74C895DC"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4E2A00EC"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44CB0A7B" w14:textId="77777777" w:rsidTr="007532BB">
        <w:tc>
          <w:tcPr>
            <w:tcW w:w="5074" w:type="dxa"/>
          </w:tcPr>
          <w:p w14:paraId="05774C52" w14:textId="77777777" w:rsidR="007532BB" w:rsidRPr="007532BB" w:rsidRDefault="007532BB" w:rsidP="007532BB">
            <w:pPr>
              <w:rPr>
                <w:sz w:val="20"/>
                <w:szCs w:val="20"/>
              </w:rPr>
            </w:pPr>
            <w:r w:rsidRPr="007532BB">
              <w:rPr>
                <w:sz w:val="20"/>
                <w:szCs w:val="20"/>
              </w:rPr>
              <w:lastRenderedPageBreak/>
              <w:t>Classroom has specific latrines or toilets for girls and boys.</w:t>
            </w:r>
          </w:p>
        </w:tc>
        <w:tc>
          <w:tcPr>
            <w:tcW w:w="1522" w:type="dxa"/>
          </w:tcPr>
          <w:p w14:paraId="4CB787BB"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37DEF5A3"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7F824CD9"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r w:rsidR="007532BB" w:rsidRPr="007532BB" w14:paraId="63D20A1B" w14:textId="77777777" w:rsidTr="007532BB">
        <w:tc>
          <w:tcPr>
            <w:tcW w:w="5074" w:type="dxa"/>
          </w:tcPr>
          <w:p w14:paraId="3C5DEF05" w14:textId="77777777" w:rsidR="007532BB" w:rsidRPr="007532BB" w:rsidRDefault="007532BB" w:rsidP="007532BB">
            <w:pPr>
              <w:rPr>
                <w:sz w:val="20"/>
                <w:szCs w:val="20"/>
              </w:rPr>
            </w:pPr>
            <w:r w:rsidRPr="007532BB">
              <w:rPr>
                <w:sz w:val="20"/>
                <w:szCs w:val="20"/>
              </w:rPr>
              <w:t>Classroom has working drinking water system at the centre.</w:t>
            </w:r>
          </w:p>
        </w:tc>
        <w:tc>
          <w:tcPr>
            <w:tcW w:w="1522" w:type="dxa"/>
          </w:tcPr>
          <w:p w14:paraId="7AA76097" w14:textId="77777777" w:rsidR="007532BB" w:rsidRPr="007532BB" w:rsidRDefault="007532BB" w:rsidP="007532BB">
            <w:pPr>
              <w:jc w:val="center"/>
              <w:rPr>
                <w:color w:val="878787" w:themeColor="text1"/>
                <w:sz w:val="20"/>
                <w:szCs w:val="20"/>
              </w:rPr>
            </w:pPr>
            <w:r w:rsidRPr="007532BB">
              <w:rPr>
                <w:color w:val="878787" w:themeColor="text1"/>
                <w:sz w:val="20"/>
                <w:szCs w:val="20"/>
              </w:rPr>
              <w:t>4</w:t>
            </w:r>
          </w:p>
        </w:tc>
        <w:tc>
          <w:tcPr>
            <w:tcW w:w="1522" w:type="dxa"/>
          </w:tcPr>
          <w:p w14:paraId="02316F87" w14:textId="77777777" w:rsidR="007532BB" w:rsidRPr="007532BB" w:rsidRDefault="007532BB" w:rsidP="007532BB">
            <w:pPr>
              <w:jc w:val="center"/>
              <w:rPr>
                <w:color w:val="878787" w:themeColor="text1"/>
                <w:sz w:val="20"/>
                <w:szCs w:val="20"/>
              </w:rPr>
            </w:pPr>
            <w:r w:rsidRPr="007532BB">
              <w:rPr>
                <w:color w:val="878787" w:themeColor="text1"/>
                <w:sz w:val="20"/>
                <w:szCs w:val="20"/>
              </w:rPr>
              <w:t>1</w:t>
            </w:r>
          </w:p>
        </w:tc>
        <w:tc>
          <w:tcPr>
            <w:tcW w:w="1522" w:type="dxa"/>
          </w:tcPr>
          <w:p w14:paraId="3D904C75" w14:textId="77777777" w:rsidR="007532BB" w:rsidRPr="007532BB" w:rsidRDefault="007532BB" w:rsidP="007532BB">
            <w:pPr>
              <w:jc w:val="center"/>
              <w:rPr>
                <w:color w:val="878787" w:themeColor="text1"/>
                <w:sz w:val="20"/>
                <w:szCs w:val="20"/>
              </w:rPr>
            </w:pPr>
            <w:r w:rsidRPr="007532BB">
              <w:rPr>
                <w:color w:val="878787" w:themeColor="text1"/>
                <w:sz w:val="20"/>
                <w:szCs w:val="20"/>
              </w:rPr>
              <w:t>0</w:t>
            </w:r>
          </w:p>
        </w:tc>
      </w:tr>
    </w:tbl>
    <w:p w14:paraId="0BDAAA58" w14:textId="77777777" w:rsidR="007532BB" w:rsidRDefault="007532BB" w:rsidP="007532BB"/>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07"/>
        <w:gridCol w:w="879"/>
        <w:gridCol w:w="3687"/>
      </w:tblGrid>
      <w:tr w:rsidR="00790220" w:rsidRPr="00380979" w14:paraId="5EC21F96" w14:textId="77777777" w:rsidTr="00790220">
        <w:tc>
          <w:tcPr>
            <w:tcW w:w="9640" w:type="dxa"/>
            <w:gridSpan w:val="4"/>
            <w:tcBorders>
              <w:top w:val="single" w:sz="4" w:space="0" w:color="FFFFFF" w:themeColor="background1"/>
              <w:left w:val="single" w:sz="4" w:space="0" w:color="FFFFFF" w:themeColor="background1"/>
              <w:right w:val="single" w:sz="4" w:space="0" w:color="FFFFFF" w:themeColor="background1"/>
            </w:tcBorders>
            <w:shd w:val="clear" w:color="auto" w:fill="auto"/>
          </w:tcPr>
          <w:p w14:paraId="5EC5A119" w14:textId="77777777" w:rsidR="00790220" w:rsidRPr="00380979" w:rsidRDefault="00790220" w:rsidP="00790220">
            <w:pPr>
              <w:jc w:val="both"/>
              <w:rPr>
                <w:sz w:val="20"/>
                <w:szCs w:val="20"/>
              </w:rPr>
            </w:pPr>
            <w:r w:rsidRPr="00380979">
              <w:rPr>
                <w:b/>
                <w:sz w:val="20"/>
                <w:szCs w:val="20"/>
                <w:u w:val="single"/>
              </w:rPr>
              <w:t>Lesson Delivery</w:t>
            </w:r>
          </w:p>
        </w:tc>
      </w:tr>
      <w:tr w:rsidR="007532BB" w:rsidRPr="00380979" w14:paraId="3E26AEF8" w14:textId="77777777" w:rsidTr="00380979">
        <w:tc>
          <w:tcPr>
            <w:tcW w:w="5074" w:type="dxa"/>
            <w:gridSpan w:val="2"/>
            <w:vMerge w:val="restart"/>
            <w:shd w:val="clear" w:color="auto" w:fill="F2F2F2" w:themeFill="background1" w:themeFillShade="F2"/>
          </w:tcPr>
          <w:p w14:paraId="58429FB9" w14:textId="77777777" w:rsidR="007532BB" w:rsidRPr="00380979" w:rsidRDefault="007532BB" w:rsidP="00380979">
            <w:pPr>
              <w:rPr>
                <w:sz w:val="20"/>
                <w:szCs w:val="20"/>
              </w:rPr>
            </w:pPr>
            <w:r w:rsidRPr="00380979">
              <w:rPr>
                <w:sz w:val="20"/>
                <w:szCs w:val="20"/>
              </w:rPr>
              <w:t>Indicate the major instructional resource(s) used in this teaching session.</w:t>
            </w:r>
          </w:p>
        </w:tc>
        <w:tc>
          <w:tcPr>
            <w:tcW w:w="879" w:type="dxa"/>
          </w:tcPr>
          <w:p w14:paraId="0EF65B12" w14:textId="77777777" w:rsidR="007532BB" w:rsidRPr="00380979" w:rsidRDefault="007532BB" w:rsidP="00380979">
            <w:pPr>
              <w:jc w:val="center"/>
              <w:rPr>
                <w:sz w:val="20"/>
                <w:szCs w:val="20"/>
              </w:rPr>
            </w:pPr>
          </w:p>
        </w:tc>
        <w:tc>
          <w:tcPr>
            <w:tcW w:w="3687" w:type="dxa"/>
          </w:tcPr>
          <w:p w14:paraId="1C10735E" w14:textId="77777777" w:rsidR="007532BB" w:rsidRPr="00380979" w:rsidRDefault="007532BB" w:rsidP="00380979">
            <w:pPr>
              <w:rPr>
                <w:sz w:val="20"/>
                <w:szCs w:val="20"/>
              </w:rPr>
            </w:pPr>
            <w:r w:rsidRPr="00380979">
              <w:rPr>
                <w:sz w:val="20"/>
                <w:szCs w:val="20"/>
              </w:rPr>
              <w:t>Reference/text books</w:t>
            </w:r>
          </w:p>
        </w:tc>
      </w:tr>
      <w:tr w:rsidR="007532BB" w:rsidRPr="00380979" w14:paraId="427B3982" w14:textId="77777777" w:rsidTr="00790220">
        <w:tc>
          <w:tcPr>
            <w:tcW w:w="5074" w:type="dxa"/>
            <w:gridSpan w:val="2"/>
            <w:vMerge/>
            <w:tcBorders>
              <w:bottom w:val="single" w:sz="4" w:space="0" w:color="auto"/>
            </w:tcBorders>
            <w:shd w:val="clear" w:color="auto" w:fill="F2F2F2" w:themeFill="background1" w:themeFillShade="F2"/>
          </w:tcPr>
          <w:p w14:paraId="6D13476B" w14:textId="77777777" w:rsidR="007532BB" w:rsidRPr="00380979" w:rsidRDefault="007532BB" w:rsidP="00380979">
            <w:pPr>
              <w:rPr>
                <w:sz w:val="20"/>
                <w:szCs w:val="20"/>
              </w:rPr>
            </w:pPr>
          </w:p>
        </w:tc>
        <w:tc>
          <w:tcPr>
            <w:tcW w:w="879" w:type="dxa"/>
          </w:tcPr>
          <w:p w14:paraId="17A7C038" w14:textId="77777777" w:rsidR="007532BB" w:rsidRPr="00380979" w:rsidRDefault="007532BB" w:rsidP="00380979">
            <w:pPr>
              <w:jc w:val="center"/>
              <w:rPr>
                <w:sz w:val="20"/>
                <w:szCs w:val="20"/>
              </w:rPr>
            </w:pPr>
          </w:p>
        </w:tc>
        <w:tc>
          <w:tcPr>
            <w:tcW w:w="3687" w:type="dxa"/>
          </w:tcPr>
          <w:p w14:paraId="1985F100" w14:textId="77777777" w:rsidR="007532BB" w:rsidRPr="00380979" w:rsidRDefault="007532BB" w:rsidP="00380979">
            <w:pPr>
              <w:rPr>
                <w:sz w:val="20"/>
                <w:szCs w:val="20"/>
              </w:rPr>
            </w:pPr>
            <w:r w:rsidRPr="00380979">
              <w:rPr>
                <w:sz w:val="20"/>
                <w:szCs w:val="20"/>
              </w:rPr>
              <w:t>Exercise workbooks</w:t>
            </w:r>
          </w:p>
        </w:tc>
      </w:tr>
      <w:tr w:rsidR="007532BB" w:rsidRPr="00380979" w14:paraId="6C98CF85" w14:textId="77777777" w:rsidTr="00790220">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C5A0606" w14:textId="77777777" w:rsidR="007532BB" w:rsidRPr="00380979" w:rsidRDefault="007532BB" w:rsidP="00380979">
            <w:pPr>
              <w:rPr>
                <w:sz w:val="20"/>
                <w:szCs w:val="20"/>
              </w:rPr>
            </w:pPr>
          </w:p>
        </w:tc>
        <w:tc>
          <w:tcPr>
            <w:tcW w:w="4507" w:type="dxa"/>
            <w:tcBorders>
              <w:top w:val="single" w:sz="4" w:space="0" w:color="auto"/>
              <w:left w:val="single" w:sz="4" w:space="0" w:color="FFFFFF" w:themeColor="background1"/>
              <w:bottom w:val="single" w:sz="4" w:space="0" w:color="FFFFFF" w:themeColor="background1"/>
            </w:tcBorders>
          </w:tcPr>
          <w:p w14:paraId="74A5C6D4" w14:textId="77777777" w:rsidR="007532BB" w:rsidRPr="00380979" w:rsidRDefault="007532BB" w:rsidP="00380979">
            <w:pPr>
              <w:rPr>
                <w:sz w:val="20"/>
                <w:szCs w:val="20"/>
              </w:rPr>
            </w:pPr>
          </w:p>
        </w:tc>
        <w:tc>
          <w:tcPr>
            <w:tcW w:w="879" w:type="dxa"/>
          </w:tcPr>
          <w:p w14:paraId="16C9AB21" w14:textId="77777777" w:rsidR="007532BB" w:rsidRPr="00380979" w:rsidRDefault="007532BB" w:rsidP="00380979">
            <w:pPr>
              <w:jc w:val="center"/>
              <w:rPr>
                <w:sz w:val="20"/>
                <w:szCs w:val="20"/>
              </w:rPr>
            </w:pPr>
          </w:p>
        </w:tc>
        <w:tc>
          <w:tcPr>
            <w:tcW w:w="3687" w:type="dxa"/>
          </w:tcPr>
          <w:p w14:paraId="51B6CB0F" w14:textId="77777777" w:rsidR="007532BB" w:rsidRPr="00380979" w:rsidRDefault="007532BB" w:rsidP="00380979">
            <w:pPr>
              <w:rPr>
                <w:sz w:val="20"/>
                <w:szCs w:val="20"/>
              </w:rPr>
            </w:pPr>
            <w:r w:rsidRPr="00380979">
              <w:rPr>
                <w:sz w:val="20"/>
                <w:szCs w:val="20"/>
              </w:rPr>
              <w:t>Flipcharts/presentation materials</w:t>
            </w:r>
          </w:p>
        </w:tc>
      </w:tr>
      <w:tr w:rsidR="007532BB" w:rsidRPr="00380979" w14:paraId="5E8E45A9" w14:textId="77777777" w:rsidTr="00790220">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5E0FB0"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FFFFFF" w:themeColor="background1"/>
            </w:tcBorders>
          </w:tcPr>
          <w:p w14:paraId="5C8C9BD7" w14:textId="77777777" w:rsidR="007532BB" w:rsidRPr="00380979" w:rsidRDefault="007532BB" w:rsidP="00380979">
            <w:pPr>
              <w:rPr>
                <w:sz w:val="20"/>
                <w:szCs w:val="20"/>
              </w:rPr>
            </w:pPr>
          </w:p>
        </w:tc>
        <w:tc>
          <w:tcPr>
            <w:tcW w:w="879" w:type="dxa"/>
          </w:tcPr>
          <w:p w14:paraId="19437D32" w14:textId="77777777" w:rsidR="007532BB" w:rsidRPr="00380979" w:rsidRDefault="007532BB" w:rsidP="00380979">
            <w:pPr>
              <w:jc w:val="center"/>
              <w:rPr>
                <w:sz w:val="20"/>
                <w:szCs w:val="20"/>
              </w:rPr>
            </w:pPr>
          </w:p>
        </w:tc>
        <w:tc>
          <w:tcPr>
            <w:tcW w:w="3687" w:type="dxa"/>
          </w:tcPr>
          <w:p w14:paraId="4D26A4D4" w14:textId="77777777" w:rsidR="007532BB" w:rsidRPr="00380979" w:rsidRDefault="007532BB" w:rsidP="00380979">
            <w:pPr>
              <w:rPr>
                <w:sz w:val="20"/>
                <w:szCs w:val="20"/>
              </w:rPr>
            </w:pPr>
            <w:r w:rsidRPr="00380979">
              <w:rPr>
                <w:sz w:val="20"/>
                <w:szCs w:val="20"/>
              </w:rPr>
              <w:t>Technology/audio-visual resources</w:t>
            </w:r>
          </w:p>
        </w:tc>
      </w:tr>
      <w:tr w:rsidR="007532BB" w:rsidRPr="00380979" w14:paraId="7C777744" w14:textId="77777777" w:rsidTr="00790220">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134CC6"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FFFFFF" w:themeColor="background1"/>
            </w:tcBorders>
          </w:tcPr>
          <w:p w14:paraId="6674FC61" w14:textId="77777777" w:rsidR="007532BB" w:rsidRPr="00380979" w:rsidRDefault="007532BB" w:rsidP="00380979">
            <w:pPr>
              <w:rPr>
                <w:sz w:val="20"/>
                <w:szCs w:val="20"/>
              </w:rPr>
            </w:pPr>
          </w:p>
        </w:tc>
        <w:tc>
          <w:tcPr>
            <w:tcW w:w="879" w:type="dxa"/>
            <w:tcBorders>
              <w:bottom w:val="single" w:sz="4" w:space="0" w:color="auto"/>
            </w:tcBorders>
          </w:tcPr>
          <w:p w14:paraId="3102F4C6" w14:textId="77777777" w:rsidR="007532BB" w:rsidRPr="00380979" w:rsidRDefault="007532BB" w:rsidP="00380979">
            <w:pPr>
              <w:jc w:val="center"/>
              <w:rPr>
                <w:sz w:val="20"/>
                <w:szCs w:val="20"/>
              </w:rPr>
            </w:pPr>
          </w:p>
        </w:tc>
        <w:tc>
          <w:tcPr>
            <w:tcW w:w="3687" w:type="dxa"/>
            <w:tcBorders>
              <w:bottom w:val="single" w:sz="4" w:space="0" w:color="auto"/>
            </w:tcBorders>
          </w:tcPr>
          <w:p w14:paraId="59751A1C" w14:textId="77777777" w:rsidR="007532BB" w:rsidRPr="00380979" w:rsidRDefault="007532BB" w:rsidP="00380979">
            <w:pPr>
              <w:rPr>
                <w:sz w:val="20"/>
                <w:szCs w:val="20"/>
              </w:rPr>
            </w:pPr>
            <w:r w:rsidRPr="00380979">
              <w:rPr>
                <w:sz w:val="20"/>
                <w:szCs w:val="20"/>
              </w:rPr>
              <w:t xml:space="preserve">Other instructional resources </w:t>
            </w:r>
            <w:r w:rsidRPr="00380979">
              <w:rPr>
                <w:i/>
                <w:sz w:val="20"/>
                <w:szCs w:val="20"/>
              </w:rPr>
              <w:t>(specify)</w:t>
            </w:r>
          </w:p>
        </w:tc>
      </w:tr>
      <w:tr w:rsidR="007532BB" w:rsidRPr="00380979" w14:paraId="4D9C4C47" w14:textId="77777777" w:rsidTr="00790220">
        <w:trPr>
          <w:trHeight w:val="76"/>
        </w:trPr>
        <w:tc>
          <w:tcPr>
            <w:tcW w:w="56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E275668"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62A7A13" w14:textId="77777777" w:rsidR="007532BB" w:rsidRPr="00380979" w:rsidRDefault="007532BB" w:rsidP="00380979">
            <w:pPr>
              <w:rPr>
                <w:sz w:val="20"/>
                <w:szCs w:val="20"/>
              </w:rPr>
            </w:pPr>
          </w:p>
        </w:tc>
        <w:tc>
          <w:tcPr>
            <w:tcW w:w="879" w:type="dxa"/>
            <w:tcBorders>
              <w:top w:val="single" w:sz="4" w:space="0" w:color="auto"/>
              <w:left w:val="single" w:sz="4" w:space="0" w:color="FFFFFF" w:themeColor="background1"/>
              <w:bottom w:val="single" w:sz="4" w:space="0" w:color="auto"/>
              <w:right w:val="single" w:sz="4" w:space="0" w:color="FFFFFF" w:themeColor="background1"/>
            </w:tcBorders>
          </w:tcPr>
          <w:p w14:paraId="7699D768" w14:textId="77777777" w:rsidR="007532BB" w:rsidRPr="00380979" w:rsidRDefault="007532BB" w:rsidP="00380979">
            <w:pPr>
              <w:jc w:val="center"/>
              <w:rPr>
                <w:sz w:val="20"/>
                <w:szCs w:val="20"/>
              </w:rPr>
            </w:pPr>
          </w:p>
        </w:tc>
        <w:tc>
          <w:tcPr>
            <w:tcW w:w="3687" w:type="dxa"/>
            <w:tcBorders>
              <w:top w:val="single" w:sz="4" w:space="0" w:color="auto"/>
              <w:left w:val="single" w:sz="4" w:space="0" w:color="FFFFFF" w:themeColor="background1"/>
              <w:bottom w:val="single" w:sz="4" w:space="0" w:color="auto"/>
              <w:right w:val="single" w:sz="4" w:space="0" w:color="FFFFFF" w:themeColor="background1"/>
            </w:tcBorders>
          </w:tcPr>
          <w:p w14:paraId="06E9ACF1" w14:textId="77777777" w:rsidR="007532BB" w:rsidRPr="00380979" w:rsidRDefault="007532BB" w:rsidP="00380979">
            <w:pPr>
              <w:rPr>
                <w:sz w:val="20"/>
                <w:szCs w:val="20"/>
              </w:rPr>
            </w:pPr>
          </w:p>
        </w:tc>
      </w:tr>
      <w:tr w:rsidR="007532BB" w:rsidRPr="00380979" w14:paraId="6A04A71B" w14:textId="77777777" w:rsidTr="00790220">
        <w:trPr>
          <w:trHeight w:val="76"/>
        </w:trPr>
        <w:tc>
          <w:tcPr>
            <w:tcW w:w="50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71883" w14:textId="77777777" w:rsidR="007532BB" w:rsidRPr="00380979" w:rsidRDefault="007532BB" w:rsidP="00380979">
            <w:pPr>
              <w:rPr>
                <w:sz w:val="20"/>
                <w:szCs w:val="20"/>
              </w:rPr>
            </w:pPr>
            <w:r w:rsidRPr="00380979">
              <w:rPr>
                <w:sz w:val="20"/>
                <w:szCs w:val="20"/>
              </w:rPr>
              <w:t>Indicate the major activities of teachers and students during the session.</w:t>
            </w:r>
          </w:p>
        </w:tc>
        <w:tc>
          <w:tcPr>
            <w:tcW w:w="879" w:type="dxa"/>
            <w:tcBorders>
              <w:top w:val="single" w:sz="4" w:space="0" w:color="auto"/>
              <w:left w:val="single" w:sz="4" w:space="0" w:color="auto"/>
              <w:bottom w:val="single" w:sz="4" w:space="0" w:color="auto"/>
              <w:right w:val="single" w:sz="4" w:space="0" w:color="auto"/>
            </w:tcBorders>
          </w:tcPr>
          <w:p w14:paraId="76E40F76" w14:textId="77777777" w:rsidR="007532BB" w:rsidRPr="00380979" w:rsidRDefault="007532BB" w:rsidP="00380979">
            <w:pPr>
              <w:jc w:val="center"/>
              <w:rPr>
                <w:sz w:val="20"/>
                <w:szCs w:val="20"/>
              </w:rPr>
            </w:pPr>
          </w:p>
        </w:tc>
        <w:tc>
          <w:tcPr>
            <w:tcW w:w="3687" w:type="dxa"/>
            <w:tcBorders>
              <w:top w:val="single" w:sz="4" w:space="0" w:color="auto"/>
              <w:left w:val="single" w:sz="4" w:space="0" w:color="auto"/>
              <w:bottom w:val="single" w:sz="4" w:space="0" w:color="auto"/>
            </w:tcBorders>
          </w:tcPr>
          <w:p w14:paraId="263212B6" w14:textId="77777777" w:rsidR="007532BB" w:rsidRPr="00380979" w:rsidRDefault="007532BB" w:rsidP="00380979">
            <w:pPr>
              <w:rPr>
                <w:sz w:val="20"/>
                <w:szCs w:val="20"/>
              </w:rPr>
            </w:pPr>
            <w:r w:rsidRPr="00380979">
              <w:rPr>
                <w:sz w:val="20"/>
                <w:szCs w:val="20"/>
              </w:rPr>
              <w:t>Formal presentations by teacher</w:t>
            </w:r>
          </w:p>
        </w:tc>
      </w:tr>
      <w:tr w:rsidR="007532BB" w:rsidRPr="00380979" w14:paraId="6AD54A60" w14:textId="77777777" w:rsidTr="00790220">
        <w:trPr>
          <w:trHeight w:val="76"/>
        </w:trPr>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F8BB297" w14:textId="77777777" w:rsidR="007532BB" w:rsidRPr="00380979" w:rsidRDefault="007532BB" w:rsidP="00380979">
            <w:pPr>
              <w:rPr>
                <w:sz w:val="20"/>
                <w:szCs w:val="20"/>
              </w:rPr>
            </w:pPr>
          </w:p>
        </w:tc>
        <w:tc>
          <w:tcPr>
            <w:tcW w:w="4507" w:type="dxa"/>
            <w:tcBorders>
              <w:top w:val="single" w:sz="4" w:space="0" w:color="auto"/>
              <w:left w:val="single" w:sz="4" w:space="0" w:color="FFFFFF" w:themeColor="background1"/>
              <w:bottom w:val="single" w:sz="4" w:space="0" w:color="FFFFFF" w:themeColor="background1"/>
              <w:right w:val="single" w:sz="4" w:space="0" w:color="auto"/>
            </w:tcBorders>
          </w:tcPr>
          <w:p w14:paraId="3D4F2764" w14:textId="77777777" w:rsidR="007532BB" w:rsidRPr="00380979" w:rsidRDefault="007532BB" w:rsidP="00380979">
            <w:pPr>
              <w:rPr>
                <w:sz w:val="20"/>
                <w:szCs w:val="20"/>
              </w:rPr>
            </w:pPr>
          </w:p>
        </w:tc>
        <w:tc>
          <w:tcPr>
            <w:tcW w:w="879" w:type="dxa"/>
            <w:tcBorders>
              <w:top w:val="single" w:sz="4" w:space="0" w:color="auto"/>
              <w:left w:val="single" w:sz="4" w:space="0" w:color="auto"/>
              <w:bottom w:val="single" w:sz="4" w:space="0" w:color="auto"/>
              <w:right w:val="single" w:sz="4" w:space="0" w:color="auto"/>
            </w:tcBorders>
          </w:tcPr>
          <w:p w14:paraId="20A70DAF" w14:textId="77777777" w:rsidR="007532BB" w:rsidRPr="00380979" w:rsidRDefault="007532BB" w:rsidP="00380979">
            <w:pPr>
              <w:jc w:val="center"/>
              <w:rPr>
                <w:sz w:val="20"/>
                <w:szCs w:val="20"/>
              </w:rPr>
            </w:pPr>
          </w:p>
        </w:tc>
        <w:tc>
          <w:tcPr>
            <w:tcW w:w="3687" w:type="dxa"/>
            <w:tcBorders>
              <w:top w:val="single" w:sz="4" w:space="0" w:color="auto"/>
              <w:left w:val="single" w:sz="4" w:space="0" w:color="auto"/>
              <w:bottom w:val="single" w:sz="4" w:space="0" w:color="auto"/>
            </w:tcBorders>
          </w:tcPr>
          <w:p w14:paraId="43C4AAB2" w14:textId="77777777" w:rsidR="007532BB" w:rsidRPr="00380979" w:rsidRDefault="007532BB" w:rsidP="00380979">
            <w:pPr>
              <w:rPr>
                <w:sz w:val="20"/>
                <w:szCs w:val="20"/>
              </w:rPr>
            </w:pPr>
            <w:r w:rsidRPr="00380979">
              <w:rPr>
                <w:sz w:val="20"/>
                <w:szCs w:val="20"/>
              </w:rPr>
              <w:t>Formal presentations by students (e.g., dramatization, role play, etc.)</w:t>
            </w:r>
          </w:p>
        </w:tc>
      </w:tr>
      <w:tr w:rsidR="007532BB" w:rsidRPr="00380979" w14:paraId="0405A94C" w14:textId="77777777" w:rsidTr="00790220">
        <w:trPr>
          <w:trHeight w:val="76"/>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932B4E"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FF10E81" w14:textId="77777777" w:rsidR="007532BB" w:rsidRPr="00380979" w:rsidRDefault="007532BB" w:rsidP="00380979">
            <w:pPr>
              <w:rPr>
                <w:sz w:val="20"/>
                <w:szCs w:val="20"/>
              </w:rPr>
            </w:pPr>
          </w:p>
        </w:tc>
        <w:tc>
          <w:tcPr>
            <w:tcW w:w="879" w:type="dxa"/>
            <w:tcBorders>
              <w:top w:val="single" w:sz="4" w:space="0" w:color="auto"/>
              <w:left w:val="single" w:sz="4" w:space="0" w:color="auto"/>
              <w:bottom w:val="single" w:sz="4" w:space="0" w:color="auto"/>
              <w:right w:val="single" w:sz="4" w:space="0" w:color="auto"/>
            </w:tcBorders>
          </w:tcPr>
          <w:p w14:paraId="2DC62310" w14:textId="77777777" w:rsidR="007532BB" w:rsidRPr="00380979" w:rsidRDefault="007532BB" w:rsidP="00380979">
            <w:pPr>
              <w:jc w:val="center"/>
              <w:rPr>
                <w:sz w:val="20"/>
                <w:szCs w:val="20"/>
              </w:rPr>
            </w:pPr>
          </w:p>
        </w:tc>
        <w:tc>
          <w:tcPr>
            <w:tcW w:w="3687" w:type="dxa"/>
            <w:tcBorders>
              <w:top w:val="single" w:sz="4" w:space="0" w:color="auto"/>
              <w:left w:val="single" w:sz="4" w:space="0" w:color="auto"/>
              <w:bottom w:val="single" w:sz="4" w:space="0" w:color="auto"/>
            </w:tcBorders>
          </w:tcPr>
          <w:p w14:paraId="253BD922" w14:textId="77777777" w:rsidR="007532BB" w:rsidRPr="00380979" w:rsidRDefault="007532BB" w:rsidP="00380979">
            <w:pPr>
              <w:rPr>
                <w:sz w:val="20"/>
                <w:szCs w:val="20"/>
              </w:rPr>
            </w:pPr>
            <w:r w:rsidRPr="00380979">
              <w:rPr>
                <w:sz w:val="20"/>
                <w:szCs w:val="20"/>
              </w:rPr>
              <w:t>Quiz</w:t>
            </w:r>
          </w:p>
        </w:tc>
      </w:tr>
      <w:tr w:rsidR="007532BB" w:rsidRPr="00380979" w14:paraId="51EBF191" w14:textId="77777777" w:rsidTr="00790220">
        <w:trPr>
          <w:trHeight w:val="76"/>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3C8812"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53D14F8" w14:textId="77777777" w:rsidR="007532BB" w:rsidRPr="00380979" w:rsidRDefault="007532BB" w:rsidP="00380979">
            <w:pPr>
              <w:rPr>
                <w:sz w:val="20"/>
                <w:szCs w:val="20"/>
              </w:rPr>
            </w:pPr>
          </w:p>
        </w:tc>
        <w:tc>
          <w:tcPr>
            <w:tcW w:w="879" w:type="dxa"/>
            <w:tcBorders>
              <w:top w:val="single" w:sz="4" w:space="0" w:color="auto"/>
              <w:left w:val="single" w:sz="4" w:space="0" w:color="auto"/>
              <w:bottom w:val="single" w:sz="4" w:space="0" w:color="auto"/>
              <w:right w:val="single" w:sz="4" w:space="0" w:color="auto"/>
            </w:tcBorders>
          </w:tcPr>
          <w:p w14:paraId="435A66A7" w14:textId="77777777" w:rsidR="007532BB" w:rsidRPr="00380979" w:rsidRDefault="007532BB" w:rsidP="00380979">
            <w:pPr>
              <w:jc w:val="center"/>
              <w:rPr>
                <w:sz w:val="20"/>
                <w:szCs w:val="20"/>
              </w:rPr>
            </w:pPr>
          </w:p>
        </w:tc>
        <w:tc>
          <w:tcPr>
            <w:tcW w:w="3687" w:type="dxa"/>
            <w:tcBorders>
              <w:top w:val="single" w:sz="4" w:space="0" w:color="auto"/>
              <w:left w:val="single" w:sz="4" w:space="0" w:color="auto"/>
              <w:bottom w:val="single" w:sz="4" w:space="0" w:color="auto"/>
            </w:tcBorders>
          </w:tcPr>
          <w:p w14:paraId="7E20F88B" w14:textId="77777777" w:rsidR="007532BB" w:rsidRPr="00380979" w:rsidRDefault="007532BB" w:rsidP="00380979">
            <w:pPr>
              <w:rPr>
                <w:sz w:val="20"/>
                <w:szCs w:val="20"/>
              </w:rPr>
            </w:pPr>
            <w:r w:rsidRPr="00380979">
              <w:rPr>
                <w:sz w:val="20"/>
                <w:szCs w:val="20"/>
              </w:rPr>
              <w:t>Text book exercise</w:t>
            </w:r>
          </w:p>
        </w:tc>
      </w:tr>
      <w:tr w:rsidR="007532BB" w:rsidRPr="00380979" w14:paraId="2D3D6783" w14:textId="77777777" w:rsidTr="00790220">
        <w:trPr>
          <w:trHeight w:val="76"/>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9F384B"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E3F6F4F" w14:textId="77777777" w:rsidR="007532BB" w:rsidRPr="00380979" w:rsidRDefault="007532BB" w:rsidP="00380979">
            <w:pPr>
              <w:rPr>
                <w:sz w:val="20"/>
                <w:szCs w:val="20"/>
              </w:rPr>
            </w:pPr>
          </w:p>
        </w:tc>
        <w:tc>
          <w:tcPr>
            <w:tcW w:w="879" w:type="dxa"/>
            <w:tcBorders>
              <w:top w:val="single" w:sz="4" w:space="0" w:color="auto"/>
              <w:left w:val="single" w:sz="4" w:space="0" w:color="auto"/>
              <w:bottom w:val="single" w:sz="4" w:space="0" w:color="auto"/>
              <w:right w:val="single" w:sz="4" w:space="0" w:color="auto"/>
            </w:tcBorders>
          </w:tcPr>
          <w:p w14:paraId="129E1047" w14:textId="77777777" w:rsidR="007532BB" w:rsidRPr="00380979" w:rsidRDefault="007532BB" w:rsidP="00380979">
            <w:pPr>
              <w:jc w:val="center"/>
              <w:rPr>
                <w:sz w:val="20"/>
                <w:szCs w:val="20"/>
              </w:rPr>
            </w:pPr>
          </w:p>
        </w:tc>
        <w:tc>
          <w:tcPr>
            <w:tcW w:w="3687" w:type="dxa"/>
            <w:tcBorders>
              <w:top w:val="single" w:sz="4" w:space="0" w:color="auto"/>
              <w:left w:val="single" w:sz="4" w:space="0" w:color="auto"/>
              <w:bottom w:val="single" w:sz="4" w:space="0" w:color="auto"/>
            </w:tcBorders>
          </w:tcPr>
          <w:p w14:paraId="54E340E5" w14:textId="77777777" w:rsidR="007532BB" w:rsidRPr="00380979" w:rsidRDefault="007532BB" w:rsidP="00380979">
            <w:pPr>
              <w:rPr>
                <w:sz w:val="20"/>
                <w:szCs w:val="20"/>
              </w:rPr>
            </w:pPr>
            <w:r w:rsidRPr="00380979">
              <w:rPr>
                <w:sz w:val="20"/>
                <w:szCs w:val="20"/>
              </w:rPr>
              <w:t>Practical exercise/coop learning</w:t>
            </w:r>
          </w:p>
        </w:tc>
      </w:tr>
      <w:tr w:rsidR="007532BB" w:rsidRPr="00380979" w14:paraId="567E82AE" w14:textId="77777777" w:rsidTr="00790220">
        <w:trPr>
          <w:trHeight w:val="76"/>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B8C9A9"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71D0D4A" w14:textId="77777777" w:rsidR="007532BB" w:rsidRPr="00380979" w:rsidRDefault="007532BB" w:rsidP="00380979">
            <w:pPr>
              <w:rPr>
                <w:sz w:val="20"/>
                <w:szCs w:val="20"/>
              </w:rPr>
            </w:pPr>
          </w:p>
        </w:tc>
        <w:tc>
          <w:tcPr>
            <w:tcW w:w="879" w:type="dxa"/>
            <w:tcBorders>
              <w:top w:val="single" w:sz="4" w:space="0" w:color="auto"/>
              <w:left w:val="single" w:sz="4" w:space="0" w:color="auto"/>
              <w:bottom w:val="single" w:sz="4" w:space="0" w:color="auto"/>
              <w:right w:val="single" w:sz="4" w:space="0" w:color="auto"/>
            </w:tcBorders>
          </w:tcPr>
          <w:p w14:paraId="3093D93A" w14:textId="77777777" w:rsidR="007532BB" w:rsidRPr="00380979" w:rsidRDefault="007532BB" w:rsidP="00380979">
            <w:pPr>
              <w:jc w:val="center"/>
              <w:rPr>
                <w:sz w:val="20"/>
                <w:szCs w:val="20"/>
              </w:rPr>
            </w:pPr>
          </w:p>
        </w:tc>
        <w:tc>
          <w:tcPr>
            <w:tcW w:w="3687" w:type="dxa"/>
            <w:tcBorders>
              <w:top w:val="single" w:sz="4" w:space="0" w:color="auto"/>
              <w:left w:val="single" w:sz="4" w:space="0" w:color="auto"/>
              <w:bottom w:val="single" w:sz="4" w:space="0" w:color="auto"/>
            </w:tcBorders>
          </w:tcPr>
          <w:p w14:paraId="33015DF6" w14:textId="77777777" w:rsidR="007532BB" w:rsidRPr="00380979" w:rsidRDefault="007532BB" w:rsidP="00380979">
            <w:pPr>
              <w:rPr>
                <w:sz w:val="20"/>
                <w:szCs w:val="20"/>
              </w:rPr>
            </w:pPr>
            <w:r w:rsidRPr="00380979">
              <w:rPr>
                <w:sz w:val="20"/>
                <w:szCs w:val="20"/>
              </w:rPr>
              <w:t>Recitation</w:t>
            </w:r>
          </w:p>
        </w:tc>
      </w:tr>
      <w:tr w:rsidR="007532BB" w:rsidRPr="00380979" w14:paraId="44D431FC" w14:textId="77777777" w:rsidTr="00790220">
        <w:trPr>
          <w:trHeight w:val="76"/>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681EA8" w14:textId="77777777" w:rsidR="007532BB" w:rsidRPr="00380979" w:rsidRDefault="007532BB" w:rsidP="00380979">
            <w:pPr>
              <w:rPr>
                <w:sz w:val="20"/>
                <w:szCs w:val="20"/>
              </w:rPr>
            </w:pPr>
          </w:p>
        </w:tc>
        <w:tc>
          <w:tcPr>
            <w:tcW w:w="450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B6CFDE2" w14:textId="77777777" w:rsidR="007532BB" w:rsidRPr="00380979" w:rsidRDefault="007532BB" w:rsidP="00380979">
            <w:pPr>
              <w:rPr>
                <w:sz w:val="20"/>
                <w:szCs w:val="20"/>
              </w:rPr>
            </w:pPr>
          </w:p>
        </w:tc>
        <w:tc>
          <w:tcPr>
            <w:tcW w:w="879" w:type="dxa"/>
            <w:tcBorders>
              <w:top w:val="single" w:sz="4" w:space="0" w:color="auto"/>
              <w:left w:val="single" w:sz="4" w:space="0" w:color="auto"/>
              <w:bottom w:val="single" w:sz="4" w:space="0" w:color="auto"/>
              <w:right w:val="single" w:sz="4" w:space="0" w:color="auto"/>
            </w:tcBorders>
          </w:tcPr>
          <w:p w14:paraId="6F547B53" w14:textId="77777777" w:rsidR="007532BB" w:rsidRPr="00380979" w:rsidRDefault="007532BB" w:rsidP="00380979">
            <w:pPr>
              <w:jc w:val="center"/>
              <w:rPr>
                <w:sz w:val="20"/>
                <w:szCs w:val="20"/>
              </w:rPr>
            </w:pPr>
          </w:p>
        </w:tc>
        <w:tc>
          <w:tcPr>
            <w:tcW w:w="3687" w:type="dxa"/>
            <w:tcBorders>
              <w:top w:val="single" w:sz="4" w:space="0" w:color="auto"/>
              <w:left w:val="single" w:sz="4" w:space="0" w:color="auto"/>
              <w:bottom w:val="single" w:sz="4" w:space="0" w:color="auto"/>
            </w:tcBorders>
          </w:tcPr>
          <w:p w14:paraId="170C1026" w14:textId="77777777" w:rsidR="007532BB" w:rsidRPr="00380979" w:rsidRDefault="007532BB" w:rsidP="00380979">
            <w:pPr>
              <w:rPr>
                <w:sz w:val="20"/>
                <w:szCs w:val="20"/>
              </w:rPr>
            </w:pPr>
            <w:r w:rsidRPr="00380979">
              <w:rPr>
                <w:sz w:val="20"/>
                <w:szCs w:val="20"/>
              </w:rPr>
              <w:t xml:space="preserve">Other instructional resources </w:t>
            </w:r>
            <w:r w:rsidRPr="00380979">
              <w:rPr>
                <w:i/>
                <w:sz w:val="20"/>
                <w:szCs w:val="20"/>
              </w:rPr>
              <w:t>(specify)</w:t>
            </w:r>
          </w:p>
        </w:tc>
      </w:tr>
    </w:tbl>
    <w:p w14:paraId="1B8E6285" w14:textId="77777777" w:rsidR="007532BB" w:rsidRDefault="007532BB" w:rsidP="007532BB"/>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4"/>
        <w:gridCol w:w="1141"/>
        <w:gridCol w:w="1156"/>
        <w:gridCol w:w="1126"/>
        <w:gridCol w:w="1142"/>
      </w:tblGrid>
      <w:tr w:rsidR="007532BB" w:rsidRPr="00380979" w14:paraId="41180BC5" w14:textId="77777777" w:rsidTr="00790220">
        <w:tc>
          <w:tcPr>
            <w:tcW w:w="5074" w:type="dxa"/>
          </w:tcPr>
          <w:p w14:paraId="40665737" w14:textId="77777777" w:rsidR="007532BB" w:rsidRPr="00380979" w:rsidRDefault="007532BB" w:rsidP="00380979">
            <w:pPr>
              <w:rPr>
                <w:b/>
                <w:sz w:val="20"/>
                <w:szCs w:val="20"/>
              </w:rPr>
            </w:pPr>
            <w:r w:rsidRPr="00380979">
              <w:rPr>
                <w:b/>
                <w:sz w:val="20"/>
                <w:szCs w:val="20"/>
              </w:rPr>
              <w:t>Check appropriate column based on your observation.</w:t>
            </w:r>
          </w:p>
        </w:tc>
        <w:tc>
          <w:tcPr>
            <w:tcW w:w="1141" w:type="dxa"/>
          </w:tcPr>
          <w:p w14:paraId="312CBD16" w14:textId="77777777" w:rsidR="007532BB" w:rsidRPr="00380979" w:rsidRDefault="007532BB" w:rsidP="00380979">
            <w:pPr>
              <w:jc w:val="center"/>
              <w:rPr>
                <w:b/>
                <w:sz w:val="20"/>
                <w:szCs w:val="20"/>
              </w:rPr>
            </w:pPr>
            <w:r w:rsidRPr="00380979">
              <w:rPr>
                <w:b/>
                <w:sz w:val="20"/>
                <w:szCs w:val="20"/>
              </w:rPr>
              <w:t>Yes</w:t>
            </w:r>
          </w:p>
        </w:tc>
        <w:tc>
          <w:tcPr>
            <w:tcW w:w="1156" w:type="dxa"/>
          </w:tcPr>
          <w:p w14:paraId="1C5EC23F" w14:textId="77777777" w:rsidR="007532BB" w:rsidRPr="00380979" w:rsidRDefault="007532BB" w:rsidP="00380979">
            <w:pPr>
              <w:jc w:val="center"/>
              <w:rPr>
                <w:b/>
                <w:sz w:val="20"/>
                <w:szCs w:val="20"/>
              </w:rPr>
            </w:pPr>
            <w:r w:rsidRPr="00380979">
              <w:rPr>
                <w:b/>
                <w:sz w:val="20"/>
                <w:szCs w:val="20"/>
              </w:rPr>
              <w:t>Somewhat</w:t>
            </w:r>
          </w:p>
        </w:tc>
        <w:tc>
          <w:tcPr>
            <w:tcW w:w="1126" w:type="dxa"/>
          </w:tcPr>
          <w:p w14:paraId="7A4EA8C6" w14:textId="77777777" w:rsidR="007532BB" w:rsidRPr="00380979" w:rsidRDefault="007532BB" w:rsidP="00380979">
            <w:pPr>
              <w:jc w:val="center"/>
              <w:rPr>
                <w:b/>
                <w:sz w:val="20"/>
                <w:szCs w:val="20"/>
              </w:rPr>
            </w:pPr>
            <w:r w:rsidRPr="00380979">
              <w:rPr>
                <w:b/>
                <w:sz w:val="20"/>
                <w:szCs w:val="20"/>
              </w:rPr>
              <w:t>No</w:t>
            </w:r>
          </w:p>
        </w:tc>
        <w:tc>
          <w:tcPr>
            <w:tcW w:w="1142" w:type="dxa"/>
          </w:tcPr>
          <w:p w14:paraId="36ADB57B" w14:textId="77777777" w:rsidR="007532BB" w:rsidRPr="00380979" w:rsidRDefault="007532BB" w:rsidP="00380979">
            <w:pPr>
              <w:jc w:val="center"/>
              <w:rPr>
                <w:b/>
                <w:sz w:val="20"/>
                <w:szCs w:val="20"/>
              </w:rPr>
            </w:pPr>
            <w:r w:rsidRPr="00380979">
              <w:rPr>
                <w:b/>
                <w:sz w:val="20"/>
                <w:szCs w:val="20"/>
              </w:rPr>
              <w:t>NA</w:t>
            </w:r>
          </w:p>
        </w:tc>
      </w:tr>
      <w:tr w:rsidR="007532BB" w:rsidRPr="00380979" w14:paraId="35F55AF7" w14:textId="77777777" w:rsidTr="00790220">
        <w:tc>
          <w:tcPr>
            <w:tcW w:w="5074" w:type="dxa"/>
          </w:tcPr>
          <w:p w14:paraId="52886779" w14:textId="77777777" w:rsidR="007532BB" w:rsidRPr="00380979" w:rsidRDefault="007532BB" w:rsidP="00380979">
            <w:pPr>
              <w:rPr>
                <w:sz w:val="20"/>
                <w:szCs w:val="20"/>
              </w:rPr>
            </w:pPr>
            <w:r w:rsidRPr="00380979">
              <w:rPr>
                <w:sz w:val="20"/>
                <w:szCs w:val="20"/>
              </w:rPr>
              <w:t>The teacher used teaching or lesson guides.</w:t>
            </w:r>
          </w:p>
        </w:tc>
        <w:tc>
          <w:tcPr>
            <w:tcW w:w="1141" w:type="dxa"/>
          </w:tcPr>
          <w:p w14:paraId="55F65DCE" w14:textId="77777777" w:rsidR="007532BB" w:rsidRPr="00380979" w:rsidRDefault="007532BB" w:rsidP="00380979">
            <w:pPr>
              <w:jc w:val="center"/>
              <w:rPr>
                <w:sz w:val="20"/>
                <w:szCs w:val="20"/>
              </w:rPr>
            </w:pPr>
          </w:p>
        </w:tc>
        <w:tc>
          <w:tcPr>
            <w:tcW w:w="1156" w:type="dxa"/>
          </w:tcPr>
          <w:p w14:paraId="6779814C" w14:textId="77777777" w:rsidR="007532BB" w:rsidRPr="00380979" w:rsidRDefault="007532BB" w:rsidP="00380979">
            <w:pPr>
              <w:jc w:val="center"/>
              <w:rPr>
                <w:sz w:val="20"/>
                <w:szCs w:val="20"/>
              </w:rPr>
            </w:pPr>
          </w:p>
        </w:tc>
        <w:tc>
          <w:tcPr>
            <w:tcW w:w="1126" w:type="dxa"/>
          </w:tcPr>
          <w:p w14:paraId="3B623C2B" w14:textId="77777777" w:rsidR="007532BB" w:rsidRPr="00380979" w:rsidRDefault="007532BB" w:rsidP="00380979">
            <w:pPr>
              <w:jc w:val="center"/>
              <w:rPr>
                <w:sz w:val="20"/>
                <w:szCs w:val="20"/>
              </w:rPr>
            </w:pPr>
          </w:p>
        </w:tc>
        <w:tc>
          <w:tcPr>
            <w:tcW w:w="1142" w:type="dxa"/>
          </w:tcPr>
          <w:p w14:paraId="42AB0541" w14:textId="77777777" w:rsidR="007532BB" w:rsidRPr="00380979" w:rsidRDefault="007532BB" w:rsidP="00380979">
            <w:pPr>
              <w:jc w:val="center"/>
              <w:rPr>
                <w:sz w:val="20"/>
                <w:szCs w:val="20"/>
              </w:rPr>
            </w:pPr>
          </w:p>
        </w:tc>
      </w:tr>
      <w:tr w:rsidR="007532BB" w:rsidRPr="00380979" w14:paraId="7F555FC5" w14:textId="77777777" w:rsidTr="00790220">
        <w:tc>
          <w:tcPr>
            <w:tcW w:w="5074" w:type="dxa"/>
          </w:tcPr>
          <w:p w14:paraId="20AF9318" w14:textId="77777777" w:rsidR="007532BB" w:rsidRPr="00380979" w:rsidRDefault="007532BB" w:rsidP="00380979">
            <w:pPr>
              <w:rPr>
                <w:sz w:val="20"/>
                <w:szCs w:val="20"/>
              </w:rPr>
            </w:pPr>
            <w:r w:rsidRPr="00380979">
              <w:rPr>
                <w:sz w:val="20"/>
                <w:szCs w:val="20"/>
              </w:rPr>
              <w:t>The teacher combined lecturing with work in groups and individual work.</w:t>
            </w:r>
          </w:p>
        </w:tc>
        <w:tc>
          <w:tcPr>
            <w:tcW w:w="1141" w:type="dxa"/>
          </w:tcPr>
          <w:p w14:paraId="0AAABFA3" w14:textId="77777777" w:rsidR="007532BB" w:rsidRPr="00380979" w:rsidRDefault="007532BB" w:rsidP="00380979">
            <w:pPr>
              <w:jc w:val="center"/>
              <w:rPr>
                <w:sz w:val="20"/>
                <w:szCs w:val="20"/>
              </w:rPr>
            </w:pPr>
          </w:p>
        </w:tc>
        <w:tc>
          <w:tcPr>
            <w:tcW w:w="1156" w:type="dxa"/>
          </w:tcPr>
          <w:p w14:paraId="5386815E" w14:textId="77777777" w:rsidR="007532BB" w:rsidRPr="00380979" w:rsidRDefault="007532BB" w:rsidP="00380979">
            <w:pPr>
              <w:jc w:val="center"/>
              <w:rPr>
                <w:sz w:val="20"/>
                <w:szCs w:val="20"/>
              </w:rPr>
            </w:pPr>
          </w:p>
        </w:tc>
        <w:tc>
          <w:tcPr>
            <w:tcW w:w="1126" w:type="dxa"/>
          </w:tcPr>
          <w:p w14:paraId="6A1DD2FB" w14:textId="77777777" w:rsidR="007532BB" w:rsidRPr="00380979" w:rsidRDefault="007532BB" w:rsidP="00380979">
            <w:pPr>
              <w:jc w:val="center"/>
              <w:rPr>
                <w:sz w:val="20"/>
                <w:szCs w:val="20"/>
              </w:rPr>
            </w:pPr>
          </w:p>
        </w:tc>
        <w:tc>
          <w:tcPr>
            <w:tcW w:w="1142" w:type="dxa"/>
          </w:tcPr>
          <w:p w14:paraId="1533CD3D" w14:textId="77777777" w:rsidR="007532BB" w:rsidRPr="00380979" w:rsidRDefault="007532BB" w:rsidP="00380979">
            <w:pPr>
              <w:jc w:val="center"/>
              <w:rPr>
                <w:sz w:val="20"/>
                <w:szCs w:val="20"/>
              </w:rPr>
            </w:pPr>
          </w:p>
        </w:tc>
      </w:tr>
      <w:tr w:rsidR="007532BB" w:rsidRPr="00380979" w14:paraId="53BAF75D" w14:textId="77777777" w:rsidTr="00790220">
        <w:tc>
          <w:tcPr>
            <w:tcW w:w="5074" w:type="dxa"/>
          </w:tcPr>
          <w:p w14:paraId="0947F4C4" w14:textId="77777777" w:rsidR="007532BB" w:rsidRPr="00380979" w:rsidRDefault="007532BB" w:rsidP="00380979">
            <w:pPr>
              <w:rPr>
                <w:sz w:val="20"/>
                <w:szCs w:val="20"/>
              </w:rPr>
            </w:pPr>
            <w:r w:rsidRPr="00380979">
              <w:rPr>
                <w:sz w:val="20"/>
                <w:szCs w:val="20"/>
              </w:rPr>
              <w:t>The teacher motivated children to take initiative, ask questions, seek information and use reasoning to learn.</w:t>
            </w:r>
          </w:p>
        </w:tc>
        <w:tc>
          <w:tcPr>
            <w:tcW w:w="1141" w:type="dxa"/>
          </w:tcPr>
          <w:p w14:paraId="2885C1C5" w14:textId="77777777" w:rsidR="007532BB" w:rsidRPr="00380979" w:rsidRDefault="007532BB" w:rsidP="00380979">
            <w:pPr>
              <w:jc w:val="center"/>
              <w:rPr>
                <w:sz w:val="20"/>
                <w:szCs w:val="20"/>
              </w:rPr>
            </w:pPr>
          </w:p>
        </w:tc>
        <w:tc>
          <w:tcPr>
            <w:tcW w:w="1156" w:type="dxa"/>
          </w:tcPr>
          <w:p w14:paraId="2E676FBE" w14:textId="77777777" w:rsidR="007532BB" w:rsidRPr="00380979" w:rsidRDefault="007532BB" w:rsidP="00380979">
            <w:pPr>
              <w:jc w:val="center"/>
              <w:rPr>
                <w:sz w:val="20"/>
                <w:szCs w:val="20"/>
              </w:rPr>
            </w:pPr>
          </w:p>
        </w:tc>
        <w:tc>
          <w:tcPr>
            <w:tcW w:w="1126" w:type="dxa"/>
          </w:tcPr>
          <w:p w14:paraId="5136A94F" w14:textId="77777777" w:rsidR="007532BB" w:rsidRPr="00380979" w:rsidRDefault="007532BB" w:rsidP="00380979">
            <w:pPr>
              <w:jc w:val="center"/>
              <w:rPr>
                <w:sz w:val="20"/>
                <w:szCs w:val="20"/>
              </w:rPr>
            </w:pPr>
          </w:p>
        </w:tc>
        <w:tc>
          <w:tcPr>
            <w:tcW w:w="1142" w:type="dxa"/>
          </w:tcPr>
          <w:p w14:paraId="390A1B02" w14:textId="77777777" w:rsidR="007532BB" w:rsidRPr="00380979" w:rsidRDefault="007532BB" w:rsidP="00380979">
            <w:pPr>
              <w:jc w:val="center"/>
              <w:rPr>
                <w:sz w:val="20"/>
                <w:szCs w:val="20"/>
              </w:rPr>
            </w:pPr>
          </w:p>
        </w:tc>
      </w:tr>
      <w:tr w:rsidR="007532BB" w:rsidRPr="00380979" w14:paraId="6AE1D71C" w14:textId="77777777" w:rsidTr="00790220">
        <w:tc>
          <w:tcPr>
            <w:tcW w:w="5074" w:type="dxa"/>
          </w:tcPr>
          <w:p w14:paraId="46B08A3E" w14:textId="77777777" w:rsidR="007532BB" w:rsidRPr="00380979" w:rsidRDefault="007532BB" w:rsidP="00380979">
            <w:pPr>
              <w:rPr>
                <w:sz w:val="20"/>
                <w:szCs w:val="20"/>
              </w:rPr>
            </w:pPr>
            <w:r w:rsidRPr="00380979">
              <w:rPr>
                <w:sz w:val="20"/>
                <w:szCs w:val="20"/>
              </w:rPr>
              <w:t>When children worked independently or in groups, the teacher facilitated their work and/or hep children who needed guidance.</w:t>
            </w:r>
          </w:p>
        </w:tc>
        <w:tc>
          <w:tcPr>
            <w:tcW w:w="1141" w:type="dxa"/>
          </w:tcPr>
          <w:p w14:paraId="7DB45618" w14:textId="77777777" w:rsidR="007532BB" w:rsidRPr="00380979" w:rsidRDefault="007532BB" w:rsidP="00380979">
            <w:pPr>
              <w:jc w:val="center"/>
              <w:rPr>
                <w:sz w:val="20"/>
                <w:szCs w:val="20"/>
              </w:rPr>
            </w:pPr>
          </w:p>
        </w:tc>
        <w:tc>
          <w:tcPr>
            <w:tcW w:w="1156" w:type="dxa"/>
          </w:tcPr>
          <w:p w14:paraId="0A57D44D" w14:textId="77777777" w:rsidR="007532BB" w:rsidRPr="00380979" w:rsidRDefault="007532BB" w:rsidP="00380979">
            <w:pPr>
              <w:jc w:val="center"/>
              <w:rPr>
                <w:sz w:val="20"/>
                <w:szCs w:val="20"/>
              </w:rPr>
            </w:pPr>
          </w:p>
        </w:tc>
        <w:tc>
          <w:tcPr>
            <w:tcW w:w="1126" w:type="dxa"/>
          </w:tcPr>
          <w:p w14:paraId="667851EE" w14:textId="77777777" w:rsidR="007532BB" w:rsidRPr="00380979" w:rsidRDefault="007532BB" w:rsidP="00380979">
            <w:pPr>
              <w:jc w:val="center"/>
              <w:rPr>
                <w:sz w:val="20"/>
                <w:szCs w:val="20"/>
              </w:rPr>
            </w:pPr>
          </w:p>
        </w:tc>
        <w:tc>
          <w:tcPr>
            <w:tcW w:w="1142" w:type="dxa"/>
          </w:tcPr>
          <w:p w14:paraId="30EC0E00" w14:textId="77777777" w:rsidR="007532BB" w:rsidRPr="00380979" w:rsidRDefault="007532BB" w:rsidP="00380979">
            <w:pPr>
              <w:jc w:val="center"/>
              <w:rPr>
                <w:sz w:val="20"/>
                <w:szCs w:val="20"/>
              </w:rPr>
            </w:pPr>
          </w:p>
        </w:tc>
      </w:tr>
      <w:tr w:rsidR="007532BB" w:rsidRPr="00380979" w14:paraId="78078136" w14:textId="77777777" w:rsidTr="00790220">
        <w:tc>
          <w:tcPr>
            <w:tcW w:w="5074" w:type="dxa"/>
          </w:tcPr>
          <w:p w14:paraId="75064774" w14:textId="77777777" w:rsidR="007532BB" w:rsidRPr="00380979" w:rsidRDefault="007532BB" w:rsidP="00380979">
            <w:pPr>
              <w:rPr>
                <w:sz w:val="20"/>
                <w:szCs w:val="20"/>
              </w:rPr>
            </w:pPr>
            <w:r w:rsidRPr="00380979">
              <w:rPr>
                <w:sz w:val="20"/>
                <w:szCs w:val="20"/>
              </w:rPr>
              <w:t>The class time was used mainly for teaching/learning activities.</w:t>
            </w:r>
          </w:p>
        </w:tc>
        <w:tc>
          <w:tcPr>
            <w:tcW w:w="1141" w:type="dxa"/>
          </w:tcPr>
          <w:p w14:paraId="0CF017C4" w14:textId="77777777" w:rsidR="007532BB" w:rsidRPr="00380979" w:rsidRDefault="007532BB" w:rsidP="00380979">
            <w:pPr>
              <w:jc w:val="center"/>
              <w:rPr>
                <w:sz w:val="20"/>
                <w:szCs w:val="20"/>
              </w:rPr>
            </w:pPr>
          </w:p>
        </w:tc>
        <w:tc>
          <w:tcPr>
            <w:tcW w:w="1156" w:type="dxa"/>
          </w:tcPr>
          <w:p w14:paraId="71CC7FF5" w14:textId="77777777" w:rsidR="007532BB" w:rsidRPr="00380979" w:rsidRDefault="007532BB" w:rsidP="00380979">
            <w:pPr>
              <w:jc w:val="center"/>
              <w:rPr>
                <w:sz w:val="20"/>
                <w:szCs w:val="20"/>
              </w:rPr>
            </w:pPr>
          </w:p>
        </w:tc>
        <w:tc>
          <w:tcPr>
            <w:tcW w:w="1126" w:type="dxa"/>
          </w:tcPr>
          <w:p w14:paraId="4D55DE54" w14:textId="77777777" w:rsidR="007532BB" w:rsidRPr="00380979" w:rsidRDefault="007532BB" w:rsidP="00380979">
            <w:pPr>
              <w:jc w:val="center"/>
              <w:rPr>
                <w:sz w:val="20"/>
                <w:szCs w:val="20"/>
              </w:rPr>
            </w:pPr>
          </w:p>
        </w:tc>
        <w:tc>
          <w:tcPr>
            <w:tcW w:w="1142" w:type="dxa"/>
          </w:tcPr>
          <w:p w14:paraId="723F0DF6" w14:textId="77777777" w:rsidR="007532BB" w:rsidRPr="00380979" w:rsidRDefault="007532BB" w:rsidP="00380979">
            <w:pPr>
              <w:jc w:val="center"/>
              <w:rPr>
                <w:sz w:val="20"/>
                <w:szCs w:val="20"/>
              </w:rPr>
            </w:pPr>
          </w:p>
        </w:tc>
      </w:tr>
      <w:tr w:rsidR="007532BB" w:rsidRPr="00380979" w14:paraId="3214CDAB" w14:textId="77777777" w:rsidTr="00790220">
        <w:tc>
          <w:tcPr>
            <w:tcW w:w="5074" w:type="dxa"/>
          </w:tcPr>
          <w:p w14:paraId="52F4F5B8" w14:textId="77777777" w:rsidR="007532BB" w:rsidRPr="00380979" w:rsidRDefault="007532BB" w:rsidP="00380979">
            <w:pPr>
              <w:rPr>
                <w:sz w:val="20"/>
                <w:szCs w:val="20"/>
              </w:rPr>
            </w:pPr>
            <w:r w:rsidRPr="00380979">
              <w:rPr>
                <w:sz w:val="20"/>
                <w:szCs w:val="20"/>
              </w:rPr>
              <w:t>Teachers draw on examples from the lives of both girls and boys.</w:t>
            </w:r>
          </w:p>
        </w:tc>
        <w:tc>
          <w:tcPr>
            <w:tcW w:w="1141" w:type="dxa"/>
          </w:tcPr>
          <w:p w14:paraId="1A836C7D" w14:textId="77777777" w:rsidR="007532BB" w:rsidRPr="00380979" w:rsidRDefault="007532BB" w:rsidP="00380979">
            <w:pPr>
              <w:jc w:val="center"/>
              <w:rPr>
                <w:sz w:val="20"/>
                <w:szCs w:val="20"/>
              </w:rPr>
            </w:pPr>
          </w:p>
        </w:tc>
        <w:tc>
          <w:tcPr>
            <w:tcW w:w="1156" w:type="dxa"/>
          </w:tcPr>
          <w:p w14:paraId="3EE5A651" w14:textId="77777777" w:rsidR="007532BB" w:rsidRPr="00380979" w:rsidRDefault="007532BB" w:rsidP="00380979">
            <w:pPr>
              <w:jc w:val="center"/>
              <w:rPr>
                <w:sz w:val="20"/>
                <w:szCs w:val="20"/>
              </w:rPr>
            </w:pPr>
          </w:p>
        </w:tc>
        <w:tc>
          <w:tcPr>
            <w:tcW w:w="1126" w:type="dxa"/>
          </w:tcPr>
          <w:p w14:paraId="0B2A4007" w14:textId="77777777" w:rsidR="007532BB" w:rsidRPr="00380979" w:rsidRDefault="007532BB" w:rsidP="00380979">
            <w:pPr>
              <w:jc w:val="center"/>
              <w:rPr>
                <w:sz w:val="20"/>
                <w:szCs w:val="20"/>
              </w:rPr>
            </w:pPr>
          </w:p>
        </w:tc>
        <w:tc>
          <w:tcPr>
            <w:tcW w:w="1142" w:type="dxa"/>
          </w:tcPr>
          <w:p w14:paraId="6EE714C5" w14:textId="77777777" w:rsidR="007532BB" w:rsidRPr="00380979" w:rsidRDefault="007532BB" w:rsidP="00380979">
            <w:pPr>
              <w:jc w:val="center"/>
              <w:rPr>
                <w:sz w:val="20"/>
                <w:szCs w:val="20"/>
              </w:rPr>
            </w:pPr>
          </w:p>
        </w:tc>
      </w:tr>
      <w:tr w:rsidR="007532BB" w:rsidRPr="00380979" w14:paraId="0BC1176D" w14:textId="77777777" w:rsidTr="00790220">
        <w:tc>
          <w:tcPr>
            <w:tcW w:w="5074" w:type="dxa"/>
          </w:tcPr>
          <w:p w14:paraId="6322D596" w14:textId="77777777" w:rsidR="007532BB" w:rsidRPr="00380979" w:rsidRDefault="007532BB" w:rsidP="00380979">
            <w:pPr>
              <w:rPr>
                <w:sz w:val="20"/>
                <w:szCs w:val="20"/>
              </w:rPr>
            </w:pPr>
            <w:r w:rsidRPr="00380979">
              <w:rPr>
                <w:sz w:val="20"/>
                <w:szCs w:val="20"/>
              </w:rPr>
              <w:t>Class chores and tasks were distributed evenly, not along gender lines.</w:t>
            </w:r>
          </w:p>
        </w:tc>
        <w:tc>
          <w:tcPr>
            <w:tcW w:w="1141" w:type="dxa"/>
          </w:tcPr>
          <w:p w14:paraId="4A68CBBC" w14:textId="77777777" w:rsidR="007532BB" w:rsidRPr="00380979" w:rsidRDefault="007532BB" w:rsidP="00380979">
            <w:pPr>
              <w:jc w:val="center"/>
              <w:rPr>
                <w:sz w:val="20"/>
                <w:szCs w:val="20"/>
              </w:rPr>
            </w:pPr>
          </w:p>
        </w:tc>
        <w:tc>
          <w:tcPr>
            <w:tcW w:w="1156" w:type="dxa"/>
          </w:tcPr>
          <w:p w14:paraId="315CC8E2" w14:textId="77777777" w:rsidR="007532BB" w:rsidRPr="00380979" w:rsidRDefault="007532BB" w:rsidP="00380979">
            <w:pPr>
              <w:jc w:val="center"/>
              <w:rPr>
                <w:sz w:val="20"/>
                <w:szCs w:val="20"/>
              </w:rPr>
            </w:pPr>
          </w:p>
        </w:tc>
        <w:tc>
          <w:tcPr>
            <w:tcW w:w="1126" w:type="dxa"/>
          </w:tcPr>
          <w:p w14:paraId="4F935AEB" w14:textId="77777777" w:rsidR="007532BB" w:rsidRPr="00380979" w:rsidRDefault="007532BB" w:rsidP="00380979">
            <w:pPr>
              <w:jc w:val="center"/>
              <w:rPr>
                <w:sz w:val="20"/>
                <w:szCs w:val="20"/>
              </w:rPr>
            </w:pPr>
          </w:p>
        </w:tc>
        <w:tc>
          <w:tcPr>
            <w:tcW w:w="1142" w:type="dxa"/>
          </w:tcPr>
          <w:p w14:paraId="6313DAE3" w14:textId="77777777" w:rsidR="007532BB" w:rsidRPr="00380979" w:rsidRDefault="007532BB" w:rsidP="00380979">
            <w:pPr>
              <w:jc w:val="center"/>
              <w:rPr>
                <w:sz w:val="20"/>
                <w:szCs w:val="20"/>
              </w:rPr>
            </w:pPr>
          </w:p>
        </w:tc>
      </w:tr>
      <w:tr w:rsidR="007532BB" w:rsidRPr="00380979" w14:paraId="7C264E88" w14:textId="77777777" w:rsidTr="00790220">
        <w:tc>
          <w:tcPr>
            <w:tcW w:w="5074" w:type="dxa"/>
          </w:tcPr>
          <w:p w14:paraId="09AC65BA" w14:textId="77777777" w:rsidR="007532BB" w:rsidRPr="00380979" w:rsidRDefault="007532BB" w:rsidP="00380979">
            <w:pPr>
              <w:rPr>
                <w:sz w:val="20"/>
                <w:szCs w:val="20"/>
              </w:rPr>
            </w:pPr>
            <w:r w:rsidRPr="00380979">
              <w:rPr>
                <w:sz w:val="20"/>
                <w:szCs w:val="20"/>
              </w:rPr>
              <w:t>Teacher treated girls and boys the same in giving praise, setting tasks, giving help and asking questions.</w:t>
            </w:r>
          </w:p>
        </w:tc>
        <w:tc>
          <w:tcPr>
            <w:tcW w:w="1141" w:type="dxa"/>
          </w:tcPr>
          <w:p w14:paraId="35C73BBB" w14:textId="77777777" w:rsidR="007532BB" w:rsidRPr="00380979" w:rsidRDefault="007532BB" w:rsidP="00380979">
            <w:pPr>
              <w:jc w:val="center"/>
              <w:rPr>
                <w:sz w:val="20"/>
                <w:szCs w:val="20"/>
              </w:rPr>
            </w:pPr>
          </w:p>
        </w:tc>
        <w:tc>
          <w:tcPr>
            <w:tcW w:w="1156" w:type="dxa"/>
          </w:tcPr>
          <w:p w14:paraId="374B4063" w14:textId="77777777" w:rsidR="007532BB" w:rsidRPr="00380979" w:rsidRDefault="007532BB" w:rsidP="00380979">
            <w:pPr>
              <w:jc w:val="center"/>
              <w:rPr>
                <w:sz w:val="20"/>
                <w:szCs w:val="20"/>
              </w:rPr>
            </w:pPr>
          </w:p>
        </w:tc>
        <w:tc>
          <w:tcPr>
            <w:tcW w:w="1126" w:type="dxa"/>
          </w:tcPr>
          <w:p w14:paraId="5CF1EC6E" w14:textId="77777777" w:rsidR="007532BB" w:rsidRPr="00380979" w:rsidRDefault="007532BB" w:rsidP="00380979">
            <w:pPr>
              <w:jc w:val="center"/>
              <w:rPr>
                <w:sz w:val="20"/>
                <w:szCs w:val="20"/>
              </w:rPr>
            </w:pPr>
          </w:p>
        </w:tc>
        <w:tc>
          <w:tcPr>
            <w:tcW w:w="1142" w:type="dxa"/>
          </w:tcPr>
          <w:p w14:paraId="48082954" w14:textId="77777777" w:rsidR="007532BB" w:rsidRPr="00380979" w:rsidRDefault="007532BB" w:rsidP="00380979">
            <w:pPr>
              <w:jc w:val="center"/>
              <w:rPr>
                <w:sz w:val="20"/>
                <w:szCs w:val="20"/>
              </w:rPr>
            </w:pPr>
          </w:p>
        </w:tc>
      </w:tr>
      <w:tr w:rsidR="007532BB" w:rsidRPr="00380979" w14:paraId="1372D773" w14:textId="77777777" w:rsidTr="00790220">
        <w:tc>
          <w:tcPr>
            <w:tcW w:w="5074" w:type="dxa"/>
          </w:tcPr>
          <w:p w14:paraId="649FC17F" w14:textId="77777777" w:rsidR="007532BB" w:rsidRPr="00380979" w:rsidRDefault="007532BB" w:rsidP="00380979">
            <w:pPr>
              <w:rPr>
                <w:sz w:val="20"/>
                <w:szCs w:val="20"/>
              </w:rPr>
            </w:pPr>
            <w:r w:rsidRPr="00380979">
              <w:rPr>
                <w:sz w:val="20"/>
                <w:szCs w:val="20"/>
              </w:rPr>
              <w:t>Girls and boys participated equally in classroom discussions and learning activities.</w:t>
            </w:r>
          </w:p>
        </w:tc>
        <w:tc>
          <w:tcPr>
            <w:tcW w:w="1141" w:type="dxa"/>
          </w:tcPr>
          <w:p w14:paraId="5FCF1C59" w14:textId="77777777" w:rsidR="007532BB" w:rsidRPr="00380979" w:rsidRDefault="007532BB" w:rsidP="00380979">
            <w:pPr>
              <w:jc w:val="center"/>
              <w:rPr>
                <w:sz w:val="20"/>
                <w:szCs w:val="20"/>
              </w:rPr>
            </w:pPr>
          </w:p>
        </w:tc>
        <w:tc>
          <w:tcPr>
            <w:tcW w:w="1156" w:type="dxa"/>
          </w:tcPr>
          <w:p w14:paraId="277F5BCC" w14:textId="77777777" w:rsidR="007532BB" w:rsidRPr="00380979" w:rsidRDefault="007532BB" w:rsidP="00380979">
            <w:pPr>
              <w:jc w:val="center"/>
              <w:rPr>
                <w:sz w:val="20"/>
                <w:szCs w:val="20"/>
              </w:rPr>
            </w:pPr>
          </w:p>
        </w:tc>
        <w:tc>
          <w:tcPr>
            <w:tcW w:w="1126" w:type="dxa"/>
          </w:tcPr>
          <w:p w14:paraId="5BF1764D" w14:textId="77777777" w:rsidR="007532BB" w:rsidRPr="00380979" w:rsidRDefault="007532BB" w:rsidP="00380979">
            <w:pPr>
              <w:jc w:val="center"/>
              <w:rPr>
                <w:sz w:val="20"/>
                <w:szCs w:val="20"/>
              </w:rPr>
            </w:pPr>
          </w:p>
        </w:tc>
        <w:tc>
          <w:tcPr>
            <w:tcW w:w="1142" w:type="dxa"/>
          </w:tcPr>
          <w:p w14:paraId="595455F7" w14:textId="77777777" w:rsidR="007532BB" w:rsidRPr="00380979" w:rsidRDefault="007532BB" w:rsidP="00380979">
            <w:pPr>
              <w:jc w:val="center"/>
              <w:rPr>
                <w:sz w:val="20"/>
                <w:szCs w:val="20"/>
              </w:rPr>
            </w:pPr>
          </w:p>
        </w:tc>
      </w:tr>
      <w:tr w:rsidR="007532BB" w:rsidRPr="00380979" w14:paraId="45A177C8" w14:textId="77777777" w:rsidTr="00790220">
        <w:tc>
          <w:tcPr>
            <w:tcW w:w="5074" w:type="dxa"/>
          </w:tcPr>
          <w:p w14:paraId="37C00DC7" w14:textId="77777777" w:rsidR="007532BB" w:rsidRPr="00380979" w:rsidRDefault="007532BB" w:rsidP="00380979">
            <w:pPr>
              <w:rPr>
                <w:sz w:val="20"/>
                <w:szCs w:val="20"/>
              </w:rPr>
            </w:pPr>
            <w:r w:rsidRPr="00380979">
              <w:rPr>
                <w:sz w:val="20"/>
                <w:szCs w:val="20"/>
              </w:rPr>
              <w:t>Girls and boys had equal access to the learning materials available in the class.</w:t>
            </w:r>
          </w:p>
        </w:tc>
        <w:tc>
          <w:tcPr>
            <w:tcW w:w="1141" w:type="dxa"/>
          </w:tcPr>
          <w:p w14:paraId="5DDD4B35" w14:textId="77777777" w:rsidR="007532BB" w:rsidRPr="00380979" w:rsidRDefault="007532BB" w:rsidP="00380979">
            <w:pPr>
              <w:jc w:val="center"/>
              <w:rPr>
                <w:sz w:val="20"/>
                <w:szCs w:val="20"/>
              </w:rPr>
            </w:pPr>
          </w:p>
        </w:tc>
        <w:tc>
          <w:tcPr>
            <w:tcW w:w="1156" w:type="dxa"/>
          </w:tcPr>
          <w:p w14:paraId="0D9B07C6" w14:textId="77777777" w:rsidR="007532BB" w:rsidRPr="00380979" w:rsidRDefault="007532BB" w:rsidP="00380979">
            <w:pPr>
              <w:jc w:val="center"/>
              <w:rPr>
                <w:sz w:val="20"/>
                <w:szCs w:val="20"/>
              </w:rPr>
            </w:pPr>
          </w:p>
        </w:tc>
        <w:tc>
          <w:tcPr>
            <w:tcW w:w="1126" w:type="dxa"/>
          </w:tcPr>
          <w:p w14:paraId="0F85F067" w14:textId="77777777" w:rsidR="007532BB" w:rsidRPr="00380979" w:rsidRDefault="007532BB" w:rsidP="00380979">
            <w:pPr>
              <w:jc w:val="center"/>
              <w:rPr>
                <w:sz w:val="20"/>
                <w:szCs w:val="20"/>
              </w:rPr>
            </w:pPr>
          </w:p>
        </w:tc>
        <w:tc>
          <w:tcPr>
            <w:tcW w:w="1142" w:type="dxa"/>
          </w:tcPr>
          <w:p w14:paraId="20645F1C" w14:textId="77777777" w:rsidR="007532BB" w:rsidRPr="00380979" w:rsidRDefault="007532BB" w:rsidP="00380979">
            <w:pPr>
              <w:jc w:val="center"/>
              <w:rPr>
                <w:sz w:val="20"/>
                <w:szCs w:val="20"/>
              </w:rPr>
            </w:pPr>
          </w:p>
        </w:tc>
      </w:tr>
    </w:tbl>
    <w:p w14:paraId="5E7D1FDA" w14:textId="77777777" w:rsidR="007532BB" w:rsidRDefault="007532BB" w:rsidP="007532BB"/>
    <w:p w14:paraId="013BD321" w14:textId="77777777" w:rsidR="00790220" w:rsidRDefault="00790220" w:rsidP="007532BB"/>
    <w:p w14:paraId="6F1F3FCC" w14:textId="77777777" w:rsidR="00790220" w:rsidRDefault="00790220" w:rsidP="007532BB"/>
    <w:p w14:paraId="1CDF78C3" w14:textId="77777777" w:rsidR="007532BB" w:rsidRPr="00D7135A" w:rsidRDefault="007532BB" w:rsidP="007532BB">
      <w:pPr>
        <w:rPr>
          <w:b/>
          <w:u w:val="single"/>
        </w:rPr>
      </w:pPr>
      <w:r>
        <w:rPr>
          <w:b/>
          <w:u w:val="single"/>
        </w:rPr>
        <w:lastRenderedPageBreak/>
        <w:t>Indicator Calculation:</w:t>
      </w: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1559"/>
        <w:gridCol w:w="1843"/>
        <w:gridCol w:w="2268"/>
        <w:gridCol w:w="1418"/>
        <w:gridCol w:w="1842"/>
      </w:tblGrid>
      <w:tr w:rsidR="00380979" w:rsidRPr="00380979" w14:paraId="6D8E0984" w14:textId="77777777" w:rsidTr="007532BB">
        <w:tc>
          <w:tcPr>
            <w:tcW w:w="226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4289566" w14:textId="77777777" w:rsidR="007532BB" w:rsidRPr="00790220" w:rsidRDefault="007532BB" w:rsidP="007532BB">
            <w:pPr>
              <w:rPr>
                <w:sz w:val="20"/>
                <w:szCs w:val="20"/>
              </w:rPr>
            </w:pPr>
            <w:r w:rsidRPr="00790220">
              <w:rPr>
                <w:b/>
                <w:sz w:val="20"/>
                <w:szCs w:val="20"/>
              </w:rPr>
              <w:t>Step 1:</w:t>
            </w:r>
            <w:r w:rsidRPr="00790220">
              <w:rPr>
                <w:sz w:val="20"/>
                <w:szCs w:val="20"/>
              </w:rPr>
              <w:t xml:space="preserve">  Exclude respondents with excessive missing values related to the questions relevant to the specific indicator.</w:t>
            </w:r>
          </w:p>
        </w:tc>
        <w:tc>
          <w:tcPr>
            <w:tcW w:w="7371" w:type="dxa"/>
            <w:gridSpan w:val="4"/>
            <w:tcBorders>
              <w:top w:val="single" w:sz="8" w:space="0" w:color="auto"/>
              <w:left w:val="single" w:sz="8" w:space="0" w:color="auto"/>
              <w:bottom w:val="single" w:sz="8" w:space="0" w:color="auto"/>
              <w:right w:val="single" w:sz="8" w:space="0" w:color="auto"/>
            </w:tcBorders>
            <w:shd w:val="clear" w:color="auto" w:fill="auto"/>
          </w:tcPr>
          <w:p w14:paraId="63F84B9C" w14:textId="77777777" w:rsidR="007532BB" w:rsidRPr="00380979" w:rsidRDefault="007532BB" w:rsidP="007532BB">
            <w:pPr>
              <w:rPr>
                <w:sz w:val="20"/>
                <w:szCs w:val="20"/>
              </w:rPr>
            </w:pPr>
            <w:r w:rsidRPr="00380979">
              <w:rPr>
                <w:sz w:val="20"/>
                <w:szCs w:val="20"/>
              </w:rPr>
              <w:t xml:space="preserve">If </w:t>
            </w:r>
            <m:oMath>
              <m:r>
                <m:rPr>
                  <m:sty m:val="p"/>
                </m:rPr>
                <w:rPr>
                  <w:rFonts w:ascii="Cambria Math" w:eastAsia="Arial" w:hAnsi="Cambria Math" w:cs="Times New Roman"/>
                  <w:sz w:val="20"/>
                  <w:szCs w:val="20"/>
                </w:rPr>
                <m:t>M-</m:t>
              </m:r>
              <m:nary>
                <m:naryPr>
                  <m:chr m:val="∑"/>
                  <m:limLoc m:val="undOvr"/>
                  <m:subHide m:val="1"/>
                  <m:supHide m:val="1"/>
                  <m:ctrlPr>
                    <w:rPr>
                      <w:rFonts w:ascii="Cambria Math" w:eastAsia="Arial" w:hAnsi="Cambria Math" w:cs="Times New Roman"/>
                      <w:sz w:val="20"/>
                      <w:szCs w:val="20"/>
                    </w:rPr>
                  </m:ctrlPr>
                </m:naryPr>
                <m:sub/>
                <m:sup/>
                <m:e>
                  <m:r>
                    <m:rPr>
                      <m:sty m:val="p"/>
                    </m:rPr>
                    <w:rPr>
                      <w:rFonts w:ascii="Cambria Math" w:eastAsia="Arial" w:hAnsi="Cambria Math" w:cs="Times New Roman"/>
                      <w:sz w:val="20"/>
                      <w:szCs w:val="20"/>
                    </w:rPr>
                    <m:t>wy</m:t>
                  </m:r>
                </m:e>
              </m:nary>
            </m:oMath>
            <w:r w:rsidRPr="00380979">
              <w:rPr>
                <w:sz w:val="20"/>
                <w:szCs w:val="20"/>
              </w:rPr>
              <w:t xml:space="preserve"> </w:t>
            </w:r>
            <m:oMath>
              <m:r>
                <m:rPr>
                  <m:sty m:val="p"/>
                </m:rPr>
                <w:rPr>
                  <w:rFonts w:ascii="Cambria Math" w:hAnsi="Cambria Math"/>
                  <w:sz w:val="20"/>
                  <w:szCs w:val="20"/>
                </w:rPr>
                <m:t>&lt;</m:t>
              </m:r>
            </m:oMath>
            <w:r w:rsidRPr="00380979">
              <w:rPr>
                <w:sz w:val="20"/>
                <w:szCs w:val="20"/>
              </w:rPr>
              <w:t xml:space="preserve"> k, then exclude observation from analysis.</w:t>
            </w:r>
          </w:p>
          <w:p w14:paraId="47798C8B" w14:textId="77777777" w:rsidR="007532BB" w:rsidRPr="00380979" w:rsidRDefault="007532BB" w:rsidP="007532BB">
            <w:pPr>
              <w:ind w:left="743"/>
              <w:rPr>
                <w:sz w:val="20"/>
                <w:szCs w:val="20"/>
              </w:rPr>
            </w:pPr>
            <w:r w:rsidRPr="00380979">
              <w:rPr>
                <w:sz w:val="20"/>
                <w:szCs w:val="20"/>
              </w:rPr>
              <w:t>where:</w:t>
            </w:r>
          </w:p>
          <w:p w14:paraId="1D11876A"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M</m:t>
              </m:r>
            </m:oMath>
            <w:r w:rsidR="007532BB" w:rsidRPr="00790220">
              <w:rPr>
                <w:rFonts w:eastAsia="Arial" w:cs="Times New Roman"/>
                <w:sz w:val="20"/>
                <w:szCs w:val="20"/>
              </w:rPr>
              <w:t xml:space="preserve"> = maximum possible points</w:t>
            </w:r>
          </w:p>
          <w:p w14:paraId="4484BBF5"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k</m:t>
              </m:r>
            </m:oMath>
            <w:r w:rsidR="007532BB" w:rsidRPr="00790220">
              <w:rPr>
                <w:rFonts w:eastAsia="Arial" w:cs="Times New Roman"/>
                <w:sz w:val="20"/>
                <w:szCs w:val="20"/>
              </w:rPr>
              <w:t xml:space="preserve"> = minimum denominator</w:t>
            </w:r>
          </w:p>
          <w:p w14:paraId="332B86AA"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y</m:t>
              </m:r>
            </m:oMath>
            <w:r w:rsidR="007532BB" w:rsidRPr="00790220">
              <w:rPr>
                <w:rFonts w:eastAsia="Arial" w:cs="Times New Roman"/>
                <w:sz w:val="20"/>
                <w:szCs w:val="20"/>
              </w:rPr>
              <w:t xml:space="preserve"> = non-response</w:t>
            </w:r>
          </w:p>
          <w:p w14:paraId="27D9E760" w14:textId="77777777" w:rsidR="007532BB" w:rsidRPr="00380979" w:rsidRDefault="00790220" w:rsidP="00380979">
            <w:pPr>
              <w:ind w:left="1452"/>
              <w:rPr>
                <w:rFonts w:ascii="Arial" w:eastAsia="Arial" w:hAnsi="Arial" w:cs="Times New Roman"/>
                <w:sz w:val="20"/>
                <w:szCs w:val="20"/>
              </w:rPr>
            </w:pPr>
            <m:oMath>
              <m:r>
                <m:rPr>
                  <m:sty m:val="p"/>
                </m:rPr>
                <w:rPr>
                  <w:rFonts w:ascii="Cambria Math" w:hAnsi="Cambria Math"/>
                  <w:sz w:val="20"/>
                  <w:szCs w:val="20"/>
                </w:rPr>
                <m:t>w</m:t>
              </m:r>
            </m:oMath>
            <w:r w:rsidR="007532BB" w:rsidRPr="00790220">
              <w:rPr>
                <w:rFonts w:eastAsia="Arial" w:cs="Times New Roman"/>
                <w:sz w:val="20"/>
                <w:szCs w:val="20"/>
              </w:rPr>
              <w:t xml:space="preserve"> = individual score</w:t>
            </w:r>
          </w:p>
        </w:tc>
      </w:tr>
      <w:tr w:rsidR="00380979" w:rsidRPr="00380979" w14:paraId="70B56092" w14:textId="77777777" w:rsidTr="007532BB">
        <w:tc>
          <w:tcPr>
            <w:tcW w:w="2268" w:type="dxa"/>
            <w:gridSpan w:val="2"/>
            <w:tcBorders>
              <w:top w:val="single" w:sz="8" w:space="0" w:color="auto"/>
              <w:left w:val="single" w:sz="8" w:space="0" w:color="auto"/>
              <w:right w:val="single" w:sz="8" w:space="0" w:color="auto"/>
            </w:tcBorders>
            <w:shd w:val="clear" w:color="auto" w:fill="F2F2F2" w:themeFill="background1" w:themeFillShade="F2"/>
          </w:tcPr>
          <w:p w14:paraId="7D0FFD44" w14:textId="77777777" w:rsidR="007532BB" w:rsidRPr="00790220" w:rsidRDefault="007532BB" w:rsidP="007532BB">
            <w:pPr>
              <w:rPr>
                <w:sz w:val="20"/>
                <w:szCs w:val="20"/>
              </w:rPr>
            </w:pPr>
            <w:r w:rsidRPr="00790220">
              <w:rPr>
                <w:b/>
                <w:sz w:val="20"/>
                <w:szCs w:val="20"/>
              </w:rPr>
              <w:t>Step 2:</w:t>
            </w:r>
            <w:r w:rsidRPr="00790220">
              <w:rPr>
                <w:sz w:val="20"/>
                <w:szCs w:val="20"/>
              </w:rPr>
              <w:t xml:space="preserve">  Calculate the standardized composite score for each respondent.</w:t>
            </w:r>
          </w:p>
        </w:tc>
        <w:tc>
          <w:tcPr>
            <w:tcW w:w="7371" w:type="dxa"/>
            <w:gridSpan w:val="4"/>
            <w:tcBorders>
              <w:top w:val="single" w:sz="8" w:space="0" w:color="auto"/>
              <w:left w:val="single" w:sz="8" w:space="0" w:color="auto"/>
              <w:right w:val="single" w:sz="8" w:space="0" w:color="auto"/>
            </w:tcBorders>
            <w:shd w:val="clear" w:color="auto" w:fill="auto"/>
          </w:tcPr>
          <w:p w14:paraId="697424B1" w14:textId="77777777" w:rsidR="007532BB" w:rsidRPr="00380979" w:rsidRDefault="007532BB" w:rsidP="00380979">
            <w:pPr>
              <w:rPr>
                <w:sz w:val="20"/>
                <w:szCs w:val="20"/>
              </w:rPr>
            </w:pPr>
            <w:r w:rsidRPr="00380979">
              <w:rPr>
                <w:sz w:val="20"/>
                <w:szCs w:val="20"/>
              </w:rPr>
              <w:t xml:space="preserve">If </w:t>
            </w:r>
            <m:oMath>
              <m:r>
                <m:rPr>
                  <m:sty m:val="p"/>
                </m:rPr>
                <w:rPr>
                  <w:rFonts w:ascii="Cambria Math" w:eastAsia="Arial" w:hAnsi="Cambria Math" w:cs="Times New Roman"/>
                  <w:sz w:val="20"/>
                  <w:szCs w:val="20"/>
                </w:rPr>
                <m:t>M-</m:t>
              </m:r>
              <m:nary>
                <m:naryPr>
                  <m:chr m:val="∑"/>
                  <m:limLoc m:val="undOvr"/>
                  <m:subHide m:val="1"/>
                  <m:supHide m:val="1"/>
                  <m:ctrlPr>
                    <w:rPr>
                      <w:rFonts w:ascii="Cambria Math" w:eastAsia="Arial" w:hAnsi="Cambria Math" w:cs="Times New Roman"/>
                      <w:sz w:val="20"/>
                      <w:szCs w:val="20"/>
                    </w:rPr>
                  </m:ctrlPr>
                </m:naryPr>
                <m:sub/>
                <m:sup/>
                <m:e>
                  <m:r>
                    <m:rPr>
                      <m:sty m:val="p"/>
                    </m:rPr>
                    <w:rPr>
                      <w:rFonts w:ascii="Cambria Math" w:eastAsia="Arial" w:hAnsi="Cambria Math" w:cs="Times New Roman"/>
                      <w:sz w:val="20"/>
                      <w:szCs w:val="20"/>
                    </w:rPr>
                    <m:t>wy</m:t>
                  </m:r>
                </m:e>
              </m:nary>
            </m:oMath>
            <w:r w:rsidRPr="00380979">
              <w:rPr>
                <w:sz w:val="20"/>
                <w:szCs w:val="20"/>
              </w:rPr>
              <w:t xml:space="preserve"> </w:t>
            </w:r>
            <m:oMath>
              <m:r>
                <m:rPr>
                  <m:sty m:val="p"/>
                </m:rPr>
                <w:rPr>
                  <w:rFonts w:ascii="Cambria Math" w:hAnsi="Cambria Math"/>
                  <w:sz w:val="20"/>
                  <w:szCs w:val="20"/>
                </w:rPr>
                <m:t>&lt;</m:t>
              </m:r>
            </m:oMath>
            <w:r w:rsidRPr="00380979">
              <w:rPr>
                <w:sz w:val="20"/>
                <w:szCs w:val="20"/>
              </w:rPr>
              <w:t xml:space="preserve"> k, then calculate score as follows:</w:t>
            </w:r>
          </w:p>
          <w:p w14:paraId="27B09868" w14:textId="77777777" w:rsidR="007532BB" w:rsidRPr="00380979" w:rsidRDefault="007532BB" w:rsidP="00380979">
            <w:pPr>
              <w:rPr>
                <w:sz w:val="20"/>
                <w:szCs w:val="20"/>
              </w:rPr>
            </w:pPr>
          </w:p>
          <w:p w14:paraId="3CD39C28" w14:textId="77777777" w:rsidR="007532BB" w:rsidRPr="00380979" w:rsidRDefault="00790220" w:rsidP="00380979">
            <w:pPr>
              <w:rPr>
                <w:sz w:val="20"/>
                <w:szCs w:val="20"/>
              </w:rPr>
            </w:pPr>
            <m:oMathPara>
              <m:oMath>
                <m:r>
                  <m:rPr>
                    <m:sty m:val="p"/>
                  </m:rPr>
                  <w:rPr>
                    <w:rFonts w:ascii="Cambria Math" w:eastAsia="Arial" w:hAnsi="Cambria Math" w:cs="Times New Roman"/>
                    <w:sz w:val="20"/>
                    <w:szCs w:val="20"/>
                  </w:rPr>
                  <m:t>Xi=</m:t>
                </m:r>
                <m:f>
                  <m:fPr>
                    <m:ctrlPr>
                      <w:rPr>
                        <w:rFonts w:ascii="Cambria Math" w:eastAsia="Arial" w:hAnsi="Cambria Math" w:cs="Times New Roman"/>
                        <w:sz w:val="20"/>
                        <w:szCs w:val="20"/>
                      </w:rPr>
                    </m:ctrlPr>
                  </m:fPr>
                  <m:num>
                    <m:nary>
                      <m:naryPr>
                        <m:chr m:val="∑"/>
                        <m:limLoc m:val="undOvr"/>
                        <m:ctrlPr>
                          <w:rPr>
                            <w:rFonts w:ascii="Cambria Math" w:eastAsia="Arial" w:hAnsi="Cambria Math" w:cs="Times New Roman"/>
                            <w:sz w:val="20"/>
                            <w:szCs w:val="20"/>
                          </w:rPr>
                        </m:ctrlPr>
                      </m:naryPr>
                      <m:sub>
                        <m:r>
                          <m:rPr>
                            <m:sty m:val="p"/>
                          </m:rPr>
                          <w:rPr>
                            <w:rFonts w:ascii="Cambria Math" w:eastAsia="Arial" w:hAnsi="Cambria Math" w:cs="Times New Roman"/>
                            <w:sz w:val="20"/>
                            <w:szCs w:val="20"/>
                          </w:rPr>
                          <m:t>j=1</m:t>
                        </m:r>
                      </m:sub>
                      <m:sup>
                        <m:r>
                          <m:rPr>
                            <m:sty m:val="p"/>
                          </m:rPr>
                          <w:rPr>
                            <w:rFonts w:ascii="Cambria Math" w:eastAsia="Arial" w:hAnsi="Cambria Math" w:cs="Times New Roman"/>
                            <w:sz w:val="20"/>
                            <w:szCs w:val="20"/>
                          </w:rPr>
                          <m:t>q</m:t>
                        </m:r>
                      </m:sup>
                      <m:e>
                        <m:r>
                          <m:rPr>
                            <m:sty m:val="p"/>
                          </m:rPr>
                          <w:rPr>
                            <w:rFonts w:ascii="Cambria Math" w:eastAsia="Arial" w:hAnsi="Cambria Math" w:cs="Times New Roman"/>
                            <w:sz w:val="20"/>
                            <w:szCs w:val="20"/>
                          </w:rPr>
                          <m:t>w</m:t>
                        </m:r>
                      </m:e>
                    </m:nary>
                  </m:num>
                  <m:den>
                    <m:r>
                      <m:rPr>
                        <m:sty m:val="p"/>
                      </m:rPr>
                      <w:rPr>
                        <w:rFonts w:ascii="Cambria Math" w:eastAsia="Arial" w:hAnsi="Cambria Math" w:cs="Times New Roman"/>
                        <w:sz w:val="20"/>
                        <w:szCs w:val="20"/>
                      </w:rPr>
                      <m:t>M-</m:t>
                    </m:r>
                    <m:nary>
                      <m:naryPr>
                        <m:chr m:val="∑"/>
                        <m:limLoc m:val="undOvr"/>
                        <m:subHide m:val="1"/>
                        <m:supHide m:val="1"/>
                        <m:ctrlPr>
                          <w:rPr>
                            <w:rFonts w:ascii="Cambria Math" w:eastAsia="Arial" w:hAnsi="Cambria Math" w:cs="Times New Roman"/>
                            <w:sz w:val="20"/>
                            <w:szCs w:val="20"/>
                          </w:rPr>
                        </m:ctrlPr>
                      </m:naryPr>
                      <m:sub/>
                      <m:sup/>
                      <m:e>
                        <m:r>
                          <m:rPr>
                            <m:sty m:val="p"/>
                          </m:rPr>
                          <w:rPr>
                            <w:rFonts w:ascii="Cambria Math" w:eastAsia="Arial" w:hAnsi="Cambria Math" w:cs="Times New Roman"/>
                            <w:sz w:val="20"/>
                            <w:szCs w:val="20"/>
                          </w:rPr>
                          <m:t>wy</m:t>
                        </m:r>
                      </m:e>
                    </m:nary>
                  </m:den>
                </m:f>
                <m:r>
                  <m:rPr>
                    <m:sty m:val="p"/>
                  </m:rPr>
                  <w:rPr>
                    <w:rFonts w:ascii="Cambria Math" w:eastAsia="Arial" w:hAnsi="Cambria Math" w:cs="Times New Roman"/>
                    <w:sz w:val="20"/>
                    <w:szCs w:val="20"/>
                  </w:rPr>
                  <m:t xml:space="preserve"> ×100</m:t>
                </m:r>
              </m:oMath>
            </m:oMathPara>
          </w:p>
          <w:p w14:paraId="1D1A8439" w14:textId="77777777" w:rsidR="007532BB" w:rsidRPr="00380979" w:rsidRDefault="007532BB" w:rsidP="00380979">
            <w:pPr>
              <w:ind w:left="2130"/>
              <w:jc w:val="center"/>
              <w:rPr>
                <w:rFonts w:ascii="Arial" w:eastAsia="Arial" w:hAnsi="Arial" w:cs="Times New Roman"/>
                <w:sz w:val="20"/>
                <w:szCs w:val="20"/>
              </w:rPr>
            </w:pPr>
          </w:p>
          <w:p w14:paraId="1D4F4272" w14:textId="77777777" w:rsidR="007532BB" w:rsidRPr="00332457" w:rsidRDefault="007532BB" w:rsidP="00380979">
            <w:pPr>
              <w:ind w:left="743"/>
              <w:rPr>
                <w:rFonts w:eastAsia="Arial" w:cs="Times New Roman"/>
                <w:sz w:val="20"/>
                <w:szCs w:val="20"/>
              </w:rPr>
            </w:pPr>
            <w:r w:rsidRPr="00332457">
              <w:rPr>
                <w:rFonts w:eastAsia="Arial" w:cs="Times New Roman"/>
                <w:sz w:val="20"/>
                <w:szCs w:val="20"/>
              </w:rPr>
              <w:t>where:</w:t>
            </w:r>
          </w:p>
          <w:p w14:paraId="04B4CAB0"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X</m:t>
              </m:r>
            </m:oMath>
            <w:r w:rsidR="007532BB" w:rsidRPr="00790220">
              <w:rPr>
                <w:rFonts w:eastAsia="Arial" w:cs="Times New Roman"/>
                <w:sz w:val="20"/>
                <w:szCs w:val="20"/>
              </w:rPr>
              <w:t xml:space="preserve"> = standardized composite score for respondent </w:t>
            </w:r>
            <m:oMath>
              <m:r>
                <m:rPr>
                  <m:sty m:val="p"/>
                </m:rPr>
                <w:rPr>
                  <w:rFonts w:ascii="Cambria Math" w:eastAsia="Arial" w:hAnsi="Cambria Math" w:cs="Times New Roman"/>
                  <w:sz w:val="20"/>
                  <w:szCs w:val="20"/>
                </w:rPr>
                <m:t>i</m:t>
              </m:r>
            </m:oMath>
          </w:p>
          <w:p w14:paraId="26D0690D"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q</m:t>
              </m:r>
            </m:oMath>
            <w:r w:rsidR="007532BB" w:rsidRPr="00790220">
              <w:rPr>
                <w:rFonts w:eastAsia="Arial" w:cs="Times New Roman"/>
                <w:sz w:val="20"/>
                <w:szCs w:val="20"/>
              </w:rPr>
              <w:t xml:space="preserve"> = number of questions</w:t>
            </w:r>
          </w:p>
          <w:p w14:paraId="245AEA85"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M</m:t>
              </m:r>
            </m:oMath>
            <w:r w:rsidR="007532BB" w:rsidRPr="00790220">
              <w:rPr>
                <w:rFonts w:eastAsia="Arial" w:cs="Times New Roman"/>
                <w:sz w:val="20"/>
                <w:szCs w:val="20"/>
              </w:rPr>
              <w:t xml:space="preserve"> = maximum possible score</w:t>
            </w:r>
          </w:p>
          <w:p w14:paraId="4EE3BF24"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y</m:t>
              </m:r>
            </m:oMath>
            <w:r w:rsidR="007532BB" w:rsidRPr="00790220">
              <w:rPr>
                <w:rFonts w:eastAsia="Arial" w:cs="Times New Roman"/>
                <w:sz w:val="20"/>
                <w:szCs w:val="20"/>
              </w:rPr>
              <w:t xml:space="preserve"> = non-response</w:t>
            </w:r>
          </w:p>
          <w:p w14:paraId="1228A538"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w</m:t>
              </m:r>
            </m:oMath>
            <w:r w:rsidR="007532BB" w:rsidRPr="00790220">
              <w:rPr>
                <w:rFonts w:eastAsia="Arial" w:cs="Times New Roman"/>
                <w:sz w:val="20"/>
                <w:szCs w:val="20"/>
              </w:rPr>
              <w:t xml:space="preserve"> = individual score</w:t>
            </w:r>
          </w:p>
          <w:p w14:paraId="3C57005A" w14:textId="77777777" w:rsidR="007532BB" w:rsidRPr="00380979" w:rsidRDefault="007532BB" w:rsidP="00380979">
            <w:pPr>
              <w:ind w:left="3123"/>
              <w:rPr>
                <w:rFonts w:ascii="Arial" w:eastAsia="Arial" w:hAnsi="Arial" w:cs="Times New Roman"/>
                <w:sz w:val="20"/>
                <w:szCs w:val="20"/>
              </w:rPr>
            </w:pPr>
          </w:p>
        </w:tc>
      </w:tr>
      <w:tr w:rsidR="007532BB" w:rsidRPr="00380979" w14:paraId="72B23B33" w14:textId="77777777" w:rsidTr="007532BB">
        <w:trPr>
          <w:trHeight w:val="680"/>
        </w:trPr>
        <w:tc>
          <w:tcPr>
            <w:tcW w:w="2268" w:type="dxa"/>
            <w:gridSpan w:val="2"/>
            <w:tcBorders>
              <w:bottom w:val="single" w:sz="8" w:space="0" w:color="auto"/>
            </w:tcBorders>
            <w:shd w:val="clear" w:color="auto" w:fill="F2F2F2" w:themeFill="background1" w:themeFillShade="F2"/>
          </w:tcPr>
          <w:p w14:paraId="7946C61C" w14:textId="77777777" w:rsidR="007532BB" w:rsidRPr="00790220" w:rsidRDefault="007532BB" w:rsidP="007532BB">
            <w:pPr>
              <w:rPr>
                <w:sz w:val="20"/>
                <w:szCs w:val="20"/>
              </w:rPr>
            </w:pPr>
            <w:r w:rsidRPr="00790220">
              <w:rPr>
                <w:b/>
                <w:sz w:val="20"/>
                <w:szCs w:val="20"/>
              </w:rPr>
              <w:t>Step 3:</w:t>
            </w:r>
            <w:r w:rsidRPr="00790220">
              <w:rPr>
                <w:sz w:val="20"/>
                <w:szCs w:val="20"/>
              </w:rPr>
              <w:t xml:space="preserve">  Calculate the value of the indicator (percentage of respondents with standardized scores greater than 69).</w:t>
            </w:r>
          </w:p>
        </w:tc>
        <w:tc>
          <w:tcPr>
            <w:tcW w:w="7371" w:type="dxa"/>
            <w:gridSpan w:val="4"/>
            <w:tcBorders>
              <w:bottom w:val="single" w:sz="8" w:space="0" w:color="auto"/>
            </w:tcBorders>
            <w:shd w:val="clear" w:color="auto" w:fill="auto"/>
          </w:tcPr>
          <w:p w14:paraId="2B2B10CA" w14:textId="77777777" w:rsidR="007532BB" w:rsidRPr="00380979" w:rsidRDefault="00790220" w:rsidP="00380979">
            <w:pPr>
              <w:rPr>
                <w:sz w:val="20"/>
                <w:szCs w:val="20"/>
              </w:rPr>
            </w:pPr>
            <m:oMathPara>
              <m:oMath>
                <m:r>
                  <m:rPr>
                    <m:sty m:val="p"/>
                  </m:rPr>
                  <w:rPr>
                    <w:rFonts w:ascii="Cambria Math" w:hAnsi="Cambria Math"/>
                    <w:sz w:val="20"/>
                    <w:szCs w:val="20"/>
                  </w:rPr>
                  <m:t xml:space="preserve">V= </m:t>
                </m:r>
                <m:f>
                  <m:fPr>
                    <m:ctrlPr>
                      <w:rPr>
                        <w:rFonts w:ascii="Cambria Math" w:hAnsi="Cambria Math"/>
                        <w:sz w:val="20"/>
                        <w:szCs w:val="20"/>
                      </w:rPr>
                    </m:ctrlPr>
                  </m:fPr>
                  <m:num>
                    <m:nary>
                      <m:naryPr>
                        <m:chr m:val="∑"/>
                        <m:limLoc m:val="undOvr"/>
                        <m:ctrlPr>
                          <w:rPr>
                            <w:rFonts w:ascii="Cambria Math" w:hAnsi="Cambria Math"/>
                            <w:sz w:val="20"/>
                            <w:szCs w:val="20"/>
                          </w:rPr>
                        </m:ctrlPr>
                      </m:naryPr>
                      <m:sub>
                        <m:r>
                          <m:rPr>
                            <m:sty m:val="p"/>
                          </m:rPr>
                          <w:rPr>
                            <w:rFonts w:ascii="Cambria Math" w:hAnsi="Cambria Math"/>
                            <w:sz w:val="20"/>
                            <w:szCs w:val="20"/>
                          </w:rPr>
                          <m:t>i=1</m:t>
                        </m:r>
                      </m:sub>
                      <m:sup>
                        <m:r>
                          <m:rPr>
                            <m:sty m:val="p"/>
                          </m:rPr>
                          <w:rPr>
                            <w:rFonts w:ascii="Cambria Math" w:hAnsi="Cambria Math"/>
                            <w:sz w:val="20"/>
                            <w:szCs w:val="20"/>
                          </w:rPr>
                          <m:t>n</m:t>
                        </m:r>
                      </m:sup>
                      <m:e>
                        <m:r>
                          <m:rPr>
                            <m:sty m:val="p"/>
                          </m:rPr>
                          <w:rPr>
                            <w:rFonts w:ascii="Cambria Math" w:hAnsi="Cambria Math"/>
                            <w:sz w:val="20"/>
                            <w:szCs w:val="20"/>
                          </w:rPr>
                          <m:t>Z</m:t>
                        </m:r>
                      </m:e>
                    </m:nary>
                  </m:num>
                  <m:den>
                    <m:r>
                      <m:rPr>
                        <m:sty m:val="p"/>
                      </m:rPr>
                      <w:rPr>
                        <w:rFonts w:ascii="Cambria Math" w:hAnsi="Cambria Math"/>
                        <w:sz w:val="20"/>
                        <w:szCs w:val="20"/>
                      </w:rPr>
                      <m:t>n</m:t>
                    </m:r>
                  </m:den>
                </m:f>
              </m:oMath>
            </m:oMathPara>
          </w:p>
          <w:p w14:paraId="2E2FEF86" w14:textId="77777777" w:rsidR="007532BB" w:rsidRPr="00332457" w:rsidRDefault="007532BB" w:rsidP="00380979">
            <w:pPr>
              <w:ind w:left="743"/>
              <w:rPr>
                <w:rFonts w:eastAsia="Arial" w:cs="Times New Roman"/>
                <w:sz w:val="20"/>
                <w:szCs w:val="20"/>
              </w:rPr>
            </w:pPr>
            <w:r w:rsidRPr="00332457">
              <w:rPr>
                <w:rFonts w:eastAsia="Arial" w:cs="Times New Roman"/>
                <w:sz w:val="20"/>
                <w:szCs w:val="20"/>
              </w:rPr>
              <w:t>where:</w:t>
            </w:r>
          </w:p>
          <w:p w14:paraId="0004AEDE" w14:textId="77777777" w:rsidR="007532BB" w:rsidRPr="00380979" w:rsidRDefault="00790220" w:rsidP="00380979">
            <w:pPr>
              <w:ind w:left="1452"/>
              <w:rPr>
                <w:sz w:val="20"/>
                <w:szCs w:val="20"/>
              </w:rPr>
            </w:pPr>
            <m:oMath>
              <m:r>
                <m:rPr>
                  <m:sty m:val="p"/>
                </m:rPr>
                <w:rPr>
                  <w:rFonts w:ascii="Cambria Math" w:eastAsia="Arial" w:hAnsi="Cambria Math" w:cs="Times New Roman"/>
                  <w:sz w:val="20"/>
                  <w:szCs w:val="20"/>
                </w:rPr>
                <m:t>Zi</m:t>
              </m:r>
            </m:oMath>
            <w:r w:rsidR="007532BB" w:rsidRPr="00380979">
              <w:rPr>
                <w:sz w:val="20"/>
                <w:szCs w:val="20"/>
              </w:rPr>
              <w:t xml:space="preserve"> = </w:t>
            </w:r>
            <m:oMath>
              <m:d>
                <m:dPr>
                  <m:begChr m:val="{"/>
                  <m:endChr m:val=""/>
                  <m:ctrlPr>
                    <w:rPr>
                      <w:rFonts w:ascii="Cambria Math" w:hAnsi="Cambria Math"/>
                      <w:sz w:val="20"/>
                      <w:szCs w:val="20"/>
                    </w:rPr>
                  </m:ctrlPr>
                </m:dPr>
                <m:e>
                  <m:eqArr>
                    <m:eqArrPr>
                      <m:ctrlPr>
                        <w:rPr>
                          <w:rFonts w:ascii="Cambria Math" w:hAnsi="Cambria Math"/>
                          <w:sz w:val="20"/>
                          <w:szCs w:val="20"/>
                        </w:rPr>
                      </m:ctrlPr>
                    </m:eqArrPr>
                    <m:e>
                      <m:r>
                        <m:rPr>
                          <m:sty m:val="p"/>
                        </m:rPr>
                        <w:rPr>
                          <w:rFonts w:ascii="Cambria Math" w:hAnsi="Cambria Math"/>
                          <w:sz w:val="20"/>
                          <w:szCs w:val="20"/>
                        </w:rPr>
                        <m:t xml:space="preserve">1, if </m:t>
                      </m:r>
                      <m:r>
                        <m:rPr>
                          <m:sty m:val="p"/>
                        </m:rPr>
                        <w:rPr>
                          <w:rFonts w:ascii="Cambria Math" w:eastAsia="Arial" w:hAnsi="Cambria Math" w:cs="Times New Roman"/>
                          <w:sz w:val="20"/>
                          <w:szCs w:val="20"/>
                        </w:rPr>
                        <m:t>Xi</m:t>
                      </m:r>
                      <m:r>
                        <w:rPr>
                          <w:rFonts w:ascii="Cambria Math" w:hAnsi="Cambria Math"/>
                          <w:sz w:val="20"/>
                          <w:szCs w:val="20"/>
                        </w:rPr>
                        <m:t xml:space="preserve"> </m:t>
                      </m:r>
                      <m:r>
                        <m:rPr>
                          <m:sty m:val="p"/>
                        </m:rPr>
                        <w:rPr>
                          <w:rFonts w:ascii="Cambria Math" w:hAnsi="Cambria Math" w:cstheme="minorHAnsi"/>
                          <w:sz w:val="20"/>
                          <w:szCs w:val="20"/>
                        </w:rPr>
                        <m:t>&gt;</m:t>
                      </m:r>
                      <m:r>
                        <w:rPr>
                          <w:rFonts w:ascii="Cambria Math" w:hAnsi="Cambria Math"/>
                          <w:sz w:val="20"/>
                          <w:szCs w:val="20"/>
                        </w:rPr>
                        <m:t xml:space="preserve"> 69</m:t>
                      </m:r>
                    </m:e>
                    <m:e>
                      <m:r>
                        <m:rPr>
                          <m:sty m:val="p"/>
                        </m:rPr>
                        <w:rPr>
                          <w:rFonts w:ascii="Cambria Math" w:hAnsi="Cambria Math"/>
                          <w:sz w:val="20"/>
                          <w:szCs w:val="20"/>
                        </w:rPr>
                        <m:t xml:space="preserve">0, if </m:t>
                      </m:r>
                      <m:r>
                        <m:rPr>
                          <m:sty m:val="p"/>
                        </m:rPr>
                        <w:rPr>
                          <w:rFonts w:ascii="Cambria Math" w:eastAsia="Arial" w:hAnsi="Cambria Math" w:cs="Times New Roman"/>
                          <w:sz w:val="20"/>
                          <w:szCs w:val="20"/>
                        </w:rPr>
                        <m:t>Xi</m:t>
                      </m:r>
                      <m:r>
                        <w:rPr>
                          <w:rFonts w:ascii="Cambria Math" w:hAnsi="Cambria Math"/>
                          <w:sz w:val="20"/>
                          <w:szCs w:val="20"/>
                        </w:rPr>
                        <m:t xml:space="preserve"> </m:t>
                      </m:r>
                      <m:r>
                        <m:rPr>
                          <m:sty m:val="p"/>
                        </m:rPr>
                        <w:rPr>
                          <w:rFonts w:ascii="Cambria Math" w:hAnsi="Cambria Math" w:cstheme="minorHAnsi"/>
                          <w:sz w:val="20"/>
                          <w:szCs w:val="20"/>
                        </w:rPr>
                        <m:t>≤</m:t>
                      </m:r>
                      <m:r>
                        <w:rPr>
                          <w:rFonts w:ascii="Cambria Math" w:hAnsi="Cambria Math"/>
                          <w:sz w:val="20"/>
                          <w:szCs w:val="20"/>
                        </w:rPr>
                        <m:t xml:space="preserve"> 69</m:t>
                      </m:r>
                    </m:e>
                  </m:eqArr>
                </m:e>
              </m:d>
            </m:oMath>
          </w:p>
          <w:p w14:paraId="4EB51D31"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X</m:t>
              </m:r>
            </m:oMath>
            <w:r w:rsidR="007532BB" w:rsidRPr="00790220">
              <w:rPr>
                <w:rFonts w:eastAsia="Arial" w:cs="Times New Roman"/>
                <w:sz w:val="20"/>
                <w:szCs w:val="20"/>
              </w:rPr>
              <w:t xml:space="preserve"> = standardized composite score for respondent </w:t>
            </w:r>
            <m:oMath>
              <m:r>
                <m:rPr>
                  <m:sty m:val="p"/>
                </m:rPr>
                <w:rPr>
                  <w:rFonts w:ascii="Cambria Math" w:eastAsia="Arial" w:hAnsi="Cambria Math" w:cs="Times New Roman"/>
                  <w:sz w:val="20"/>
                  <w:szCs w:val="20"/>
                </w:rPr>
                <m:t>i</m:t>
              </m:r>
            </m:oMath>
          </w:p>
          <w:p w14:paraId="152DB087"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V</m:t>
              </m:r>
            </m:oMath>
            <w:r w:rsidR="007532BB" w:rsidRPr="00790220">
              <w:rPr>
                <w:rFonts w:eastAsia="Arial" w:cs="Times New Roman"/>
                <w:sz w:val="20"/>
                <w:szCs w:val="20"/>
              </w:rPr>
              <w:t xml:space="preserve"> = indicator value</w:t>
            </w:r>
          </w:p>
          <w:p w14:paraId="14D9F693" w14:textId="77777777" w:rsidR="007532BB" w:rsidRPr="00790220" w:rsidRDefault="00790220" w:rsidP="00380979">
            <w:pPr>
              <w:ind w:left="1452"/>
              <w:rPr>
                <w:rFonts w:eastAsia="Arial" w:cs="Times New Roman"/>
                <w:sz w:val="20"/>
                <w:szCs w:val="20"/>
              </w:rPr>
            </w:pPr>
            <m:oMath>
              <m:r>
                <m:rPr>
                  <m:sty m:val="p"/>
                </m:rPr>
                <w:rPr>
                  <w:rFonts w:ascii="Cambria Math" w:hAnsi="Cambria Math"/>
                  <w:sz w:val="20"/>
                  <w:szCs w:val="20"/>
                </w:rPr>
                <m:t>i</m:t>
              </m:r>
            </m:oMath>
            <w:r w:rsidR="007532BB" w:rsidRPr="00790220">
              <w:rPr>
                <w:rFonts w:eastAsia="Arial" w:cs="Times New Roman"/>
                <w:sz w:val="20"/>
                <w:szCs w:val="20"/>
              </w:rPr>
              <w:t xml:space="preserve"> = respondent</w:t>
            </w:r>
          </w:p>
          <w:p w14:paraId="08D51C7A" w14:textId="77777777" w:rsidR="007532BB" w:rsidRPr="00380979" w:rsidRDefault="00790220" w:rsidP="00380979">
            <w:pPr>
              <w:ind w:left="1452"/>
              <w:rPr>
                <w:rFonts w:ascii="Arial" w:eastAsia="Arial" w:hAnsi="Arial" w:cs="Times New Roman"/>
                <w:sz w:val="20"/>
                <w:szCs w:val="20"/>
              </w:rPr>
            </w:pPr>
            <m:oMath>
              <m:r>
                <m:rPr>
                  <m:sty m:val="p"/>
                </m:rPr>
                <w:rPr>
                  <w:rFonts w:ascii="Cambria Math" w:hAnsi="Cambria Math"/>
                  <w:sz w:val="20"/>
                  <w:szCs w:val="20"/>
                </w:rPr>
                <m:t>n</m:t>
              </m:r>
            </m:oMath>
            <w:r w:rsidR="007532BB" w:rsidRPr="00790220">
              <w:rPr>
                <w:rFonts w:eastAsia="Arial" w:cs="Times New Roman"/>
                <w:sz w:val="20"/>
                <w:szCs w:val="20"/>
              </w:rPr>
              <w:t xml:space="preserve"> = sample size</w:t>
            </w:r>
          </w:p>
        </w:tc>
      </w:tr>
      <w:tr w:rsidR="00380979" w:rsidRPr="00380979" w14:paraId="0FF93976" w14:textId="77777777" w:rsidTr="00380979">
        <w:tc>
          <w:tcPr>
            <w:tcW w:w="4111" w:type="dxa"/>
            <w:gridSpan w:val="3"/>
            <w:tcBorders>
              <w:left w:val="single" w:sz="8" w:space="0" w:color="auto"/>
              <w:right w:val="single" w:sz="8" w:space="0" w:color="auto"/>
            </w:tcBorders>
            <w:shd w:val="clear" w:color="auto" w:fill="F2F2F2" w:themeFill="background1" w:themeFillShade="F2"/>
            <w:vAlign w:val="center"/>
          </w:tcPr>
          <w:p w14:paraId="3A960D49" w14:textId="77777777" w:rsidR="007532BB" w:rsidRPr="00380979" w:rsidRDefault="007532BB" w:rsidP="00380979">
            <w:pPr>
              <w:jc w:val="center"/>
              <w:rPr>
                <w:b/>
                <w:sz w:val="20"/>
                <w:szCs w:val="20"/>
              </w:rPr>
            </w:pPr>
            <w:r w:rsidRPr="00380979">
              <w:rPr>
                <w:b/>
                <w:sz w:val="20"/>
                <w:szCs w:val="20"/>
              </w:rPr>
              <w:t>Indicator</w:t>
            </w:r>
          </w:p>
        </w:tc>
        <w:tc>
          <w:tcPr>
            <w:tcW w:w="2268" w:type="dxa"/>
            <w:tcBorders>
              <w:left w:val="single" w:sz="8" w:space="0" w:color="auto"/>
              <w:right w:val="single" w:sz="8" w:space="0" w:color="auto"/>
            </w:tcBorders>
            <w:shd w:val="clear" w:color="auto" w:fill="F2F2F2" w:themeFill="background1" w:themeFillShade="F2"/>
            <w:vAlign w:val="center"/>
          </w:tcPr>
          <w:p w14:paraId="298889CE" w14:textId="77777777" w:rsidR="007532BB" w:rsidRPr="00380979" w:rsidRDefault="007532BB" w:rsidP="007532BB">
            <w:pPr>
              <w:jc w:val="center"/>
              <w:rPr>
                <w:sz w:val="20"/>
                <w:szCs w:val="20"/>
              </w:rPr>
            </w:pPr>
            <w:r w:rsidRPr="00380979">
              <w:rPr>
                <w:b/>
                <w:sz w:val="20"/>
                <w:szCs w:val="20"/>
              </w:rPr>
              <w:t>Questions</w:t>
            </w:r>
            <w:r w:rsidRPr="00380979">
              <w:rPr>
                <w:sz w:val="20"/>
                <w:szCs w:val="20"/>
              </w:rPr>
              <w:t xml:space="preserve"> </w:t>
            </w:r>
          </w:p>
          <w:p w14:paraId="761B66F8" w14:textId="77777777" w:rsidR="007532BB" w:rsidRPr="00380979" w:rsidRDefault="007532BB" w:rsidP="007532BB">
            <w:pPr>
              <w:jc w:val="center"/>
              <w:rPr>
                <w:b/>
                <w:sz w:val="20"/>
                <w:szCs w:val="20"/>
              </w:rPr>
            </w:pPr>
            <w:r w:rsidRPr="00380979">
              <w:rPr>
                <w:sz w:val="20"/>
                <w:szCs w:val="20"/>
              </w:rPr>
              <w:t>(see Annex E for details)</w:t>
            </w:r>
          </w:p>
        </w:tc>
        <w:tc>
          <w:tcPr>
            <w:tcW w:w="1418" w:type="dxa"/>
            <w:tcBorders>
              <w:left w:val="single" w:sz="8" w:space="0" w:color="auto"/>
              <w:right w:val="single" w:sz="8" w:space="0" w:color="auto"/>
            </w:tcBorders>
            <w:shd w:val="clear" w:color="auto" w:fill="F2F2F2" w:themeFill="background1" w:themeFillShade="F2"/>
            <w:vAlign w:val="center"/>
          </w:tcPr>
          <w:p w14:paraId="144A2EB5" w14:textId="77777777" w:rsidR="007532BB" w:rsidRPr="00380979" w:rsidRDefault="007532BB" w:rsidP="007532BB">
            <w:pPr>
              <w:jc w:val="center"/>
              <w:rPr>
                <w:b/>
                <w:sz w:val="20"/>
                <w:szCs w:val="20"/>
              </w:rPr>
            </w:pPr>
            <w:r w:rsidRPr="00380979">
              <w:rPr>
                <w:b/>
                <w:sz w:val="20"/>
                <w:szCs w:val="20"/>
              </w:rPr>
              <w:t xml:space="preserve">Maximum Possible Points </w:t>
            </w:r>
          </w:p>
          <w:p w14:paraId="7CEE9DE8" w14:textId="77777777" w:rsidR="007532BB" w:rsidRPr="00380979" w:rsidRDefault="007532BB" w:rsidP="007532BB">
            <w:pPr>
              <w:jc w:val="center"/>
              <w:rPr>
                <w:b/>
                <w:sz w:val="20"/>
                <w:szCs w:val="20"/>
              </w:rPr>
            </w:pPr>
            <w:r w:rsidRPr="00380979">
              <w:rPr>
                <w:b/>
                <w:sz w:val="20"/>
                <w:szCs w:val="20"/>
              </w:rPr>
              <w:t>(M)</w:t>
            </w:r>
          </w:p>
        </w:tc>
        <w:tc>
          <w:tcPr>
            <w:tcW w:w="1842" w:type="dxa"/>
            <w:tcBorders>
              <w:left w:val="single" w:sz="8" w:space="0" w:color="auto"/>
              <w:right w:val="single" w:sz="8" w:space="0" w:color="auto"/>
            </w:tcBorders>
            <w:shd w:val="clear" w:color="auto" w:fill="F2F2F2" w:themeFill="background1" w:themeFillShade="F2"/>
            <w:vAlign w:val="center"/>
          </w:tcPr>
          <w:p w14:paraId="692CCA69" w14:textId="77777777" w:rsidR="007532BB" w:rsidRPr="00380979" w:rsidRDefault="007532BB" w:rsidP="007532BB">
            <w:pPr>
              <w:jc w:val="center"/>
              <w:rPr>
                <w:b/>
                <w:sz w:val="20"/>
                <w:szCs w:val="20"/>
              </w:rPr>
            </w:pPr>
            <w:r w:rsidRPr="00380979">
              <w:rPr>
                <w:b/>
                <w:sz w:val="20"/>
                <w:szCs w:val="20"/>
              </w:rPr>
              <w:t xml:space="preserve">Minimum </w:t>
            </w:r>
          </w:p>
          <w:p w14:paraId="765E052B" w14:textId="77777777" w:rsidR="007532BB" w:rsidRPr="00380979" w:rsidRDefault="007532BB" w:rsidP="007532BB">
            <w:pPr>
              <w:jc w:val="center"/>
              <w:rPr>
                <w:b/>
                <w:sz w:val="20"/>
                <w:szCs w:val="20"/>
              </w:rPr>
            </w:pPr>
            <w:r w:rsidRPr="00380979">
              <w:rPr>
                <w:b/>
                <w:sz w:val="20"/>
                <w:szCs w:val="20"/>
              </w:rPr>
              <w:t>Denominator (k)</w:t>
            </w:r>
          </w:p>
        </w:tc>
      </w:tr>
      <w:tr w:rsidR="007532BB" w:rsidRPr="00380979" w14:paraId="1903D6A3" w14:textId="77777777" w:rsidTr="007532BB">
        <w:tc>
          <w:tcPr>
            <w:tcW w:w="709" w:type="dxa"/>
            <w:tcBorders>
              <w:bottom w:val="single" w:sz="8" w:space="0" w:color="auto"/>
            </w:tcBorders>
            <w:shd w:val="clear" w:color="auto" w:fill="auto"/>
          </w:tcPr>
          <w:p w14:paraId="671E1AA3" w14:textId="77777777" w:rsidR="007532BB" w:rsidRPr="00380979" w:rsidRDefault="007532BB" w:rsidP="007532BB">
            <w:pPr>
              <w:rPr>
                <w:bCs/>
                <w:sz w:val="20"/>
                <w:szCs w:val="20"/>
              </w:rPr>
            </w:pPr>
            <w:r w:rsidRPr="00380979">
              <w:rPr>
                <w:sz w:val="20"/>
                <w:szCs w:val="20"/>
              </w:rPr>
              <w:t xml:space="preserve">1.1a </w:t>
            </w:r>
          </w:p>
        </w:tc>
        <w:tc>
          <w:tcPr>
            <w:tcW w:w="3402" w:type="dxa"/>
            <w:gridSpan w:val="2"/>
            <w:tcBorders>
              <w:bottom w:val="single" w:sz="8" w:space="0" w:color="auto"/>
            </w:tcBorders>
            <w:shd w:val="clear" w:color="auto" w:fill="auto"/>
          </w:tcPr>
          <w:p w14:paraId="08F0D6F4" w14:textId="77777777" w:rsidR="007532BB" w:rsidRPr="00380979" w:rsidRDefault="007532BB" w:rsidP="007532BB">
            <w:pPr>
              <w:rPr>
                <w:sz w:val="20"/>
                <w:szCs w:val="20"/>
              </w:rPr>
            </w:pPr>
            <w:r w:rsidRPr="00380979">
              <w:rPr>
                <w:sz w:val="20"/>
                <w:szCs w:val="20"/>
              </w:rPr>
              <w:t>% of trained teachers that have applied at least 3 strategies to address gender equality issues in schools</w:t>
            </w:r>
          </w:p>
        </w:tc>
        <w:tc>
          <w:tcPr>
            <w:tcW w:w="2268" w:type="dxa"/>
            <w:tcBorders>
              <w:bottom w:val="single" w:sz="8" w:space="0" w:color="auto"/>
            </w:tcBorders>
            <w:shd w:val="clear" w:color="auto" w:fill="auto"/>
          </w:tcPr>
          <w:p w14:paraId="1A730C29" w14:textId="77777777" w:rsidR="007532BB" w:rsidRPr="00380979" w:rsidRDefault="007532BB" w:rsidP="007532BB">
            <w:pPr>
              <w:jc w:val="center"/>
              <w:rPr>
                <w:sz w:val="20"/>
                <w:szCs w:val="20"/>
              </w:rPr>
            </w:pPr>
            <w:r w:rsidRPr="00380979">
              <w:rPr>
                <w:sz w:val="20"/>
                <w:szCs w:val="20"/>
              </w:rPr>
              <w:t>Section B – Setting, Lesson Delivery</w:t>
            </w:r>
          </w:p>
          <w:p w14:paraId="4AA6393E" w14:textId="77777777" w:rsidR="007532BB" w:rsidRPr="00380979" w:rsidRDefault="007532BB" w:rsidP="007532BB">
            <w:pPr>
              <w:jc w:val="center"/>
              <w:rPr>
                <w:sz w:val="20"/>
                <w:szCs w:val="20"/>
                <w:highlight w:val="yellow"/>
              </w:rPr>
            </w:pPr>
          </w:p>
        </w:tc>
        <w:tc>
          <w:tcPr>
            <w:tcW w:w="1418" w:type="dxa"/>
            <w:tcBorders>
              <w:bottom w:val="single" w:sz="8" w:space="0" w:color="auto"/>
            </w:tcBorders>
            <w:shd w:val="clear" w:color="auto" w:fill="auto"/>
          </w:tcPr>
          <w:p w14:paraId="65EEC9C6" w14:textId="77777777" w:rsidR="007532BB" w:rsidRPr="00380979" w:rsidRDefault="007532BB" w:rsidP="007532BB">
            <w:pPr>
              <w:jc w:val="center"/>
              <w:rPr>
                <w:sz w:val="20"/>
                <w:szCs w:val="20"/>
              </w:rPr>
            </w:pPr>
            <w:r w:rsidRPr="00380979">
              <w:rPr>
                <w:sz w:val="20"/>
                <w:szCs w:val="20"/>
              </w:rPr>
              <w:t>28</w:t>
            </w:r>
          </w:p>
        </w:tc>
        <w:tc>
          <w:tcPr>
            <w:tcW w:w="1842" w:type="dxa"/>
            <w:tcBorders>
              <w:bottom w:val="single" w:sz="8" w:space="0" w:color="auto"/>
            </w:tcBorders>
            <w:shd w:val="clear" w:color="auto" w:fill="auto"/>
          </w:tcPr>
          <w:p w14:paraId="14BFB15C" w14:textId="77777777" w:rsidR="007532BB" w:rsidRPr="00380979" w:rsidRDefault="007532BB" w:rsidP="007532BB">
            <w:pPr>
              <w:jc w:val="center"/>
              <w:rPr>
                <w:sz w:val="20"/>
                <w:szCs w:val="20"/>
              </w:rPr>
            </w:pPr>
            <w:r w:rsidRPr="00380979">
              <w:rPr>
                <w:sz w:val="20"/>
                <w:szCs w:val="20"/>
              </w:rPr>
              <w:t>20</w:t>
            </w:r>
          </w:p>
        </w:tc>
      </w:tr>
      <w:tr w:rsidR="00380979" w:rsidRPr="00380979" w14:paraId="198239F8" w14:textId="77777777" w:rsidTr="007532BB">
        <w:tc>
          <w:tcPr>
            <w:tcW w:w="709" w:type="dxa"/>
            <w:tcBorders>
              <w:left w:val="single" w:sz="8" w:space="0" w:color="auto"/>
              <w:right w:val="single" w:sz="8" w:space="0" w:color="auto"/>
            </w:tcBorders>
            <w:shd w:val="clear" w:color="auto" w:fill="auto"/>
          </w:tcPr>
          <w:p w14:paraId="434DF83E" w14:textId="77777777" w:rsidR="007532BB" w:rsidRPr="00380979" w:rsidRDefault="007532BB" w:rsidP="007532BB">
            <w:pPr>
              <w:rPr>
                <w:bCs/>
                <w:sz w:val="20"/>
                <w:szCs w:val="20"/>
              </w:rPr>
            </w:pPr>
            <w:r w:rsidRPr="00380979">
              <w:rPr>
                <w:sz w:val="20"/>
                <w:szCs w:val="20"/>
              </w:rPr>
              <w:t>1.1 b</w:t>
            </w:r>
            <w:r w:rsidRPr="00380979">
              <w:rPr>
                <w:b/>
                <w:sz w:val="20"/>
                <w:szCs w:val="20"/>
              </w:rPr>
              <w:t xml:space="preserve"> </w:t>
            </w:r>
          </w:p>
        </w:tc>
        <w:tc>
          <w:tcPr>
            <w:tcW w:w="3402" w:type="dxa"/>
            <w:gridSpan w:val="2"/>
            <w:tcBorders>
              <w:left w:val="single" w:sz="8" w:space="0" w:color="auto"/>
              <w:right w:val="single" w:sz="8" w:space="0" w:color="auto"/>
            </w:tcBorders>
            <w:shd w:val="clear" w:color="auto" w:fill="auto"/>
          </w:tcPr>
          <w:p w14:paraId="213931E0" w14:textId="77777777" w:rsidR="007532BB" w:rsidRPr="00380979" w:rsidRDefault="007532BB" w:rsidP="007532BB">
            <w:pPr>
              <w:rPr>
                <w:sz w:val="20"/>
                <w:szCs w:val="20"/>
              </w:rPr>
            </w:pPr>
            <w:r w:rsidRPr="00380979">
              <w:rPr>
                <w:sz w:val="20"/>
                <w:szCs w:val="20"/>
              </w:rPr>
              <w:t>% of school heads, teachers, para-teachers that have applied at least 3 key strategies for addressing dropouts in schools</w:t>
            </w:r>
          </w:p>
        </w:tc>
        <w:tc>
          <w:tcPr>
            <w:tcW w:w="2268" w:type="dxa"/>
            <w:tcBorders>
              <w:left w:val="single" w:sz="8" w:space="0" w:color="auto"/>
              <w:right w:val="single" w:sz="8" w:space="0" w:color="auto"/>
            </w:tcBorders>
            <w:shd w:val="clear" w:color="auto" w:fill="auto"/>
          </w:tcPr>
          <w:p w14:paraId="2A3B1F90" w14:textId="77777777" w:rsidR="007532BB" w:rsidRPr="00380979" w:rsidRDefault="007532BB" w:rsidP="007532BB">
            <w:pPr>
              <w:jc w:val="center"/>
              <w:rPr>
                <w:sz w:val="20"/>
                <w:szCs w:val="20"/>
                <w:highlight w:val="yellow"/>
              </w:rPr>
            </w:pPr>
            <w:r w:rsidRPr="00380979">
              <w:rPr>
                <w:sz w:val="20"/>
                <w:szCs w:val="20"/>
              </w:rPr>
              <w:t>Section A – Drop-out Management</w:t>
            </w:r>
          </w:p>
        </w:tc>
        <w:tc>
          <w:tcPr>
            <w:tcW w:w="1418" w:type="dxa"/>
            <w:tcBorders>
              <w:left w:val="single" w:sz="8" w:space="0" w:color="auto"/>
              <w:right w:val="single" w:sz="8" w:space="0" w:color="auto"/>
            </w:tcBorders>
            <w:shd w:val="clear" w:color="auto" w:fill="auto"/>
          </w:tcPr>
          <w:p w14:paraId="3936B234" w14:textId="77777777" w:rsidR="007532BB" w:rsidRPr="00380979" w:rsidRDefault="007532BB" w:rsidP="007532BB">
            <w:pPr>
              <w:jc w:val="center"/>
              <w:rPr>
                <w:sz w:val="20"/>
                <w:szCs w:val="20"/>
              </w:rPr>
            </w:pPr>
            <w:r w:rsidRPr="00380979">
              <w:rPr>
                <w:sz w:val="20"/>
                <w:szCs w:val="20"/>
              </w:rPr>
              <w:t>36</w:t>
            </w:r>
          </w:p>
        </w:tc>
        <w:tc>
          <w:tcPr>
            <w:tcW w:w="1842" w:type="dxa"/>
            <w:tcBorders>
              <w:left w:val="single" w:sz="8" w:space="0" w:color="auto"/>
              <w:right w:val="single" w:sz="8" w:space="0" w:color="auto"/>
            </w:tcBorders>
            <w:shd w:val="clear" w:color="auto" w:fill="auto"/>
          </w:tcPr>
          <w:p w14:paraId="025F3509" w14:textId="77777777" w:rsidR="007532BB" w:rsidRPr="00380979" w:rsidRDefault="007532BB" w:rsidP="007532BB">
            <w:pPr>
              <w:jc w:val="center"/>
              <w:rPr>
                <w:sz w:val="20"/>
                <w:szCs w:val="20"/>
              </w:rPr>
            </w:pPr>
            <w:r w:rsidRPr="00380979">
              <w:rPr>
                <w:sz w:val="20"/>
                <w:szCs w:val="20"/>
              </w:rPr>
              <w:t>25</w:t>
            </w:r>
          </w:p>
        </w:tc>
      </w:tr>
    </w:tbl>
    <w:p w14:paraId="33F68C34" w14:textId="77777777" w:rsidR="00790220" w:rsidRDefault="00790220" w:rsidP="007532BB">
      <w:pPr>
        <w:pStyle w:val="Heading3"/>
        <w:rPr>
          <w:rStyle w:val="Strong"/>
        </w:rPr>
      </w:pPr>
    </w:p>
    <w:p w14:paraId="146D7EB6" w14:textId="77777777" w:rsidR="00790220" w:rsidRDefault="00790220">
      <w:pPr>
        <w:rPr>
          <w:rStyle w:val="Strong"/>
          <w:rFonts w:asciiTheme="majorHAnsi" w:eastAsiaTheme="majorEastAsia" w:hAnsiTheme="majorHAnsi" w:cstheme="majorBidi"/>
          <w:b w:val="0"/>
          <w:bCs w:val="0"/>
          <w:color w:val="EF008C" w:themeColor="accent1"/>
        </w:rPr>
      </w:pPr>
      <w:r>
        <w:rPr>
          <w:rStyle w:val="Strong"/>
        </w:rPr>
        <w:br w:type="page"/>
      </w:r>
    </w:p>
    <w:p w14:paraId="47A2BB19" w14:textId="77777777" w:rsidR="007532BB" w:rsidRPr="007532BB" w:rsidRDefault="007532BB" w:rsidP="007532BB">
      <w:pPr>
        <w:pStyle w:val="Heading3"/>
        <w:rPr>
          <w:b w:val="0"/>
          <w:bCs w:val="0"/>
        </w:rPr>
      </w:pPr>
      <w:r>
        <w:rPr>
          <w:rStyle w:val="Strong"/>
        </w:rPr>
        <w:lastRenderedPageBreak/>
        <w:t>Adolescent Knowledge and Assets Survey</w:t>
      </w:r>
    </w:p>
    <w:p w14:paraId="48F083A6" w14:textId="77777777" w:rsidR="007532BB" w:rsidRPr="005C5364" w:rsidRDefault="007532BB" w:rsidP="007532BB"/>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879"/>
        <w:gridCol w:w="849"/>
        <w:gridCol w:w="861"/>
        <w:gridCol w:w="891"/>
        <w:gridCol w:w="1086"/>
      </w:tblGrid>
      <w:tr w:rsidR="007532BB" w:rsidRPr="00380979" w14:paraId="089667A8" w14:textId="77777777" w:rsidTr="007532BB">
        <w:tc>
          <w:tcPr>
            <w:tcW w:w="4928" w:type="dxa"/>
            <w:gridSpan w:val="2"/>
            <w:shd w:val="clear" w:color="auto" w:fill="F2F2F2" w:themeFill="background1" w:themeFillShade="F2"/>
          </w:tcPr>
          <w:p w14:paraId="4DF761C7" w14:textId="77777777" w:rsidR="007532BB" w:rsidRPr="00380979" w:rsidRDefault="007532BB" w:rsidP="007532BB">
            <w:pPr>
              <w:rPr>
                <w:b/>
                <w:sz w:val="20"/>
                <w:szCs w:val="20"/>
              </w:rPr>
            </w:pPr>
            <w:r w:rsidRPr="00380979">
              <w:rPr>
                <w:b/>
                <w:sz w:val="20"/>
                <w:szCs w:val="20"/>
              </w:rPr>
              <w:t>Form Serial No.:</w:t>
            </w:r>
          </w:p>
        </w:tc>
        <w:tc>
          <w:tcPr>
            <w:tcW w:w="4566" w:type="dxa"/>
            <w:gridSpan w:val="5"/>
          </w:tcPr>
          <w:p w14:paraId="266EED68" w14:textId="77777777" w:rsidR="007532BB" w:rsidRPr="00380979" w:rsidRDefault="007532BB" w:rsidP="007532BB">
            <w:pPr>
              <w:jc w:val="center"/>
              <w:rPr>
                <w:b/>
                <w:sz w:val="20"/>
                <w:szCs w:val="20"/>
              </w:rPr>
            </w:pPr>
          </w:p>
        </w:tc>
      </w:tr>
      <w:tr w:rsidR="007532BB" w:rsidRPr="00380979" w14:paraId="7FBD457C" w14:textId="77777777" w:rsidTr="007532BB">
        <w:tc>
          <w:tcPr>
            <w:tcW w:w="4928" w:type="dxa"/>
            <w:gridSpan w:val="2"/>
            <w:shd w:val="clear" w:color="auto" w:fill="F2F2F2" w:themeFill="background1" w:themeFillShade="F2"/>
          </w:tcPr>
          <w:p w14:paraId="0D134657" w14:textId="77777777" w:rsidR="007532BB" w:rsidRPr="00380979" w:rsidRDefault="007532BB" w:rsidP="007532BB">
            <w:pPr>
              <w:rPr>
                <w:b/>
                <w:sz w:val="20"/>
                <w:szCs w:val="20"/>
              </w:rPr>
            </w:pPr>
            <w:r w:rsidRPr="00380979">
              <w:rPr>
                <w:b/>
                <w:sz w:val="20"/>
                <w:szCs w:val="20"/>
              </w:rPr>
              <w:t>Person Collecting Date:</w:t>
            </w:r>
          </w:p>
        </w:tc>
        <w:tc>
          <w:tcPr>
            <w:tcW w:w="4566" w:type="dxa"/>
            <w:gridSpan w:val="5"/>
          </w:tcPr>
          <w:p w14:paraId="377E34D3" w14:textId="77777777" w:rsidR="007532BB" w:rsidRPr="00380979" w:rsidRDefault="007532BB" w:rsidP="007532BB">
            <w:pPr>
              <w:jc w:val="center"/>
              <w:rPr>
                <w:b/>
                <w:sz w:val="20"/>
                <w:szCs w:val="20"/>
              </w:rPr>
            </w:pPr>
          </w:p>
        </w:tc>
      </w:tr>
      <w:tr w:rsidR="007532BB" w:rsidRPr="00380979" w14:paraId="747B2BAE" w14:textId="77777777" w:rsidTr="00790220">
        <w:tc>
          <w:tcPr>
            <w:tcW w:w="4928" w:type="dxa"/>
            <w:gridSpan w:val="2"/>
            <w:tcBorders>
              <w:bottom w:val="single" w:sz="4" w:space="0" w:color="auto"/>
            </w:tcBorders>
            <w:shd w:val="clear" w:color="auto" w:fill="F2F2F2" w:themeFill="background1" w:themeFillShade="F2"/>
          </w:tcPr>
          <w:p w14:paraId="1B1FA727" w14:textId="77777777" w:rsidR="007532BB" w:rsidRPr="00380979" w:rsidRDefault="007532BB" w:rsidP="007532BB">
            <w:pPr>
              <w:rPr>
                <w:b/>
                <w:sz w:val="20"/>
                <w:szCs w:val="20"/>
              </w:rPr>
            </w:pPr>
            <w:r w:rsidRPr="00380979">
              <w:rPr>
                <w:b/>
                <w:sz w:val="20"/>
                <w:szCs w:val="20"/>
              </w:rPr>
              <w:t>Data Collection Date (mm/</w:t>
            </w:r>
            <w:proofErr w:type="spellStart"/>
            <w:r w:rsidRPr="00380979">
              <w:rPr>
                <w:b/>
                <w:sz w:val="20"/>
                <w:szCs w:val="20"/>
              </w:rPr>
              <w:t>dd</w:t>
            </w:r>
            <w:proofErr w:type="spellEnd"/>
            <w:r w:rsidRPr="00380979">
              <w:rPr>
                <w:b/>
                <w:sz w:val="20"/>
                <w:szCs w:val="20"/>
              </w:rPr>
              <w:t>/</w:t>
            </w:r>
            <w:proofErr w:type="spellStart"/>
            <w:r w:rsidRPr="00380979">
              <w:rPr>
                <w:b/>
                <w:sz w:val="20"/>
                <w:szCs w:val="20"/>
              </w:rPr>
              <w:t>yyyy</w:t>
            </w:r>
            <w:proofErr w:type="spellEnd"/>
            <w:r w:rsidRPr="00380979">
              <w:rPr>
                <w:b/>
                <w:sz w:val="20"/>
                <w:szCs w:val="20"/>
              </w:rPr>
              <w:t>):</w:t>
            </w:r>
          </w:p>
        </w:tc>
        <w:tc>
          <w:tcPr>
            <w:tcW w:w="4566" w:type="dxa"/>
            <w:gridSpan w:val="5"/>
            <w:tcBorders>
              <w:bottom w:val="single" w:sz="4" w:space="0" w:color="auto"/>
            </w:tcBorders>
          </w:tcPr>
          <w:p w14:paraId="285C3572" w14:textId="77777777" w:rsidR="007532BB" w:rsidRPr="00380979" w:rsidRDefault="007532BB" w:rsidP="007532BB">
            <w:pPr>
              <w:jc w:val="center"/>
              <w:rPr>
                <w:b/>
                <w:sz w:val="20"/>
                <w:szCs w:val="20"/>
                <w:u w:val="single"/>
              </w:rPr>
            </w:pPr>
          </w:p>
        </w:tc>
      </w:tr>
      <w:tr w:rsidR="007532BB" w:rsidRPr="00380979" w14:paraId="72C5F3CA" w14:textId="77777777" w:rsidTr="00790220">
        <w:tc>
          <w:tcPr>
            <w:tcW w:w="705" w:type="dxa"/>
            <w:tcBorders>
              <w:left w:val="single" w:sz="4" w:space="0" w:color="FFFFFF" w:themeColor="background1"/>
              <w:right w:val="single" w:sz="4" w:space="0" w:color="FFFFFF" w:themeColor="background1"/>
            </w:tcBorders>
          </w:tcPr>
          <w:p w14:paraId="3447A72D" w14:textId="77777777" w:rsidR="007532BB" w:rsidRPr="00380979" w:rsidRDefault="007532BB" w:rsidP="007532BB">
            <w:pPr>
              <w:rPr>
                <w:b/>
                <w:sz w:val="20"/>
                <w:szCs w:val="20"/>
              </w:rPr>
            </w:pPr>
          </w:p>
        </w:tc>
        <w:tc>
          <w:tcPr>
            <w:tcW w:w="4223" w:type="dxa"/>
            <w:tcBorders>
              <w:left w:val="single" w:sz="4" w:space="0" w:color="FFFFFF" w:themeColor="background1"/>
              <w:right w:val="single" w:sz="4" w:space="0" w:color="FFFFFF" w:themeColor="background1"/>
            </w:tcBorders>
          </w:tcPr>
          <w:p w14:paraId="3BE531A7" w14:textId="77777777" w:rsidR="007532BB" w:rsidRPr="00380979" w:rsidRDefault="007532BB" w:rsidP="007532BB">
            <w:pPr>
              <w:rPr>
                <w:b/>
                <w:sz w:val="20"/>
                <w:szCs w:val="20"/>
              </w:rPr>
            </w:pPr>
          </w:p>
        </w:tc>
        <w:tc>
          <w:tcPr>
            <w:tcW w:w="879" w:type="dxa"/>
            <w:tcBorders>
              <w:left w:val="single" w:sz="4" w:space="0" w:color="FFFFFF" w:themeColor="background1"/>
              <w:right w:val="single" w:sz="4" w:space="0" w:color="FFFFFF" w:themeColor="background1"/>
            </w:tcBorders>
          </w:tcPr>
          <w:p w14:paraId="62AEB85F" w14:textId="77777777" w:rsidR="007532BB" w:rsidRPr="00380979" w:rsidRDefault="007532BB" w:rsidP="007532BB">
            <w:pPr>
              <w:jc w:val="center"/>
              <w:rPr>
                <w:b/>
                <w:sz w:val="20"/>
                <w:szCs w:val="20"/>
              </w:rPr>
            </w:pPr>
          </w:p>
        </w:tc>
        <w:tc>
          <w:tcPr>
            <w:tcW w:w="849" w:type="dxa"/>
            <w:tcBorders>
              <w:left w:val="single" w:sz="4" w:space="0" w:color="FFFFFF" w:themeColor="background1"/>
              <w:right w:val="single" w:sz="4" w:space="0" w:color="FFFFFF" w:themeColor="background1"/>
            </w:tcBorders>
          </w:tcPr>
          <w:p w14:paraId="63E3F325" w14:textId="77777777" w:rsidR="007532BB" w:rsidRPr="00380979" w:rsidRDefault="007532BB" w:rsidP="007532BB">
            <w:pPr>
              <w:jc w:val="center"/>
              <w:rPr>
                <w:b/>
                <w:sz w:val="20"/>
                <w:szCs w:val="20"/>
              </w:rPr>
            </w:pPr>
          </w:p>
        </w:tc>
        <w:tc>
          <w:tcPr>
            <w:tcW w:w="861" w:type="dxa"/>
            <w:tcBorders>
              <w:left w:val="single" w:sz="4" w:space="0" w:color="FFFFFF" w:themeColor="background1"/>
              <w:right w:val="single" w:sz="4" w:space="0" w:color="FFFFFF" w:themeColor="background1"/>
            </w:tcBorders>
          </w:tcPr>
          <w:p w14:paraId="3AF3BC17" w14:textId="77777777" w:rsidR="007532BB" w:rsidRPr="00380979"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33839C8B" w14:textId="77777777" w:rsidR="007532BB" w:rsidRPr="00380979"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5B194055" w14:textId="77777777" w:rsidR="007532BB" w:rsidRPr="00380979" w:rsidRDefault="007532BB" w:rsidP="007532BB">
            <w:pPr>
              <w:jc w:val="center"/>
              <w:rPr>
                <w:b/>
                <w:sz w:val="20"/>
                <w:szCs w:val="20"/>
              </w:rPr>
            </w:pPr>
          </w:p>
        </w:tc>
      </w:tr>
      <w:tr w:rsidR="007532BB" w:rsidRPr="00380979" w14:paraId="3D217B9C" w14:textId="77777777" w:rsidTr="007532BB">
        <w:tc>
          <w:tcPr>
            <w:tcW w:w="4928" w:type="dxa"/>
            <w:gridSpan w:val="2"/>
            <w:shd w:val="clear" w:color="auto" w:fill="F2F2F2" w:themeFill="background1" w:themeFillShade="F2"/>
          </w:tcPr>
          <w:p w14:paraId="2F267057" w14:textId="77777777" w:rsidR="007532BB" w:rsidRPr="00380979" w:rsidRDefault="007532BB" w:rsidP="007532BB">
            <w:pPr>
              <w:rPr>
                <w:b/>
                <w:sz w:val="20"/>
                <w:szCs w:val="20"/>
              </w:rPr>
            </w:pPr>
            <w:r w:rsidRPr="00380979">
              <w:rPr>
                <w:b/>
                <w:sz w:val="20"/>
                <w:szCs w:val="20"/>
              </w:rPr>
              <w:t>Province/Division:</w:t>
            </w:r>
          </w:p>
        </w:tc>
        <w:tc>
          <w:tcPr>
            <w:tcW w:w="4566" w:type="dxa"/>
            <w:gridSpan w:val="5"/>
          </w:tcPr>
          <w:p w14:paraId="70B07911" w14:textId="77777777" w:rsidR="007532BB" w:rsidRPr="00380979" w:rsidRDefault="007532BB" w:rsidP="007532BB">
            <w:pPr>
              <w:jc w:val="center"/>
              <w:rPr>
                <w:b/>
                <w:sz w:val="20"/>
                <w:szCs w:val="20"/>
              </w:rPr>
            </w:pPr>
          </w:p>
        </w:tc>
      </w:tr>
      <w:tr w:rsidR="007532BB" w:rsidRPr="00380979" w14:paraId="42743EAA" w14:textId="77777777" w:rsidTr="007532BB">
        <w:tc>
          <w:tcPr>
            <w:tcW w:w="4928" w:type="dxa"/>
            <w:gridSpan w:val="2"/>
            <w:shd w:val="clear" w:color="auto" w:fill="F2F2F2" w:themeFill="background1" w:themeFillShade="F2"/>
          </w:tcPr>
          <w:p w14:paraId="488FE205" w14:textId="77777777" w:rsidR="007532BB" w:rsidRPr="00380979" w:rsidRDefault="007532BB" w:rsidP="007532BB">
            <w:pPr>
              <w:rPr>
                <w:b/>
                <w:sz w:val="20"/>
                <w:szCs w:val="20"/>
              </w:rPr>
            </w:pPr>
            <w:r w:rsidRPr="00380979">
              <w:rPr>
                <w:b/>
                <w:sz w:val="20"/>
                <w:szCs w:val="20"/>
              </w:rPr>
              <w:t>Municipality:</w:t>
            </w:r>
          </w:p>
        </w:tc>
        <w:tc>
          <w:tcPr>
            <w:tcW w:w="4566" w:type="dxa"/>
            <w:gridSpan w:val="5"/>
          </w:tcPr>
          <w:p w14:paraId="52DEA532" w14:textId="77777777" w:rsidR="007532BB" w:rsidRPr="00380979" w:rsidRDefault="007532BB" w:rsidP="007532BB">
            <w:pPr>
              <w:jc w:val="center"/>
              <w:rPr>
                <w:b/>
                <w:sz w:val="20"/>
                <w:szCs w:val="20"/>
              </w:rPr>
            </w:pPr>
          </w:p>
        </w:tc>
      </w:tr>
      <w:tr w:rsidR="007532BB" w:rsidRPr="00380979" w14:paraId="6C2B34A3" w14:textId="77777777" w:rsidTr="007532BB">
        <w:tc>
          <w:tcPr>
            <w:tcW w:w="4928" w:type="dxa"/>
            <w:gridSpan w:val="2"/>
            <w:shd w:val="clear" w:color="auto" w:fill="F2F2F2" w:themeFill="background1" w:themeFillShade="F2"/>
          </w:tcPr>
          <w:p w14:paraId="0094CEE3" w14:textId="77777777" w:rsidR="007532BB" w:rsidRPr="00380979" w:rsidRDefault="007532BB" w:rsidP="007532BB">
            <w:pPr>
              <w:rPr>
                <w:sz w:val="20"/>
                <w:szCs w:val="20"/>
              </w:rPr>
            </w:pPr>
            <w:r w:rsidRPr="00380979">
              <w:rPr>
                <w:b/>
                <w:sz w:val="20"/>
                <w:szCs w:val="20"/>
              </w:rPr>
              <w:t xml:space="preserve">District </w:t>
            </w:r>
            <w:r w:rsidRPr="00380979">
              <w:rPr>
                <w:i/>
                <w:sz w:val="20"/>
                <w:szCs w:val="20"/>
              </w:rPr>
              <w:t>(when applicable)</w:t>
            </w:r>
            <w:r w:rsidRPr="00380979">
              <w:rPr>
                <w:sz w:val="20"/>
                <w:szCs w:val="20"/>
              </w:rPr>
              <w:t>:</w:t>
            </w:r>
          </w:p>
        </w:tc>
        <w:tc>
          <w:tcPr>
            <w:tcW w:w="4566" w:type="dxa"/>
            <w:gridSpan w:val="5"/>
          </w:tcPr>
          <w:p w14:paraId="67D186BF" w14:textId="77777777" w:rsidR="007532BB" w:rsidRPr="00380979" w:rsidRDefault="007532BB" w:rsidP="007532BB">
            <w:pPr>
              <w:jc w:val="center"/>
              <w:rPr>
                <w:b/>
                <w:sz w:val="20"/>
                <w:szCs w:val="20"/>
              </w:rPr>
            </w:pPr>
          </w:p>
        </w:tc>
      </w:tr>
      <w:tr w:rsidR="007532BB" w:rsidRPr="00380979" w14:paraId="6CEF6D0A" w14:textId="77777777" w:rsidTr="00790220">
        <w:tc>
          <w:tcPr>
            <w:tcW w:w="4928" w:type="dxa"/>
            <w:gridSpan w:val="2"/>
            <w:tcBorders>
              <w:bottom w:val="single" w:sz="4" w:space="0" w:color="auto"/>
            </w:tcBorders>
            <w:shd w:val="clear" w:color="auto" w:fill="F2F2F2" w:themeFill="background1" w:themeFillShade="F2"/>
          </w:tcPr>
          <w:p w14:paraId="508F420E" w14:textId="77777777" w:rsidR="007532BB" w:rsidRPr="00380979" w:rsidRDefault="007532BB" w:rsidP="007532BB">
            <w:pPr>
              <w:rPr>
                <w:b/>
                <w:sz w:val="20"/>
                <w:szCs w:val="20"/>
              </w:rPr>
            </w:pPr>
            <w:r w:rsidRPr="00380979">
              <w:rPr>
                <w:b/>
                <w:sz w:val="20"/>
                <w:szCs w:val="20"/>
              </w:rPr>
              <w:t>Barangay:</w:t>
            </w:r>
          </w:p>
        </w:tc>
        <w:tc>
          <w:tcPr>
            <w:tcW w:w="4566" w:type="dxa"/>
            <w:gridSpan w:val="5"/>
            <w:tcBorders>
              <w:bottom w:val="single" w:sz="4" w:space="0" w:color="auto"/>
            </w:tcBorders>
          </w:tcPr>
          <w:p w14:paraId="22E60235" w14:textId="77777777" w:rsidR="007532BB" w:rsidRPr="00380979" w:rsidRDefault="007532BB" w:rsidP="007532BB">
            <w:pPr>
              <w:jc w:val="center"/>
              <w:rPr>
                <w:b/>
                <w:sz w:val="20"/>
                <w:szCs w:val="20"/>
              </w:rPr>
            </w:pPr>
          </w:p>
        </w:tc>
      </w:tr>
      <w:tr w:rsidR="007532BB" w:rsidRPr="00380979" w14:paraId="0177275B" w14:textId="77777777" w:rsidTr="00790220">
        <w:tc>
          <w:tcPr>
            <w:tcW w:w="705" w:type="dxa"/>
            <w:tcBorders>
              <w:left w:val="single" w:sz="4" w:space="0" w:color="FFFFFF" w:themeColor="background1"/>
              <w:right w:val="single" w:sz="4" w:space="0" w:color="FFFFFF" w:themeColor="background1"/>
            </w:tcBorders>
          </w:tcPr>
          <w:p w14:paraId="383704E8" w14:textId="77777777" w:rsidR="007532BB" w:rsidRPr="00380979" w:rsidRDefault="007532BB" w:rsidP="007532BB">
            <w:pPr>
              <w:rPr>
                <w:b/>
                <w:sz w:val="20"/>
                <w:szCs w:val="20"/>
              </w:rPr>
            </w:pPr>
          </w:p>
        </w:tc>
        <w:tc>
          <w:tcPr>
            <w:tcW w:w="4223" w:type="dxa"/>
            <w:tcBorders>
              <w:left w:val="single" w:sz="4" w:space="0" w:color="FFFFFF" w:themeColor="background1"/>
              <w:right w:val="single" w:sz="4" w:space="0" w:color="FFFFFF" w:themeColor="background1"/>
            </w:tcBorders>
          </w:tcPr>
          <w:p w14:paraId="31C3FDE4" w14:textId="77777777" w:rsidR="007532BB" w:rsidRPr="00380979" w:rsidRDefault="007532BB" w:rsidP="007532BB">
            <w:pPr>
              <w:rPr>
                <w:b/>
                <w:sz w:val="20"/>
                <w:szCs w:val="20"/>
              </w:rPr>
            </w:pPr>
          </w:p>
        </w:tc>
        <w:tc>
          <w:tcPr>
            <w:tcW w:w="879" w:type="dxa"/>
            <w:tcBorders>
              <w:left w:val="single" w:sz="4" w:space="0" w:color="FFFFFF" w:themeColor="background1"/>
              <w:right w:val="single" w:sz="4" w:space="0" w:color="FFFFFF" w:themeColor="background1"/>
            </w:tcBorders>
          </w:tcPr>
          <w:p w14:paraId="46EFE3DA" w14:textId="77777777" w:rsidR="007532BB" w:rsidRPr="00380979" w:rsidRDefault="007532BB" w:rsidP="007532BB">
            <w:pPr>
              <w:jc w:val="center"/>
              <w:rPr>
                <w:b/>
                <w:sz w:val="20"/>
                <w:szCs w:val="20"/>
              </w:rPr>
            </w:pPr>
          </w:p>
        </w:tc>
        <w:tc>
          <w:tcPr>
            <w:tcW w:w="849" w:type="dxa"/>
            <w:tcBorders>
              <w:left w:val="single" w:sz="4" w:space="0" w:color="FFFFFF" w:themeColor="background1"/>
              <w:right w:val="single" w:sz="4" w:space="0" w:color="FFFFFF" w:themeColor="background1"/>
            </w:tcBorders>
          </w:tcPr>
          <w:p w14:paraId="7C04FBBB" w14:textId="77777777" w:rsidR="007532BB" w:rsidRPr="00380979" w:rsidRDefault="007532BB" w:rsidP="007532BB">
            <w:pPr>
              <w:jc w:val="center"/>
              <w:rPr>
                <w:b/>
                <w:sz w:val="20"/>
                <w:szCs w:val="20"/>
              </w:rPr>
            </w:pPr>
          </w:p>
        </w:tc>
        <w:tc>
          <w:tcPr>
            <w:tcW w:w="861" w:type="dxa"/>
            <w:tcBorders>
              <w:left w:val="single" w:sz="4" w:space="0" w:color="FFFFFF" w:themeColor="background1"/>
              <w:right w:val="single" w:sz="4" w:space="0" w:color="FFFFFF" w:themeColor="background1"/>
            </w:tcBorders>
          </w:tcPr>
          <w:p w14:paraId="663A3775" w14:textId="77777777" w:rsidR="007532BB" w:rsidRPr="00380979"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626E6D87" w14:textId="77777777" w:rsidR="007532BB" w:rsidRPr="00380979"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416CAEB5" w14:textId="77777777" w:rsidR="007532BB" w:rsidRPr="00380979" w:rsidRDefault="007532BB" w:rsidP="007532BB">
            <w:pPr>
              <w:jc w:val="center"/>
              <w:rPr>
                <w:b/>
                <w:sz w:val="20"/>
                <w:szCs w:val="20"/>
              </w:rPr>
            </w:pPr>
          </w:p>
        </w:tc>
      </w:tr>
      <w:tr w:rsidR="007532BB" w:rsidRPr="00380979" w14:paraId="6A2D7EBA" w14:textId="77777777" w:rsidTr="007532BB">
        <w:tc>
          <w:tcPr>
            <w:tcW w:w="4928" w:type="dxa"/>
            <w:gridSpan w:val="2"/>
            <w:shd w:val="clear" w:color="auto" w:fill="F2F2F2" w:themeFill="background1" w:themeFillShade="F2"/>
          </w:tcPr>
          <w:p w14:paraId="532D7A1E" w14:textId="77777777" w:rsidR="007532BB" w:rsidRPr="00380979" w:rsidRDefault="007532BB" w:rsidP="007532BB">
            <w:pPr>
              <w:rPr>
                <w:b/>
                <w:sz w:val="20"/>
                <w:szCs w:val="20"/>
              </w:rPr>
            </w:pPr>
            <w:r w:rsidRPr="00380979">
              <w:rPr>
                <w:b/>
                <w:sz w:val="20"/>
                <w:szCs w:val="20"/>
              </w:rPr>
              <w:t>Name:</w:t>
            </w:r>
          </w:p>
        </w:tc>
        <w:tc>
          <w:tcPr>
            <w:tcW w:w="4566" w:type="dxa"/>
            <w:gridSpan w:val="5"/>
          </w:tcPr>
          <w:p w14:paraId="12B2A340" w14:textId="77777777" w:rsidR="007532BB" w:rsidRPr="00380979" w:rsidRDefault="007532BB" w:rsidP="007532BB">
            <w:pPr>
              <w:jc w:val="center"/>
              <w:rPr>
                <w:b/>
                <w:sz w:val="20"/>
                <w:szCs w:val="20"/>
              </w:rPr>
            </w:pPr>
          </w:p>
        </w:tc>
      </w:tr>
      <w:tr w:rsidR="007532BB" w:rsidRPr="00380979" w14:paraId="57A28753" w14:textId="77777777" w:rsidTr="00790220">
        <w:tc>
          <w:tcPr>
            <w:tcW w:w="4928" w:type="dxa"/>
            <w:gridSpan w:val="2"/>
            <w:tcBorders>
              <w:bottom w:val="single" w:sz="4" w:space="0" w:color="auto"/>
            </w:tcBorders>
            <w:shd w:val="clear" w:color="auto" w:fill="F2F2F2" w:themeFill="background1" w:themeFillShade="F2"/>
          </w:tcPr>
          <w:p w14:paraId="6E63936A" w14:textId="77777777" w:rsidR="007532BB" w:rsidRPr="00380979" w:rsidRDefault="007532BB" w:rsidP="007532BB">
            <w:pPr>
              <w:rPr>
                <w:b/>
                <w:sz w:val="20"/>
                <w:szCs w:val="20"/>
              </w:rPr>
            </w:pPr>
            <w:r w:rsidRPr="00380979">
              <w:rPr>
                <w:b/>
                <w:sz w:val="20"/>
                <w:szCs w:val="20"/>
              </w:rPr>
              <w:t>Sex:</w:t>
            </w:r>
          </w:p>
        </w:tc>
        <w:tc>
          <w:tcPr>
            <w:tcW w:w="879" w:type="dxa"/>
          </w:tcPr>
          <w:p w14:paraId="7D1B2E48" w14:textId="77777777" w:rsidR="007532BB" w:rsidRPr="00380979" w:rsidRDefault="007532BB" w:rsidP="007532BB">
            <w:pPr>
              <w:jc w:val="center"/>
              <w:rPr>
                <w:b/>
                <w:sz w:val="20"/>
                <w:szCs w:val="20"/>
              </w:rPr>
            </w:pPr>
          </w:p>
        </w:tc>
        <w:tc>
          <w:tcPr>
            <w:tcW w:w="1710" w:type="dxa"/>
            <w:gridSpan w:val="2"/>
          </w:tcPr>
          <w:p w14:paraId="16CB8C33" w14:textId="77777777" w:rsidR="007532BB" w:rsidRPr="00380979" w:rsidRDefault="007532BB" w:rsidP="007532BB">
            <w:pPr>
              <w:rPr>
                <w:sz w:val="20"/>
                <w:szCs w:val="20"/>
              </w:rPr>
            </w:pPr>
            <w:r w:rsidRPr="00380979">
              <w:rPr>
                <w:sz w:val="20"/>
                <w:szCs w:val="20"/>
              </w:rPr>
              <w:t>Male</w:t>
            </w:r>
          </w:p>
        </w:tc>
        <w:tc>
          <w:tcPr>
            <w:tcW w:w="891" w:type="dxa"/>
            <w:tcBorders>
              <w:bottom w:val="single" w:sz="4" w:space="0" w:color="auto"/>
            </w:tcBorders>
            <w:shd w:val="clear" w:color="auto" w:fill="F2F2F2" w:themeFill="background1" w:themeFillShade="F2"/>
          </w:tcPr>
          <w:p w14:paraId="19CE46BD" w14:textId="77777777" w:rsidR="007532BB" w:rsidRPr="00380979" w:rsidRDefault="007532BB" w:rsidP="007532BB">
            <w:pPr>
              <w:rPr>
                <w:b/>
                <w:sz w:val="20"/>
                <w:szCs w:val="20"/>
              </w:rPr>
            </w:pPr>
            <w:r w:rsidRPr="00380979">
              <w:rPr>
                <w:b/>
                <w:sz w:val="20"/>
                <w:szCs w:val="20"/>
              </w:rPr>
              <w:t>Age:</w:t>
            </w:r>
          </w:p>
        </w:tc>
        <w:tc>
          <w:tcPr>
            <w:tcW w:w="1086" w:type="dxa"/>
            <w:tcBorders>
              <w:bottom w:val="single" w:sz="4" w:space="0" w:color="auto"/>
            </w:tcBorders>
          </w:tcPr>
          <w:p w14:paraId="197C7BB5" w14:textId="77777777" w:rsidR="007532BB" w:rsidRPr="00380979" w:rsidRDefault="007532BB" w:rsidP="007532BB">
            <w:pPr>
              <w:jc w:val="center"/>
              <w:rPr>
                <w:b/>
                <w:sz w:val="20"/>
                <w:szCs w:val="20"/>
              </w:rPr>
            </w:pPr>
          </w:p>
        </w:tc>
      </w:tr>
      <w:tr w:rsidR="007532BB" w:rsidRPr="00380979" w14:paraId="1F6569E9" w14:textId="77777777" w:rsidTr="00790220">
        <w:tc>
          <w:tcPr>
            <w:tcW w:w="705" w:type="dxa"/>
            <w:tcBorders>
              <w:left w:val="single" w:sz="4" w:space="0" w:color="FFFFFF" w:themeColor="background1"/>
              <w:bottom w:val="single" w:sz="4" w:space="0" w:color="FFFFFF" w:themeColor="background1"/>
              <w:right w:val="single" w:sz="4" w:space="0" w:color="FFFFFF" w:themeColor="background1"/>
            </w:tcBorders>
          </w:tcPr>
          <w:p w14:paraId="112E5A51" w14:textId="77777777" w:rsidR="007532BB" w:rsidRPr="00380979"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3A4B7CC4" w14:textId="77777777" w:rsidR="007532BB" w:rsidRPr="00380979" w:rsidRDefault="007532BB" w:rsidP="007532BB">
            <w:pPr>
              <w:rPr>
                <w:b/>
                <w:sz w:val="20"/>
                <w:szCs w:val="20"/>
              </w:rPr>
            </w:pPr>
          </w:p>
        </w:tc>
        <w:tc>
          <w:tcPr>
            <w:tcW w:w="879" w:type="dxa"/>
            <w:tcBorders>
              <w:bottom w:val="single" w:sz="4" w:space="0" w:color="auto"/>
            </w:tcBorders>
          </w:tcPr>
          <w:p w14:paraId="7CFE2C8A" w14:textId="77777777" w:rsidR="007532BB" w:rsidRPr="00380979" w:rsidRDefault="007532BB" w:rsidP="007532BB">
            <w:pPr>
              <w:jc w:val="center"/>
              <w:rPr>
                <w:b/>
                <w:sz w:val="20"/>
                <w:szCs w:val="20"/>
              </w:rPr>
            </w:pPr>
          </w:p>
        </w:tc>
        <w:tc>
          <w:tcPr>
            <w:tcW w:w="1710" w:type="dxa"/>
            <w:gridSpan w:val="2"/>
            <w:tcBorders>
              <w:bottom w:val="single" w:sz="4" w:space="0" w:color="auto"/>
            </w:tcBorders>
          </w:tcPr>
          <w:p w14:paraId="3DFF92F5" w14:textId="77777777" w:rsidR="007532BB" w:rsidRPr="00380979" w:rsidRDefault="007532BB" w:rsidP="007532BB">
            <w:pPr>
              <w:rPr>
                <w:sz w:val="20"/>
                <w:szCs w:val="20"/>
              </w:rPr>
            </w:pPr>
            <w:r w:rsidRPr="00380979">
              <w:rPr>
                <w:sz w:val="20"/>
                <w:szCs w:val="20"/>
              </w:rPr>
              <w:t>Female</w:t>
            </w:r>
          </w:p>
        </w:tc>
        <w:tc>
          <w:tcPr>
            <w:tcW w:w="891" w:type="dxa"/>
            <w:tcBorders>
              <w:bottom w:val="single" w:sz="4" w:space="0" w:color="FFFFFF" w:themeColor="background1"/>
              <w:right w:val="single" w:sz="4" w:space="0" w:color="FFFFFF" w:themeColor="background1"/>
            </w:tcBorders>
          </w:tcPr>
          <w:p w14:paraId="10B59F58" w14:textId="77777777" w:rsidR="007532BB" w:rsidRPr="00380979" w:rsidRDefault="007532BB" w:rsidP="007532BB">
            <w:pPr>
              <w:jc w:val="center"/>
              <w:rPr>
                <w:b/>
                <w:sz w:val="20"/>
                <w:szCs w:val="20"/>
              </w:rPr>
            </w:pPr>
          </w:p>
        </w:tc>
        <w:tc>
          <w:tcPr>
            <w:tcW w:w="1086" w:type="dxa"/>
            <w:tcBorders>
              <w:left w:val="single" w:sz="4" w:space="0" w:color="FFFFFF" w:themeColor="background1"/>
              <w:bottom w:val="single" w:sz="4" w:space="0" w:color="FFFFFF" w:themeColor="background1"/>
              <w:right w:val="single" w:sz="4" w:space="0" w:color="FFFFFF" w:themeColor="background1"/>
            </w:tcBorders>
          </w:tcPr>
          <w:p w14:paraId="22AE9A62" w14:textId="77777777" w:rsidR="007532BB" w:rsidRPr="00380979" w:rsidRDefault="007532BB" w:rsidP="007532BB">
            <w:pPr>
              <w:jc w:val="center"/>
              <w:rPr>
                <w:b/>
                <w:sz w:val="20"/>
                <w:szCs w:val="20"/>
              </w:rPr>
            </w:pPr>
          </w:p>
        </w:tc>
      </w:tr>
      <w:tr w:rsidR="007532BB" w:rsidRPr="00380979" w14:paraId="2163B1CD" w14:textId="77777777" w:rsidTr="00790220">
        <w:trPr>
          <w:trHeight w:val="94"/>
        </w:trPr>
        <w:tc>
          <w:tcPr>
            <w:tcW w:w="705" w:type="dxa"/>
            <w:tcBorders>
              <w:top w:val="single" w:sz="4" w:space="0" w:color="FFFFFF" w:themeColor="background1"/>
              <w:left w:val="single" w:sz="4" w:space="0" w:color="FFFFFF" w:themeColor="background1"/>
              <w:right w:val="single" w:sz="4" w:space="0" w:color="FFFFFF" w:themeColor="background1"/>
            </w:tcBorders>
          </w:tcPr>
          <w:p w14:paraId="109CCDFD"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6A971B2E" w14:textId="77777777" w:rsidR="007532BB" w:rsidRPr="00380979" w:rsidRDefault="007532BB" w:rsidP="007532BB">
            <w:pPr>
              <w:rPr>
                <w:b/>
                <w:sz w:val="20"/>
                <w:szCs w:val="20"/>
              </w:rPr>
            </w:pPr>
          </w:p>
        </w:tc>
        <w:tc>
          <w:tcPr>
            <w:tcW w:w="879" w:type="dxa"/>
            <w:tcBorders>
              <w:left w:val="single" w:sz="4" w:space="0" w:color="FFFFFF" w:themeColor="background1"/>
              <w:right w:val="single" w:sz="4" w:space="0" w:color="FFFFFF" w:themeColor="background1"/>
            </w:tcBorders>
          </w:tcPr>
          <w:p w14:paraId="41FA9D5C" w14:textId="77777777" w:rsidR="007532BB" w:rsidRPr="00380979" w:rsidRDefault="007532BB" w:rsidP="007532BB">
            <w:pPr>
              <w:jc w:val="center"/>
              <w:rPr>
                <w:b/>
                <w:sz w:val="20"/>
                <w:szCs w:val="20"/>
              </w:rPr>
            </w:pPr>
          </w:p>
        </w:tc>
        <w:tc>
          <w:tcPr>
            <w:tcW w:w="849" w:type="dxa"/>
            <w:tcBorders>
              <w:top w:val="single" w:sz="4" w:space="0" w:color="FFFFFF" w:themeColor="background1"/>
              <w:left w:val="single" w:sz="4" w:space="0" w:color="FFFFFF" w:themeColor="background1"/>
              <w:right w:val="single" w:sz="4" w:space="0" w:color="FFFFFF" w:themeColor="background1"/>
            </w:tcBorders>
          </w:tcPr>
          <w:p w14:paraId="4673B09B" w14:textId="77777777" w:rsidR="007532BB" w:rsidRPr="00380979" w:rsidRDefault="007532BB" w:rsidP="007532BB">
            <w:pPr>
              <w:jc w:val="center"/>
              <w:rPr>
                <w:b/>
                <w:sz w:val="20"/>
                <w:szCs w:val="20"/>
              </w:rPr>
            </w:pPr>
          </w:p>
        </w:tc>
        <w:tc>
          <w:tcPr>
            <w:tcW w:w="861" w:type="dxa"/>
            <w:tcBorders>
              <w:top w:val="single" w:sz="4" w:space="0" w:color="FFFFFF" w:themeColor="background1"/>
              <w:left w:val="single" w:sz="4" w:space="0" w:color="FFFFFF" w:themeColor="background1"/>
              <w:right w:val="single" w:sz="4" w:space="0" w:color="FFFFFF" w:themeColor="background1"/>
            </w:tcBorders>
          </w:tcPr>
          <w:p w14:paraId="5F4B1082" w14:textId="77777777" w:rsidR="007532BB" w:rsidRPr="00380979" w:rsidRDefault="007532BB" w:rsidP="007532BB">
            <w:pPr>
              <w:jc w:val="center"/>
              <w:rPr>
                <w:b/>
                <w:sz w:val="20"/>
                <w:szCs w:val="20"/>
              </w:rPr>
            </w:pPr>
          </w:p>
        </w:tc>
        <w:tc>
          <w:tcPr>
            <w:tcW w:w="891" w:type="dxa"/>
            <w:tcBorders>
              <w:top w:val="single" w:sz="4" w:space="0" w:color="FFFFFF" w:themeColor="background1"/>
              <w:left w:val="single" w:sz="4" w:space="0" w:color="FFFFFF" w:themeColor="background1"/>
              <w:right w:val="single" w:sz="4" w:space="0" w:color="FFFFFF" w:themeColor="background1"/>
            </w:tcBorders>
          </w:tcPr>
          <w:p w14:paraId="5DC54223" w14:textId="77777777" w:rsidR="007532BB" w:rsidRPr="00380979" w:rsidRDefault="007532BB" w:rsidP="007532BB">
            <w:pPr>
              <w:jc w:val="center"/>
              <w:rPr>
                <w:b/>
                <w:sz w:val="20"/>
                <w:szCs w:val="20"/>
              </w:rPr>
            </w:pPr>
          </w:p>
        </w:tc>
        <w:tc>
          <w:tcPr>
            <w:tcW w:w="1086" w:type="dxa"/>
            <w:tcBorders>
              <w:top w:val="single" w:sz="4" w:space="0" w:color="FFFFFF" w:themeColor="background1"/>
              <w:left w:val="single" w:sz="4" w:space="0" w:color="FFFFFF" w:themeColor="background1"/>
              <w:right w:val="single" w:sz="4" w:space="0" w:color="FFFFFF" w:themeColor="background1"/>
            </w:tcBorders>
          </w:tcPr>
          <w:p w14:paraId="73871CAB" w14:textId="77777777" w:rsidR="007532BB" w:rsidRPr="00380979" w:rsidRDefault="007532BB" w:rsidP="007532BB">
            <w:pPr>
              <w:jc w:val="center"/>
              <w:rPr>
                <w:b/>
                <w:sz w:val="20"/>
                <w:szCs w:val="20"/>
              </w:rPr>
            </w:pPr>
          </w:p>
        </w:tc>
      </w:tr>
      <w:tr w:rsidR="007532BB" w:rsidRPr="00380979" w14:paraId="5EC60309" w14:textId="77777777" w:rsidTr="00790220">
        <w:tc>
          <w:tcPr>
            <w:tcW w:w="4928" w:type="dxa"/>
            <w:gridSpan w:val="2"/>
            <w:tcBorders>
              <w:bottom w:val="single" w:sz="4" w:space="0" w:color="auto"/>
            </w:tcBorders>
            <w:shd w:val="clear" w:color="auto" w:fill="F2F2F2" w:themeFill="background1" w:themeFillShade="F2"/>
          </w:tcPr>
          <w:p w14:paraId="08A8CBAF" w14:textId="77777777" w:rsidR="007532BB" w:rsidRPr="00380979" w:rsidRDefault="007532BB" w:rsidP="007532BB">
            <w:pPr>
              <w:rPr>
                <w:b/>
                <w:sz w:val="20"/>
                <w:szCs w:val="20"/>
              </w:rPr>
            </w:pPr>
            <w:r w:rsidRPr="00380979">
              <w:rPr>
                <w:b/>
                <w:sz w:val="20"/>
                <w:szCs w:val="20"/>
              </w:rPr>
              <w:t>Enrolment Status:</w:t>
            </w:r>
          </w:p>
        </w:tc>
        <w:tc>
          <w:tcPr>
            <w:tcW w:w="879" w:type="dxa"/>
          </w:tcPr>
          <w:p w14:paraId="4E9AB39E" w14:textId="77777777" w:rsidR="007532BB" w:rsidRPr="00380979" w:rsidRDefault="007532BB" w:rsidP="007532BB">
            <w:pPr>
              <w:jc w:val="center"/>
              <w:rPr>
                <w:b/>
                <w:sz w:val="20"/>
                <w:szCs w:val="20"/>
              </w:rPr>
            </w:pPr>
          </w:p>
        </w:tc>
        <w:tc>
          <w:tcPr>
            <w:tcW w:w="3687" w:type="dxa"/>
            <w:gridSpan w:val="4"/>
          </w:tcPr>
          <w:p w14:paraId="1FE99356" w14:textId="77777777" w:rsidR="007532BB" w:rsidRPr="00380979" w:rsidRDefault="007532BB" w:rsidP="007532BB">
            <w:pPr>
              <w:rPr>
                <w:sz w:val="20"/>
                <w:szCs w:val="20"/>
              </w:rPr>
            </w:pPr>
            <w:r w:rsidRPr="00380979">
              <w:rPr>
                <w:sz w:val="20"/>
                <w:szCs w:val="20"/>
              </w:rPr>
              <w:t>In School</w:t>
            </w:r>
          </w:p>
        </w:tc>
      </w:tr>
      <w:tr w:rsidR="007532BB" w:rsidRPr="00380979" w14:paraId="406786B5" w14:textId="77777777" w:rsidTr="00790220">
        <w:tc>
          <w:tcPr>
            <w:tcW w:w="705" w:type="dxa"/>
            <w:tcBorders>
              <w:left w:val="single" w:sz="4" w:space="0" w:color="FFFFFF" w:themeColor="background1"/>
              <w:right w:val="single" w:sz="4" w:space="0" w:color="FFFFFF" w:themeColor="background1"/>
            </w:tcBorders>
          </w:tcPr>
          <w:p w14:paraId="6D6F6455" w14:textId="77777777" w:rsidR="007532BB" w:rsidRPr="00380979" w:rsidRDefault="007532BB" w:rsidP="007532BB">
            <w:pPr>
              <w:rPr>
                <w:b/>
                <w:sz w:val="20"/>
                <w:szCs w:val="20"/>
              </w:rPr>
            </w:pPr>
          </w:p>
        </w:tc>
        <w:tc>
          <w:tcPr>
            <w:tcW w:w="4223" w:type="dxa"/>
            <w:tcBorders>
              <w:left w:val="single" w:sz="4" w:space="0" w:color="FFFFFF" w:themeColor="background1"/>
            </w:tcBorders>
          </w:tcPr>
          <w:p w14:paraId="6568F894" w14:textId="77777777" w:rsidR="007532BB" w:rsidRPr="00380979" w:rsidRDefault="007532BB" w:rsidP="007532BB">
            <w:pPr>
              <w:rPr>
                <w:b/>
                <w:sz w:val="20"/>
                <w:szCs w:val="20"/>
              </w:rPr>
            </w:pPr>
          </w:p>
        </w:tc>
        <w:tc>
          <w:tcPr>
            <w:tcW w:w="879" w:type="dxa"/>
          </w:tcPr>
          <w:p w14:paraId="07152E98" w14:textId="77777777" w:rsidR="007532BB" w:rsidRPr="00380979" w:rsidRDefault="007532BB" w:rsidP="007532BB">
            <w:pPr>
              <w:jc w:val="center"/>
              <w:rPr>
                <w:b/>
                <w:sz w:val="20"/>
                <w:szCs w:val="20"/>
              </w:rPr>
            </w:pPr>
          </w:p>
        </w:tc>
        <w:tc>
          <w:tcPr>
            <w:tcW w:w="3687" w:type="dxa"/>
            <w:gridSpan w:val="4"/>
          </w:tcPr>
          <w:p w14:paraId="52A9351D" w14:textId="77777777" w:rsidR="007532BB" w:rsidRPr="00380979" w:rsidRDefault="007532BB" w:rsidP="007532BB">
            <w:pPr>
              <w:rPr>
                <w:sz w:val="20"/>
                <w:szCs w:val="20"/>
              </w:rPr>
            </w:pPr>
            <w:r w:rsidRPr="00380979">
              <w:rPr>
                <w:sz w:val="20"/>
                <w:szCs w:val="20"/>
              </w:rPr>
              <w:t>Out of School</w:t>
            </w:r>
          </w:p>
        </w:tc>
      </w:tr>
      <w:tr w:rsidR="007532BB" w:rsidRPr="00380979" w14:paraId="1E4E2D47" w14:textId="77777777" w:rsidTr="00790220">
        <w:tc>
          <w:tcPr>
            <w:tcW w:w="4928" w:type="dxa"/>
            <w:gridSpan w:val="2"/>
            <w:tcBorders>
              <w:bottom w:val="single" w:sz="4" w:space="0" w:color="auto"/>
            </w:tcBorders>
            <w:shd w:val="clear" w:color="auto" w:fill="F2F2F2" w:themeFill="background1" w:themeFillShade="F2"/>
          </w:tcPr>
          <w:p w14:paraId="5EA79A2E" w14:textId="77777777" w:rsidR="007532BB" w:rsidRPr="00380979" w:rsidRDefault="007532BB" w:rsidP="007532BB">
            <w:pPr>
              <w:rPr>
                <w:sz w:val="20"/>
                <w:szCs w:val="20"/>
              </w:rPr>
            </w:pPr>
            <w:r w:rsidRPr="00380979">
              <w:rPr>
                <w:b/>
                <w:sz w:val="20"/>
                <w:szCs w:val="20"/>
              </w:rPr>
              <w:t xml:space="preserve">Are you an YPE </w:t>
            </w:r>
            <w:r w:rsidRPr="00380979">
              <w:rPr>
                <w:i/>
                <w:sz w:val="20"/>
                <w:szCs w:val="20"/>
              </w:rPr>
              <w:t>(</w:t>
            </w:r>
            <w:proofErr w:type="spellStart"/>
            <w:r w:rsidRPr="00380979">
              <w:rPr>
                <w:i/>
                <w:sz w:val="20"/>
                <w:szCs w:val="20"/>
              </w:rPr>
              <w:t>ToT</w:t>
            </w:r>
            <w:proofErr w:type="spellEnd"/>
            <w:r w:rsidRPr="00380979">
              <w:rPr>
                <w:i/>
                <w:sz w:val="20"/>
                <w:szCs w:val="20"/>
              </w:rPr>
              <w:t xml:space="preserve"> recipient and cascade)</w:t>
            </w:r>
            <w:r w:rsidRPr="00380979">
              <w:rPr>
                <w:sz w:val="20"/>
                <w:szCs w:val="20"/>
              </w:rPr>
              <w:t>?</w:t>
            </w:r>
          </w:p>
        </w:tc>
        <w:tc>
          <w:tcPr>
            <w:tcW w:w="879" w:type="dxa"/>
          </w:tcPr>
          <w:p w14:paraId="5ED2BB0A" w14:textId="77777777" w:rsidR="007532BB" w:rsidRPr="00380979" w:rsidRDefault="007532BB" w:rsidP="007532BB">
            <w:pPr>
              <w:jc w:val="center"/>
              <w:rPr>
                <w:b/>
                <w:sz w:val="20"/>
                <w:szCs w:val="20"/>
              </w:rPr>
            </w:pPr>
          </w:p>
        </w:tc>
        <w:tc>
          <w:tcPr>
            <w:tcW w:w="3687" w:type="dxa"/>
            <w:gridSpan w:val="4"/>
          </w:tcPr>
          <w:p w14:paraId="555E50CA" w14:textId="77777777" w:rsidR="007532BB" w:rsidRPr="00380979" w:rsidRDefault="007532BB" w:rsidP="007532BB">
            <w:pPr>
              <w:rPr>
                <w:b/>
                <w:sz w:val="20"/>
                <w:szCs w:val="20"/>
              </w:rPr>
            </w:pPr>
            <w:r w:rsidRPr="00380979">
              <w:rPr>
                <w:sz w:val="20"/>
                <w:szCs w:val="20"/>
              </w:rPr>
              <w:t>Yes</w:t>
            </w:r>
          </w:p>
        </w:tc>
      </w:tr>
      <w:tr w:rsidR="007532BB" w:rsidRPr="00380979" w14:paraId="0DCC7CF4" w14:textId="77777777" w:rsidTr="00790220">
        <w:tc>
          <w:tcPr>
            <w:tcW w:w="705" w:type="dxa"/>
            <w:tcBorders>
              <w:left w:val="single" w:sz="4" w:space="0" w:color="FFFFFF" w:themeColor="background1"/>
              <w:bottom w:val="single" w:sz="4" w:space="0" w:color="FFFFFF" w:themeColor="background1"/>
              <w:right w:val="single" w:sz="4" w:space="0" w:color="FFFFFF" w:themeColor="background1"/>
            </w:tcBorders>
          </w:tcPr>
          <w:p w14:paraId="382BB2BE" w14:textId="77777777" w:rsidR="007532BB" w:rsidRPr="00380979"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7F74F478" w14:textId="77777777" w:rsidR="007532BB" w:rsidRPr="00380979" w:rsidRDefault="007532BB" w:rsidP="007532BB">
            <w:pPr>
              <w:rPr>
                <w:b/>
                <w:sz w:val="20"/>
                <w:szCs w:val="20"/>
              </w:rPr>
            </w:pPr>
          </w:p>
        </w:tc>
        <w:tc>
          <w:tcPr>
            <w:tcW w:w="879" w:type="dxa"/>
            <w:tcBorders>
              <w:bottom w:val="single" w:sz="4" w:space="0" w:color="auto"/>
            </w:tcBorders>
          </w:tcPr>
          <w:p w14:paraId="44D38A71" w14:textId="77777777" w:rsidR="007532BB" w:rsidRPr="00380979" w:rsidRDefault="007532BB" w:rsidP="007532BB">
            <w:pPr>
              <w:jc w:val="center"/>
              <w:rPr>
                <w:b/>
                <w:sz w:val="20"/>
                <w:szCs w:val="20"/>
              </w:rPr>
            </w:pPr>
          </w:p>
        </w:tc>
        <w:tc>
          <w:tcPr>
            <w:tcW w:w="3687" w:type="dxa"/>
            <w:gridSpan w:val="4"/>
            <w:tcBorders>
              <w:bottom w:val="single" w:sz="4" w:space="0" w:color="auto"/>
            </w:tcBorders>
          </w:tcPr>
          <w:p w14:paraId="0272EBCB" w14:textId="77777777" w:rsidR="007532BB" w:rsidRPr="00380979" w:rsidRDefault="007532BB" w:rsidP="007532BB">
            <w:pPr>
              <w:rPr>
                <w:b/>
                <w:sz w:val="20"/>
                <w:szCs w:val="20"/>
              </w:rPr>
            </w:pPr>
            <w:r w:rsidRPr="00380979">
              <w:rPr>
                <w:sz w:val="20"/>
                <w:szCs w:val="20"/>
              </w:rPr>
              <w:t>No</w:t>
            </w:r>
          </w:p>
        </w:tc>
      </w:tr>
      <w:tr w:rsidR="007532BB" w:rsidRPr="00380979" w14:paraId="3314AE1C" w14:textId="77777777" w:rsidTr="00790220">
        <w:tc>
          <w:tcPr>
            <w:tcW w:w="705" w:type="dxa"/>
            <w:tcBorders>
              <w:top w:val="single" w:sz="4" w:space="0" w:color="FFFFFF" w:themeColor="background1"/>
              <w:left w:val="single" w:sz="4" w:space="0" w:color="FFFFFF" w:themeColor="background1"/>
              <w:right w:val="single" w:sz="4" w:space="0" w:color="FFFFFF" w:themeColor="background1"/>
            </w:tcBorders>
          </w:tcPr>
          <w:p w14:paraId="78E24494"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1B6DCB7E" w14:textId="77777777" w:rsidR="007532BB" w:rsidRPr="00380979" w:rsidRDefault="007532BB" w:rsidP="007532BB">
            <w:pPr>
              <w:rPr>
                <w:b/>
                <w:sz w:val="20"/>
                <w:szCs w:val="20"/>
              </w:rPr>
            </w:pPr>
          </w:p>
        </w:tc>
        <w:tc>
          <w:tcPr>
            <w:tcW w:w="879" w:type="dxa"/>
            <w:tcBorders>
              <w:left w:val="single" w:sz="4" w:space="0" w:color="FFFFFF" w:themeColor="background1"/>
              <w:right w:val="single" w:sz="4" w:space="0" w:color="FFFFFF" w:themeColor="background1"/>
            </w:tcBorders>
          </w:tcPr>
          <w:p w14:paraId="5E245FA3" w14:textId="77777777" w:rsidR="007532BB" w:rsidRPr="00380979" w:rsidRDefault="007532BB" w:rsidP="007532BB">
            <w:pPr>
              <w:jc w:val="center"/>
              <w:rPr>
                <w:b/>
                <w:sz w:val="20"/>
                <w:szCs w:val="20"/>
              </w:rPr>
            </w:pPr>
          </w:p>
        </w:tc>
        <w:tc>
          <w:tcPr>
            <w:tcW w:w="849" w:type="dxa"/>
            <w:tcBorders>
              <w:left w:val="single" w:sz="4" w:space="0" w:color="FFFFFF" w:themeColor="background1"/>
              <w:right w:val="single" w:sz="4" w:space="0" w:color="FFFFFF" w:themeColor="background1"/>
            </w:tcBorders>
          </w:tcPr>
          <w:p w14:paraId="3475D944" w14:textId="77777777" w:rsidR="007532BB" w:rsidRPr="00380979" w:rsidRDefault="007532BB" w:rsidP="007532BB">
            <w:pPr>
              <w:jc w:val="center"/>
              <w:rPr>
                <w:b/>
                <w:sz w:val="20"/>
                <w:szCs w:val="20"/>
              </w:rPr>
            </w:pPr>
          </w:p>
        </w:tc>
        <w:tc>
          <w:tcPr>
            <w:tcW w:w="861" w:type="dxa"/>
            <w:tcBorders>
              <w:left w:val="single" w:sz="4" w:space="0" w:color="FFFFFF" w:themeColor="background1"/>
              <w:right w:val="single" w:sz="4" w:space="0" w:color="FFFFFF" w:themeColor="background1"/>
            </w:tcBorders>
          </w:tcPr>
          <w:p w14:paraId="281CD282" w14:textId="77777777" w:rsidR="007532BB" w:rsidRPr="00380979"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74C47FAB" w14:textId="77777777" w:rsidR="007532BB" w:rsidRPr="00380979"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3162B709" w14:textId="77777777" w:rsidR="007532BB" w:rsidRPr="00380979" w:rsidRDefault="007532BB" w:rsidP="007532BB">
            <w:pPr>
              <w:jc w:val="center"/>
              <w:rPr>
                <w:b/>
                <w:sz w:val="20"/>
                <w:szCs w:val="20"/>
              </w:rPr>
            </w:pPr>
          </w:p>
        </w:tc>
      </w:tr>
      <w:tr w:rsidR="007532BB" w:rsidRPr="00380979" w14:paraId="4EAE8225" w14:textId="77777777" w:rsidTr="007532BB">
        <w:tc>
          <w:tcPr>
            <w:tcW w:w="4928" w:type="dxa"/>
            <w:gridSpan w:val="2"/>
            <w:shd w:val="clear" w:color="auto" w:fill="F2F2F2" w:themeFill="background1" w:themeFillShade="F2"/>
          </w:tcPr>
          <w:p w14:paraId="3B6839D8" w14:textId="77777777" w:rsidR="007532BB" w:rsidRPr="00380979" w:rsidRDefault="007532BB" w:rsidP="007532BB">
            <w:pPr>
              <w:rPr>
                <w:b/>
                <w:sz w:val="20"/>
                <w:szCs w:val="20"/>
              </w:rPr>
            </w:pPr>
            <w:r w:rsidRPr="00380979">
              <w:rPr>
                <w:b/>
                <w:sz w:val="20"/>
                <w:szCs w:val="20"/>
              </w:rPr>
              <w:t>Name of School:</w:t>
            </w:r>
          </w:p>
        </w:tc>
        <w:tc>
          <w:tcPr>
            <w:tcW w:w="4566" w:type="dxa"/>
            <w:gridSpan w:val="5"/>
          </w:tcPr>
          <w:p w14:paraId="287FECDC" w14:textId="77777777" w:rsidR="007532BB" w:rsidRPr="00380979" w:rsidRDefault="007532BB" w:rsidP="007532BB">
            <w:pPr>
              <w:jc w:val="center"/>
              <w:rPr>
                <w:b/>
                <w:sz w:val="20"/>
                <w:szCs w:val="20"/>
              </w:rPr>
            </w:pPr>
          </w:p>
        </w:tc>
      </w:tr>
      <w:tr w:rsidR="007532BB" w:rsidRPr="00380979" w14:paraId="765D19B3" w14:textId="77777777" w:rsidTr="00790220">
        <w:tc>
          <w:tcPr>
            <w:tcW w:w="4928" w:type="dxa"/>
            <w:gridSpan w:val="2"/>
            <w:tcBorders>
              <w:bottom w:val="single" w:sz="4" w:space="0" w:color="auto"/>
            </w:tcBorders>
            <w:shd w:val="clear" w:color="auto" w:fill="F2F2F2" w:themeFill="background1" w:themeFillShade="F2"/>
          </w:tcPr>
          <w:p w14:paraId="17C3B78F" w14:textId="77777777" w:rsidR="007532BB" w:rsidRPr="00380979" w:rsidRDefault="007532BB" w:rsidP="007532BB">
            <w:pPr>
              <w:rPr>
                <w:b/>
                <w:sz w:val="20"/>
                <w:szCs w:val="20"/>
              </w:rPr>
            </w:pPr>
            <w:r w:rsidRPr="00380979">
              <w:rPr>
                <w:b/>
                <w:sz w:val="20"/>
                <w:szCs w:val="20"/>
              </w:rPr>
              <w:t>Level of Education:</w:t>
            </w:r>
          </w:p>
        </w:tc>
        <w:tc>
          <w:tcPr>
            <w:tcW w:w="879" w:type="dxa"/>
          </w:tcPr>
          <w:p w14:paraId="4A65B4ED" w14:textId="77777777" w:rsidR="007532BB" w:rsidRPr="00380979" w:rsidRDefault="007532BB" w:rsidP="007532BB">
            <w:pPr>
              <w:jc w:val="center"/>
              <w:rPr>
                <w:b/>
                <w:sz w:val="20"/>
                <w:szCs w:val="20"/>
              </w:rPr>
            </w:pPr>
          </w:p>
        </w:tc>
        <w:tc>
          <w:tcPr>
            <w:tcW w:w="3687" w:type="dxa"/>
            <w:gridSpan w:val="4"/>
          </w:tcPr>
          <w:p w14:paraId="3ADAC8FB" w14:textId="77777777" w:rsidR="007532BB" w:rsidRPr="00380979" w:rsidRDefault="007532BB" w:rsidP="007532BB">
            <w:pPr>
              <w:rPr>
                <w:sz w:val="20"/>
                <w:szCs w:val="20"/>
              </w:rPr>
            </w:pPr>
            <w:r w:rsidRPr="00380979">
              <w:rPr>
                <w:sz w:val="20"/>
                <w:szCs w:val="20"/>
              </w:rPr>
              <w:t>Primary</w:t>
            </w:r>
          </w:p>
        </w:tc>
      </w:tr>
      <w:tr w:rsidR="007532BB" w:rsidRPr="00380979" w14:paraId="4DA4414C" w14:textId="77777777" w:rsidTr="00790220">
        <w:tc>
          <w:tcPr>
            <w:tcW w:w="705" w:type="dxa"/>
            <w:tcBorders>
              <w:left w:val="single" w:sz="4" w:space="0" w:color="FFFFFF" w:themeColor="background1"/>
              <w:bottom w:val="single" w:sz="4" w:space="0" w:color="FFFFFF" w:themeColor="background1"/>
              <w:right w:val="single" w:sz="4" w:space="0" w:color="FFFFFF" w:themeColor="background1"/>
            </w:tcBorders>
          </w:tcPr>
          <w:p w14:paraId="6CAFE408" w14:textId="77777777" w:rsidR="007532BB" w:rsidRPr="00380979"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32CBF86C" w14:textId="77777777" w:rsidR="007532BB" w:rsidRPr="00380979" w:rsidRDefault="007532BB" w:rsidP="007532BB">
            <w:pPr>
              <w:rPr>
                <w:b/>
                <w:sz w:val="20"/>
                <w:szCs w:val="20"/>
              </w:rPr>
            </w:pPr>
          </w:p>
        </w:tc>
        <w:tc>
          <w:tcPr>
            <w:tcW w:w="879" w:type="dxa"/>
          </w:tcPr>
          <w:p w14:paraId="56062844" w14:textId="77777777" w:rsidR="007532BB" w:rsidRPr="00380979" w:rsidRDefault="007532BB" w:rsidP="007532BB">
            <w:pPr>
              <w:jc w:val="center"/>
              <w:rPr>
                <w:b/>
                <w:sz w:val="20"/>
                <w:szCs w:val="20"/>
              </w:rPr>
            </w:pPr>
          </w:p>
        </w:tc>
        <w:tc>
          <w:tcPr>
            <w:tcW w:w="3687" w:type="dxa"/>
            <w:gridSpan w:val="4"/>
          </w:tcPr>
          <w:p w14:paraId="45439B29" w14:textId="77777777" w:rsidR="007532BB" w:rsidRPr="00380979" w:rsidRDefault="007532BB" w:rsidP="007532BB">
            <w:pPr>
              <w:rPr>
                <w:sz w:val="20"/>
                <w:szCs w:val="20"/>
              </w:rPr>
            </w:pPr>
            <w:r w:rsidRPr="00380979">
              <w:rPr>
                <w:sz w:val="20"/>
                <w:szCs w:val="20"/>
              </w:rPr>
              <w:t>Secondary</w:t>
            </w:r>
          </w:p>
        </w:tc>
      </w:tr>
      <w:tr w:rsidR="007532BB" w:rsidRPr="00380979" w14:paraId="070699A9"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69CC70"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42D4B7A2" w14:textId="77777777" w:rsidR="007532BB" w:rsidRPr="00380979" w:rsidRDefault="007532BB" w:rsidP="007532BB">
            <w:pPr>
              <w:rPr>
                <w:b/>
                <w:sz w:val="20"/>
                <w:szCs w:val="20"/>
              </w:rPr>
            </w:pPr>
          </w:p>
        </w:tc>
        <w:tc>
          <w:tcPr>
            <w:tcW w:w="879" w:type="dxa"/>
            <w:tcBorders>
              <w:bottom w:val="single" w:sz="4" w:space="0" w:color="auto"/>
            </w:tcBorders>
          </w:tcPr>
          <w:p w14:paraId="75959E9C" w14:textId="77777777" w:rsidR="007532BB" w:rsidRPr="00380979" w:rsidRDefault="007532BB" w:rsidP="007532BB">
            <w:pPr>
              <w:jc w:val="center"/>
              <w:rPr>
                <w:b/>
                <w:sz w:val="20"/>
                <w:szCs w:val="20"/>
              </w:rPr>
            </w:pPr>
          </w:p>
        </w:tc>
        <w:tc>
          <w:tcPr>
            <w:tcW w:w="3687" w:type="dxa"/>
            <w:gridSpan w:val="4"/>
            <w:tcBorders>
              <w:bottom w:val="single" w:sz="4" w:space="0" w:color="auto"/>
            </w:tcBorders>
          </w:tcPr>
          <w:p w14:paraId="07F2C1EF" w14:textId="77777777" w:rsidR="007532BB" w:rsidRPr="00380979" w:rsidRDefault="007532BB" w:rsidP="007532BB">
            <w:pPr>
              <w:rPr>
                <w:sz w:val="20"/>
                <w:szCs w:val="20"/>
              </w:rPr>
            </w:pPr>
            <w:r w:rsidRPr="00380979">
              <w:rPr>
                <w:sz w:val="20"/>
                <w:szCs w:val="20"/>
              </w:rPr>
              <w:t>ALS</w:t>
            </w:r>
          </w:p>
        </w:tc>
      </w:tr>
      <w:tr w:rsidR="007532BB" w:rsidRPr="00380979" w14:paraId="23109E79" w14:textId="77777777" w:rsidTr="00790220">
        <w:tc>
          <w:tcPr>
            <w:tcW w:w="705" w:type="dxa"/>
            <w:tcBorders>
              <w:top w:val="single" w:sz="4" w:space="0" w:color="FFFFFF" w:themeColor="background1"/>
              <w:left w:val="single" w:sz="4" w:space="0" w:color="FFFFFF" w:themeColor="background1"/>
              <w:right w:val="single" w:sz="4" w:space="0" w:color="FFFFFF" w:themeColor="background1"/>
            </w:tcBorders>
          </w:tcPr>
          <w:p w14:paraId="2341A5D6"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2883DA7C" w14:textId="77777777" w:rsidR="007532BB" w:rsidRPr="00380979" w:rsidRDefault="007532BB" w:rsidP="007532BB">
            <w:pPr>
              <w:rPr>
                <w:b/>
                <w:sz w:val="20"/>
                <w:szCs w:val="20"/>
              </w:rPr>
            </w:pPr>
          </w:p>
        </w:tc>
        <w:tc>
          <w:tcPr>
            <w:tcW w:w="879" w:type="dxa"/>
            <w:tcBorders>
              <w:left w:val="single" w:sz="4" w:space="0" w:color="FFFFFF" w:themeColor="background1"/>
              <w:right w:val="single" w:sz="4" w:space="0" w:color="FFFFFF" w:themeColor="background1"/>
            </w:tcBorders>
          </w:tcPr>
          <w:p w14:paraId="6561956B" w14:textId="77777777" w:rsidR="007532BB" w:rsidRPr="00380979" w:rsidRDefault="007532BB" w:rsidP="007532BB">
            <w:pPr>
              <w:jc w:val="center"/>
              <w:rPr>
                <w:b/>
                <w:sz w:val="20"/>
                <w:szCs w:val="20"/>
              </w:rPr>
            </w:pPr>
          </w:p>
        </w:tc>
        <w:tc>
          <w:tcPr>
            <w:tcW w:w="849" w:type="dxa"/>
            <w:tcBorders>
              <w:left w:val="single" w:sz="4" w:space="0" w:color="FFFFFF" w:themeColor="background1"/>
              <w:right w:val="single" w:sz="4" w:space="0" w:color="FFFFFF" w:themeColor="background1"/>
            </w:tcBorders>
          </w:tcPr>
          <w:p w14:paraId="6BAE29EC" w14:textId="77777777" w:rsidR="007532BB" w:rsidRPr="00380979" w:rsidRDefault="007532BB" w:rsidP="007532BB">
            <w:pPr>
              <w:jc w:val="center"/>
              <w:rPr>
                <w:b/>
                <w:sz w:val="20"/>
                <w:szCs w:val="20"/>
              </w:rPr>
            </w:pPr>
          </w:p>
        </w:tc>
        <w:tc>
          <w:tcPr>
            <w:tcW w:w="861" w:type="dxa"/>
            <w:tcBorders>
              <w:left w:val="single" w:sz="4" w:space="0" w:color="FFFFFF" w:themeColor="background1"/>
              <w:right w:val="single" w:sz="4" w:space="0" w:color="FFFFFF" w:themeColor="background1"/>
            </w:tcBorders>
          </w:tcPr>
          <w:p w14:paraId="138B2CD6" w14:textId="77777777" w:rsidR="007532BB" w:rsidRPr="00380979"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5D43C902" w14:textId="77777777" w:rsidR="007532BB" w:rsidRPr="00380979"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0C834592" w14:textId="77777777" w:rsidR="007532BB" w:rsidRPr="00380979" w:rsidRDefault="007532BB" w:rsidP="007532BB">
            <w:pPr>
              <w:jc w:val="center"/>
              <w:rPr>
                <w:b/>
                <w:sz w:val="20"/>
                <w:szCs w:val="20"/>
              </w:rPr>
            </w:pPr>
          </w:p>
        </w:tc>
      </w:tr>
      <w:tr w:rsidR="007532BB" w:rsidRPr="00380979" w14:paraId="56F476C7" w14:textId="77777777" w:rsidTr="00790220">
        <w:tc>
          <w:tcPr>
            <w:tcW w:w="4928" w:type="dxa"/>
            <w:gridSpan w:val="2"/>
            <w:tcBorders>
              <w:bottom w:val="single" w:sz="4" w:space="0" w:color="auto"/>
            </w:tcBorders>
            <w:shd w:val="clear" w:color="auto" w:fill="F2F2F2" w:themeFill="background1" w:themeFillShade="F2"/>
          </w:tcPr>
          <w:p w14:paraId="4F9C56C8" w14:textId="77777777" w:rsidR="007532BB" w:rsidRPr="00380979" w:rsidRDefault="007532BB" w:rsidP="007532BB">
            <w:pPr>
              <w:rPr>
                <w:b/>
                <w:sz w:val="20"/>
                <w:szCs w:val="20"/>
              </w:rPr>
            </w:pPr>
            <w:r w:rsidRPr="00380979">
              <w:rPr>
                <w:b/>
                <w:sz w:val="20"/>
                <w:szCs w:val="20"/>
              </w:rPr>
              <w:t xml:space="preserve">Did you participate in </w:t>
            </w:r>
            <w:proofErr w:type="gramStart"/>
            <w:r w:rsidRPr="00380979">
              <w:rPr>
                <w:b/>
                <w:sz w:val="20"/>
                <w:szCs w:val="20"/>
              </w:rPr>
              <w:t>a training</w:t>
            </w:r>
            <w:proofErr w:type="gramEnd"/>
            <w:r w:rsidRPr="00380979">
              <w:rPr>
                <w:b/>
                <w:sz w:val="20"/>
                <w:szCs w:val="20"/>
              </w:rPr>
              <w:t>?</w:t>
            </w:r>
          </w:p>
        </w:tc>
        <w:tc>
          <w:tcPr>
            <w:tcW w:w="879" w:type="dxa"/>
          </w:tcPr>
          <w:p w14:paraId="3BBA13CB" w14:textId="77777777" w:rsidR="007532BB" w:rsidRPr="00380979" w:rsidRDefault="007532BB" w:rsidP="007532BB">
            <w:pPr>
              <w:jc w:val="center"/>
              <w:rPr>
                <w:b/>
                <w:sz w:val="20"/>
                <w:szCs w:val="20"/>
              </w:rPr>
            </w:pPr>
          </w:p>
        </w:tc>
        <w:tc>
          <w:tcPr>
            <w:tcW w:w="3687" w:type="dxa"/>
            <w:gridSpan w:val="4"/>
          </w:tcPr>
          <w:p w14:paraId="6C96241E" w14:textId="77777777" w:rsidR="007532BB" w:rsidRPr="00380979" w:rsidRDefault="007532BB" w:rsidP="007532BB">
            <w:pPr>
              <w:rPr>
                <w:b/>
                <w:sz w:val="20"/>
                <w:szCs w:val="20"/>
              </w:rPr>
            </w:pPr>
            <w:r w:rsidRPr="00380979">
              <w:rPr>
                <w:sz w:val="20"/>
                <w:szCs w:val="20"/>
              </w:rPr>
              <w:t>Yes</w:t>
            </w:r>
          </w:p>
        </w:tc>
      </w:tr>
      <w:tr w:rsidR="007532BB" w:rsidRPr="00380979" w14:paraId="2F1D48D0" w14:textId="77777777" w:rsidTr="00790220">
        <w:tc>
          <w:tcPr>
            <w:tcW w:w="705" w:type="dxa"/>
            <w:tcBorders>
              <w:left w:val="single" w:sz="4" w:space="0" w:color="FFFFFF" w:themeColor="background1"/>
              <w:bottom w:val="single" w:sz="4" w:space="0" w:color="FFFFFF" w:themeColor="background1"/>
              <w:right w:val="single" w:sz="4" w:space="0" w:color="FFFFFF" w:themeColor="background1"/>
            </w:tcBorders>
          </w:tcPr>
          <w:p w14:paraId="7B7D8F13" w14:textId="77777777" w:rsidR="007532BB" w:rsidRPr="00380979"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1AE6C37E" w14:textId="77777777" w:rsidR="007532BB" w:rsidRPr="00380979" w:rsidRDefault="007532BB" w:rsidP="007532BB">
            <w:pPr>
              <w:rPr>
                <w:b/>
                <w:sz w:val="20"/>
                <w:szCs w:val="20"/>
              </w:rPr>
            </w:pPr>
          </w:p>
        </w:tc>
        <w:tc>
          <w:tcPr>
            <w:tcW w:w="879" w:type="dxa"/>
            <w:tcBorders>
              <w:bottom w:val="single" w:sz="4" w:space="0" w:color="auto"/>
            </w:tcBorders>
          </w:tcPr>
          <w:p w14:paraId="21E6685B" w14:textId="77777777" w:rsidR="007532BB" w:rsidRPr="00380979" w:rsidRDefault="007532BB" w:rsidP="007532BB">
            <w:pPr>
              <w:jc w:val="center"/>
              <w:rPr>
                <w:b/>
                <w:sz w:val="20"/>
                <w:szCs w:val="20"/>
              </w:rPr>
            </w:pPr>
          </w:p>
        </w:tc>
        <w:tc>
          <w:tcPr>
            <w:tcW w:w="3687" w:type="dxa"/>
            <w:gridSpan w:val="4"/>
            <w:tcBorders>
              <w:bottom w:val="single" w:sz="4" w:space="0" w:color="auto"/>
            </w:tcBorders>
          </w:tcPr>
          <w:p w14:paraId="1F3E2BA6" w14:textId="77777777" w:rsidR="007532BB" w:rsidRPr="00380979" w:rsidRDefault="007532BB" w:rsidP="007532BB">
            <w:pPr>
              <w:rPr>
                <w:b/>
                <w:sz w:val="20"/>
                <w:szCs w:val="20"/>
              </w:rPr>
            </w:pPr>
            <w:r w:rsidRPr="00380979">
              <w:rPr>
                <w:sz w:val="20"/>
                <w:szCs w:val="20"/>
              </w:rPr>
              <w:t>No</w:t>
            </w:r>
          </w:p>
        </w:tc>
      </w:tr>
      <w:tr w:rsidR="007532BB" w:rsidRPr="00380979" w14:paraId="0C785CC5" w14:textId="77777777" w:rsidTr="00790220">
        <w:tc>
          <w:tcPr>
            <w:tcW w:w="705" w:type="dxa"/>
            <w:tcBorders>
              <w:top w:val="single" w:sz="4" w:space="0" w:color="FFFFFF" w:themeColor="background1"/>
              <w:left w:val="single" w:sz="4" w:space="0" w:color="FFFFFF" w:themeColor="background1"/>
              <w:right w:val="single" w:sz="4" w:space="0" w:color="FFFFFF" w:themeColor="background1"/>
            </w:tcBorders>
          </w:tcPr>
          <w:p w14:paraId="117F0E4F"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right w:val="nil"/>
            </w:tcBorders>
          </w:tcPr>
          <w:p w14:paraId="5254AFC2" w14:textId="77777777" w:rsidR="007532BB" w:rsidRPr="00380979" w:rsidRDefault="007532BB" w:rsidP="007532BB">
            <w:pPr>
              <w:rPr>
                <w:b/>
                <w:sz w:val="20"/>
                <w:szCs w:val="20"/>
              </w:rPr>
            </w:pPr>
          </w:p>
        </w:tc>
        <w:tc>
          <w:tcPr>
            <w:tcW w:w="879" w:type="dxa"/>
            <w:tcBorders>
              <w:left w:val="nil"/>
              <w:right w:val="single" w:sz="4" w:space="0" w:color="FFFFFF" w:themeColor="background1"/>
            </w:tcBorders>
          </w:tcPr>
          <w:p w14:paraId="15E7951F" w14:textId="77777777" w:rsidR="007532BB" w:rsidRPr="00380979" w:rsidRDefault="007532BB" w:rsidP="007532BB">
            <w:pPr>
              <w:jc w:val="center"/>
              <w:rPr>
                <w:b/>
                <w:sz w:val="20"/>
                <w:szCs w:val="20"/>
              </w:rPr>
            </w:pPr>
          </w:p>
        </w:tc>
        <w:tc>
          <w:tcPr>
            <w:tcW w:w="849" w:type="dxa"/>
            <w:tcBorders>
              <w:left w:val="single" w:sz="4" w:space="0" w:color="FFFFFF" w:themeColor="background1"/>
              <w:right w:val="single" w:sz="4" w:space="0" w:color="FFFFFF" w:themeColor="background1"/>
            </w:tcBorders>
          </w:tcPr>
          <w:p w14:paraId="70509276" w14:textId="77777777" w:rsidR="007532BB" w:rsidRPr="00380979" w:rsidRDefault="007532BB" w:rsidP="007532BB">
            <w:pPr>
              <w:jc w:val="center"/>
              <w:rPr>
                <w:b/>
                <w:sz w:val="20"/>
                <w:szCs w:val="20"/>
              </w:rPr>
            </w:pPr>
          </w:p>
        </w:tc>
        <w:tc>
          <w:tcPr>
            <w:tcW w:w="861" w:type="dxa"/>
            <w:tcBorders>
              <w:left w:val="single" w:sz="4" w:space="0" w:color="FFFFFF" w:themeColor="background1"/>
              <w:right w:val="single" w:sz="4" w:space="0" w:color="FFFFFF" w:themeColor="background1"/>
            </w:tcBorders>
          </w:tcPr>
          <w:p w14:paraId="5E0FAEA7" w14:textId="77777777" w:rsidR="007532BB" w:rsidRPr="00380979"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1AAC2B31" w14:textId="77777777" w:rsidR="007532BB" w:rsidRPr="00380979" w:rsidRDefault="007532BB" w:rsidP="007532BB">
            <w:pPr>
              <w:jc w:val="center"/>
              <w:rPr>
                <w:b/>
                <w:sz w:val="20"/>
                <w:szCs w:val="20"/>
              </w:rPr>
            </w:pPr>
          </w:p>
        </w:tc>
        <w:tc>
          <w:tcPr>
            <w:tcW w:w="1086" w:type="dxa"/>
            <w:tcBorders>
              <w:left w:val="single" w:sz="4" w:space="0" w:color="FFFFFF" w:themeColor="background1"/>
              <w:right w:val="nil"/>
            </w:tcBorders>
          </w:tcPr>
          <w:p w14:paraId="5A01A734" w14:textId="77777777" w:rsidR="007532BB" w:rsidRPr="00380979" w:rsidRDefault="007532BB" w:rsidP="007532BB">
            <w:pPr>
              <w:jc w:val="center"/>
              <w:rPr>
                <w:b/>
                <w:sz w:val="20"/>
                <w:szCs w:val="20"/>
              </w:rPr>
            </w:pPr>
          </w:p>
        </w:tc>
      </w:tr>
      <w:tr w:rsidR="007532BB" w:rsidRPr="00380979" w14:paraId="4BD06589" w14:textId="77777777" w:rsidTr="007532BB">
        <w:tc>
          <w:tcPr>
            <w:tcW w:w="4928" w:type="dxa"/>
            <w:gridSpan w:val="2"/>
            <w:shd w:val="clear" w:color="auto" w:fill="F2F2F2" w:themeFill="background1" w:themeFillShade="F2"/>
          </w:tcPr>
          <w:p w14:paraId="008BB41B" w14:textId="77777777" w:rsidR="007532BB" w:rsidRPr="00380979" w:rsidRDefault="007532BB" w:rsidP="007532BB">
            <w:pPr>
              <w:rPr>
                <w:b/>
                <w:sz w:val="20"/>
                <w:szCs w:val="20"/>
              </w:rPr>
            </w:pPr>
            <w:r w:rsidRPr="00380979">
              <w:rPr>
                <w:b/>
                <w:sz w:val="20"/>
                <w:szCs w:val="20"/>
              </w:rPr>
              <w:t>If yes, how many trainings?</w:t>
            </w:r>
          </w:p>
        </w:tc>
        <w:tc>
          <w:tcPr>
            <w:tcW w:w="4566" w:type="dxa"/>
            <w:gridSpan w:val="5"/>
          </w:tcPr>
          <w:p w14:paraId="0A892EAD" w14:textId="77777777" w:rsidR="007532BB" w:rsidRPr="00380979" w:rsidRDefault="007532BB" w:rsidP="007532BB">
            <w:pPr>
              <w:jc w:val="center"/>
              <w:rPr>
                <w:b/>
                <w:sz w:val="20"/>
                <w:szCs w:val="20"/>
              </w:rPr>
            </w:pPr>
          </w:p>
        </w:tc>
      </w:tr>
      <w:tr w:rsidR="007532BB" w:rsidRPr="00380979" w14:paraId="46F6416F" w14:textId="77777777" w:rsidTr="00790220">
        <w:tc>
          <w:tcPr>
            <w:tcW w:w="4928" w:type="dxa"/>
            <w:gridSpan w:val="2"/>
            <w:tcBorders>
              <w:bottom w:val="single" w:sz="4" w:space="0" w:color="auto"/>
            </w:tcBorders>
            <w:shd w:val="clear" w:color="auto" w:fill="F2F2F2" w:themeFill="background1" w:themeFillShade="F2"/>
          </w:tcPr>
          <w:p w14:paraId="14D41113" w14:textId="77777777" w:rsidR="007532BB" w:rsidRPr="00380979" w:rsidRDefault="007532BB" w:rsidP="007532BB">
            <w:pPr>
              <w:rPr>
                <w:b/>
                <w:sz w:val="20"/>
                <w:szCs w:val="20"/>
              </w:rPr>
            </w:pPr>
            <w:r w:rsidRPr="00380979">
              <w:rPr>
                <w:b/>
                <w:sz w:val="20"/>
                <w:szCs w:val="20"/>
              </w:rPr>
              <w:t>If trained, were any of the trainings supported by Plan?</w:t>
            </w:r>
          </w:p>
        </w:tc>
        <w:tc>
          <w:tcPr>
            <w:tcW w:w="879" w:type="dxa"/>
          </w:tcPr>
          <w:p w14:paraId="269FCF09" w14:textId="77777777" w:rsidR="007532BB" w:rsidRPr="00380979" w:rsidRDefault="007532BB" w:rsidP="007532BB">
            <w:pPr>
              <w:jc w:val="center"/>
              <w:rPr>
                <w:b/>
                <w:sz w:val="20"/>
                <w:szCs w:val="20"/>
              </w:rPr>
            </w:pPr>
          </w:p>
        </w:tc>
        <w:tc>
          <w:tcPr>
            <w:tcW w:w="3687" w:type="dxa"/>
            <w:gridSpan w:val="4"/>
          </w:tcPr>
          <w:p w14:paraId="5BD64A89" w14:textId="77777777" w:rsidR="007532BB" w:rsidRPr="00380979" w:rsidRDefault="007532BB" w:rsidP="007532BB">
            <w:pPr>
              <w:rPr>
                <w:sz w:val="20"/>
                <w:szCs w:val="20"/>
              </w:rPr>
            </w:pPr>
            <w:r w:rsidRPr="00380979">
              <w:rPr>
                <w:sz w:val="20"/>
                <w:szCs w:val="20"/>
              </w:rPr>
              <w:t>Yes</w:t>
            </w:r>
          </w:p>
        </w:tc>
      </w:tr>
      <w:tr w:rsidR="007532BB" w:rsidRPr="00380979" w14:paraId="45718824" w14:textId="77777777" w:rsidTr="00790220">
        <w:tc>
          <w:tcPr>
            <w:tcW w:w="705" w:type="dxa"/>
            <w:tcBorders>
              <w:left w:val="single" w:sz="4" w:space="0" w:color="FFFFFF" w:themeColor="background1"/>
              <w:bottom w:val="single" w:sz="4" w:space="0" w:color="FFFFFF" w:themeColor="background1"/>
              <w:right w:val="single" w:sz="4" w:space="0" w:color="FFFFFF" w:themeColor="background1"/>
            </w:tcBorders>
          </w:tcPr>
          <w:p w14:paraId="70392D17" w14:textId="77777777" w:rsidR="007532BB" w:rsidRPr="00380979"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5C83CF87" w14:textId="77777777" w:rsidR="007532BB" w:rsidRPr="00380979" w:rsidRDefault="007532BB" w:rsidP="007532BB">
            <w:pPr>
              <w:rPr>
                <w:b/>
                <w:sz w:val="20"/>
                <w:szCs w:val="20"/>
              </w:rPr>
            </w:pPr>
          </w:p>
        </w:tc>
        <w:tc>
          <w:tcPr>
            <w:tcW w:w="879" w:type="dxa"/>
          </w:tcPr>
          <w:p w14:paraId="47BD57C4" w14:textId="77777777" w:rsidR="007532BB" w:rsidRPr="00380979" w:rsidRDefault="007532BB" w:rsidP="007532BB">
            <w:pPr>
              <w:jc w:val="center"/>
              <w:rPr>
                <w:b/>
                <w:sz w:val="20"/>
                <w:szCs w:val="20"/>
              </w:rPr>
            </w:pPr>
          </w:p>
        </w:tc>
        <w:tc>
          <w:tcPr>
            <w:tcW w:w="3687" w:type="dxa"/>
            <w:gridSpan w:val="4"/>
          </w:tcPr>
          <w:p w14:paraId="45DCDF5B" w14:textId="77777777" w:rsidR="007532BB" w:rsidRPr="00380979" w:rsidRDefault="007532BB" w:rsidP="007532BB">
            <w:pPr>
              <w:rPr>
                <w:sz w:val="20"/>
                <w:szCs w:val="20"/>
              </w:rPr>
            </w:pPr>
            <w:r w:rsidRPr="00380979">
              <w:rPr>
                <w:sz w:val="20"/>
                <w:szCs w:val="20"/>
              </w:rPr>
              <w:t>No</w:t>
            </w:r>
          </w:p>
        </w:tc>
      </w:tr>
      <w:tr w:rsidR="007532BB" w:rsidRPr="00380979" w14:paraId="71A6C475"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809E01"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743A466E" w14:textId="77777777" w:rsidR="007532BB" w:rsidRPr="00380979" w:rsidRDefault="007532BB" w:rsidP="007532BB">
            <w:pPr>
              <w:rPr>
                <w:b/>
                <w:sz w:val="20"/>
                <w:szCs w:val="20"/>
              </w:rPr>
            </w:pPr>
          </w:p>
        </w:tc>
        <w:tc>
          <w:tcPr>
            <w:tcW w:w="879" w:type="dxa"/>
            <w:tcBorders>
              <w:bottom w:val="single" w:sz="4" w:space="0" w:color="auto"/>
            </w:tcBorders>
          </w:tcPr>
          <w:p w14:paraId="7AACE165" w14:textId="77777777" w:rsidR="007532BB" w:rsidRPr="00380979" w:rsidRDefault="007532BB" w:rsidP="007532BB">
            <w:pPr>
              <w:jc w:val="center"/>
              <w:rPr>
                <w:b/>
                <w:sz w:val="20"/>
                <w:szCs w:val="20"/>
              </w:rPr>
            </w:pPr>
          </w:p>
        </w:tc>
        <w:tc>
          <w:tcPr>
            <w:tcW w:w="3687" w:type="dxa"/>
            <w:gridSpan w:val="4"/>
            <w:tcBorders>
              <w:bottom w:val="single" w:sz="4" w:space="0" w:color="auto"/>
            </w:tcBorders>
          </w:tcPr>
          <w:p w14:paraId="554FCE36" w14:textId="77777777" w:rsidR="007532BB" w:rsidRPr="00380979" w:rsidRDefault="007532BB" w:rsidP="007532BB">
            <w:pPr>
              <w:rPr>
                <w:sz w:val="20"/>
                <w:szCs w:val="20"/>
              </w:rPr>
            </w:pPr>
            <w:r w:rsidRPr="00380979">
              <w:rPr>
                <w:sz w:val="20"/>
                <w:szCs w:val="20"/>
              </w:rPr>
              <w:t>Don’t Know</w:t>
            </w:r>
          </w:p>
        </w:tc>
      </w:tr>
      <w:tr w:rsidR="007532BB" w:rsidRPr="00380979" w14:paraId="4A8B858D" w14:textId="77777777" w:rsidTr="00790220">
        <w:tc>
          <w:tcPr>
            <w:tcW w:w="705" w:type="dxa"/>
            <w:tcBorders>
              <w:top w:val="single" w:sz="4" w:space="0" w:color="FFFFFF" w:themeColor="background1"/>
              <w:left w:val="single" w:sz="4" w:space="0" w:color="FFFFFF" w:themeColor="background1"/>
              <w:right w:val="single" w:sz="4" w:space="0" w:color="FFFFFF" w:themeColor="background1"/>
            </w:tcBorders>
          </w:tcPr>
          <w:p w14:paraId="25CBAA5A"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1152FD43" w14:textId="77777777" w:rsidR="007532BB" w:rsidRPr="00380979" w:rsidRDefault="007532BB" w:rsidP="007532BB">
            <w:pPr>
              <w:rPr>
                <w:b/>
                <w:sz w:val="20"/>
                <w:szCs w:val="20"/>
              </w:rPr>
            </w:pPr>
          </w:p>
        </w:tc>
        <w:tc>
          <w:tcPr>
            <w:tcW w:w="879" w:type="dxa"/>
            <w:tcBorders>
              <w:left w:val="single" w:sz="4" w:space="0" w:color="FFFFFF" w:themeColor="background1"/>
              <w:right w:val="single" w:sz="4" w:space="0" w:color="FFFFFF" w:themeColor="background1"/>
            </w:tcBorders>
          </w:tcPr>
          <w:p w14:paraId="37CAC084" w14:textId="77777777" w:rsidR="007532BB" w:rsidRPr="00380979" w:rsidRDefault="007532BB" w:rsidP="007532BB">
            <w:pPr>
              <w:jc w:val="center"/>
              <w:rPr>
                <w:b/>
                <w:sz w:val="20"/>
                <w:szCs w:val="20"/>
              </w:rPr>
            </w:pPr>
          </w:p>
        </w:tc>
        <w:tc>
          <w:tcPr>
            <w:tcW w:w="849" w:type="dxa"/>
            <w:tcBorders>
              <w:left w:val="single" w:sz="4" w:space="0" w:color="FFFFFF" w:themeColor="background1"/>
              <w:right w:val="single" w:sz="4" w:space="0" w:color="FFFFFF" w:themeColor="background1"/>
            </w:tcBorders>
          </w:tcPr>
          <w:p w14:paraId="7848653C" w14:textId="77777777" w:rsidR="007532BB" w:rsidRPr="00380979" w:rsidRDefault="007532BB" w:rsidP="007532BB">
            <w:pPr>
              <w:jc w:val="center"/>
              <w:rPr>
                <w:b/>
                <w:sz w:val="20"/>
                <w:szCs w:val="20"/>
              </w:rPr>
            </w:pPr>
          </w:p>
        </w:tc>
        <w:tc>
          <w:tcPr>
            <w:tcW w:w="861" w:type="dxa"/>
            <w:tcBorders>
              <w:left w:val="single" w:sz="4" w:space="0" w:color="FFFFFF" w:themeColor="background1"/>
              <w:right w:val="single" w:sz="4" w:space="0" w:color="FFFFFF" w:themeColor="background1"/>
            </w:tcBorders>
          </w:tcPr>
          <w:p w14:paraId="0C60B479" w14:textId="77777777" w:rsidR="007532BB" w:rsidRPr="00380979"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74F83B3A" w14:textId="77777777" w:rsidR="007532BB" w:rsidRPr="00380979" w:rsidRDefault="007532BB" w:rsidP="007532BB">
            <w:pPr>
              <w:jc w:val="center"/>
              <w:rPr>
                <w:b/>
                <w:sz w:val="20"/>
                <w:szCs w:val="20"/>
              </w:rPr>
            </w:pPr>
          </w:p>
        </w:tc>
        <w:tc>
          <w:tcPr>
            <w:tcW w:w="1086" w:type="dxa"/>
            <w:tcBorders>
              <w:left w:val="single" w:sz="4" w:space="0" w:color="FFFFFF" w:themeColor="background1"/>
              <w:right w:val="nil"/>
            </w:tcBorders>
          </w:tcPr>
          <w:p w14:paraId="720525E4" w14:textId="77777777" w:rsidR="007532BB" w:rsidRPr="00380979" w:rsidRDefault="007532BB" w:rsidP="007532BB">
            <w:pPr>
              <w:jc w:val="center"/>
              <w:rPr>
                <w:b/>
                <w:sz w:val="20"/>
                <w:szCs w:val="20"/>
              </w:rPr>
            </w:pPr>
          </w:p>
        </w:tc>
      </w:tr>
      <w:tr w:rsidR="007532BB" w:rsidRPr="00380979" w14:paraId="2BE5D6BC" w14:textId="77777777" w:rsidTr="00790220">
        <w:tc>
          <w:tcPr>
            <w:tcW w:w="4928" w:type="dxa"/>
            <w:gridSpan w:val="2"/>
            <w:tcBorders>
              <w:bottom w:val="single" w:sz="4" w:space="0" w:color="auto"/>
            </w:tcBorders>
            <w:shd w:val="clear" w:color="auto" w:fill="F2F2F2" w:themeFill="background1" w:themeFillShade="F2"/>
          </w:tcPr>
          <w:p w14:paraId="658F5773" w14:textId="77777777" w:rsidR="007532BB" w:rsidRPr="00380979" w:rsidRDefault="007532BB" w:rsidP="007532BB">
            <w:pPr>
              <w:rPr>
                <w:b/>
                <w:sz w:val="20"/>
                <w:szCs w:val="20"/>
              </w:rPr>
            </w:pPr>
            <w:r w:rsidRPr="00380979">
              <w:rPr>
                <w:b/>
                <w:sz w:val="20"/>
                <w:szCs w:val="20"/>
              </w:rPr>
              <w:t>Training area(s):</w:t>
            </w:r>
          </w:p>
        </w:tc>
        <w:tc>
          <w:tcPr>
            <w:tcW w:w="879" w:type="dxa"/>
          </w:tcPr>
          <w:p w14:paraId="471ABFD4" w14:textId="77777777" w:rsidR="007532BB" w:rsidRPr="00380979" w:rsidRDefault="007532BB" w:rsidP="007532BB">
            <w:pPr>
              <w:jc w:val="center"/>
              <w:rPr>
                <w:b/>
                <w:sz w:val="20"/>
                <w:szCs w:val="20"/>
              </w:rPr>
            </w:pPr>
          </w:p>
        </w:tc>
        <w:tc>
          <w:tcPr>
            <w:tcW w:w="3687" w:type="dxa"/>
            <w:gridSpan w:val="4"/>
          </w:tcPr>
          <w:p w14:paraId="683DF4D1" w14:textId="77777777" w:rsidR="007532BB" w:rsidRPr="00380979" w:rsidRDefault="007532BB" w:rsidP="007532BB">
            <w:pPr>
              <w:rPr>
                <w:sz w:val="20"/>
                <w:szCs w:val="20"/>
              </w:rPr>
            </w:pPr>
            <w:r w:rsidRPr="00380979">
              <w:rPr>
                <w:sz w:val="20"/>
                <w:szCs w:val="20"/>
              </w:rPr>
              <w:t>ASRH</w:t>
            </w:r>
          </w:p>
        </w:tc>
      </w:tr>
      <w:tr w:rsidR="007532BB" w:rsidRPr="00380979" w14:paraId="0E0F8BC3" w14:textId="77777777" w:rsidTr="00790220">
        <w:tc>
          <w:tcPr>
            <w:tcW w:w="705" w:type="dxa"/>
            <w:tcBorders>
              <w:left w:val="single" w:sz="4" w:space="0" w:color="FFFFFF" w:themeColor="background1"/>
              <w:bottom w:val="single" w:sz="4" w:space="0" w:color="FFFFFF" w:themeColor="background1"/>
              <w:right w:val="single" w:sz="4" w:space="0" w:color="FFFFFF" w:themeColor="background1"/>
            </w:tcBorders>
          </w:tcPr>
          <w:p w14:paraId="2B6BB7D9" w14:textId="77777777" w:rsidR="007532BB" w:rsidRPr="00380979"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5E78D998" w14:textId="77777777" w:rsidR="007532BB" w:rsidRPr="00380979" w:rsidRDefault="007532BB" w:rsidP="007532BB">
            <w:pPr>
              <w:rPr>
                <w:b/>
                <w:sz w:val="20"/>
                <w:szCs w:val="20"/>
              </w:rPr>
            </w:pPr>
          </w:p>
        </w:tc>
        <w:tc>
          <w:tcPr>
            <w:tcW w:w="879" w:type="dxa"/>
          </w:tcPr>
          <w:p w14:paraId="5D408D49" w14:textId="77777777" w:rsidR="007532BB" w:rsidRPr="00380979" w:rsidRDefault="007532BB" w:rsidP="007532BB">
            <w:pPr>
              <w:jc w:val="center"/>
              <w:rPr>
                <w:b/>
                <w:sz w:val="20"/>
                <w:szCs w:val="20"/>
              </w:rPr>
            </w:pPr>
          </w:p>
        </w:tc>
        <w:tc>
          <w:tcPr>
            <w:tcW w:w="3687" w:type="dxa"/>
            <w:gridSpan w:val="4"/>
          </w:tcPr>
          <w:p w14:paraId="10790709" w14:textId="77777777" w:rsidR="007532BB" w:rsidRPr="00380979" w:rsidRDefault="007532BB" w:rsidP="007532BB">
            <w:pPr>
              <w:rPr>
                <w:sz w:val="20"/>
                <w:szCs w:val="20"/>
              </w:rPr>
            </w:pPr>
            <w:r w:rsidRPr="00380979">
              <w:rPr>
                <w:sz w:val="20"/>
                <w:szCs w:val="20"/>
              </w:rPr>
              <w:t>Life skills</w:t>
            </w:r>
          </w:p>
        </w:tc>
      </w:tr>
      <w:tr w:rsidR="007532BB" w:rsidRPr="00380979" w14:paraId="3823E3CD"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7160C1"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69998655" w14:textId="77777777" w:rsidR="007532BB" w:rsidRPr="00380979" w:rsidRDefault="007532BB" w:rsidP="007532BB">
            <w:pPr>
              <w:rPr>
                <w:b/>
                <w:sz w:val="20"/>
                <w:szCs w:val="20"/>
              </w:rPr>
            </w:pPr>
          </w:p>
        </w:tc>
        <w:tc>
          <w:tcPr>
            <w:tcW w:w="879" w:type="dxa"/>
          </w:tcPr>
          <w:p w14:paraId="41C349E3" w14:textId="77777777" w:rsidR="007532BB" w:rsidRPr="00380979" w:rsidRDefault="007532BB" w:rsidP="007532BB">
            <w:pPr>
              <w:jc w:val="center"/>
              <w:rPr>
                <w:b/>
                <w:sz w:val="20"/>
                <w:szCs w:val="20"/>
              </w:rPr>
            </w:pPr>
          </w:p>
        </w:tc>
        <w:tc>
          <w:tcPr>
            <w:tcW w:w="3687" w:type="dxa"/>
            <w:gridSpan w:val="4"/>
          </w:tcPr>
          <w:p w14:paraId="7BF66F97" w14:textId="77777777" w:rsidR="007532BB" w:rsidRPr="00380979" w:rsidRDefault="007532BB" w:rsidP="007532BB">
            <w:pPr>
              <w:rPr>
                <w:sz w:val="20"/>
                <w:szCs w:val="20"/>
              </w:rPr>
            </w:pPr>
            <w:r w:rsidRPr="00380979">
              <w:rPr>
                <w:sz w:val="20"/>
                <w:szCs w:val="20"/>
              </w:rPr>
              <w:t>Financial literacy</w:t>
            </w:r>
          </w:p>
        </w:tc>
      </w:tr>
      <w:tr w:rsidR="007532BB" w:rsidRPr="00380979" w14:paraId="1DA4E2EF"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E6F155"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5DC53D1E" w14:textId="77777777" w:rsidR="007532BB" w:rsidRPr="00380979" w:rsidRDefault="007532BB" w:rsidP="007532BB">
            <w:pPr>
              <w:rPr>
                <w:b/>
                <w:sz w:val="20"/>
                <w:szCs w:val="20"/>
              </w:rPr>
            </w:pPr>
          </w:p>
        </w:tc>
        <w:tc>
          <w:tcPr>
            <w:tcW w:w="879" w:type="dxa"/>
          </w:tcPr>
          <w:p w14:paraId="72C68FAC" w14:textId="77777777" w:rsidR="007532BB" w:rsidRPr="00380979" w:rsidRDefault="007532BB" w:rsidP="007532BB">
            <w:pPr>
              <w:jc w:val="center"/>
              <w:rPr>
                <w:b/>
                <w:sz w:val="20"/>
                <w:szCs w:val="20"/>
              </w:rPr>
            </w:pPr>
          </w:p>
        </w:tc>
        <w:tc>
          <w:tcPr>
            <w:tcW w:w="3687" w:type="dxa"/>
            <w:gridSpan w:val="4"/>
          </w:tcPr>
          <w:p w14:paraId="4682A947" w14:textId="77777777" w:rsidR="007532BB" w:rsidRPr="00380979" w:rsidRDefault="007532BB" w:rsidP="007532BB">
            <w:pPr>
              <w:rPr>
                <w:sz w:val="20"/>
                <w:szCs w:val="20"/>
              </w:rPr>
            </w:pPr>
            <w:r w:rsidRPr="00380979">
              <w:rPr>
                <w:sz w:val="20"/>
                <w:szCs w:val="20"/>
              </w:rPr>
              <w:t>Understanding gender equality</w:t>
            </w:r>
          </w:p>
        </w:tc>
      </w:tr>
      <w:tr w:rsidR="007532BB" w:rsidRPr="00380979" w14:paraId="3325C89C"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A2B201"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5193BFA2" w14:textId="77777777" w:rsidR="007532BB" w:rsidRPr="00380979" w:rsidRDefault="007532BB" w:rsidP="007532BB">
            <w:pPr>
              <w:rPr>
                <w:b/>
                <w:sz w:val="20"/>
                <w:szCs w:val="20"/>
              </w:rPr>
            </w:pPr>
          </w:p>
        </w:tc>
        <w:tc>
          <w:tcPr>
            <w:tcW w:w="879" w:type="dxa"/>
          </w:tcPr>
          <w:p w14:paraId="2C2B7994" w14:textId="77777777" w:rsidR="007532BB" w:rsidRPr="00380979" w:rsidRDefault="007532BB" w:rsidP="007532BB">
            <w:pPr>
              <w:jc w:val="center"/>
              <w:rPr>
                <w:b/>
                <w:sz w:val="20"/>
                <w:szCs w:val="20"/>
              </w:rPr>
            </w:pPr>
          </w:p>
        </w:tc>
        <w:tc>
          <w:tcPr>
            <w:tcW w:w="3687" w:type="dxa"/>
            <w:gridSpan w:val="4"/>
          </w:tcPr>
          <w:p w14:paraId="1AE3E06F" w14:textId="77777777" w:rsidR="007532BB" w:rsidRPr="00380979" w:rsidRDefault="007532BB" w:rsidP="007532BB">
            <w:pPr>
              <w:rPr>
                <w:sz w:val="20"/>
                <w:szCs w:val="20"/>
              </w:rPr>
            </w:pPr>
            <w:r w:rsidRPr="00380979">
              <w:rPr>
                <w:sz w:val="20"/>
                <w:szCs w:val="20"/>
              </w:rPr>
              <w:t>Anti-GBV and positive masculinity</w:t>
            </w:r>
          </w:p>
        </w:tc>
      </w:tr>
      <w:tr w:rsidR="007532BB" w:rsidRPr="00380979" w14:paraId="03616976"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8DCAAF"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19A57664" w14:textId="77777777" w:rsidR="007532BB" w:rsidRPr="00380979" w:rsidRDefault="007532BB" w:rsidP="007532BB">
            <w:pPr>
              <w:rPr>
                <w:b/>
                <w:sz w:val="20"/>
                <w:szCs w:val="20"/>
              </w:rPr>
            </w:pPr>
          </w:p>
        </w:tc>
        <w:tc>
          <w:tcPr>
            <w:tcW w:w="879" w:type="dxa"/>
          </w:tcPr>
          <w:p w14:paraId="7BBB937F" w14:textId="77777777" w:rsidR="007532BB" w:rsidRPr="00380979" w:rsidRDefault="007532BB" w:rsidP="007532BB">
            <w:pPr>
              <w:jc w:val="center"/>
              <w:rPr>
                <w:b/>
                <w:sz w:val="20"/>
                <w:szCs w:val="20"/>
              </w:rPr>
            </w:pPr>
          </w:p>
        </w:tc>
        <w:tc>
          <w:tcPr>
            <w:tcW w:w="3687" w:type="dxa"/>
            <w:gridSpan w:val="4"/>
          </w:tcPr>
          <w:p w14:paraId="66165FAD" w14:textId="77777777" w:rsidR="007532BB" w:rsidRPr="00380979" w:rsidRDefault="007532BB" w:rsidP="007532BB">
            <w:pPr>
              <w:rPr>
                <w:sz w:val="20"/>
                <w:szCs w:val="20"/>
              </w:rPr>
            </w:pPr>
            <w:r w:rsidRPr="00380979">
              <w:rPr>
                <w:sz w:val="20"/>
                <w:szCs w:val="20"/>
              </w:rPr>
              <w:t>Monitoring and advocacy</w:t>
            </w:r>
          </w:p>
        </w:tc>
      </w:tr>
      <w:tr w:rsidR="007532BB" w:rsidRPr="00380979" w14:paraId="1F893D46"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177FC6"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5F8DB9B3" w14:textId="77777777" w:rsidR="007532BB" w:rsidRPr="00380979" w:rsidRDefault="007532BB" w:rsidP="007532BB">
            <w:pPr>
              <w:rPr>
                <w:b/>
                <w:sz w:val="20"/>
                <w:szCs w:val="20"/>
              </w:rPr>
            </w:pPr>
          </w:p>
        </w:tc>
        <w:tc>
          <w:tcPr>
            <w:tcW w:w="879" w:type="dxa"/>
          </w:tcPr>
          <w:p w14:paraId="5B1A0202" w14:textId="77777777" w:rsidR="007532BB" w:rsidRPr="00380979" w:rsidRDefault="007532BB" w:rsidP="007532BB">
            <w:pPr>
              <w:jc w:val="center"/>
              <w:rPr>
                <w:b/>
                <w:sz w:val="20"/>
                <w:szCs w:val="20"/>
              </w:rPr>
            </w:pPr>
          </w:p>
        </w:tc>
        <w:tc>
          <w:tcPr>
            <w:tcW w:w="3687" w:type="dxa"/>
            <w:gridSpan w:val="4"/>
          </w:tcPr>
          <w:p w14:paraId="0FCBFBD8" w14:textId="77777777" w:rsidR="007532BB" w:rsidRPr="00380979" w:rsidRDefault="007532BB" w:rsidP="007532BB">
            <w:pPr>
              <w:rPr>
                <w:sz w:val="20"/>
                <w:szCs w:val="20"/>
              </w:rPr>
            </w:pPr>
            <w:r w:rsidRPr="00380979">
              <w:rPr>
                <w:sz w:val="20"/>
                <w:szCs w:val="20"/>
              </w:rPr>
              <w:t>Basic facilitation for children</w:t>
            </w:r>
          </w:p>
        </w:tc>
      </w:tr>
      <w:tr w:rsidR="007532BB" w:rsidRPr="00380979" w14:paraId="16080A2C"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007BEC"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009EF03E" w14:textId="77777777" w:rsidR="007532BB" w:rsidRPr="00380979" w:rsidRDefault="007532BB" w:rsidP="007532BB">
            <w:pPr>
              <w:rPr>
                <w:b/>
                <w:sz w:val="20"/>
                <w:szCs w:val="20"/>
              </w:rPr>
            </w:pPr>
          </w:p>
        </w:tc>
        <w:tc>
          <w:tcPr>
            <w:tcW w:w="879" w:type="dxa"/>
          </w:tcPr>
          <w:p w14:paraId="6C733664" w14:textId="77777777" w:rsidR="007532BB" w:rsidRPr="00380979" w:rsidRDefault="007532BB" w:rsidP="007532BB">
            <w:pPr>
              <w:jc w:val="center"/>
              <w:rPr>
                <w:b/>
                <w:sz w:val="20"/>
                <w:szCs w:val="20"/>
              </w:rPr>
            </w:pPr>
          </w:p>
        </w:tc>
        <w:tc>
          <w:tcPr>
            <w:tcW w:w="3687" w:type="dxa"/>
            <w:gridSpan w:val="4"/>
          </w:tcPr>
          <w:p w14:paraId="1AFA7931" w14:textId="77777777" w:rsidR="007532BB" w:rsidRPr="00380979" w:rsidRDefault="007532BB" w:rsidP="007532BB">
            <w:pPr>
              <w:rPr>
                <w:sz w:val="20"/>
                <w:szCs w:val="20"/>
              </w:rPr>
            </w:pPr>
            <w:r w:rsidRPr="00380979">
              <w:rPr>
                <w:sz w:val="20"/>
                <w:szCs w:val="20"/>
              </w:rPr>
              <w:t>Leadership</w:t>
            </w:r>
          </w:p>
        </w:tc>
      </w:tr>
      <w:tr w:rsidR="007532BB" w:rsidRPr="00380979" w14:paraId="2EF4DA63"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7AE465"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7E98C92F" w14:textId="77777777" w:rsidR="007532BB" w:rsidRPr="00380979" w:rsidRDefault="007532BB" w:rsidP="007532BB">
            <w:pPr>
              <w:rPr>
                <w:b/>
                <w:sz w:val="20"/>
                <w:szCs w:val="20"/>
              </w:rPr>
            </w:pPr>
          </w:p>
        </w:tc>
        <w:tc>
          <w:tcPr>
            <w:tcW w:w="879" w:type="dxa"/>
          </w:tcPr>
          <w:p w14:paraId="466B0FC1" w14:textId="77777777" w:rsidR="007532BB" w:rsidRPr="00380979" w:rsidRDefault="007532BB" w:rsidP="007532BB">
            <w:pPr>
              <w:jc w:val="center"/>
              <w:rPr>
                <w:b/>
                <w:sz w:val="20"/>
                <w:szCs w:val="20"/>
              </w:rPr>
            </w:pPr>
          </w:p>
        </w:tc>
        <w:tc>
          <w:tcPr>
            <w:tcW w:w="3687" w:type="dxa"/>
            <w:gridSpan w:val="4"/>
          </w:tcPr>
          <w:p w14:paraId="14482660" w14:textId="77777777" w:rsidR="007532BB" w:rsidRPr="00380979" w:rsidRDefault="007532BB" w:rsidP="007532BB">
            <w:pPr>
              <w:rPr>
                <w:sz w:val="20"/>
                <w:szCs w:val="20"/>
              </w:rPr>
            </w:pPr>
            <w:r w:rsidRPr="00380979">
              <w:rPr>
                <w:sz w:val="20"/>
                <w:szCs w:val="20"/>
              </w:rPr>
              <w:t>Video making and photography</w:t>
            </w:r>
          </w:p>
        </w:tc>
      </w:tr>
      <w:tr w:rsidR="007532BB" w:rsidRPr="00380979" w14:paraId="23432A11"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AD392"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57434614" w14:textId="77777777" w:rsidR="007532BB" w:rsidRPr="00380979" w:rsidRDefault="007532BB" w:rsidP="007532BB">
            <w:pPr>
              <w:rPr>
                <w:b/>
                <w:sz w:val="20"/>
                <w:szCs w:val="20"/>
              </w:rPr>
            </w:pPr>
          </w:p>
        </w:tc>
        <w:tc>
          <w:tcPr>
            <w:tcW w:w="879" w:type="dxa"/>
          </w:tcPr>
          <w:p w14:paraId="4AE45664" w14:textId="77777777" w:rsidR="007532BB" w:rsidRPr="00380979" w:rsidRDefault="007532BB" w:rsidP="007532BB">
            <w:pPr>
              <w:jc w:val="center"/>
              <w:rPr>
                <w:b/>
                <w:sz w:val="20"/>
                <w:szCs w:val="20"/>
              </w:rPr>
            </w:pPr>
          </w:p>
        </w:tc>
        <w:tc>
          <w:tcPr>
            <w:tcW w:w="3687" w:type="dxa"/>
            <w:gridSpan w:val="4"/>
          </w:tcPr>
          <w:p w14:paraId="34D3251A" w14:textId="77777777" w:rsidR="007532BB" w:rsidRPr="00380979" w:rsidRDefault="007532BB" w:rsidP="007532BB">
            <w:pPr>
              <w:rPr>
                <w:sz w:val="20"/>
                <w:szCs w:val="20"/>
              </w:rPr>
            </w:pPr>
            <w:r w:rsidRPr="00380979">
              <w:rPr>
                <w:sz w:val="20"/>
                <w:szCs w:val="20"/>
              </w:rPr>
              <w:t>Child rights</w:t>
            </w:r>
          </w:p>
        </w:tc>
      </w:tr>
      <w:tr w:rsidR="007532BB" w:rsidRPr="00380979" w14:paraId="3B7B935A"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B19CEC"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52DE0644" w14:textId="77777777" w:rsidR="007532BB" w:rsidRPr="00380979" w:rsidRDefault="007532BB" w:rsidP="007532BB">
            <w:pPr>
              <w:rPr>
                <w:b/>
                <w:sz w:val="20"/>
                <w:szCs w:val="20"/>
              </w:rPr>
            </w:pPr>
          </w:p>
        </w:tc>
        <w:tc>
          <w:tcPr>
            <w:tcW w:w="879" w:type="dxa"/>
          </w:tcPr>
          <w:p w14:paraId="2AA33433" w14:textId="77777777" w:rsidR="007532BB" w:rsidRPr="00380979" w:rsidRDefault="007532BB" w:rsidP="007532BB">
            <w:pPr>
              <w:jc w:val="center"/>
              <w:rPr>
                <w:b/>
                <w:sz w:val="20"/>
                <w:szCs w:val="20"/>
              </w:rPr>
            </w:pPr>
          </w:p>
        </w:tc>
        <w:tc>
          <w:tcPr>
            <w:tcW w:w="3687" w:type="dxa"/>
            <w:gridSpan w:val="4"/>
          </w:tcPr>
          <w:p w14:paraId="521645AB" w14:textId="77777777" w:rsidR="007532BB" w:rsidRPr="00380979" w:rsidRDefault="007532BB" w:rsidP="007532BB">
            <w:pPr>
              <w:rPr>
                <w:sz w:val="20"/>
                <w:szCs w:val="20"/>
              </w:rPr>
            </w:pPr>
            <w:r w:rsidRPr="00380979">
              <w:rPr>
                <w:sz w:val="20"/>
                <w:szCs w:val="20"/>
              </w:rPr>
              <w:t>Child protection</w:t>
            </w:r>
          </w:p>
        </w:tc>
      </w:tr>
      <w:tr w:rsidR="007532BB" w:rsidRPr="00380979" w14:paraId="3EB98845"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0C28F"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79C499C6" w14:textId="77777777" w:rsidR="007532BB" w:rsidRPr="00380979" w:rsidRDefault="007532BB" w:rsidP="007532BB">
            <w:pPr>
              <w:rPr>
                <w:b/>
                <w:sz w:val="20"/>
                <w:szCs w:val="20"/>
              </w:rPr>
            </w:pPr>
          </w:p>
        </w:tc>
        <w:tc>
          <w:tcPr>
            <w:tcW w:w="879" w:type="dxa"/>
          </w:tcPr>
          <w:p w14:paraId="064C391E" w14:textId="77777777" w:rsidR="007532BB" w:rsidRPr="00380979" w:rsidRDefault="007532BB" w:rsidP="007532BB">
            <w:pPr>
              <w:jc w:val="center"/>
              <w:rPr>
                <w:b/>
                <w:sz w:val="20"/>
                <w:szCs w:val="20"/>
              </w:rPr>
            </w:pPr>
          </w:p>
        </w:tc>
        <w:tc>
          <w:tcPr>
            <w:tcW w:w="3687" w:type="dxa"/>
            <w:gridSpan w:val="4"/>
          </w:tcPr>
          <w:p w14:paraId="3537F4DD" w14:textId="77777777" w:rsidR="007532BB" w:rsidRPr="00380979" w:rsidRDefault="007532BB" w:rsidP="007532BB">
            <w:pPr>
              <w:rPr>
                <w:sz w:val="20"/>
                <w:szCs w:val="20"/>
              </w:rPr>
            </w:pPr>
            <w:r w:rsidRPr="00380979">
              <w:rPr>
                <w:sz w:val="20"/>
                <w:szCs w:val="20"/>
              </w:rPr>
              <w:t>DRR</w:t>
            </w:r>
          </w:p>
        </w:tc>
      </w:tr>
      <w:tr w:rsidR="007532BB" w:rsidRPr="00380979" w14:paraId="09BDBC6D"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AD8B91"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12D024FA" w14:textId="77777777" w:rsidR="007532BB" w:rsidRPr="00380979" w:rsidRDefault="007532BB" w:rsidP="007532BB">
            <w:pPr>
              <w:rPr>
                <w:b/>
                <w:sz w:val="20"/>
                <w:szCs w:val="20"/>
              </w:rPr>
            </w:pPr>
          </w:p>
        </w:tc>
        <w:tc>
          <w:tcPr>
            <w:tcW w:w="879" w:type="dxa"/>
          </w:tcPr>
          <w:p w14:paraId="5627427E" w14:textId="77777777" w:rsidR="007532BB" w:rsidRPr="00380979" w:rsidRDefault="007532BB" w:rsidP="007532BB">
            <w:pPr>
              <w:jc w:val="center"/>
              <w:rPr>
                <w:b/>
                <w:sz w:val="20"/>
                <w:szCs w:val="20"/>
              </w:rPr>
            </w:pPr>
          </w:p>
        </w:tc>
        <w:tc>
          <w:tcPr>
            <w:tcW w:w="3687" w:type="dxa"/>
            <w:gridSpan w:val="4"/>
          </w:tcPr>
          <w:p w14:paraId="3B2EB40A" w14:textId="77777777" w:rsidR="007532BB" w:rsidRPr="00380979" w:rsidRDefault="007532BB" w:rsidP="007532BB">
            <w:pPr>
              <w:rPr>
                <w:sz w:val="20"/>
                <w:szCs w:val="20"/>
              </w:rPr>
            </w:pPr>
            <w:r w:rsidRPr="00380979">
              <w:rPr>
                <w:sz w:val="20"/>
                <w:szCs w:val="20"/>
              </w:rPr>
              <w:t>Formulation of SIP/SII</w:t>
            </w:r>
          </w:p>
        </w:tc>
      </w:tr>
      <w:tr w:rsidR="007532BB" w:rsidRPr="00380979" w14:paraId="44CF9169"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F25E70"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431DDB69" w14:textId="77777777" w:rsidR="007532BB" w:rsidRPr="00380979" w:rsidRDefault="007532BB" w:rsidP="007532BB">
            <w:pPr>
              <w:rPr>
                <w:b/>
                <w:sz w:val="20"/>
                <w:szCs w:val="20"/>
              </w:rPr>
            </w:pPr>
          </w:p>
        </w:tc>
        <w:tc>
          <w:tcPr>
            <w:tcW w:w="879" w:type="dxa"/>
            <w:tcBorders>
              <w:bottom w:val="single" w:sz="4" w:space="0" w:color="auto"/>
            </w:tcBorders>
          </w:tcPr>
          <w:p w14:paraId="6B77141F" w14:textId="77777777" w:rsidR="007532BB" w:rsidRPr="00380979" w:rsidRDefault="007532BB" w:rsidP="007532BB">
            <w:pPr>
              <w:jc w:val="center"/>
              <w:rPr>
                <w:b/>
                <w:sz w:val="20"/>
                <w:szCs w:val="20"/>
              </w:rPr>
            </w:pPr>
          </w:p>
        </w:tc>
        <w:tc>
          <w:tcPr>
            <w:tcW w:w="3687" w:type="dxa"/>
            <w:gridSpan w:val="4"/>
            <w:tcBorders>
              <w:bottom w:val="single" w:sz="4" w:space="0" w:color="auto"/>
            </w:tcBorders>
          </w:tcPr>
          <w:p w14:paraId="524BE651" w14:textId="77777777" w:rsidR="007532BB" w:rsidRPr="00380979" w:rsidRDefault="007532BB" w:rsidP="007532BB">
            <w:pPr>
              <w:rPr>
                <w:i/>
                <w:sz w:val="20"/>
                <w:szCs w:val="20"/>
              </w:rPr>
            </w:pPr>
            <w:r w:rsidRPr="00380979">
              <w:rPr>
                <w:sz w:val="20"/>
                <w:szCs w:val="20"/>
              </w:rPr>
              <w:t xml:space="preserve">Other </w:t>
            </w:r>
            <w:r w:rsidRPr="00380979">
              <w:rPr>
                <w:i/>
                <w:sz w:val="20"/>
                <w:szCs w:val="20"/>
              </w:rPr>
              <w:t>(specify)</w:t>
            </w:r>
          </w:p>
        </w:tc>
      </w:tr>
      <w:tr w:rsidR="007532BB" w:rsidRPr="00380979" w14:paraId="467855C3" w14:textId="77777777" w:rsidTr="00790220">
        <w:tc>
          <w:tcPr>
            <w:tcW w:w="705" w:type="dxa"/>
            <w:tcBorders>
              <w:top w:val="single" w:sz="4" w:space="0" w:color="FFFFFF" w:themeColor="background1"/>
              <w:left w:val="single" w:sz="4" w:space="0" w:color="FFFFFF" w:themeColor="background1"/>
              <w:right w:val="single" w:sz="4" w:space="0" w:color="FFFFFF" w:themeColor="background1"/>
            </w:tcBorders>
          </w:tcPr>
          <w:p w14:paraId="6A0A36C5"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right w:val="single" w:sz="4" w:space="0" w:color="FFFFFF" w:themeColor="background1"/>
            </w:tcBorders>
          </w:tcPr>
          <w:p w14:paraId="24E4044D" w14:textId="77777777" w:rsidR="007532BB" w:rsidRPr="00380979" w:rsidRDefault="007532BB" w:rsidP="007532BB">
            <w:pPr>
              <w:rPr>
                <w:b/>
                <w:sz w:val="20"/>
                <w:szCs w:val="20"/>
              </w:rPr>
            </w:pPr>
          </w:p>
        </w:tc>
        <w:tc>
          <w:tcPr>
            <w:tcW w:w="879" w:type="dxa"/>
            <w:tcBorders>
              <w:left w:val="single" w:sz="4" w:space="0" w:color="FFFFFF" w:themeColor="background1"/>
              <w:right w:val="single" w:sz="4" w:space="0" w:color="FFFFFF" w:themeColor="background1"/>
            </w:tcBorders>
          </w:tcPr>
          <w:p w14:paraId="5A85C48E" w14:textId="77777777" w:rsidR="007532BB" w:rsidRPr="00380979" w:rsidRDefault="007532BB" w:rsidP="007532BB">
            <w:pPr>
              <w:jc w:val="center"/>
              <w:rPr>
                <w:b/>
                <w:sz w:val="20"/>
                <w:szCs w:val="20"/>
              </w:rPr>
            </w:pPr>
          </w:p>
        </w:tc>
        <w:tc>
          <w:tcPr>
            <w:tcW w:w="849" w:type="dxa"/>
            <w:tcBorders>
              <w:left w:val="single" w:sz="4" w:space="0" w:color="FFFFFF" w:themeColor="background1"/>
              <w:right w:val="single" w:sz="4" w:space="0" w:color="FFFFFF" w:themeColor="background1"/>
            </w:tcBorders>
          </w:tcPr>
          <w:p w14:paraId="58D25978" w14:textId="77777777" w:rsidR="007532BB" w:rsidRPr="00380979" w:rsidRDefault="007532BB" w:rsidP="007532BB">
            <w:pPr>
              <w:jc w:val="center"/>
              <w:rPr>
                <w:b/>
                <w:sz w:val="20"/>
                <w:szCs w:val="20"/>
              </w:rPr>
            </w:pPr>
          </w:p>
        </w:tc>
        <w:tc>
          <w:tcPr>
            <w:tcW w:w="861" w:type="dxa"/>
            <w:tcBorders>
              <w:left w:val="single" w:sz="4" w:space="0" w:color="FFFFFF" w:themeColor="background1"/>
              <w:right w:val="single" w:sz="4" w:space="0" w:color="FFFFFF" w:themeColor="background1"/>
            </w:tcBorders>
          </w:tcPr>
          <w:p w14:paraId="18BF414A" w14:textId="77777777" w:rsidR="007532BB" w:rsidRPr="00380979" w:rsidRDefault="007532BB" w:rsidP="007532BB">
            <w:pPr>
              <w:jc w:val="center"/>
              <w:rPr>
                <w:b/>
                <w:sz w:val="20"/>
                <w:szCs w:val="20"/>
              </w:rPr>
            </w:pPr>
          </w:p>
        </w:tc>
        <w:tc>
          <w:tcPr>
            <w:tcW w:w="891" w:type="dxa"/>
            <w:tcBorders>
              <w:left w:val="single" w:sz="4" w:space="0" w:color="FFFFFF" w:themeColor="background1"/>
              <w:right w:val="single" w:sz="4" w:space="0" w:color="FFFFFF" w:themeColor="background1"/>
            </w:tcBorders>
          </w:tcPr>
          <w:p w14:paraId="7C386E8C" w14:textId="77777777" w:rsidR="007532BB" w:rsidRPr="00380979" w:rsidRDefault="007532BB" w:rsidP="007532BB">
            <w:pPr>
              <w:jc w:val="center"/>
              <w:rPr>
                <w:b/>
                <w:sz w:val="20"/>
                <w:szCs w:val="20"/>
              </w:rPr>
            </w:pPr>
          </w:p>
        </w:tc>
        <w:tc>
          <w:tcPr>
            <w:tcW w:w="1086" w:type="dxa"/>
            <w:tcBorders>
              <w:left w:val="single" w:sz="4" w:space="0" w:color="FFFFFF" w:themeColor="background1"/>
              <w:right w:val="single" w:sz="4" w:space="0" w:color="FFFFFF" w:themeColor="background1"/>
            </w:tcBorders>
          </w:tcPr>
          <w:p w14:paraId="1BF5F9AE" w14:textId="77777777" w:rsidR="007532BB" w:rsidRPr="00380979" w:rsidRDefault="007532BB" w:rsidP="007532BB">
            <w:pPr>
              <w:jc w:val="center"/>
              <w:rPr>
                <w:b/>
                <w:sz w:val="20"/>
                <w:szCs w:val="20"/>
              </w:rPr>
            </w:pPr>
          </w:p>
        </w:tc>
      </w:tr>
      <w:tr w:rsidR="007532BB" w:rsidRPr="00380979" w14:paraId="59259DCB" w14:textId="77777777" w:rsidTr="00790220">
        <w:tc>
          <w:tcPr>
            <w:tcW w:w="4928" w:type="dxa"/>
            <w:gridSpan w:val="2"/>
            <w:tcBorders>
              <w:bottom w:val="single" w:sz="4" w:space="0" w:color="auto"/>
            </w:tcBorders>
            <w:shd w:val="clear" w:color="auto" w:fill="F2F2F2" w:themeFill="background1" w:themeFillShade="F2"/>
          </w:tcPr>
          <w:p w14:paraId="117EF39B" w14:textId="77777777" w:rsidR="007532BB" w:rsidRPr="00380979" w:rsidRDefault="007532BB" w:rsidP="007532BB">
            <w:pPr>
              <w:rPr>
                <w:b/>
                <w:sz w:val="20"/>
                <w:szCs w:val="20"/>
              </w:rPr>
            </w:pPr>
            <w:r w:rsidRPr="00380979">
              <w:rPr>
                <w:b/>
                <w:sz w:val="20"/>
                <w:szCs w:val="20"/>
              </w:rPr>
              <w:t xml:space="preserve">Did you receive advice/guidance/training from </w:t>
            </w:r>
            <w:proofErr w:type="gramStart"/>
            <w:r w:rsidRPr="00380979">
              <w:rPr>
                <w:b/>
                <w:sz w:val="20"/>
                <w:szCs w:val="20"/>
              </w:rPr>
              <w:t>a</w:t>
            </w:r>
            <w:proofErr w:type="gramEnd"/>
            <w:r w:rsidRPr="00380979">
              <w:rPr>
                <w:b/>
                <w:sz w:val="20"/>
                <w:szCs w:val="20"/>
              </w:rPr>
              <w:t xml:space="preserve"> YPE?</w:t>
            </w:r>
          </w:p>
        </w:tc>
        <w:tc>
          <w:tcPr>
            <w:tcW w:w="879" w:type="dxa"/>
          </w:tcPr>
          <w:p w14:paraId="4E544C03" w14:textId="77777777" w:rsidR="007532BB" w:rsidRPr="00380979" w:rsidRDefault="007532BB" w:rsidP="007532BB">
            <w:pPr>
              <w:jc w:val="center"/>
              <w:rPr>
                <w:b/>
                <w:sz w:val="20"/>
                <w:szCs w:val="20"/>
              </w:rPr>
            </w:pPr>
          </w:p>
        </w:tc>
        <w:tc>
          <w:tcPr>
            <w:tcW w:w="3687" w:type="dxa"/>
            <w:gridSpan w:val="4"/>
          </w:tcPr>
          <w:p w14:paraId="12F4EC9A" w14:textId="77777777" w:rsidR="007532BB" w:rsidRPr="00380979" w:rsidRDefault="007532BB" w:rsidP="007532BB">
            <w:pPr>
              <w:rPr>
                <w:sz w:val="20"/>
                <w:szCs w:val="20"/>
              </w:rPr>
            </w:pPr>
            <w:r w:rsidRPr="00380979">
              <w:rPr>
                <w:sz w:val="20"/>
                <w:szCs w:val="20"/>
              </w:rPr>
              <w:t>Yes</w:t>
            </w:r>
          </w:p>
        </w:tc>
      </w:tr>
      <w:tr w:rsidR="007532BB" w:rsidRPr="00380979" w14:paraId="3D9DEF0E" w14:textId="77777777" w:rsidTr="00790220">
        <w:tc>
          <w:tcPr>
            <w:tcW w:w="705" w:type="dxa"/>
            <w:tcBorders>
              <w:left w:val="single" w:sz="4" w:space="0" w:color="FFFFFF" w:themeColor="background1"/>
              <w:bottom w:val="single" w:sz="4" w:space="0" w:color="FFFFFF" w:themeColor="background1"/>
              <w:right w:val="single" w:sz="4" w:space="0" w:color="FFFFFF" w:themeColor="background1"/>
            </w:tcBorders>
          </w:tcPr>
          <w:p w14:paraId="13236A63" w14:textId="77777777" w:rsidR="007532BB" w:rsidRPr="00380979" w:rsidRDefault="007532BB" w:rsidP="007532BB">
            <w:pPr>
              <w:rPr>
                <w:b/>
                <w:sz w:val="20"/>
                <w:szCs w:val="20"/>
              </w:rPr>
            </w:pPr>
          </w:p>
        </w:tc>
        <w:tc>
          <w:tcPr>
            <w:tcW w:w="4223" w:type="dxa"/>
            <w:tcBorders>
              <w:left w:val="single" w:sz="4" w:space="0" w:color="FFFFFF" w:themeColor="background1"/>
              <w:bottom w:val="single" w:sz="4" w:space="0" w:color="FFFFFF" w:themeColor="background1"/>
            </w:tcBorders>
          </w:tcPr>
          <w:p w14:paraId="50B5122F" w14:textId="77777777" w:rsidR="007532BB" w:rsidRPr="00380979" w:rsidRDefault="007532BB" w:rsidP="007532BB">
            <w:pPr>
              <w:rPr>
                <w:b/>
                <w:sz w:val="20"/>
                <w:szCs w:val="20"/>
              </w:rPr>
            </w:pPr>
          </w:p>
        </w:tc>
        <w:tc>
          <w:tcPr>
            <w:tcW w:w="879" w:type="dxa"/>
          </w:tcPr>
          <w:p w14:paraId="4D877415" w14:textId="77777777" w:rsidR="007532BB" w:rsidRPr="00380979" w:rsidRDefault="007532BB" w:rsidP="007532BB">
            <w:pPr>
              <w:jc w:val="center"/>
              <w:rPr>
                <w:b/>
                <w:sz w:val="20"/>
                <w:szCs w:val="20"/>
              </w:rPr>
            </w:pPr>
          </w:p>
        </w:tc>
        <w:tc>
          <w:tcPr>
            <w:tcW w:w="3687" w:type="dxa"/>
            <w:gridSpan w:val="4"/>
          </w:tcPr>
          <w:p w14:paraId="607D2FC1" w14:textId="77777777" w:rsidR="007532BB" w:rsidRPr="00380979" w:rsidRDefault="007532BB" w:rsidP="007532BB">
            <w:pPr>
              <w:rPr>
                <w:sz w:val="20"/>
                <w:szCs w:val="20"/>
              </w:rPr>
            </w:pPr>
            <w:r w:rsidRPr="00380979">
              <w:rPr>
                <w:sz w:val="20"/>
                <w:szCs w:val="20"/>
              </w:rPr>
              <w:t>No</w:t>
            </w:r>
          </w:p>
        </w:tc>
      </w:tr>
      <w:tr w:rsidR="007532BB" w:rsidRPr="00380979" w14:paraId="2B82F82B"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E8D429"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tcBorders>
          </w:tcPr>
          <w:p w14:paraId="75200E32" w14:textId="77777777" w:rsidR="007532BB" w:rsidRPr="00380979" w:rsidRDefault="007532BB" w:rsidP="007532BB">
            <w:pPr>
              <w:rPr>
                <w:b/>
                <w:sz w:val="20"/>
                <w:szCs w:val="20"/>
              </w:rPr>
            </w:pPr>
          </w:p>
        </w:tc>
        <w:tc>
          <w:tcPr>
            <w:tcW w:w="879" w:type="dxa"/>
            <w:tcBorders>
              <w:bottom w:val="single" w:sz="4" w:space="0" w:color="auto"/>
            </w:tcBorders>
          </w:tcPr>
          <w:p w14:paraId="69CD842E" w14:textId="77777777" w:rsidR="007532BB" w:rsidRPr="00380979" w:rsidRDefault="007532BB" w:rsidP="007532BB">
            <w:pPr>
              <w:jc w:val="center"/>
              <w:rPr>
                <w:b/>
                <w:sz w:val="20"/>
                <w:szCs w:val="20"/>
              </w:rPr>
            </w:pPr>
          </w:p>
        </w:tc>
        <w:tc>
          <w:tcPr>
            <w:tcW w:w="3687" w:type="dxa"/>
            <w:gridSpan w:val="4"/>
            <w:tcBorders>
              <w:bottom w:val="single" w:sz="4" w:space="0" w:color="auto"/>
            </w:tcBorders>
          </w:tcPr>
          <w:p w14:paraId="0C54C7D5" w14:textId="77777777" w:rsidR="007532BB" w:rsidRPr="00380979" w:rsidRDefault="007532BB" w:rsidP="007532BB">
            <w:pPr>
              <w:rPr>
                <w:sz w:val="20"/>
                <w:szCs w:val="20"/>
              </w:rPr>
            </w:pPr>
            <w:r w:rsidRPr="00380979">
              <w:rPr>
                <w:sz w:val="20"/>
                <w:szCs w:val="20"/>
              </w:rPr>
              <w:t>Do not know</w:t>
            </w:r>
          </w:p>
        </w:tc>
      </w:tr>
      <w:tr w:rsidR="007532BB" w:rsidRPr="00380979" w14:paraId="35021CD6" w14:textId="77777777" w:rsidTr="00790220">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774F87" w14:textId="77777777" w:rsidR="007532BB" w:rsidRPr="00380979" w:rsidRDefault="007532BB" w:rsidP="007532BB">
            <w:pPr>
              <w:rPr>
                <w:b/>
                <w:sz w:val="20"/>
                <w:szCs w:val="20"/>
              </w:rPr>
            </w:pPr>
          </w:p>
        </w:tc>
        <w:tc>
          <w:tcPr>
            <w:tcW w:w="4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32D9F1" w14:textId="77777777" w:rsidR="007532BB" w:rsidRPr="00380979" w:rsidRDefault="007532BB" w:rsidP="007532BB">
            <w:pPr>
              <w:rPr>
                <w:b/>
                <w:sz w:val="20"/>
                <w:szCs w:val="20"/>
              </w:rPr>
            </w:pPr>
          </w:p>
        </w:tc>
        <w:tc>
          <w:tcPr>
            <w:tcW w:w="879" w:type="dxa"/>
            <w:tcBorders>
              <w:left w:val="single" w:sz="4" w:space="0" w:color="FFFFFF" w:themeColor="background1"/>
              <w:bottom w:val="single" w:sz="4" w:space="0" w:color="FFFFFF" w:themeColor="background1"/>
              <w:right w:val="single" w:sz="4" w:space="0" w:color="FFFFFF" w:themeColor="background1"/>
            </w:tcBorders>
          </w:tcPr>
          <w:p w14:paraId="6FDFBB9A" w14:textId="77777777" w:rsidR="007532BB" w:rsidRPr="00380979" w:rsidRDefault="007532BB" w:rsidP="007532BB">
            <w:pPr>
              <w:jc w:val="center"/>
              <w:rPr>
                <w:b/>
                <w:sz w:val="20"/>
                <w:szCs w:val="20"/>
              </w:rPr>
            </w:pPr>
          </w:p>
        </w:tc>
        <w:tc>
          <w:tcPr>
            <w:tcW w:w="849" w:type="dxa"/>
            <w:tcBorders>
              <w:left w:val="single" w:sz="4" w:space="0" w:color="FFFFFF" w:themeColor="background1"/>
              <w:bottom w:val="single" w:sz="4" w:space="0" w:color="FFFFFF" w:themeColor="background1"/>
              <w:right w:val="single" w:sz="4" w:space="0" w:color="FFFFFF" w:themeColor="background1"/>
            </w:tcBorders>
          </w:tcPr>
          <w:p w14:paraId="752D06F7" w14:textId="77777777" w:rsidR="007532BB" w:rsidRPr="00380979" w:rsidRDefault="007532BB" w:rsidP="007532BB">
            <w:pPr>
              <w:jc w:val="center"/>
              <w:rPr>
                <w:b/>
                <w:sz w:val="20"/>
                <w:szCs w:val="20"/>
              </w:rPr>
            </w:pPr>
          </w:p>
        </w:tc>
        <w:tc>
          <w:tcPr>
            <w:tcW w:w="861" w:type="dxa"/>
            <w:tcBorders>
              <w:left w:val="single" w:sz="4" w:space="0" w:color="FFFFFF" w:themeColor="background1"/>
              <w:bottom w:val="single" w:sz="4" w:space="0" w:color="FFFFFF" w:themeColor="background1"/>
              <w:right w:val="single" w:sz="4" w:space="0" w:color="FFFFFF" w:themeColor="background1"/>
            </w:tcBorders>
          </w:tcPr>
          <w:p w14:paraId="5B713408" w14:textId="77777777" w:rsidR="007532BB" w:rsidRPr="00380979" w:rsidRDefault="007532BB" w:rsidP="007532BB">
            <w:pPr>
              <w:jc w:val="center"/>
              <w:rPr>
                <w:b/>
                <w:sz w:val="20"/>
                <w:szCs w:val="20"/>
              </w:rPr>
            </w:pPr>
          </w:p>
        </w:tc>
        <w:tc>
          <w:tcPr>
            <w:tcW w:w="891" w:type="dxa"/>
            <w:tcBorders>
              <w:left w:val="single" w:sz="4" w:space="0" w:color="FFFFFF" w:themeColor="background1"/>
              <w:bottom w:val="single" w:sz="4" w:space="0" w:color="FFFFFF" w:themeColor="background1"/>
              <w:right w:val="single" w:sz="4" w:space="0" w:color="FFFFFF" w:themeColor="background1"/>
            </w:tcBorders>
          </w:tcPr>
          <w:p w14:paraId="20E5EBF4" w14:textId="77777777" w:rsidR="007532BB" w:rsidRPr="00380979" w:rsidRDefault="007532BB" w:rsidP="007532BB">
            <w:pPr>
              <w:jc w:val="center"/>
              <w:rPr>
                <w:b/>
                <w:sz w:val="20"/>
                <w:szCs w:val="20"/>
              </w:rPr>
            </w:pPr>
          </w:p>
        </w:tc>
        <w:tc>
          <w:tcPr>
            <w:tcW w:w="1086" w:type="dxa"/>
            <w:tcBorders>
              <w:left w:val="single" w:sz="4" w:space="0" w:color="FFFFFF" w:themeColor="background1"/>
              <w:bottom w:val="single" w:sz="4" w:space="0" w:color="FFFFFF" w:themeColor="background1"/>
              <w:right w:val="single" w:sz="4" w:space="0" w:color="FFFFFF" w:themeColor="background1"/>
            </w:tcBorders>
          </w:tcPr>
          <w:p w14:paraId="2F99A956" w14:textId="77777777" w:rsidR="007532BB" w:rsidRPr="00380979" w:rsidRDefault="007532BB" w:rsidP="007532BB">
            <w:pPr>
              <w:jc w:val="center"/>
              <w:rPr>
                <w:b/>
                <w:sz w:val="20"/>
                <w:szCs w:val="20"/>
              </w:rPr>
            </w:pPr>
          </w:p>
        </w:tc>
      </w:tr>
      <w:tr w:rsidR="007532BB" w:rsidRPr="00380979" w14:paraId="4C0A15C8" w14:textId="77777777" w:rsidTr="00790220">
        <w:trPr>
          <w:trHeight w:val="76"/>
        </w:trPr>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91A5B" w14:textId="77777777" w:rsidR="007532BB" w:rsidRPr="00380979" w:rsidRDefault="007532BB" w:rsidP="007532BB">
            <w:pPr>
              <w:rPr>
                <w:b/>
                <w:sz w:val="20"/>
                <w:szCs w:val="20"/>
              </w:rPr>
            </w:pPr>
            <w:r w:rsidRPr="00380979">
              <w:rPr>
                <w:b/>
                <w:sz w:val="20"/>
                <w:szCs w:val="20"/>
              </w:rPr>
              <w:t>A.</w:t>
            </w:r>
          </w:p>
        </w:tc>
        <w:tc>
          <w:tcPr>
            <w:tcW w:w="4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14DC04" w14:textId="77777777" w:rsidR="007532BB" w:rsidRPr="00380979" w:rsidRDefault="007532BB" w:rsidP="007532BB">
            <w:pPr>
              <w:rPr>
                <w:b/>
                <w:sz w:val="20"/>
                <w:szCs w:val="20"/>
              </w:rPr>
            </w:pPr>
            <w:r w:rsidRPr="00380979">
              <w:rPr>
                <w:b/>
                <w:sz w:val="20"/>
                <w:szCs w:val="20"/>
              </w:rPr>
              <w:t>Personal Assets</w:t>
            </w:r>
          </w:p>
        </w:tc>
        <w:tc>
          <w:tcPr>
            <w:tcW w:w="8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495FD1" w14:textId="77777777" w:rsidR="007532BB" w:rsidRPr="00380979" w:rsidRDefault="007532BB" w:rsidP="007532BB">
            <w:pPr>
              <w:jc w:val="center"/>
              <w:rPr>
                <w:b/>
                <w:sz w:val="20"/>
                <w:szCs w:val="20"/>
              </w:rPr>
            </w:pPr>
          </w:p>
        </w:tc>
        <w:tc>
          <w:tcPr>
            <w:tcW w:w="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EDB103" w14:textId="77777777" w:rsidR="007532BB" w:rsidRPr="00380979" w:rsidRDefault="007532BB" w:rsidP="007532BB">
            <w:pPr>
              <w:jc w:val="center"/>
              <w:rPr>
                <w:b/>
                <w:sz w:val="20"/>
                <w:szCs w:val="20"/>
              </w:rPr>
            </w:pPr>
          </w:p>
        </w:tc>
        <w:tc>
          <w:tcPr>
            <w:tcW w:w="8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ACA2FF" w14:textId="77777777" w:rsidR="007532BB" w:rsidRPr="00380979" w:rsidRDefault="007532BB" w:rsidP="007532BB">
            <w:pPr>
              <w:jc w:val="center"/>
              <w:rPr>
                <w:b/>
                <w:sz w:val="20"/>
                <w:szCs w:val="20"/>
              </w:rPr>
            </w:pP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F5E17C" w14:textId="77777777" w:rsidR="007532BB" w:rsidRPr="00380979" w:rsidRDefault="007532BB" w:rsidP="007532BB">
            <w:pPr>
              <w:jc w:val="center"/>
              <w:rPr>
                <w:b/>
                <w:sz w:val="20"/>
                <w:szCs w:val="20"/>
              </w:rPr>
            </w:pPr>
          </w:p>
        </w:tc>
        <w:tc>
          <w:tcPr>
            <w:tcW w:w="1086" w:type="dxa"/>
            <w:tcBorders>
              <w:top w:val="single" w:sz="4" w:space="0" w:color="FFFFFF" w:themeColor="background1"/>
              <w:left w:val="single" w:sz="4" w:space="0" w:color="FFFFFF" w:themeColor="background1"/>
              <w:bottom w:val="single" w:sz="4" w:space="0" w:color="FFFFFF" w:themeColor="background1"/>
              <w:right w:val="nil"/>
            </w:tcBorders>
          </w:tcPr>
          <w:p w14:paraId="3CD82B83" w14:textId="77777777" w:rsidR="007532BB" w:rsidRPr="00380979" w:rsidRDefault="007532BB" w:rsidP="007532BB">
            <w:pPr>
              <w:jc w:val="center"/>
              <w:rPr>
                <w:b/>
                <w:sz w:val="20"/>
                <w:szCs w:val="20"/>
              </w:rPr>
            </w:pPr>
          </w:p>
        </w:tc>
      </w:tr>
    </w:tbl>
    <w:p w14:paraId="39F287A7" w14:textId="77777777" w:rsidR="007532BB" w:rsidRPr="00380979" w:rsidRDefault="00790220" w:rsidP="00790220">
      <w:pPr>
        <w:tabs>
          <w:tab w:val="left" w:pos="7485"/>
        </w:tabs>
        <w:rPr>
          <w:sz w:val="20"/>
          <w:szCs w:val="20"/>
        </w:rPr>
      </w:pPr>
      <w:r>
        <w:rPr>
          <w:sz w:val="20"/>
          <w:szCs w:val="20"/>
        </w:rPr>
        <w:tab/>
      </w: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879"/>
        <w:gridCol w:w="849"/>
        <w:gridCol w:w="861"/>
        <w:gridCol w:w="891"/>
        <w:gridCol w:w="1086"/>
      </w:tblGrid>
      <w:tr w:rsidR="007532BB" w:rsidRPr="00380979" w14:paraId="12BD06EA" w14:textId="77777777" w:rsidTr="00332457">
        <w:trPr>
          <w:trHeight w:val="249"/>
        </w:trPr>
        <w:tc>
          <w:tcPr>
            <w:tcW w:w="705" w:type="dxa"/>
            <w:tcBorders>
              <w:top w:val="single" w:sz="4" w:space="0" w:color="FFFFFF" w:themeColor="background1"/>
              <w:left w:val="single" w:sz="4" w:space="0" w:color="FFFFFF" w:themeColor="background1"/>
              <w:right w:val="nil"/>
            </w:tcBorders>
          </w:tcPr>
          <w:p w14:paraId="284ADE06" w14:textId="77777777" w:rsidR="007532BB" w:rsidRPr="00380979" w:rsidRDefault="007532BB" w:rsidP="007532BB">
            <w:pPr>
              <w:rPr>
                <w:b/>
                <w:sz w:val="20"/>
                <w:szCs w:val="20"/>
              </w:rPr>
            </w:pPr>
            <w:r w:rsidRPr="00380979">
              <w:rPr>
                <w:b/>
                <w:sz w:val="20"/>
                <w:szCs w:val="20"/>
              </w:rPr>
              <w:t>A1</w:t>
            </w:r>
          </w:p>
        </w:tc>
        <w:tc>
          <w:tcPr>
            <w:tcW w:w="4223" w:type="dxa"/>
            <w:tcBorders>
              <w:top w:val="single" w:sz="4" w:space="0" w:color="FFFFFF" w:themeColor="background1"/>
              <w:left w:val="nil"/>
            </w:tcBorders>
          </w:tcPr>
          <w:p w14:paraId="5B34432D" w14:textId="77777777" w:rsidR="007532BB" w:rsidRPr="00380979" w:rsidRDefault="007532BB" w:rsidP="007532BB">
            <w:pPr>
              <w:rPr>
                <w:b/>
                <w:sz w:val="20"/>
                <w:szCs w:val="20"/>
                <w:u w:val="single"/>
              </w:rPr>
            </w:pPr>
            <w:r w:rsidRPr="00380979">
              <w:rPr>
                <w:b/>
                <w:sz w:val="20"/>
                <w:szCs w:val="20"/>
                <w:u w:val="single"/>
              </w:rPr>
              <w:t>Self-Esteem</w:t>
            </w:r>
          </w:p>
        </w:tc>
        <w:tc>
          <w:tcPr>
            <w:tcW w:w="879" w:type="dxa"/>
          </w:tcPr>
          <w:p w14:paraId="7F01FB9F" w14:textId="77777777" w:rsidR="007532BB" w:rsidRPr="00380979" w:rsidRDefault="007532BB" w:rsidP="007532BB">
            <w:pPr>
              <w:jc w:val="center"/>
              <w:rPr>
                <w:b/>
                <w:sz w:val="20"/>
                <w:szCs w:val="20"/>
              </w:rPr>
            </w:pPr>
            <w:r w:rsidRPr="00380979">
              <w:rPr>
                <w:b/>
                <w:sz w:val="20"/>
                <w:szCs w:val="20"/>
              </w:rPr>
              <w:t>Strongly Agree</w:t>
            </w:r>
          </w:p>
        </w:tc>
        <w:tc>
          <w:tcPr>
            <w:tcW w:w="849" w:type="dxa"/>
          </w:tcPr>
          <w:p w14:paraId="0A1F00A5" w14:textId="77777777" w:rsidR="007532BB" w:rsidRPr="00380979" w:rsidRDefault="007532BB" w:rsidP="007532BB">
            <w:pPr>
              <w:jc w:val="center"/>
              <w:rPr>
                <w:b/>
                <w:sz w:val="20"/>
                <w:szCs w:val="20"/>
              </w:rPr>
            </w:pPr>
            <w:r w:rsidRPr="00380979">
              <w:rPr>
                <w:b/>
                <w:sz w:val="20"/>
                <w:szCs w:val="20"/>
              </w:rPr>
              <w:t>Agree</w:t>
            </w:r>
          </w:p>
        </w:tc>
        <w:tc>
          <w:tcPr>
            <w:tcW w:w="861" w:type="dxa"/>
          </w:tcPr>
          <w:p w14:paraId="62687369" w14:textId="77777777" w:rsidR="007532BB" w:rsidRPr="00380979" w:rsidRDefault="007532BB" w:rsidP="007532BB">
            <w:pPr>
              <w:jc w:val="center"/>
              <w:rPr>
                <w:b/>
                <w:sz w:val="20"/>
                <w:szCs w:val="20"/>
              </w:rPr>
            </w:pPr>
            <w:r w:rsidRPr="00380979">
              <w:rPr>
                <w:b/>
                <w:sz w:val="20"/>
                <w:szCs w:val="20"/>
              </w:rPr>
              <w:t>Not sure</w:t>
            </w:r>
          </w:p>
        </w:tc>
        <w:tc>
          <w:tcPr>
            <w:tcW w:w="891" w:type="dxa"/>
          </w:tcPr>
          <w:p w14:paraId="5C206932" w14:textId="77777777" w:rsidR="007532BB" w:rsidRPr="00380979" w:rsidRDefault="007532BB" w:rsidP="007532BB">
            <w:pPr>
              <w:jc w:val="center"/>
              <w:rPr>
                <w:b/>
                <w:sz w:val="20"/>
                <w:szCs w:val="20"/>
              </w:rPr>
            </w:pPr>
            <w:r w:rsidRPr="00380979">
              <w:rPr>
                <w:b/>
                <w:sz w:val="20"/>
                <w:szCs w:val="20"/>
              </w:rPr>
              <w:t>Disagree</w:t>
            </w:r>
          </w:p>
        </w:tc>
        <w:tc>
          <w:tcPr>
            <w:tcW w:w="1086" w:type="dxa"/>
          </w:tcPr>
          <w:p w14:paraId="62708C23"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2C913DE7" w14:textId="77777777" w:rsidTr="007532BB">
        <w:tc>
          <w:tcPr>
            <w:tcW w:w="705" w:type="dxa"/>
          </w:tcPr>
          <w:p w14:paraId="78BEFD92" w14:textId="77777777" w:rsidR="007532BB" w:rsidRPr="00380979" w:rsidRDefault="007532BB" w:rsidP="007532BB">
            <w:pPr>
              <w:rPr>
                <w:sz w:val="20"/>
                <w:szCs w:val="20"/>
              </w:rPr>
            </w:pPr>
            <w:r w:rsidRPr="00380979">
              <w:rPr>
                <w:sz w:val="20"/>
                <w:szCs w:val="20"/>
              </w:rPr>
              <w:t>A1.1</w:t>
            </w:r>
          </w:p>
        </w:tc>
        <w:tc>
          <w:tcPr>
            <w:tcW w:w="4223" w:type="dxa"/>
          </w:tcPr>
          <w:p w14:paraId="5212BD94" w14:textId="77777777" w:rsidR="007532BB" w:rsidRPr="00380979" w:rsidRDefault="007532BB" w:rsidP="007532BB">
            <w:pPr>
              <w:rPr>
                <w:sz w:val="20"/>
                <w:szCs w:val="20"/>
              </w:rPr>
            </w:pPr>
            <w:r w:rsidRPr="00380979">
              <w:rPr>
                <w:sz w:val="20"/>
                <w:szCs w:val="20"/>
              </w:rPr>
              <w:t>I like myself.</w:t>
            </w:r>
          </w:p>
        </w:tc>
        <w:tc>
          <w:tcPr>
            <w:tcW w:w="879" w:type="dxa"/>
          </w:tcPr>
          <w:p w14:paraId="33FFB434" w14:textId="77777777" w:rsidR="007532BB" w:rsidRPr="00380979" w:rsidRDefault="007532BB" w:rsidP="007532BB">
            <w:pPr>
              <w:jc w:val="center"/>
              <w:rPr>
                <w:sz w:val="20"/>
                <w:szCs w:val="20"/>
              </w:rPr>
            </w:pPr>
            <w:r w:rsidRPr="00380979">
              <w:rPr>
                <w:sz w:val="20"/>
                <w:szCs w:val="20"/>
              </w:rPr>
              <w:t>6</w:t>
            </w:r>
          </w:p>
        </w:tc>
        <w:tc>
          <w:tcPr>
            <w:tcW w:w="849" w:type="dxa"/>
          </w:tcPr>
          <w:p w14:paraId="73B0F5C5" w14:textId="77777777" w:rsidR="007532BB" w:rsidRPr="00380979" w:rsidRDefault="007532BB" w:rsidP="007532BB">
            <w:pPr>
              <w:jc w:val="center"/>
              <w:rPr>
                <w:sz w:val="20"/>
                <w:szCs w:val="20"/>
              </w:rPr>
            </w:pPr>
            <w:r w:rsidRPr="00380979">
              <w:rPr>
                <w:sz w:val="20"/>
                <w:szCs w:val="20"/>
              </w:rPr>
              <w:t>4.5</w:t>
            </w:r>
          </w:p>
        </w:tc>
        <w:tc>
          <w:tcPr>
            <w:tcW w:w="861" w:type="dxa"/>
          </w:tcPr>
          <w:p w14:paraId="66D18053" w14:textId="77777777" w:rsidR="007532BB" w:rsidRPr="00380979" w:rsidRDefault="007532BB" w:rsidP="007532BB">
            <w:pPr>
              <w:jc w:val="center"/>
              <w:rPr>
                <w:sz w:val="20"/>
                <w:szCs w:val="20"/>
              </w:rPr>
            </w:pPr>
            <w:r w:rsidRPr="00380979">
              <w:rPr>
                <w:sz w:val="20"/>
                <w:szCs w:val="20"/>
              </w:rPr>
              <w:t>3</w:t>
            </w:r>
          </w:p>
        </w:tc>
        <w:tc>
          <w:tcPr>
            <w:tcW w:w="891" w:type="dxa"/>
          </w:tcPr>
          <w:p w14:paraId="0E34D070" w14:textId="77777777" w:rsidR="007532BB" w:rsidRPr="00380979" w:rsidRDefault="007532BB" w:rsidP="007532BB">
            <w:pPr>
              <w:jc w:val="center"/>
              <w:rPr>
                <w:sz w:val="20"/>
                <w:szCs w:val="20"/>
              </w:rPr>
            </w:pPr>
            <w:r w:rsidRPr="00380979">
              <w:rPr>
                <w:sz w:val="20"/>
                <w:szCs w:val="20"/>
              </w:rPr>
              <w:t>1.5</w:t>
            </w:r>
          </w:p>
        </w:tc>
        <w:tc>
          <w:tcPr>
            <w:tcW w:w="1086" w:type="dxa"/>
          </w:tcPr>
          <w:p w14:paraId="1B2D1BD3" w14:textId="77777777" w:rsidR="007532BB" w:rsidRPr="00380979" w:rsidRDefault="007532BB" w:rsidP="007532BB">
            <w:pPr>
              <w:jc w:val="center"/>
              <w:rPr>
                <w:sz w:val="20"/>
                <w:szCs w:val="20"/>
              </w:rPr>
            </w:pPr>
            <w:r w:rsidRPr="00380979">
              <w:rPr>
                <w:sz w:val="20"/>
                <w:szCs w:val="20"/>
              </w:rPr>
              <w:t>0</w:t>
            </w:r>
          </w:p>
        </w:tc>
      </w:tr>
      <w:tr w:rsidR="007532BB" w:rsidRPr="00380979" w14:paraId="7816248B" w14:textId="77777777" w:rsidTr="007532BB">
        <w:tc>
          <w:tcPr>
            <w:tcW w:w="705" w:type="dxa"/>
          </w:tcPr>
          <w:p w14:paraId="5B008EFF" w14:textId="77777777" w:rsidR="007532BB" w:rsidRPr="00380979" w:rsidRDefault="007532BB" w:rsidP="007532BB">
            <w:pPr>
              <w:rPr>
                <w:sz w:val="20"/>
                <w:szCs w:val="20"/>
              </w:rPr>
            </w:pPr>
            <w:r w:rsidRPr="00380979">
              <w:rPr>
                <w:sz w:val="20"/>
                <w:szCs w:val="20"/>
              </w:rPr>
              <w:t>A1.2</w:t>
            </w:r>
          </w:p>
        </w:tc>
        <w:tc>
          <w:tcPr>
            <w:tcW w:w="4223" w:type="dxa"/>
          </w:tcPr>
          <w:p w14:paraId="3F7AC2CD" w14:textId="77777777" w:rsidR="007532BB" w:rsidRPr="00380979" w:rsidRDefault="007532BB" w:rsidP="007532BB">
            <w:pPr>
              <w:rPr>
                <w:sz w:val="20"/>
                <w:szCs w:val="20"/>
              </w:rPr>
            </w:pPr>
            <w:r w:rsidRPr="00380979">
              <w:rPr>
                <w:sz w:val="20"/>
                <w:szCs w:val="20"/>
              </w:rPr>
              <w:t>I believe that I can achieve my goals.</w:t>
            </w:r>
          </w:p>
        </w:tc>
        <w:tc>
          <w:tcPr>
            <w:tcW w:w="879" w:type="dxa"/>
          </w:tcPr>
          <w:p w14:paraId="638FF71B" w14:textId="77777777" w:rsidR="007532BB" w:rsidRPr="00380979" w:rsidRDefault="007532BB" w:rsidP="007532BB">
            <w:pPr>
              <w:jc w:val="center"/>
              <w:rPr>
                <w:sz w:val="20"/>
                <w:szCs w:val="20"/>
              </w:rPr>
            </w:pPr>
            <w:r w:rsidRPr="00380979">
              <w:rPr>
                <w:sz w:val="20"/>
                <w:szCs w:val="20"/>
              </w:rPr>
              <w:t>6</w:t>
            </w:r>
          </w:p>
        </w:tc>
        <w:tc>
          <w:tcPr>
            <w:tcW w:w="849" w:type="dxa"/>
          </w:tcPr>
          <w:p w14:paraId="2507AF56" w14:textId="77777777" w:rsidR="007532BB" w:rsidRPr="00380979" w:rsidRDefault="007532BB" w:rsidP="007532BB">
            <w:pPr>
              <w:jc w:val="center"/>
              <w:rPr>
                <w:sz w:val="20"/>
                <w:szCs w:val="20"/>
              </w:rPr>
            </w:pPr>
            <w:r w:rsidRPr="00380979">
              <w:rPr>
                <w:sz w:val="20"/>
                <w:szCs w:val="20"/>
              </w:rPr>
              <w:t>4.5</w:t>
            </w:r>
          </w:p>
        </w:tc>
        <w:tc>
          <w:tcPr>
            <w:tcW w:w="861" w:type="dxa"/>
          </w:tcPr>
          <w:p w14:paraId="32DE38A1" w14:textId="77777777" w:rsidR="007532BB" w:rsidRPr="00380979" w:rsidRDefault="007532BB" w:rsidP="007532BB">
            <w:pPr>
              <w:jc w:val="center"/>
              <w:rPr>
                <w:sz w:val="20"/>
                <w:szCs w:val="20"/>
              </w:rPr>
            </w:pPr>
            <w:r w:rsidRPr="00380979">
              <w:rPr>
                <w:sz w:val="20"/>
                <w:szCs w:val="20"/>
              </w:rPr>
              <w:t>3</w:t>
            </w:r>
          </w:p>
        </w:tc>
        <w:tc>
          <w:tcPr>
            <w:tcW w:w="891" w:type="dxa"/>
          </w:tcPr>
          <w:p w14:paraId="122F4FC8" w14:textId="77777777" w:rsidR="007532BB" w:rsidRPr="00380979" w:rsidRDefault="007532BB" w:rsidP="007532BB">
            <w:pPr>
              <w:jc w:val="center"/>
              <w:rPr>
                <w:sz w:val="20"/>
                <w:szCs w:val="20"/>
              </w:rPr>
            </w:pPr>
            <w:r w:rsidRPr="00380979">
              <w:rPr>
                <w:sz w:val="20"/>
                <w:szCs w:val="20"/>
              </w:rPr>
              <w:t>1.5</w:t>
            </w:r>
          </w:p>
        </w:tc>
        <w:tc>
          <w:tcPr>
            <w:tcW w:w="1086" w:type="dxa"/>
          </w:tcPr>
          <w:p w14:paraId="3C147696" w14:textId="77777777" w:rsidR="007532BB" w:rsidRPr="00380979" w:rsidRDefault="007532BB" w:rsidP="007532BB">
            <w:pPr>
              <w:jc w:val="center"/>
              <w:rPr>
                <w:sz w:val="20"/>
                <w:szCs w:val="20"/>
              </w:rPr>
            </w:pPr>
            <w:r w:rsidRPr="00380979">
              <w:rPr>
                <w:sz w:val="20"/>
                <w:szCs w:val="20"/>
              </w:rPr>
              <w:t>0</w:t>
            </w:r>
          </w:p>
        </w:tc>
      </w:tr>
      <w:tr w:rsidR="007532BB" w:rsidRPr="00380979" w14:paraId="79AB2820" w14:textId="77777777" w:rsidTr="007532BB">
        <w:tc>
          <w:tcPr>
            <w:tcW w:w="705" w:type="dxa"/>
          </w:tcPr>
          <w:p w14:paraId="0484D05A" w14:textId="77777777" w:rsidR="007532BB" w:rsidRPr="00380979" w:rsidRDefault="007532BB" w:rsidP="007532BB">
            <w:pPr>
              <w:rPr>
                <w:sz w:val="20"/>
                <w:szCs w:val="20"/>
              </w:rPr>
            </w:pPr>
            <w:r w:rsidRPr="00380979">
              <w:rPr>
                <w:sz w:val="20"/>
                <w:szCs w:val="20"/>
              </w:rPr>
              <w:t>A1.4</w:t>
            </w:r>
          </w:p>
        </w:tc>
        <w:tc>
          <w:tcPr>
            <w:tcW w:w="4223" w:type="dxa"/>
          </w:tcPr>
          <w:p w14:paraId="7639B6E1" w14:textId="77777777" w:rsidR="007532BB" w:rsidRPr="00380979" w:rsidRDefault="007532BB" w:rsidP="007532BB">
            <w:pPr>
              <w:rPr>
                <w:sz w:val="20"/>
                <w:szCs w:val="20"/>
              </w:rPr>
            </w:pPr>
            <w:r w:rsidRPr="00380979">
              <w:rPr>
                <w:sz w:val="20"/>
                <w:szCs w:val="20"/>
              </w:rPr>
              <w:t>I get along well with my parents.</w:t>
            </w:r>
          </w:p>
        </w:tc>
        <w:tc>
          <w:tcPr>
            <w:tcW w:w="879" w:type="dxa"/>
          </w:tcPr>
          <w:p w14:paraId="1F29B9B2" w14:textId="77777777" w:rsidR="007532BB" w:rsidRPr="00380979" w:rsidRDefault="007532BB" w:rsidP="007532BB">
            <w:pPr>
              <w:jc w:val="center"/>
              <w:rPr>
                <w:sz w:val="20"/>
                <w:szCs w:val="20"/>
              </w:rPr>
            </w:pPr>
            <w:r w:rsidRPr="00380979">
              <w:rPr>
                <w:sz w:val="20"/>
                <w:szCs w:val="20"/>
              </w:rPr>
              <w:t>4</w:t>
            </w:r>
          </w:p>
        </w:tc>
        <w:tc>
          <w:tcPr>
            <w:tcW w:w="849" w:type="dxa"/>
          </w:tcPr>
          <w:p w14:paraId="1EC5A121" w14:textId="77777777" w:rsidR="007532BB" w:rsidRPr="00380979" w:rsidRDefault="007532BB" w:rsidP="007532BB">
            <w:pPr>
              <w:jc w:val="center"/>
              <w:rPr>
                <w:sz w:val="20"/>
                <w:szCs w:val="20"/>
              </w:rPr>
            </w:pPr>
            <w:r w:rsidRPr="00380979">
              <w:rPr>
                <w:sz w:val="20"/>
                <w:szCs w:val="20"/>
              </w:rPr>
              <w:t>3</w:t>
            </w:r>
          </w:p>
        </w:tc>
        <w:tc>
          <w:tcPr>
            <w:tcW w:w="861" w:type="dxa"/>
          </w:tcPr>
          <w:p w14:paraId="1EC3430F" w14:textId="77777777" w:rsidR="007532BB" w:rsidRPr="00380979" w:rsidRDefault="007532BB" w:rsidP="007532BB">
            <w:pPr>
              <w:jc w:val="center"/>
              <w:rPr>
                <w:sz w:val="20"/>
                <w:szCs w:val="20"/>
              </w:rPr>
            </w:pPr>
            <w:r w:rsidRPr="00380979">
              <w:rPr>
                <w:sz w:val="20"/>
                <w:szCs w:val="20"/>
              </w:rPr>
              <w:t>2</w:t>
            </w:r>
          </w:p>
        </w:tc>
        <w:tc>
          <w:tcPr>
            <w:tcW w:w="891" w:type="dxa"/>
          </w:tcPr>
          <w:p w14:paraId="43F068A5" w14:textId="77777777" w:rsidR="007532BB" w:rsidRPr="00380979" w:rsidRDefault="007532BB" w:rsidP="007532BB">
            <w:pPr>
              <w:jc w:val="center"/>
              <w:rPr>
                <w:sz w:val="20"/>
                <w:szCs w:val="20"/>
              </w:rPr>
            </w:pPr>
            <w:r w:rsidRPr="00380979">
              <w:rPr>
                <w:sz w:val="20"/>
                <w:szCs w:val="20"/>
              </w:rPr>
              <w:t>1</w:t>
            </w:r>
          </w:p>
        </w:tc>
        <w:tc>
          <w:tcPr>
            <w:tcW w:w="1086" w:type="dxa"/>
          </w:tcPr>
          <w:p w14:paraId="78EB65BE" w14:textId="77777777" w:rsidR="007532BB" w:rsidRPr="00380979" w:rsidRDefault="007532BB" w:rsidP="007532BB">
            <w:pPr>
              <w:jc w:val="center"/>
              <w:rPr>
                <w:sz w:val="20"/>
                <w:szCs w:val="20"/>
              </w:rPr>
            </w:pPr>
            <w:r w:rsidRPr="00380979">
              <w:rPr>
                <w:sz w:val="20"/>
                <w:szCs w:val="20"/>
              </w:rPr>
              <w:t>0</w:t>
            </w:r>
          </w:p>
        </w:tc>
      </w:tr>
      <w:tr w:rsidR="007532BB" w:rsidRPr="00380979" w14:paraId="2E768DA4" w14:textId="77777777" w:rsidTr="007532BB">
        <w:tc>
          <w:tcPr>
            <w:tcW w:w="705" w:type="dxa"/>
          </w:tcPr>
          <w:p w14:paraId="362F4870" w14:textId="77777777" w:rsidR="007532BB" w:rsidRPr="00380979" w:rsidRDefault="007532BB" w:rsidP="007532BB">
            <w:pPr>
              <w:rPr>
                <w:sz w:val="20"/>
                <w:szCs w:val="20"/>
              </w:rPr>
            </w:pPr>
            <w:r w:rsidRPr="00380979">
              <w:rPr>
                <w:sz w:val="20"/>
                <w:szCs w:val="20"/>
              </w:rPr>
              <w:t>A1.5</w:t>
            </w:r>
          </w:p>
        </w:tc>
        <w:tc>
          <w:tcPr>
            <w:tcW w:w="4223" w:type="dxa"/>
          </w:tcPr>
          <w:p w14:paraId="4EFAD16B" w14:textId="77777777" w:rsidR="007532BB" w:rsidRPr="00380979" w:rsidRDefault="007532BB" w:rsidP="007532BB">
            <w:pPr>
              <w:rPr>
                <w:sz w:val="20"/>
                <w:szCs w:val="20"/>
              </w:rPr>
            </w:pPr>
            <w:r w:rsidRPr="00380979">
              <w:rPr>
                <w:sz w:val="20"/>
                <w:szCs w:val="20"/>
              </w:rPr>
              <w:t>My feelings and opinions are valued by the people in my life.</w:t>
            </w:r>
          </w:p>
        </w:tc>
        <w:tc>
          <w:tcPr>
            <w:tcW w:w="879" w:type="dxa"/>
          </w:tcPr>
          <w:p w14:paraId="0740E2D2" w14:textId="77777777" w:rsidR="007532BB" w:rsidRPr="00380979" w:rsidRDefault="007532BB" w:rsidP="007532BB">
            <w:pPr>
              <w:jc w:val="center"/>
              <w:rPr>
                <w:sz w:val="20"/>
                <w:szCs w:val="20"/>
              </w:rPr>
            </w:pPr>
            <w:r w:rsidRPr="00380979">
              <w:rPr>
                <w:sz w:val="20"/>
                <w:szCs w:val="20"/>
              </w:rPr>
              <w:t>6</w:t>
            </w:r>
          </w:p>
        </w:tc>
        <w:tc>
          <w:tcPr>
            <w:tcW w:w="849" w:type="dxa"/>
          </w:tcPr>
          <w:p w14:paraId="5F4A49CF" w14:textId="77777777" w:rsidR="007532BB" w:rsidRPr="00380979" w:rsidRDefault="007532BB" w:rsidP="007532BB">
            <w:pPr>
              <w:jc w:val="center"/>
              <w:rPr>
                <w:sz w:val="20"/>
                <w:szCs w:val="20"/>
              </w:rPr>
            </w:pPr>
            <w:r w:rsidRPr="00380979">
              <w:rPr>
                <w:sz w:val="20"/>
                <w:szCs w:val="20"/>
              </w:rPr>
              <w:t>4.5</w:t>
            </w:r>
          </w:p>
        </w:tc>
        <w:tc>
          <w:tcPr>
            <w:tcW w:w="861" w:type="dxa"/>
          </w:tcPr>
          <w:p w14:paraId="3FFE7AE4" w14:textId="77777777" w:rsidR="007532BB" w:rsidRPr="00380979" w:rsidRDefault="007532BB" w:rsidP="007532BB">
            <w:pPr>
              <w:jc w:val="center"/>
              <w:rPr>
                <w:sz w:val="20"/>
                <w:szCs w:val="20"/>
              </w:rPr>
            </w:pPr>
            <w:r w:rsidRPr="00380979">
              <w:rPr>
                <w:sz w:val="20"/>
                <w:szCs w:val="20"/>
              </w:rPr>
              <w:t>3</w:t>
            </w:r>
          </w:p>
        </w:tc>
        <w:tc>
          <w:tcPr>
            <w:tcW w:w="891" w:type="dxa"/>
          </w:tcPr>
          <w:p w14:paraId="20BD5DDD" w14:textId="77777777" w:rsidR="007532BB" w:rsidRPr="00380979" w:rsidRDefault="007532BB" w:rsidP="007532BB">
            <w:pPr>
              <w:jc w:val="center"/>
              <w:rPr>
                <w:sz w:val="20"/>
                <w:szCs w:val="20"/>
              </w:rPr>
            </w:pPr>
            <w:r w:rsidRPr="00380979">
              <w:rPr>
                <w:sz w:val="20"/>
                <w:szCs w:val="20"/>
              </w:rPr>
              <w:t>1.5</w:t>
            </w:r>
          </w:p>
        </w:tc>
        <w:tc>
          <w:tcPr>
            <w:tcW w:w="1086" w:type="dxa"/>
          </w:tcPr>
          <w:p w14:paraId="1BC6A361" w14:textId="77777777" w:rsidR="007532BB" w:rsidRPr="00380979" w:rsidRDefault="007532BB" w:rsidP="007532BB">
            <w:pPr>
              <w:jc w:val="center"/>
              <w:rPr>
                <w:sz w:val="20"/>
                <w:szCs w:val="20"/>
              </w:rPr>
            </w:pPr>
            <w:r w:rsidRPr="00380979">
              <w:rPr>
                <w:sz w:val="20"/>
                <w:szCs w:val="20"/>
              </w:rPr>
              <w:t>0</w:t>
            </w:r>
          </w:p>
        </w:tc>
      </w:tr>
      <w:tr w:rsidR="007532BB" w:rsidRPr="00380979" w14:paraId="69598890" w14:textId="77777777" w:rsidTr="007532BB">
        <w:tc>
          <w:tcPr>
            <w:tcW w:w="705" w:type="dxa"/>
          </w:tcPr>
          <w:p w14:paraId="15249869" w14:textId="77777777" w:rsidR="007532BB" w:rsidRPr="00380979" w:rsidRDefault="007532BB" w:rsidP="007532BB">
            <w:pPr>
              <w:rPr>
                <w:sz w:val="20"/>
                <w:szCs w:val="20"/>
              </w:rPr>
            </w:pPr>
            <w:r w:rsidRPr="00380979">
              <w:rPr>
                <w:sz w:val="20"/>
                <w:szCs w:val="20"/>
              </w:rPr>
              <w:t>A1.6</w:t>
            </w:r>
          </w:p>
        </w:tc>
        <w:tc>
          <w:tcPr>
            <w:tcW w:w="4223" w:type="dxa"/>
          </w:tcPr>
          <w:p w14:paraId="37F7A0BA" w14:textId="77777777" w:rsidR="007532BB" w:rsidRPr="00380979" w:rsidRDefault="007532BB" w:rsidP="007532BB">
            <w:pPr>
              <w:rPr>
                <w:sz w:val="20"/>
                <w:szCs w:val="20"/>
              </w:rPr>
            </w:pPr>
            <w:r w:rsidRPr="00380979">
              <w:rPr>
                <w:sz w:val="20"/>
                <w:szCs w:val="20"/>
              </w:rPr>
              <w:t>I feel I have not much to be proud of.</w:t>
            </w:r>
          </w:p>
        </w:tc>
        <w:tc>
          <w:tcPr>
            <w:tcW w:w="879" w:type="dxa"/>
          </w:tcPr>
          <w:p w14:paraId="31DDDC55" w14:textId="77777777" w:rsidR="007532BB" w:rsidRPr="00380979" w:rsidRDefault="007532BB" w:rsidP="007532BB">
            <w:pPr>
              <w:jc w:val="center"/>
              <w:rPr>
                <w:sz w:val="20"/>
                <w:szCs w:val="20"/>
              </w:rPr>
            </w:pPr>
            <w:r w:rsidRPr="00380979">
              <w:rPr>
                <w:sz w:val="20"/>
                <w:szCs w:val="20"/>
              </w:rPr>
              <w:t>0</w:t>
            </w:r>
          </w:p>
        </w:tc>
        <w:tc>
          <w:tcPr>
            <w:tcW w:w="849" w:type="dxa"/>
          </w:tcPr>
          <w:p w14:paraId="275A7DC6" w14:textId="77777777" w:rsidR="007532BB" w:rsidRPr="00380979" w:rsidRDefault="007532BB" w:rsidP="007532BB">
            <w:pPr>
              <w:jc w:val="center"/>
              <w:rPr>
                <w:sz w:val="20"/>
                <w:szCs w:val="20"/>
              </w:rPr>
            </w:pPr>
            <w:r w:rsidRPr="00380979">
              <w:rPr>
                <w:sz w:val="20"/>
                <w:szCs w:val="20"/>
              </w:rPr>
              <w:t>1</w:t>
            </w:r>
          </w:p>
        </w:tc>
        <w:tc>
          <w:tcPr>
            <w:tcW w:w="861" w:type="dxa"/>
          </w:tcPr>
          <w:p w14:paraId="5597E70D" w14:textId="77777777" w:rsidR="007532BB" w:rsidRPr="00380979" w:rsidRDefault="007532BB" w:rsidP="007532BB">
            <w:pPr>
              <w:jc w:val="center"/>
              <w:rPr>
                <w:sz w:val="20"/>
                <w:szCs w:val="20"/>
              </w:rPr>
            </w:pPr>
            <w:r w:rsidRPr="00380979">
              <w:rPr>
                <w:sz w:val="20"/>
                <w:szCs w:val="20"/>
              </w:rPr>
              <w:t>2</w:t>
            </w:r>
          </w:p>
        </w:tc>
        <w:tc>
          <w:tcPr>
            <w:tcW w:w="891" w:type="dxa"/>
          </w:tcPr>
          <w:p w14:paraId="3F87BA8F" w14:textId="77777777" w:rsidR="007532BB" w:rsidRPr="00380979" w:rsidRDefault="007532BB" w:rsidP="007532BB">
            <w:pPr>
              <w:jc w:val="center"/>
              <w:rPr>
                <w:sz w:val="20"/>
                <w:szCs w:val="20"/>
              </w:rPr>
            </w:pPr>
            <w:r w:rsidRPr="00380979">
              <w:rPr>
                <w:sz w:val="20"/>
                <w:szCs w:val="20"/>
              </w:rPr>
              <w:t>3</w:t>
            </w:r>
          </w:p>
        </w:tc>
        <w:tc>
          <w:tcPr>
            <w:tcW w:w="1086" w:type="dxa"/>
          </w:tcPr>
          <w:p w14:paraId="550CDBCF" w14:textId="77777777" w:rsidR="007532BB" w:rsidRPr="00380979" w:rsidRDefault="007532BB" w:rsidP="007532BB">
            <w:pPr>
              <w:jc w:val="center"/>
              <w:rPr>
                <w:sz w:val="20"/>
                <w:szCs w:val="20"/>
              </w:rPr>
            </w:pPr>
            <w:r w:rsidRPr="00380979">
              <w:rPr>
                <w:sz w:val="20"/>
                <w:szCs w:val="20"/>
              </w:rPr>
              <w:t>4</w:t>
            </w:r>
          </w:p>
        </w:tc>
      </w:tr>
      <w:tr w:rsidR="007532BB" w:rsidRPr="00380979" w14:paraId="3DA3E73D" w14:textId="77777777" w:rsidTr="007532BB">
        <w:tc>
          <w:tcPr>
            <w:tcW w:w="705" w:type="dxa"/>
          </w:tcPr>
          <w:p w14:paraId="2AD8D986" w14:textId="77777777" w:rsidR="007532BB" w:rsidRPr="00380979" w:rsidRDefault="007532BB" w:rsidP="007532BB">
            <w:pPr>
              <w:rPr>
                <w:sz w:val="20"/>
                <w:szCs w:val="20"/>
              </w:rPr>
            </w:pPr>
            <w:r w:rsidRPr="00380979">
              <w:rPr>
                <w:sz w:val="20"/>
                <w:szCs w:val="20"/>
              </w:rPr>
              <w:t>A1.7</w:t>
            </w:r>
          </w:p>
        </w:tc>
        <w:tc>
          <w:tcPr>
            <w:tcW w:w="4223" w:type="dxa"/>
          </w:tcPr>
          <w:p w14:paraId="5C1DC205" w14:textId="77777777" w:rsidR="007532BB" w:rsidRPr="00380979" w:rsidRDefault="007532BB" w:rsidP="007532BB">
            <w:pPr>
              <w:rPr>
                <w:sz w:val="20"/>
                <w:szCs w:val="20"/>
              </w:rPr>
            </w:pPr>
            <w:r w:rsidRPr="00380979">
              <w:rPr>
                <w:sz w:val="20"/>
                <w:szCs w:val="20"/>
              </w:rPr>
              <w:t>Students in my school care about me.</w:t>
            </w:r>
          </w:p>
        </w:tc>
        <w:tc>
          <w:tcPr>
            <w:tcW w:w="879" w:type="dxa"/>
          </w:tcPr>
          <w:p w14:paraId="7CA91992" w14:textId="77777777" w:rsidR="007532BB" w:rsidRPr="00380979" w:rsidRDefault="007532BB" w:rsidP="007532BB">
            <w:pPr>
              <w:jc w:val="center"/>
              <w:rPr>
                <w:sz w:val="20"/>
                <w:szCs w:val="20"/>
              </w:rPr>
            </w:pPr>
            <w:r w:rsidRPr="00380979">
              <w:rPr>
                <w:sz w:val="20"/>
                <w:szCs w:val="20"/>
              </w:rPr>
              <w:t>4</w:t>
            </w:r>
          </w:p>
        </w:tc>
        <w:tc>
          <w:tcPr>
            <w:tcW w:w="849" w:type="dxa"/>
          </w:tcPr>
          <w:p w14:paraId="7E46FB7C" w14:textId="77777777" w:rsidR="007532BB" w:rsidRPr="00380979" w:rsidRDefault="007532BB" w:rsidP="007532BB">
            <w:pPr>
              <w:jc w:val="center"/>
              <w:rPr>
                <w:sz w:val="20"/>
                <w:szCs w:val="20"/>
              </w:rPr>
            </w:pPr>
            <w:r w:rsidRPr="00380979">
              <w:rPr>
                <w:sz w:val="20"/>
                <w:szCs w:val="20"/>
              </w:rPr>
              <w:t>3</w:t>
            </w:r>
          </w:p>
        </w:tc>
        <w:tc>
          <w:tcPr>
            <w:tcW w:w="861" w:type="dxa"/>
          </w:tcPr>
          <w:p w14:paraId="042AB139" w14:textId="77777777" w:rsidR="007532BB" w:rsidRPr="00380979" w:rsidRDefault="007532BB" w:rsidP="007532BB">
            <w:pPr>
              <w:jc w:val="center"/>
              <w:rPr>
                <w:sz w:val="20"/>
                <w:szCs w:val="20"/>
              </w:rPr>
            </w:pPr>
            <w:r w:rsidRPr="00380979">
              <w:rPr>
                <w:sz w:val="20"/>
                <w:szCs w:val="20"/>
              </w:rPr>
              <w:t>2</w:t>
            </w:r>
          </w:p>
        </w:tc>
        <w:tc>
          <w:tcPr>
            <w:tcW w:w="891" w:type="dxa"/>
          </w:tcPr>
          <w:p w14:paraId="74DD7DD8" w14:textId="77777777" w:rsidR="007532BB" w:rsidRPr="00380979" w:rsidRDefault="007532BB" w:rsidP="007532BB">
            <w:pPr>
              <w:jc w:val="center"/>
              <w:rPr>
                <w:sz w:val="20"/>
                <w:szCs w:val="20"/>
              </w:rPr>
            </w:pPr>
            <w:r w:rsidRPr="00380979">
              <w:rPr>
                <w:sz w:val="20"/>
                <w:szCs w:val="20"/>
              </w:rPr>
              <w:t>1</w:t>
            </w:r>
          </w:p>
        </w:tc>
        <w:tc>
          <w:tcPr>
            <w:tcW w:w="1086" w:type="dxa"/>
          </w:tcPr>
          <w:p w14:paraId="7031B2C3" w14:textId="77777777" w:rsidR="007532BB" w:rsidRPr="00380979" w:rsidRDefault="007532BB" w:rsidP="007532BB">
            <w:pPr>
              <w:jc w:val="center"/>
              <w:rPr>
                <w:sz w:val="20"/>
                <w:szCs w:val="20"/>
              </w:rPr>
            </w:pPr>
            <w:r w:rsidRPr="00380979">
              <w:rPr>
                <w:sz w:val="20"/>
                <w:szCs w:val="20"/>
              </w:rPr>
              <w:t>0</w:t>
            </w:r>
          </w:p>
        </w:tc>
      </w:tr>
    </w:tbl>
    <w:p w14:paraId="53EAE780"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3589"/>
        <w:gridCol w:w="977"/>
      </w:tblGrid>
      <w:tr w:rsidR="007532BB" w:rsidRPr="00380979" w14:paraId="424D9430" w14:textId="77777777" w:rsidTr="00332457">
        <w:trPr>
          <w:trHeight w:val="306"/>
        </w:trPr>
        <w:tc>
          <w:tcPr>
            <w:tcW w:w="705" w:type="dxa"/>
            <w:tcBorders>
              <w:top w:val="single" w:sz="4" w:space="0" w:color="FFFFFF" w:themeColor="background1"/>
              <w:left w:val="single" w:sz="4" w:space="0" w:color="FFFFFF" w:themeColor="background1"/>
              <w:right w:val="single" w:sz="4" w:space="0" w:color="FFFFFF" w:themeColor="background1"/>
            </w:tcBorders>
          </w:tcPr>
          <w:p w14:paraId="75BFF941" w14:textId="77777777" w:rsidR="007532BB" w:rsidRPr="00380979" w:rsidRDefault="007532BB" w:rsidP="007532BB">
            <w:pPr>
              <w:rPr>
                <w:b/>
                <w:sz w:val="20"/>
                <w:szCs w:val="20"/>
              </w:rPr>
            </w:pPr>
            <w:r w:rsidRPr="00380979">
              <w:rPr>
                <w:b/>
                <w:sz w:val="20"/>
                <w:szCs w:val="20"/>
              </w:rPr>
              <w:t>A2</w:t>
            </w:r>
          </w:p>
        </w:tc>
        <w:tc>
          <w:tcPr>
            <w:tcW w:w="4223" w:type="dxa"/>
            <w:tcBorders>
              <w:top w:val="single" w:sz="4" w:space="0" w:color="FFFFFF" w:themeColor="background1"/>
              <w:left w:val="single" w:sz="4" w:space="0" w:color="FFFFFF" w:themeColor="background1"/>
              <w:right w:val="single" w:sz="4" w:space="0" w:color="FFFFFF" w:themeColor="background1"/>
            </w:tcBorders>
          </w:tcPr>
          <w:p w14:paraId="60CA380F" w14:textId="77777777" w:rsidR="007532BB" w:rsidRPr="00380979" w:rsidRDefault="007532BB" w:rsidP="007532BB">
            <w:pPr>
              <w:rPr>
                <w:b/>
                <w:sz w:val="20"/>
                <w:szCs w:val="20"/>
                <w:u w:val="single"/>
              </w:rPr>
            </w:pPr>
            <w:r w:rsidRPr="00380979">
              <w:rPr>
                <w:b/>
                <w:sz w:val="20"/>
                <w:szCs w:val="20"/>
                <w:u w:val="single"/>
              </w:rPr>
              <w:t>Decision-Making and Problem-Solving</w:t>
            </w:r>
          </w:p>
        </w:tc>
        <w:tc>
          <w:tcPr>
            <w:tcW w:w="4566" w:type="dxa"/>
            <w:gridSpan w:val="2"/>
            <w:tcBorders>
              <w:top w:val="single" w:sz="4" w:space="0" w:color="FFFFFF" w:themeColor="background1"/>
              <w:left w:val="single" w:sz="4" w:space="0" w:color="FFFFFF" w:themeColor="background1"/>
              <w:right w:val="single" w:sz="4" w:space="0" w:color="FFFFFF" w:themeColor="background1"/>
            </w:tcBorders>
          </w:tcPr>
          <w:p w14:paraId="48D5849F" w14:textId="77777777" w:rsidR="007532BB" w:rsidRPr="00380979" w:rsidRDefault="007532BB" w:rsidP="007532BB">
            <w:pPr>
              <w:jc w:val="center"/>
              <w:rPr>
                <w:b/>
                <w:sz w:val="20"/>
                <w:szCs w:val="20"/>
              </w:rPr>
            </w:pPr>
          </w:p>
        </w:tc>
      </w:tr>
      <w:tr w:rsidR="007532BB" w:rsidRPr="00380979" w14:paraId="1312E053" w14:textId="77777777" w:rsidTr="007532BB">
        <w:trPr>
          <w:trHeight w:val="306"/>
        </w:trPr>
        <w:tc>
          <w:tcPr>
            <w:tcW w:w="705" w:type="dxa"/>
            <w:vMerge w:val="restart"/>
          </w:tcPr>
          <w:p w14:paraId="353AD9C4" w14:textId="77777777" w:rsidR="007532BB" w:rsidRPr="00380979" w:rsidRDefault="007532BB" w:rsidP="007532BB">
            <w:pPr>
              <w:rPr>
                <w:sz w:val="20"/>
                <w:szCs w:val="20"/>
              </w:rPr>
            </w:pPr>
            <w:r w:rsidRPr="00380979">
              <w:rPr>
                <w:sz w:val="20"/>
                <w:szCs w:val="20"/>
              </w:rPr>
              <w:t>A2.1</w:t>
            </w:r>
          </w:p>
        </w:tc>
        <w:tc>
          <w:tcPr>
            <w:tcW w:w="4223" w:type="dxa"/>
            <w:vMerge w:val="restart"/>
          </w:tcPr>
          <w:p w14:paraId="2DC1165C" w14:textId="77777777" w:rsidR="007532BB" w:rsidRPr="00380979" w:rsidRDefault="007532BB" w:rsidP="007532BB">
            <w:pPr>
              <w:rPr>
                <w:sz w:val="20"/>
                <w:szCs w:val="20"/>
              </w:rPr>
            </w:pPr>
            <w:r w:rsidRPr="00380979">
              <w:rPr>
                <w:sz w:val="20"/>
                <w:szCs w:val="20"/>
              </w:rPr>
              <w:t>You have a text mate whom you are texting for quite some time and suddenly texted you to meet face to face or have an ‘eye ball’.  What will you do?</w:t>
            </w:r>
          </w:p>
        </w:tc>
        <w:tc>
          <w:tcPr>
            <w:tcW w:w="3589" w:type="dxa"/>
          </w:tcPr>
          <w:p w14:paraId="63839F50" w14:textId="77777777" w:rsidR="007532BB" w:rsidRPr="00380979" w:rsidRDefault="007532BB" w:rsidP="007532BB">
            <w:pPr>
              <w:rPr>
                <w:sz w:val="20"/>
                <w:szCs w:val="20"/>
              </w:rPr>
            </w:pPr>
            <w:r w:rsidRPr="00380979">
              <w:rPr>
                <w:sz w:val="20"/>
                <w:szCs w:val="20"/>
              </w:rPr>
              <w:t>Set the schedule when and where to meet my text mate and go there alone</w:t>
            </w:r>
          </w:p>
        </w:tc>
        <w:tc>
          <w:tcPr>
            <w:tcW w:w="977" w:type="dxa"/>
          </w:tcPr>
          <w:p w14:paraId="4B839C60" w14:textId="77777777" w:rsidR="007532BB" w:rsidRPr="00380979" w:rsidRDefault="007532BB" w:rsidP="007532BB">
            <w:pPr>
              <w:jc w:val="center"/>
              <w:rPr>
                <w:sz w:val="20"/>
                <w:szCs w:val="20"/>
              </w:rPr>
            </w:pPr>
            <w:r w:rsidRPr="00380979">
              <w:rPr>
                <w:sz w:val="20"/>
                <w:szCs w:val="20"/>
              </w:rPr>
              <w:t>0</w:t>
            </w:r>
          </w:p>
        </w:tc>
      </w:tr>
      <w:tr w:rsidR="007532BB" w:rsidRPr="00380979" w14:paraId="5F6884F9" w14:textId="77777777" w:rsidTr="007532BB">
        <w:trPr>
          <w:trHeight w:val="304"/>
        </w:trPr>
        <w:tc>
          <w:tcPr>
            <w:tcW w:w="705" w:type="dxa"/>
            <w:vMerge/>
          </w:tcPr>
          <w:p w14:paraId="563494A3" w14:textId="77777777" w:rsidR="007532BB" w:rsidRPr="00380979" w:rsidRDefault="007532BB" w:rsidP="007532BB">
            <w:pPr>
              <w:rPr>
                <w:sz w:val="20"/>
                <w:szCs w:val="20"/>
              </w:rPr>
            </w:pPr>
          </w:p>
        </w:tc>
        <w:tc>
          <w:tcPr>
            <w:tcW w:w="4223" w:type="dxa"/>
            <w:vMerge/>
          </w:tcPr>
          <w:p w14:paraId="3A370BCE" w14:textId="77777777" w:rsidR="007532BB" w:rsidRPr="00380979" w:rsidRDefault="007532BB" w:rsidP="007532BB">
            <w:pPr>
              <w:rPr>
                <w:sz w:val="20"/>
                <w:szCs w:val="20"/>
              </w:rPr>
            </w:pPr>
          </w:p>
        </w:tc>
        <w:tc>
          <w:tcPr>
            <w:tcW w:w="3589" w:type="dxa"/>
          </w:tcPr>
          <w:p w14:paraId="6CCCA876" w14:textId="77777777" w:rsidR="007532BB" w:rsidRPr="00380979" w:rsidRDefault="007532BB" w:rsidP="007532BB">
            <w:pPr>
              <w:rPr>
                <w:sz w:val="20"/>
                <w:szCs w:val="20"/>
              </w:rPr>
            </w:pPr>
            <w:r w:rsidRPr="00380979">
              <w:rPr>
                <w:sz w:val="20"/>
                <w:szCs w:val="20"/>
              </w:rPr>
              <w:t>I will ignore the invitation as I don’t know my text mate that much</w:t>
            </w:r>
          </w:p>
        </w:tc>
        <w:tc>
          <w:tcPr>
            <w:tcW w:w="977" w:type="dxa"/>
          </w:tcPr>
          <w:p w14:paraId="0267B3C7" w14:textId="77777777" w:rsidR="007532BB" w:rsidRPr="00380979" w:rsidRDefault="007532BB" w:rsidP="007532BB">
            <w:pPr>
              <w:jc w:val="center"/>
              <w:rPr>
                <w:sz w:val="20"/>
                <w:szCs w:val="20"/>
              </w:rPr>
            </w:pPr>
            <w:r w:rsidRPr="00380979">
              <w:rPr>
                <w:sz w:val="20"/>
                <w:szCs w:val="20"/>
              </w:rPr>
              <w:t>0</w:t>
            </w:r>
          </w:p>
        </w:tc>
      </w:tr>
      <w:tr w:rsidR="007532BB" w:rsidRPr="00380979" w14:paraId="36660A5E" w14:textId="77777777" w:rsidTr="007532BB">
        <w:trPr>
          <w:trHeight w:val="304"/>
        </w:trPr>
        <w:tc>
          <w:tcPr>
            <w:tcW w:w="705" w:type="dxa"/>
            <w:vMerge/>
          </w:tcPr>
          <w:p w14:paraId="47C240B1" w14:textId="77777777" w:rsidR="007532BB" w:rsidRPr="00380979" w:rsidRDefault="007532BB" w:rsidP="007532BB">
            <w:pPr>
              <w:rPr>
                <w:sz w:val="20"/>
                <w:szCs w:val="20"/>
              </w:rPr>
            </w:pPr>
          </w:p>
        </w:tc>
        <w:tc>
          <w:tcPr>
            <w:tcW w:w="4223" w:type="dxa"/>
            <w:vMerge/>
          </w:tcPr>
          <w:p w14:paraId="023896ED" w14:textId="77777777" w:rsidR="007532BB" w:rsidRPr="00380979" w:rsidRDefault="007532BB" w:rsidP="007532BB">
            <w:pPr>
              <w:rPr>
                <w:sz w:val="20"/>
                <w:szCs w:val="20"/>
              </w:rPr>
            </w:pPr>
          </w:p>
        </w:tc>
        <w:tc>
          <w:tcPr>
            <w:tcW w:w="3589" w:type="dxa"/>
          </w:tcPr>
          <w:p w14:paraId="5002C6A8" w14:textId="77777777" w:rsidR="007532BB" w:rsidRPr="00380979" w:rsidRDefault="007532BB" w:rsidP="007532BB">
            <w:pPr>
              <w:rPr>
                <w:sz w:val="20"/>
                <w:szCs w:val="20"/>
              </w:rPr>
            </w:pPr>
            <w:r w:rsidRPr="00380979">
              <w:rPr>
                <w:sz w:val="20"/>
                <w:szCs w:val="20"/>
              </w:rPr>
              <w:t>I will solicit advice from a trusted adult about the invitation and follow their advice</w:t>
            </w:r>
          </w:p>
        </w:tc>
        <w:tc>
          <w:tcPr>
            <w:tcW w:w="977" w:type="dxa"/>
          </w:tcPr>
          <w:p w14:paraId="158BFC98" w14:textId="77777777" w:rsidR="007532BB" w:rsidRPr="00380979" w:rsidRDefault="007532BB" w:rsidP="007532BB">
            <w:pPr>
              <w:jc w:val="center"/>
              <w:rPr>
                <w:sz w:val="20"/>
                <w:szCs w:val="20"/>
              </w:rPr>
            </w:pPr>
            <w:r w:rsidRPr="00380979">
              <w:rPr>
                <w:sz w:val="20"/>
                <w:szCs w:val="20"/>
              </w:rPr>
              <w:t>4</w:t>
            </w:r>
          </w:p>
        </w:tc>
      </w:tr>
      <w:tr w:rsidR="007532BB" w:rsidRPr="00380979" w14:paraId="414C8E15" w14:textId="77777777" w:rsidTr="007532BB">
        <w:trPr>
          <w:trHeight w:val="304"/>
        </w:trPr>
        <w:tc>
          <w:tcPr>
            <w:tcW w:w="705" w:type="dxa"/>
            <w:vMerge/>
          </w:tcPr>
          <w:p w14:paraId="03A88601" w14:textId="77777777" w:rsidR="007532BB" w:rsidRPr="00380979" w:rsidRDefault="007532BB" w:rsidP="007532BB">
            <w:pPr>
              <w:rPr>
                <w:sz w:val="20"/>
                <w:szCs w:val="20"/>
              </w:rPr>
            </w:pPr>
          </w:p>
        </w:tc>
        <w:tc>
          <w:tcPr>
            <w:tcW w:w="4223" w:type="dxa"/>
            <w:vMerge/>
          </w:tcPr>
          <w:p w14:paraId="73297D45" w14:textId="77777777" w:rsidR="007532BB" w:rsidRPr="00380979" w:rsidRDefault="007532BB" w:rsidP="007532BB">
            <w:pPr>
              <w:rPr>
                <w:sz w:val="20"/>
                <w:szCs w:val="20"/>
              </w:rPr>
            </w:pPr>
          </w:p>
        </w:tc>
        <w:tc>
          <w:tcPr>
            <w:tcW w:w="3589" w:type="dxa"/>
          </w:tcPr>
          <w:p w14:paraId="19B7C704" w14:textId="77777777" w:rsidR="007532BB" w:rsidRPr="00380979" w:rsidRDefault="007532BB" w:rsidP="007532BB">
            <w:pPr>
              <w:rPr>
                <w:sz w:val="20"/>
                <w:szCs w:val="20"/>
              </w:rPr>
            </w:pPr>
            <w:r w:rsidRPr="00380979">
              <w:rPr>
                <w:sz w:val="20"/>
                <w:szCs w:val="20"/>
              </w:rPr>
              <w:t>I will ask a friend to accompany me in meeting my text mate</w:t>
            </w:r>
          </w:p>
        </w:tc>
        <w:tc>
          <w:tcPr>
            <w:tcW w:w="977" w:type="dxa"/>
          </w:tcPr>
          <w:p w14:paraId="3A5A9D2D" w14:textId="77777777" w:rsidR="007532BB" w:rsidRPr="00380979" w:rsidRDefault="007532BB" w:rsidP="007532BB">
            <w:pPr>
              <w:jc w:val="center"/>
              <w:rPr>
                <w:sz w:val="20"/>
                <w:szCs w:val="20"/>
              </w:rPr>
            </w:pPr>
            <w:r w:rsidRPr="00380979">
              <w:rPr>
                <w:sz w:val="20"/>
                <w:szCs w:val="20"/>
              </w:rPr>
              <w:t>0</w:t>
            </w:r>
          </w:p>
        </w:tc>
      </w:tr>
      <w:tr w:rsidR="007532BB" w:rsidRPr="00380979" w14:paraId="386FC94D" w14:textId="77777777" w:rsidTr="007532BB">
        <w:trPr>
          <w:trHeight w:val="182"/>
        </w:trPr>
        <w:tc>
          <w:tcPr>
            <w:tcW w:w="705" w:type="dxa"/>
            <w:vMerge w:val="restart"/>
          </w:tcPr>
          <w:p w14:paraId="30F38117" w14:textId="77777777" w:rsidR="007532BB" w:rsidRPr="00380979" w:rsidRDefault="007532BB" w:rsidP="007532BB">
            <w:pPr>
              <w:rPr>
                <w:sz w:val="20"/>
                <w:szCs w:val="20"/>
              </w:rPr>
            </w:pPr>
            <w:r w:rsidRPr="00380979">
              <w:rPr>
                <w:sz w:val="20"/>
                <w:szCs w:val="20"/>
              </w:rPr>
              <w:t>A2.2</w:t>
            </w:r>
          </w:p>
        </w:tc>
        <w:tc>
          <w:tcPr>
            <w:tcW w:w="4223" w:type="dxa"/>
            <w:vMerge w:val="restart"/>
          </w:tcPr>
          <w:p w14:paraId="08AC1172" w14:textId="77777777" w:rsidR="007532BB" w:rsidRPr="00380979" w:rsidRDefault="007532BB" w:rsidP="007532BB">
            <w:pPr>
              <w:rPr>
                <w:sz w:val="20"/>
                <w:szCs w:val="20"/>
              </w:rPr>
            </w:pPr>
            <w:r w:rsidRPr="00380979">
              <w:rPr>
                <w:sz w:val="20"/>
                <w:szCs w:val="20"/>
              </w:rPr>
              <w:t>Your friends are influencing you to miss your class to hang around.  You will:</w:t>
            </w:r>
          </w:p>
        </w:tc>
        <w:tc>
          <w:tcPr>
            <w:tcW w:w="3589" w:type="dxa"/>
          </w:tcPr>
          <w:p w14:paraId="4C25FDD5" w14:textId="77777777" w:rsidR="007532BB" w:rsidRPr="00380979" w:rsidRDefault="007532BB" w:rsidP="007532BB">
            <w:pPr>
              <w:rPr>
                <w:sz w:val="20"/>
                <w:szCs w:val="20"/>
              </w:rPr>
            </w:pPr>
            <w:r w:rsidRPr="00380979">
              <w:rPr>
                <w:sz w:val="20"/>
                <w:szCs w:val="20"/>
              </w:rPr>
              <w:t>Go with your friends as you are afraid of losing them</w:t>
            </w:r>
          </w:p>
        </w:tc>
        <w:tc>
          <w:tcPr>
            <w:tcW w:w="977" w:type="dxa"/>
          </w:tcPr>
          <w:p w14:paraId="6887AFCA" w14:textId="77777777" w:rsidR="007532BB" w:rsidRPr="00380979" w:rsidRDefault="007532BB" w:rsidP="007532BB">
            <w:pPr>
              <w:jc w:val="center"/>
              <w:rPr>
                <w:sz w:val="20"/>
                <w:szCs w:val="20"/>
              </w:rPr>
            </w:pPr>
            <w:r w:rsidRPr="00380979">
              <w:rPr>
                <w:sz w:val="20"/>
                <w:szCs w:val="20"/>
              </w:rPr>
              <w:t>0</w:t>
            </w:r>
          </w:p>
        </w:tc>
      </w:tr>
      <w:tr w:rsidR="007532BB" w:rsidRPr="00380979" w14:paraId="5A6C4EF5" w14:textId="77777777" w:rsidTr="007532BB">
        <w:trPr>
          <w:trHeight w:val="182"/>
        </w:trPr>
        <w:tc>
          <w:tcPr>
            <w:tcW w:w="705" w:type="dxa"/>
            <w:vMerge/>
          </w:tcPr>
          <w:p w14:paraId="338A5E8C" w14:textId="77777777" w:rsidR="007532BB" w:rsidRPr="00380979" w:rsidRDefault="007532BB" w:rsidP="007532BB">
            <w:pPr>
              <w:rPr>
                <w:sz w:val="20"/>
                <w:szCs w:val="20"/>
              </w:rPr>
            </w:pPr>
          </w:p>
        </w:tc>
        <w:tc>
          <w:tcPr>
            <w:tcW w:w="4223" w:type="dxa"/>
            <w:vMerge/>
          </w:tcPr>
          <w:p w14:paraId="5E59F6F3" w14:textId="77777777" w:rsidR="007532BB" w:rsidRPr="00380979" w:rsidRDefault="007532BB" w:rsidP="007532BB">
            <w:pPr>
              <w:rPr>
                <w:sz w:val="20"/>
                <w:szCs w:val="20"/>
              </w:rPr>
            </w:pPr>
          </w:p>
        </w:tc>
        <w:tc>
          <w:tcPr>
            <w:tcW w:w="3589" w:type="dxa"/>
          </w:tcPr>
          <w:p w14:paraId="3C63BD2B" w14:textId="77777777" w:rsidR="007532BB" w:rsidRPr="00380979" w:rsidRDefault="007532BB" w:rsidP="007532BB">
            <w:pPr>
              <w:rPr>
                <w:sz w:val="20"/>
                <w:szCs w:val="20"/>
              </w:rPr>
            </w:pPr>
            <w:r w:rsidRPr="00380979">
              <w:rPr>
                <w:sz w:val="20"/>
                <w:szCs w:val="20"/>
              </w:rPr>
              <w:t>Politely refuse and suggest that you hang around after your class</w:t>
            </w:r>
          </w:p>
        </w:tc>
        <w:tc>
          <w:tcPr>
            <w:tcW w:w="977" w:type="dxa"/>
          </w:tcPr>
          <w:p w14:paraId="595CDBE2" w14:textId="77777777" w:rsidR="007532BB" w:rsidRPr="00380979" w:rsidRDefault="007532BB" w:rsidP="007532BB">
            <w:pPr>
              <w:jc w:val="center"/>
              <w:rPr>
                <w:sz w:val="20"/>
                <w:szCs w:val="20"/>
              </w:rPr>
            </w:pPr>
            <w:r w:rsidRPr="00380979">
              <w:rPr>
                <w:sz w:val="20"/>
                <w:szCs w:val="20"/>
              </w:rPr>
              <w:t>4.5</w:t>
            </w:r>
          </w:p>
        </w:tc>
      </w:tr>
      <w:tr w:rsidR="007532BB" w:rsidRPr="00380979" w14:paraId="434174FA" w14:textId="77777777" w:rsidTr="007532BB">
        <w:trPr>
          <w:trHeight w:val="182"/>
        </w:trPr>
        <w:tc>
          <w:tcPr>
            <w:tcW w:w="705" w:type="dxa"/>
            <w:vMerge/>
          </w:tcPr>
          <w:p w14:paraId="081DEF63" w14:textId="77777777" w:rsidR="007532BB" w:rsidRPr="00380979" w:rsidRDefault="007532BB" w:rsidP="007532BB">
            <w:pPr>
              <w:rPr>
                <w:sz w:val="20"/>
                <w:szCs w:val="20"/>
              </w:rPr>
            </w:pPr>
          </w:p>
        </w:tc>
        <w:tc>
          <w:tcPr>
            <w:tcW w:w="4223" w:type="dxa"/>
            <w:vMerge/>
          </w:tcPr>
          <w:p w14:paraId="7F756F65" w14:textId="77777777" w:rsidR="007532BB" w:rsidRPr="00380979" w:rsidRDefault="007532BB" w:rsidP="007532BB">
            <w:pPr>
              <w:rPr>
                <w:sz w:val="20"/>
                <w:szCs w:val="20"/>
              </w:rPr>
            </w:pPr>
          </w:p>
        </w:tc>
        <w:tc>
          <w:tcPr>
            <w:tcW w:w="3589" w:type="dxa"/>
          </w:tcPr>
          <w:p w14:paraId="573F6C01" w14:textId="77777777" w:rsidR="007532BB" w:rsidRPr="00380979" w:rsidRDefault="007532BB" w:rsidP="007532BB">
            <w:pPr>
              <w:rPr>
                <w:sz w:val="20"/>
                <w:szCs w:val="20"/>
              </w:rPr>
            </w:pPr>
            <w:r w:rsidRPr="00380979">
              <w:rPr>
                <w:sz w:val="20"/>
                <w:szCs w:val="20"/>
              </w:rPr>
              <w:t>Turn down their invitation and avoid the peer’s negative influence</w:t>
            </w:r>
          </w:p>
        </w:tc>
        <w:tc>
          <w:tcPr>
            <w:tcW w:w="977" w:type="dxa"/>
          </w:tcPr>
          <w:p w14:paraId="371F3503" w14:textId="77777777" w:rsidR="007532BB" w:rsidRPr="00380979" w:rsidRDefault="007532BB" w:rsidP="007532BB">
            <w:pPr>
              <w:jc w:val="center"/>
              <w:rPr>
                <w:sz w:val="20"/>
                <w:szCs w:val="20"/>
              </w:rPr>
            </w:pPr>
            <w:r w:rsidRPr="00380979">
              <w:rPr>
                <w:sz w:val="20"/>
                <w:szCs w:val="20"/>
              </w:rPr>
              <w:t>1.5</w:t>
            </w:r>
          </w:p>
        </w:tc>
      </w:tr>
      <w:tr w:rsidR="007532BB" w:rsidRPr="00380979" w14:paraId="7E061A7E" w14:textId="77777777" w:rsidTr="007532BB">
        <w:trPr>
          <w:trHeight w:val="182"/>
        </w:trPr>
        <w:tc>
          <w:tcPr>
            <w:tcW w:w="705" w:type="dxa"/>
            <w:vMerge/>
          </w:tcPr>
          <w:p w14:paraId="41318033" w14:textId="77777777" w:rsidR="007532BB" w:rsidRPr="00380979" w:rsidRDefault="007532BB" w:rsidP="007532BB">
            <w:pPr>
              <w:rPr>
                <w:sz w:val="20"/>
                <w:szCs w:val="20"/>
              </w:rPr>
            </w:pPr>
          </w:p>
        </w:tc>
        <w:tc>
          <w:tcPr>
            <w:tcW w:w="4223" w:type="dxa"/>
            <w:vMerge/>
          </w:tcPr>
          <w:p w14:paraId="230FF527" w14:textId="77777777" w:rsidR="007532BB" w:rsidRPr="00380979" w:rsidRDefault="007532BB" w:rsidP="007532BB">
            <w:pPr>
              <w:rPr>
                <w:sz w:val="20"/>
                <w:szCs w:val="20"/>
              </w:rPr>
            </w:pPr>
          </w:p>
        </w:tc>
        <w:tc>
          <w:tcPr>
            <w:tcW w:w="3589" w:type="dxa"/>
          </w:tcPr>
          <w:p w14:paraId="363C9DBA" w14:textId="77777777" w:rsidR="007532BB" w:rsidRPr="00380979" w:rsidRDefault="007532BB" w:rsidP="007532BB">
            <w:pPr>
              <w:rPr>
                <w:sz w:val="20"/>
                <w:szCs w:val="20"/>
              </w:rPr>
            </w:pPr>
            <w:r w:rsidRPr="00380979">
              <w:rPr>
                <w:sz w:val="20"/>
                <w:szCs w:val="20"/>
              </w:rPr>
              <w:t>Politely refuse and suggest not to cut classes as it will not do good to us</w:t>
            </w:r>
          </w:p>
        </w:tc>
        <w:tc>
          <w:tcPr>
            <w:tcW w:w="977" w:type="dxa"/>
          </w:tcPr>
          <w:p w14:paraId="4E7BCA20" w14:textId="77777777" w:rsidR="007532BB" w:rsidRPr="00380979" w:rsidRDefault="007532BB" w:rsidP="007532BB">
            <w:pPr>
              <w:jc w:val="center"/>
              <w:rPr>
                <w:sz w:val="20"/>
                <w:szCs w:val="20"/>
              </w:rPr>
            </w:pPr>
            <w:r w:rsidRPr="00380979">
              <w:rPr>
                <w:sz w:val="20"/>
                <w:szCs w:val="20"/>
              </w:rPr>
              <w:t>6</w:t>
            </w:r>
          </w:p>
        </w:tc>
      </w:tr>
      <w:tr w:rsidR="007532BB" w:rsidRPr="00380979" w14:paraId="15C4A46A" w14:textId="77777777" w:rsidTr="007532BB">
        <w:trPr>
          <w:trHeight w:val="242"/>
        </w:trPr>
        <w:tc>
          <w:tcPr>
            <w:tcW w:w="705" w:type="dxa"/>
            <w:vMerge w:val="restart"/>
          </w:tcPr>
          <w:p w14:paraId="4B33510E" w14:textId="77777777" w:rsidR="007532BB" w:rsidRPr="00380979" w:rsidRDefault="007532BB" w:rsidP="007532BB">
            <w:pPr>
              <w:rPr>
                <w:sz w:val="20"/>
                <w:szCs w:val="20"/>
              </w:rPr>
            </w:pPr>
            <w:r w:rsidRPr="00380979">
              <w:rPr>
                <w:sz w:val="20"/>
                <w:szCs w:val="20"/>
              </w:rPr>
              <w:t>A2.3</w:t>
            </w:r>
          </w:p>
        </w:tc>
        <w:tc>
          <w:tcPr>
            <w:tcW w:w="4223" w:type="dxa"/>
            <w:vMerge w:val="restart"/>
          </w:tcPr>
          <w:p w14:paraId="0AB9548A" w14:textId="77777777" w:rsidR="007532BB" w:rsidRPr="00380979" w:rsidRDefault="007532BB" w:rsidP="007532BB">
            <w:pPr>
              <w:rPr>
                <w:sz w:val="20"/>
                <w:szCs w:val="20"/>
              </w:rPr>
            </w:pPr>
            <w:r w:rsidRPr="00380979">
              <w:rPr>
                <w:sz w:val="20"/>
                <w:szCs w:val="20"/>
              </w:rPr>
              <w:t>You are a younger student and you are being bullied by an older student at school.  What should you do?</w:t>
            </w:r>
          </w:p>
        </w:tc>
        <w:tc>
          <w:tcPr>
            <w:tcW w:w="3589" w:type="dxa"/>
          </w:tcPr>
          <w:p w14:paraId="02ECEC6E" w14:textId="77777777" w:rsidR="007532BB" w:rsidRPr="00380979" w:rsidRDefault="007532BB" w:rsidP="007532BB">
            <w:pPr>
              <w:rPr>
                <w:sz w:val="20"/>
                <w:szCs w:val="20"/>
              </w:rPr>
            </w:pPr>
            <w:r w:rsidRPr="00380979">
              <w:rPr>
                <w:sz w:val="20"/>
                <w:szCs w:val="20"/>
              </w:rPr>
              <w:t>Inform my teacher and present the incident politely</w:t>
            </w:r>
          </w:p>
        </w:tc>
        <w:tc>
          <w:tcPr>
            <w:tcW w:w="977" w:type="dxa"/>
          </w:tcPr>
          <w:p w14:paraId="5636F793" w14:textId="77777777" w:rsidR="007532BB" w:rsidRPr="00380979" w:rsidRDefault="007532BB" w:rsidP="007532BB">
            <w:pPr>
              <w:jc w:val="center"/>
              <w:rPr>
                <w:sz w:val="20"/>
                <w:szCs w:val="20"/>
              </w:rPr>
            </w:pPr>
            <w:r w:rsidRPr="00380979">
              <w:rPr>
                <w:sz w:val="20"/>
                <w:szCs w:val="20"/>
              </w:rPr>
              <w:t>4</w:t>
            </w:r>
          </w:p>
        </w:tc>
      </w:tr>
      <w:tr w:rsidR="007532BB" w:rsidRPr="00380979" w14:paraId="1DAEE57D" w14:textId="77777777" w:rsidTr="007532BB">
        <w:trPr>
          <w:trHeight w:val="241"/>
        </w:trPr>
        <w:tc>
          <w:tcPr>
            <w:tcW w:w="705" w:type="dxa"/>
            <w:vMerge/>
          </w:tcPr>
          <w:p w14:paraId="33E4311A" w14:textId="77777777" w:rsidR="007532BB" w:rsidRPr="00380979" w:rsidRDefault="007532BB" w:rsidP="007532BB">
            <w:pPr>
              <w:rPr>
                <w:sz w:val="20"/>
                <w:szCs w:val="20"/>
              </w:rPr>
            </w:pPr>
          </w:p>
        </w:tc>
        <w:tc>
          <w:tcPr>
            <w:tcW w:w="4223" w:type="dxa"/>
            <w:vMerge/>
          </w:tcPr>
          <w:p w14:paraId="543C8DEF" w14:textId="77777777" w:rsidR="007532BB" w:rsidRPr="00380979" w:rsidRDefault="007532BB" w:rsidP="007532BB">
            <w:pPr>
              <w:rPr>
                <w:sz w:val="20"/>
                <w:szCs w:val="20"/>
              </w:rPr>
            </w:pPr>
          </w:p>
        </w:tc>
        <w:tc>
          <w:tcPr>
            <w:tcW w:w="3589" w:type="dxa"/>
          </w:tcPr>
          <w:p w14:paraId="321DDB59" w14:textId="77777777" w:rsidR="007532BB" w:rsidRPr="00380979" w:rsidRDefault="007532BB" w:rsidP="007532BB">
            <w:pPr>
              <w:rPr>
                <w:sz w:val="20"/>
                <w:szCs w:val="20"/>
              </w:rPr>
            </w:pPr>
            <w:r w:rsidRPr="00380979">
              <w:rPr>
                <w:sz w:val="20"/>
                <w:szCs w:val="20"/>
              </w:rPr>
              <w:t>Tell the students to fight students of their age and not the younger ones</w:t>
            </w:r>
          </w:p>
        </w:tc>
        <w:tc>
          <w:tcPr>
            <w:tcW w:w="977" w:type="dxa"/>
          </w:tcPr>
          <w:p w14:paraId="3E74B0C9" w14:textId="77777777" w:rsidR="007532BB" w:rsidRPr="00380979" w:rsidRDefault="007532BB" w:rsidP="007532BB">
            <w:pPr>
              <w:jc w:val="center"/>
              <w:rPr>
                <w:sz w:val="20"/>
                <w:szCs w:val="20"/>
              </w:rPr>
            </w:pPr>
            <w:r w:rsidRPr="00380979">
              <w:rPr>
                <w:sz w:val="20"/>
                <w:szCs w:val="20"/>
              </w:rPr>
              <w:t>0</w:t>
            </w:r>
          </w:p>
        </w:tc>
      </w:tr>
      <w:tr w:rsidR="007532BB" w:rsidRPr="00380979" w14:paraId="32DC35C2" w14:textId="77777777" w:rsidTr="007532BB">
        <w:trPr>
          <w:trHeight w:val="241"/>
        </w:trPr>
        <w:tc>
          <w:tcPr>
            <w:tcW w:w="705" w:type="dxa"/>
            <w:vMerge/>
          </w:tcPr>
          <w:p w14:paraId="59A6B76A" w14:textId="77777777" w:rsidR="007532BB" w:rsidRPr="00380979" w:rsidRDefault="007532BB" w:rsidP="007532BB">
            <w:pPr>
              <w:rPr>
                <w:sz w:val="20"/>
                <w:szCs w:val="20"/>
              </w:rPr>
            </w:pPr>
          </w:p>
        </w:tc>
        <w:tc>
          <w:tcPr>
            <w:tcW w:w="4223" w:type="dxa"/>
            <w:vMerge/>
          </w:tcPr>
          <w:p w14:paraId="6BD73087" w14:textId="77777777" w:rsidR="007532BB" w:rsidRPr="00380979" w:rsidRDefault="007532BB" w:rsidP="007532BB">
            <w:pPr>
              <w:rPr>
                <w:sz w:val="20"/>
                <w:szCs w:val="20"/>
              </w:rPr>
            </w:pPr>
          </w:p>
        </w:tc>
        <w:tc>
          <w:tcPr>
            <w:tcW w:w="3589" w:type="dxa"/>
          </w:tcPr>
          <w:p w14:paraId="396D8EC6" w14:textId="77777777" w:rsidR="007532BB" w:rsidRPr="00380979" w:rsidRDefault="007532BB" w:rsidP="007532BB">
            <w:pPr>
              <w:rPr>
                <w:sz w:val="20"/>
                <w:szCs w:val="20"/>
              </w:rPr>
            </w:pPr>
            <w:r w:rsidRPr="00380979">
              <w:rPr>
                <w:sz w:val="20"/>
                <w:szCs w:val="20"/>
              </w:rPr>
              <w:t>Wait if I am still bullied after a week and threaten the bullied with involvement of the school principal</w:t>
            </w:r>
          </w:p>
        </w:tc>
        <w:tc>
          <w:tcPr>
            <w:tcW w:w="977" w:type="dxa"/>
          </w:tcPr>
          <w:p w14:paraId="3B0B12C7" w14:textId="77777777" w:rsidR="007532BB" w:rsidRPr="00380979" w:rsidRDefault="007532BB" w:rsidP="007532BB">
            <w:pPr>
              <w:jc w:val="center"/>
              <w:rPr>
                <w:sz w:val="20"/>
                <w:szCs w:val="20"/>
              </w:rPr>
            </w:pPr>
            <w:r w:rsidRPr="00380979">
              <w:rPr>
                <w:sz w:val="20"/>
                <w:szCs w:val="20"/>
              </w:rPr>
              <w:t>0</w:t>
            </w:r>
          </w:p>
        </w:tc>
      </w:tr>
      <w:tr w:rsidR="007532BB" w:rsidRPr="00380979" w14:paraId="2E17BBF3" w14:textId="77777777" w:rsidTr="007532BB">
        <w:trPr>
          <w:trHeight w:val="241"/>
        </w:trPr>
        <w:tc>
          <w:tcPr>
            <w:tcW w:w="705" w:type="dxa"/>
            <w:vMerge/>
          </w:tcPr>
          <w:p w14:paraId="450728AC" w14:textId="77777777" w:rsidR="007532BB" w:rsidRPr="00380979" w:rsidRDefault="007532BB" w:rsidP="007532BB">
            <w:pPr>
              <w:rPr>
                <w:sz w:val="20"/>
                <w:szCs w:val="20"/>
              </w:rPr>
            </w:pPr>
          </w:p>
        </w:tc>
        <w:tc>
          <w:tcPr>
            <w:tcW w:w="4223" w:type="dxa"/>
            <w:vMerge/>
          </w:tcPr>
          <w:p w14:paraId="3EB0161E" w14:textId="77777777" w:rsidR="007532BB" w:rsidRPr="00380979" w:rsidRDefault="007532BB" w:rsidP="007532BB">
            <w:pPr>
              <w:rPr>
                <w:sz w:val="20"/>
                <w:szCs w:val="20"/>
              </w:rPr>
            </w:pPr>
          </w:p>
        </w:tc>
        <w:tc>
          <w:tcPr>
            <w:tcW w:w="3589" w:type="dxa"/>
          </w:tcPr>
          <w:p w14:paraId="044D4941" w14:textId="77777777" w:rsidR="007532BB" w:rsidRPr="00380979" w:rsidRDefault="007532BB" w:rsidP="007532BB">
            <w:pPr>
              <w:rPr>
                <w:sz w:val="20"/>
                <w:szCs w:val="20"/>
              </w:rPr>
            </w:pPr>
            <w:r w:rsidRPr="00380979">
              <w:rPr>
                <w:sz w:val="20"/>
                <w:szCs w:val="20"/>
              </w:rPr>
              <w:t>Share the incident to my peers and plan for fighting back</w:t>
            </w:r>
          </w:p>
        </w:tc>
        <w:tc>
          <w:tcPr>
            <w:tcW w:w="977" w:type="dxa"/>
          </w:tcPr>
          <w:p w14:paraId="23FFF99D" w14:textId="77777777" w:rsidR="007532BB" w:rsidRPr="00380979" w:rsidRDefault="007532BB" w:rsidP="007532BB">
            <w:pPr>
              <w:jc w:val="center"/>
              <w:rPr>
                <w:sz w:val="20"/>
                <w:szCs w:val="20"/>
              </w:rPr>
            </w:pPr>
            <w:r w:rsidRPr="00380979">
              <w:rPr>
                <w:sz w:val="20"/>
                <w:szCs w:val="20"/>
              </w:rPr>
              <w:t>0</w:t>
            </w:r>
          </w:p>
        </w:tc>
      </w:tr>
    </w:tbl>
    <w:p w14:paraId="5F9230CB"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947"/>
        <w:gridCol w:w="797"/>
        <w:gridCol w:w="845"/>
        <w:gridCol w:w="1000"/>
        <w:gridCol w:w="977"/>
      </w:tblGrid>
      <w:tr w:rsidR="007532BB" w:rsidRPr="00380979" w14:paraId="4692D073" w14:textId="77777777" w:rsidTr="007532BB">
        <w:tc>
          <w:tcPr>
            <w:tcW w:w="705" w:type="dxa"/>
            <w:tcBorders>
              <w:top w:val="nil"/>
              <w:left w:val="nil"/>
              <w:right w:val="nil"/>
            </w:tcBorders>
          </w:tcPr>
          <w:p w14:paraId="0666BB95" w14:textId="77777777" w:rsidR="007532BB" w:rsidRPr="00380979" w:rsidRDefault="007532BB" w:rsidP="007532BB">
            <w:pPr>
              <w:rPr>
                <w:b/>
                <w:sz w:val="20"/>
                <w:szCs w:val="20"/>
              </w:rPr>
            </w:pPr>
            <w:r w:rsidRPr="00380979">
              <w:rPr>
                <w:b/>
                <w:sz w:val="20"/>
                <w:szCs w:val="20"/>
              </w:rPr>
              <w:lastRenderedPageBreak/>
              <w:t>A3</w:t>
            </w:r>
          </w:p>
        </w:tc>
        <w:tc>
          <w:tcPr>
            <w:tcW w:w="4223" w:type="dxa"/>
            <w:tcBorders>
              <w:top w:val="nil"/>
              <w:left w:val="nil"/>
            </w:tcBorders>
          </w:tcPr>
          <w:p w14:paraId="2E3702D2" w14:textId="77777777" w:rsidR="007532BB" w:rsidRPr="00380979" w:rsidRDefault="007532BB" w:rsidP="007532BB">
            <w:pPr>
              <w:rPr>
                <w:b/>
                <w:sz w:val="20"/>
                <w:szCs w:val="20"/>
                <w:u w:val="single"/>
              </w:rPr>
            </w:pPr>
            <w:r w:rsidRPr="00380979">
              <w:rPr>
                <w:b/>
                <w:sz w:val="20"/>
                <w:szCs w:val="20"/>
                <w:u w:val="single"/>
              </w:rPr>
              <w:t>Gender Stereotypes</w:t>
            </w:r>
          </w:p>
        </w:tc>
        <w:tc>
          <w:tcPr>
            <w:tcW w:w="947" w:type="dxa"/>
          </w:tcPr>
          <w:p w14:paraId="0F73F4E7" w14:textId="77777777" w:rsidR="007532BB" w:rsidRPr="00380979" w:rsidRDefault="007532BB" w:rsidP="007532BB">
            <w:pPr>
              <w:jc w:val="center"/>
              <w:rPr>
                <w:b/>
                <w:sz w:val="20"/>
                <w:szCs w:val="20"/>
              </w:rPr>
            </w:pPr>
            <w:r w:rsidRPr="00380979">
              <w:rPr>
                <w:b/>
                <w:sz w:val="20"/>
                <w:szCs w:val="20"/>
              </w:rPr>
              <w:t>Strongly Agree</w:t>
            </w:r>
          </w:p>
        </w:tc>
        <w:tc>
          <w:tcPr>
            <w:tcW w:w="797" w:type="dxa"/>
          </w:tcPr>
          <w:p w14:paraId="6E8707C0" w14:textId="77777777" w:rsidR="007532BB" w:rsidRPr="00380979" w:rsidRDefault="007532BB" w:rsidP="007532BB">
            <w:pPr>
              <w:jc w:val="center"/>
              <w:rPr>
                <w:b/>
                <w:sz w:val="20"/>
                <w:szCs w:val="20"/>
              </w:rPr>
            </w:pPr>
            <w:r w:rsidRPr="00380979">
              <w:rPr>
                <w:b/>
                <w:sz w:val="20"/>
                <w:szCs w:val="20"/>
              </w:rPr>
              <w:t>Agree</w:t>
            </w:r>
          </w:p>
        </w:tc>
        <w:tc>
          <w:tcPr>
            <w:tcW w:w="845" w:type="dxa"/>
          </w:tcPr>
          <w:p w14:paraId="4D4135AE" w14:textId="77777777" w:rsidR="007532BB" w:rsidRPr="00380979" w:rsidRDefault="007532BB" w:rsidP="007532BB">
            <w:pPr>
              <w:jc w:val="center"/>
              <w:rPr>
                <w:b/>
                <w:sz w:val="20"/>
                <w:szCs w:val="20"/>
              </w:rPr>
            </w:pPr>
            <w:r w:rsidRPr="00380979">
              <w:rPr>
                <w:b/>
                <w:sz w:val="20"/>
                <w:szCs w:val="20"/>
              </w:rPr>
              <w:t>Not sure</w:t>
            </w:r>
          </w:p>
        </w:tc>
        <w:tc>
          <w:tcPr>
            <w:tcW w:w="1000" w:type="dxa"/>
          </w:tcPr>
          <w:p w14:paraId="59B52176" w14:textId="77777777" w:rsidR="007532BB" w:rsidRPr="00380979" w:rsidRDefault="007532BB" w:rsidP="007532BB">
            <w:pPr>
              <w:jc w:val="center"/>
              <w:rPr>
                <w:b/>
                <w:sz w:val="20"/>
                <w:szCs w:val="20"/>
              </w:rPr>
            </w:pPr>
            <w:r w:rsidRPr="00380979">
              <w:rPr>
                <w:b/>
                <w:sz w:val="20"/>
                <w:szCs w:val="20"/>
              </w:rPr>
              <w:t>Disagree</w:t>
            </w:r>
          </w:p>
        </w:tc>
        <w:tc>
          <w:tcPr>
            <w:tcW w:w="977" w:type="dxa"/>
          </w:tcPr>
          <w:p w14:paraId="14D19020"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0BB1FC03" w14:textId="77777777" w:rsidTr="007532BB">
        <w:tc>
          <w:tcPr>
            <w:tcW w:w="705" w:type="dxa"/>
          </w:tcPr>
          <w:p w14:paraId="0953A7CB" w14:textId="77777777" w:rsidR="007532BB" w:rsidRPr="00380979" w:rsidRDefault="007532BB" w:rsidP="007532BB">
            <w:pPr>
              <w:rPr>
                <w:sz w:val="20"/>
                <w:szCs w:val="20"/>
              </w:rPr>
            </w:pPr>
            <w:r w:rsidRPr="00380979">
              <w:rPr>
                <w:sz w:val="20"/>
                <w:szCs w:val="20"/>
              </w:rPr>
              <w:t>A3.1</w:t>
            </w:r>
          </w:p>
        </w:tc>
        <w:tc>
          <w:tcPr>
            <w:tcW w:w="4223" w:type="dxa"/>
          </w:tcPr>
          <w:p w14:paraId="6958CC51" w14:textId="77777777" w:rsidR="007532BB" w:rsidRPr="00380979" w:rsidRDefault="007532BB" w:rsidP="007532BB">
            <w:pPr>
              <w:rPr>
                <w:sz w:val="20"/>
                <w:szCs w:val="20"/>
              </w:rPr>
            </w:pPr>
            <w:r w:rsidRPr="00380979">
              <w:rPr>
                <w:sz w:val="20"/>
                <w:szCs w:val="20"/>
              </w:rPr>
              <w:t>Boys are always sports-minded and have higher tendencies to play a lot and have longer idle time than girls.</w:t>
            </w:r>
          </w:p>
        </w:tc>
        <w:tc>
          <w:tcPr>
            <w:tcW w:w="947" w:type="dxa"/>
          </w:tcPr>
          <w:p w14:paraId="0EA33AC3" w14:textId="77777777" w:rsidR="007532BB" w:rsidRPr="00380979" w:rsidRDefault="007532BB" w:rsidP="007532BB">
            <w:pPr>
              <w:jc w:val="center"/>
              <w:rPr>
                <w:sz w:val="20"/>
                <w:szCs w:val="20"/>
              </w:rPr>
            </w:pPr>
            <w:r w:rsidRPr="00380979">
              <w:rPr>
                <w:sz w:val="20"/>
                <w:szCs w:val="20"/>
              </w:rPr>
              <w:t>0</w:t>
            </w:r>
          </w:p>
        </w:tc>
        <w:tc>
          <w:tcPr>
            <w:tcW w:w="797" w:type="dxa"/>
          </w:tcPr>
          <w:p w14:paraId="2711FD91" w14:textId="77777777" w:rsidR="007532BB" w:rsidRPr="00380979" w:rsidRDefault="007532BB" w:rsidP="007532BB">
            <w:pPr>
              <w:jc w:val="center"/>
              <w:rPr>
                <w:sz w:val="20"/>
                <w:szCs w:val="20"/>
              </w:rPr>
            </w:pPr>
            <w:r w:rsidRPr="00380979">
              <w:rPr>
                <w:sz w:val="20"/>
                <w:szCs w:val="20"/>
              </w:rPr>
              <w:t>1</w:t>
            </w:r>
          </w:p>
        </w:tc>
        <w:tc>
          <w:tcPr>
            <w:tcW w:w="845" w:type="dxa"/>
          </w:tcPr>
          <w:p w14:paraId="78397C63" w14:textId="77777777" w:rsidR="007532BB" w:rsidRPr="00380979" w:rsidRDefault="007532BB" w:rsidP="007532BB">
            <w:pPr>
              <w:jc w:val="center"/>
              <w:rPr>
                <w:sz w:val="20"/>
                <w:szCs w:val="20"/>
              </w:rPr>
            </w:pPr>
            <w:r w:rsidRPr="00380979">
              <w:rPr>
                <w:sz w:val="20"/>
                <w:szCs w:val="20"/>
              </w:rPr>
              <w:t>2</w:t>
            </w:r>
          </w:p>
        </w:tc>
        <w:tc>
          <w:tcPr>
            <w:tcW w:w="1000" w:type="dxa"/>
          </w:tcPr>
          <w:p w14:paraId="5065E490" w14:textId="77777777" w:rsidR="007532BB" w:rsidRPr="00380979" w:rsidRDefault="007532BB" w:rsidP="007532BB">
            <w:pPr>
              <w:jc w:val="center"/>
              <w:rPr>
                <w:sz w:val="20"/>
                <w:szCs w:val="20"/>
              </w:rPr>
            </w:pPr>
            <w:r w:rsidRPr="00380979">
              <w:rPr>
                <w:sz w:val="20"/>
                <w:szCs w:val="20"/>
              </w:rPr>
              <w:t>3</w:t>
            </w:r>
          </w:p>
        </w:tc>
        <w:tc>
          <w:tcPr>
            <w:tcW w:w="977" w:type="dxa"/>
          </w:tcPr>
          <w:p w14:paraId="6FFE593A" w14:textId="77777777" w:rsidR="007532BB" w:rsidRPr="00380979" w:rsidRDefault="007532BB" w:rsidP="007532BB">
            <w:pPr>
              <w:jc w:val="center"/>
              <w:rPr>
                <w:sz w:val="20"/>
                <w:szCs w:val="20"/>
              </w:rPr>
            </w:pPr>
            <w:r w:rsidRPr="00380979">
              <w:rPr>
                <w:sz w:val="20"/>
                <w:szCs w:val="20"/>
              </w:rPr>
              <w:t>4</w:t>
            </w:r>
          </w:p>
        </w:tc>
      </w:tr>
      <w:tr w:rsidR="007532BB" w:rsidRPr="00380979" w14:paraId="39AAFD5C" w14:textId="77777777" w:rsidTr="007532BB">
        <w:tc>
          <w:tcPr>
            <w:tcW w:w="705" w:type="dxa"/>
          </w:tcPr>
          <w:p w14:paraId="461DAEF8" w14:textId="77777777" w:rsidR="007532BB" w:rsidRPr="00380979" w:rsidRDefault="007532BB" w:rsidP="007532BB">
            <w:pPr>
              <w:rPr>
                <w:sz w:val="20"/>
                <w:szCs w:val="20"/>
              </w:rPr>
            </w:pPr>
            <w:r w:rsidRPr="00380979">
              <w:rPr>
                <w:sz w:val="20"/>
                <w:szCs w:val="20"/>
              </w:rPr>
              <w:t>A3.2</w:t>
            </w:r>
          </w:p>
        </w:tc>
        <w:tc>
          <w:tcPr>
            <w:tcW w:w="4223" w:type="dxa"/>
          </w:tcPr>
          <w:p w14:paraId="7BCE3C8D" w14:textId="77777777" w:rsidR="007532BB" w:rsidRPr="00380979" w:rsidRDefault="007532BB" w:rsidP="007532BB">
            <w:pPr>
              <w:rPr>
                <w:sz w:val="20"/>
                <w:szCs w:val="20"/>
              </w:rPr>
            </w:pPr>
            <w:r w:rsidRPr="00380979">
              <w:rPr>
                <w:sz w:val="20"/>
                <w:szCs w:val="20"/>
              </w:rPr>
              <w:t>It is embarrassing for a boy to show emotions and cry.</w:t>
            </w:r>
          </w:p>
        </w:tc>
        <w:tc>
          <w:tcPr>
            <w:tcW w:w="947" w:type="dxa"/>
          </w:tcPr>
          <w:p w14:paraId="31F5F2F9" w14:textId="77777777" w:rsidR="007532BB" w:rsidRPr="00380979" w:rsidRDefault="007532BB" w:rsidP="007532BB">
            <w:pPr>
              <w:jc w:val="center"/>
              <w:rPr>
                <w:sz w:val="20"/>
                <w:szCs w:val="20"/>
              </w:rPr>
            </w:pPr>
            <w:r w:rsidRPr="00380979">
              <w:rPr>
                <w:sz w:val="20"/>
                <w:szCs w:val="20"/>
              </w:rPr>
              <w:t>0</w:t>
            </w:r>
          </w:p>
        </w:tc>
        <w:tc>
          <w:tcPr>
            <w:tcW w:w="797" w:type="dxa"/>
          </w:tcPr>
          <w:p w14:paraId="4376F6C6" w14:textId="77777777" w:rsidR="007532BB" w:rsidRPr="00380979" w:rsidRDefault="007532BB" w:rsidP="007532BB">
            <w:pPr>
              <w:jc w:val="center"/>
              <w:rPr>
                <w:sz w:val="20"/>
                <w:szCs w:val="20"/>
              </w:rPr>
            </w:pPr>
            <w:r w:rsidRPr="00380979">
              <w:rPr>
                <w:sz w:val="20"/>
                <w:szCs w:val="20"/>
              </w:rPr>
              <w:t>1.5</w:t>
            </w:r>
          </w:p>
        </w:tc>
        <w:tc>
          <w:tcPr>
            <w:tcW w:w="845" w:type="dxa"/>
          </w:tcPr>
          <w:p w14:paraId="45E5EC3C" w14:textId="77777777" w:rsidR="007532BB" w:rsidRPr="00380979" w:rsidRDefault="007532BB" w:rsidP="007532BB">
            <w:pPr>
              <w:jc w:val="center"/>
              <w:rPr>
                <w:sz w:val="20"/>
                <w:szCs w:val="20"/>
              </w:rPr>
            </w:pPr>
            <w:r w:rsidRPr="00380979">
              <w:rPr>
                <w:sz w:val="20"/>
                <w:szCs w:val="20"/>
              </w:rPr>
              <w:t>3</w:t>
            </w:r>
          </w:p>
        </w:tc>
        <w:tc>
          <w:tcPr>
            <w:tcW w:w="1000" w:type="dxa"/>
          </w:tcPr>
          <w:p w14:paraId="20A49FA0" w14:textId="77777777" w:rsidR="007532BB" w:rsidRPr="00380979" w:rsidRDefault="007532BB" w:rsidP="007532BB">
            <w:pPr>
              <w:jc w:val="center"/>
              <w:rPr>
                <w:sz w:val="20"/>
                <w:szCs w:val="20"/>
              </w:rPr>
            </w:pPr>
            <w:r w:rsidRPr="00380979">
              <w:rPr>
                <w:sz w:val="20"/>
                <w:szCs w:val="20"/>
              </w:rPr>
              <w:t>4.5</w:t>
            </w:r>
          </w:p>
        </w:tc>
        <w:tc>
          <w:tcPr>
            <w:tcW w:w="977" w:type="dxa"/>
          </w:tcPr>
          <w:p w14:paraId="668C9131" w14:textId="77777777" w:rsidR="007532BB" w:rsidRPr="00380979" w:rsidRDefault="007532BB" w:rsidP="007532BB">
            <w:pPr>
              <w:jc w:val="center"/>
              <w:rPr>
                <w:sz w:val="20"/>
                <w:szCs w:val="20"/>
              </w:rPr>
            </w:pPr>
            <w:r w:rsidRPr="00380979">
              <w:rPr>
                <w:sz w:val="20"/>
                <w:szCs w:val="20"/>
              </w:rPr>
              <w:t>6</w:t>
            </w:r>
          </w:p>
        </w:tc>
      </w:tr>
      <w:tr w:rsidR="007532BB" w:rsidRPr="00380979" w14:paraId="752615FC" w14:textId="77777777" w:rsidTr="007532BB">
        <w:tc>
          <w:tcPr>
            <w:tcW w:w="705" w:type="dxa"/>
          </w:tcPr>
          <w:p w14:paraId="6FC69639" w14:textId="77777777" w:rsidR="007532BB" w:rsidRPr="00380979" w:rsidRDefault="007532BB" w:rsidP="007532BB">
            <w:pPr>
              <w:rPr>
                <w:sz w:val="20"/>
                <w:szCs w:val="20"/>
              </w:rPr>
            </w:pPr>
            <w:r w:rsidRPr="00380979">
              <w:rPr>
                <w:sz w:val="20"/>
                <w:szCs w:val="20"/>
              </w:rPr>
              <w:t>A3.3</w:t>
            </w:r>
          </w:p>
        </w:tc>
        <w:tc>
          <w:tcPr>
            <w:tcW w:w="4223" w:type="dxa"/>
          </w:tcPr>
          <w:p w14:paraId="307E06D0" w14:textId="77777777" w:rsidR="007532BB" w:rsidRPr="00380979" w:rsidRDefault="007532BB" w:rsidP="007532BB">
            <w:pPr>
              <w:rPr>
                <w:sz w:val="20"/>
                <w:szCs w:val="20"/>
              </w:rPr>
            </w:pPr>
            <w:r w:rsidRPr="00380979">
              <w:rPr>
                <w:sz w:val="20"/>
                <w:szCs w:val="20"/>
              </w:rPr>
              <w:t>Girls can be relied upon more than boys in helping clean school rooms.</w:t>
            </w:r>
          </w:p>
        </w:tc>
        <w:tc>
          <w:tcPr>
            <w:tcW w:w="947" w:type="dxa"/>
          </w:tcPr>
          <w:p w14:paraId="6DD82803" w14:textId="77777777" w:rsidR="007532BB" w:rsidRPr="00380979" w:rsidRDefault="007532BB" w:rsidP="007532BB">
            <w:pPr>
              <w:jc w:val="center"/>
              <w:rPr>
                <w:sz w:val="20"/>
                <w:szCs w:val="20"/>
              </w:rPr>
            </w:pPr>
            <w:r w:rsidRPr="00380979">
              <w:rPr>
                <w:sz w:val="20"/>
                <w:szCs w:val="20"/>
              </w:rPr>
              <w:t>0</w:t>
            </w:r>
          </w:p>
        </w:tc>
        <w:tc>
          <w:tcPr>
            <w:tcW w:w="797" w:type="dxa"/>
          </w:tcPr>
          <w:p w14:paraId="1883DBC0" w14:textId="77777777" w:rsidR="007532BB" w:rsidRPr="00380979" w:rsidRDefault="007532BB" w:rsidP="007532BB">
            <w:pPr>
              <w:jc w:val="center"/>
              <w:rPr>
                <w:sz w:val="20"/>
                <w:szCs w:val="20"/>
              </w:rPr>
            </w:pPr>
            <w:r w:rsidRPr="00380979">
              <w:rPr>
                <w:sz w:val="20"/>
                <w:szCs w:val="20"/>
              </w:rPr>
              <w:t>1</w:t>
            </w:r>
          </w:p>
        </w:tc>
        <w:tc>
          <w:tcPr>
            <w:tcW w:w="845" w:type="dxa"/>
          </w:tcPr>
          <w:p w14:paraId="15921484" w14:textId="77777777" w:rsidR="007532BB" w:rsidRPr="00380979" w:rsidRDefault="007532BB" w:rsidP="007532BB">
            <w:pPr>
              <w:jc w:val="center"/>
              <w:rPr>
                <w:sz w:val="20"/>
                <w:szCs w:val="20"/>
              </w:rPr>
            </w:pPr>
            <w:r w:rsidRPr="00380979">
              <w:rPr>
                <w:sz w:val="20"/>
                <w:szCs w:val="20"/>
              </w:rPr>
              <w:t>2</w:t>
            </w:r>
          </w:p>
        </w:tc>
        <w:tc>
          <w:tcPr>
            <w:tcW w:w="1000" w:type="dxa"/>
          </w:tcPr>
          <w:p w14:paraId="2029D589" w14:textId="77777777" w:rsidR="007532BB" w:rsidRPr="00380979" w:rsidRDefault="007532BB" w:rsidP="007532BB">
            <w:pPr>
              <w:jc w:val="center"/>
              <w:rPr>
                <w:sz w:val="20"/>
                <w:szCs w:val="20"/>
              </w:rPr>
            </w:pPr>
            <w:r w:rsidRPr="00380979">
              <w:rPr>
                <w:sz w:val="20"/>
                <w:szCs w:val="20"/>
              </w:rPr>
              <w:t>3</w:t>
            </w:r>
          </w:p>
        </w:tc>
        <w:tc>
          <w:tcPr>
            <w:tcW w:w="977" w:type="dxa"/>
          </w:tcPr>
          <w:p w14:paraId="7FF1AA7A" w14:textId="77777777" w:rsidR="007532BB" w:rsidRPr="00380979" w:rsidRDefault="007532BB" w:rsidP="007532BB">
            <w:pPr>
              <w:jc w:val="center"/>
              <w:rPr>
                <w:sz w:val="20"/>
                <w:szCs w:val="20"/>
              </w:rPr>
            </w:pPr>
            <w:r w:rsidRPr="00380979">
              <w:rPr>
                <w:sz w:val="20"/>
                <w:szCs w:val="20"/>
              </w:rPr>
              <w:t>4</w:t>
            </w:r>
          </w:p>
        </w:tc>
      </w:tr>
      <w:tr w:rsidR="007532BB" w:rsidRPr="00380979" w14:paraId="210889EC" w14:textId="77777777" w:rsidTr="007532BB">
        <w:tc>
          <w:tcPr>
            <w:tcW w:w="705" w:type="dxa"/>
          </w:tcPr>
          <w:p w14:paraId="51265490" w14:textId="77777777" w:rsidR="007532BB" w:rsidRPr="00380979" w:rsidRDefault="007532BB" w:rsidP="007532BB">
            <w:pPr>
              <w:rPr>
                <w:sz w:val="20"/>
                <w:szCs w:val="20"/>
              </w:rPr>
            </w:pPr>
            <w:r w:rsidRPr="00380979">
              <w:rPr>
                <w:sz w:val="20"/>
                <w:szCs w:val="20"/>
              </w:rPr>
              <w:t>A3.4</w:t>
            </w:r>
          </w:p>
        </w:tc>
        <w:tc>
          <w:tcPr>
            <w:tcW w:w="4223" w:type="dxa"/>
          </w:tcPr>
          <w:p w14:paraId="4687076E" w14:textId="77777777" w:rsidR="007532BB" w:rsidRPr="00380979" w:rsidRDefault="007532BB" w:rsidP="007532BB">
            <w:pPr>
              <w:rPr>
                <w:sz w:val="20"/>
                <w:szCs w:val="20"/>
              </w:rPr>
            </w:pPr>
            <w:r w:rsidRPr="00380979">
              <w:rPr>
                <w:sz w:val="20"/>
                <w:szCs w:val="20"/>
              </w:rPr>
              <w:t>Girls are more emotional, shy and less interested in physical activities in schools.</w:t>
            </w:r>
          </w:p>
        </w:tc>
        <w:tc>
          <w:tcPr>
            <w:tcW w:w="947" w:type="dxa"/>
          </w:tcPr>
          <w:p w14:paraId="4534EF1C" w14:textId="77777777" w:rsidR="007532BB" w:rsidRPr="00380979" w:rsidRDefault="007532BB" w:rsidP="007532BB">
            <w:pPr>
              <w:jc w:val="center"/>
              <w:rPr>
                <w:sz w:val="20"/>
                <w:szCs w:val="20"/>
              </w:rPr>
            </w:pPr>
            <w:r w:rsidRPr="00380979">
              <w:rPr>
                <w:sz w:val="20"/>
                <w:szCs w:val="20"/>
              </w:rPr>
              <w:t>0</w:t>
            </w:r>
          </w:p>
        </w:tc>
        <w:tc>
          <w:tcPr>
            <w:tcW w:w="797" w:type="dxa"/>
          </w:tcPr>
          <w:p w14:paraId="1AC5F172" w14:textId="77777777" w:rsidR="007532BB" w:rsidRPr="00380979" w:rsidRDefault="007532BB" w:rsidP="007532BB">
            <w:pPr>
              <w:jc w:val="center"/>
              <w:rPr>
                <w:sz w:val="20"/>
                <w:szCs w:val="20"/>
              </w:rPr>
            </w:pPr>
            <w:r w:rsidRPr="00380979">
              <w:rPr>
                <w:sz w:val="20"/>
                <w:szCs w:val="20"/>
              </w:rPr>
              <w:t>1.5</w:t>
            </w:r>
          </w:p>
        </w:tc>
        <w:tc>
          <w:tcPr>
            <w:tcW w:w="845" w:type="dxa"/>
          </w:tcPr>
          <w:p w14:paraId="36CC67F3" w14:textId="77777777" w:rsidR="007532BB" w:rsidRPr="00380979" w:rsidRDefault="007532BB" w:rsidP="007532BB">
            <w:pPr>
              <w:jc w:val="center"/>
              <w:rPr>
                <w:sz w:val="20"/>
                <w:szCs w:val="20"/>
              </w:rPr>
            </w:pPr>
            <w:r w:rsidRPr="00380979">
              <w:rPr>
                <w:sz w:val="20"/>
                <w:szCs w:val="20"/>
              </w:rPr>
              <w:t>3</w:t>
            </w:r>
          </w:p>
        </w:tc>
        <w:tc>
          <w:tcPr>
            <w:tcW w:w="1000" w:type="dxa"/>
          </w:tcPr>
          <w:p w14:paraId="5ABC9E55" w14:textId="77777777" w:rsidR="007532BB" w:rsidRPr="00380979" w:rsidRDefault="007532BB" w:rsidP="007532BB">
            <w:pPr>
              <w:jc w:val="center"/>
              <w:rPr>
                <w:sz w:val="20"/>
                <w:szCs w:val="20"/>
              </w:rPr>
            </w:pPr>
            <w:r w:rsidRPr="00380979">
              <w:rPr>
                <w:sz w:val="20"/>
                <w:szCs w:val="20"/>
              </w:rPr>
              <w:t>4.5</w:t>
            </w:r>
          </w:p>
        </w:tc>
        <w:tc>
          <w:tcPr>
            <w:tcW w:w="977" w:type="dxa"/>
          </w:tcPr>
          <w:p w14:paraId="1113008B" w14:textId="77777777" w:rsidR="007532BB" w:rsidRPr="00380979" w:rsidRDefault="007532BB" w:rsidP="007532BB">
            <w:pPr>
              <w:jc w:val="center"/>
              <w:rPr>
                <w:sz w:val="20"/>
                <w:szCs w:val="20"/>
              </w:rPr>
            </w:pPr>
            <w:r w:rsidRPr="00380979">
              <w:rPr>
                <w:sz w:val="20"/>
                <w:szCs w:val="20"/>
              </w:rPr>
              <w:t>6</w:t>
            </w:r>
          </w:p>
        </w:tc>
      </w:tr>
      <w:tr w:rsidR="007532BB" w:rsidRPr="00380979" w14:paraId="4D22B6C4" w14:textId="77777777" w:rsidTr="007532BB">
        <w:tc>
          <w:tcPr>
            <w:tcW w:w="705" w:type="dxa"/>
          </w:tcPr>
          <w:p w14:paraId="5F9FE9C4" w14:textId="77777777" w:rsidR="007532BB" w:rsidRPr="00380979" w:rsidRDefault="007532BB" w:rsidP="007532BB">
            <w:pPr>
              <w:rPr>
                <w:sz w:val="20"/>
                <w:szCs w:val="20"/>
              </w:rPr>
            </w:pPr>
            <w:r w:rsidRPr="00380979">
              <w:rPr>
                <w:sz w:val="20"/>
                <w:szCs w:val="20"/>
              </w:rPr>
              <w:t>A3.5</w:t>
            </w:r>
          </w:p>
        </w:tc>
        <w:tc>
          <w:tcPr>
            <w:tcW w:w="4223" w:type="dxa"/>
          </w:tcPr>
          <w:p w14:paraId="14D7E58A" w14:textId="77777777" w:rsidR="007532BB" w:rsidRPr="00380979" w:rsidRDefault="007532BB" w:rsidP="007532BB">
            <w:pPr>
              <w:rPr>
                <w:sz w:val="20"/>
                <w:szCs w:val="20"/>
              </w:rPr>
            </w:pPr>
            <w:r w:rsidRPr="00380979">
              <w:rPr>
                <w:sz w:val="20"/>
                <w:szCs w:val="20"/>
              </w:rPr>
              <w:t>Boys are less serious in their studies.</w:t>
            </w:r>
          </w:p>
        </w:tc>
        <w:tc>
          <w:tcPr>
            <w:tcW w:w="947" w:type="dxa"/>
          </w:tcPr>
          <w:p w14:paraId="398D90BC" w14:textId="77777777" w:rsidR="007532BB" w:rsidRPr="00380979" w:rsidRDefault="007532BB" w:rsidP="007532BB">
            <w:pPr>
              <w:jc w:val="center"/>
              <w:rPr>
                <w:sz w:val="20"/>
                <w:szCs w:val="20"/>
              </w:rPr>
            </w:pPr>
            <w:r w:rsidRPr="00380979">
              <w:rPr>
                <w:sz w:val="20"/>
                <w:szCs w:val="20"/>
              </w:rPr>
              <w:t>0</w:t>
            </w:r>
          </w:p>
        </w:tc>
        <w:tc>
          <w:tcPr>
            <w:tcW w:w="797" w:type="dxa"/>
          </w:tcPr>
          <w:p w14:paraId="06F65F95" w14:textId="77777777" w:rsidR="007532BB" w:rsidRPr="00380979" w:rsidRDefault="007532BB" w:rsidP="007532BB">
            <w:pPr>
              <w:jc w:val="center"/>
              <w:rPr>
                <w:sz w:val="20"/>
                <w:szCs w:val="20"/>
              </w:rPr>
            </w:pPr>
            <w:r w:rsidRPr="00380979">
              <w:rPr>
                <w:sz w:val="20"/>
                <w:szCs w:val="20"/>
              </w:rPr>
              <w:t>1</w:t>
            </w:r>
          </w:p>
        </w:tc>
        <w:tc>
          <w:tcPr>
            <w:tcW w:w="845" w:type="dxa"/>
          </w:tcPr>
          <w:p w14:paraId="34BD7E18" w14:textId="77777777" w:rsidR="007532BB" w:rsidRPr="00380979" w:rsidRDefault="007532BB" w:rsidP="007532BB">
            <w:pPr>
              <w:jc w:val="center"/>
              <w:rPr>
                <w:sz w:val="20"/>
                <w:szCs w:val="20"/>
              </w:rPr>
            </w:pPr>
            <w:r w:rsidRPr="00380979">
              <w:rPr>
                <w:sz w:val="20"/>
                <w:szCs w:val="20"/>
              </w:rPr>
              <w:t>2</w:t>
            </w:r>
          </w:p>
        </w:tc>
        <w:tc>
          <w:tcPr>
            <w:tcW w:w="1000" w:type="dxa"/>
          </w:tcPr>
          <w:p w14:paraId="649B2393" w14:textId="77777777" w:rsidR="007532BB" w:rsidRPr="00380979" w:rsidRDefault="007532BB" w:rsidP="007532BB">
            <w:pPr>
              <w:jc w:val="center"/>
              <w:rPr>
                <w:sz w:val="20"/>
                <w:szCs w:val="20"/>
              </w:rPr>
            </w:pPr>
            <w:r w:rsidRPr="00380979">
              <w:rPr>
                <w:sz w:val="20"/>
                <w:szCs w:val="20"/>
              </w:rPr>
              <w:t>3</w:t>
            </w:r>
          </w:p>
        </w:tc>
        <w:tc>
          <w:tcPr>
            <w:tcW w:w="977" w:type="dxa"/>
          </w:tcPr>
          <w:p w14:paraId="2EB0BBD5" w14:textId="77777777" w:rsidR="007532BB" w:rsidRPr="00380979" w:rsidRDefault="007532BB" w:rsidP="007532BB">
            <w:pPr>
              <w:jc w:val="center"/>
              <w:rPr>
                <w:sz w:val="20"/>
                <w:szCs w:val="20"/>
              </w:rPr>
            </w:pPr>
            <w:r w:rsidRPr="00380979">
              <w:rPr>
                <w:sz w:val="20"/>
                <w:szCs w:val="20"/>
              </w:rPr>
              <w:t>4</w:t>
            </w:r>
          </w:p>
        </w:tc>
      </w:tr>
      <w:tr w:rsidR="007532BB" w:rsidRPr="00380979" w14:paraId="64BBE0C5" w14:textId="77777777" w:rsidTr="007532BB">
        <w:tc>
          <w:tcPr>
            <w:tcW w:w="705" w:type="dxa"/>
          </w:tcPr>
          <w:p w14:paraId="47CA559E" w14:textId="77777777" w:rsidR="007532BB" w:rsidRPr="00380979" w:rsidRDefault="007532BB" w:rsidP="007532BB">
            <w:pPr>
              <w:rPr>
                <w:sz w:val="20"/>
                <w:szCs w:val="20"/>
              </w:rPr>
            </w:pPr>
            <w:r w:rsidRPr="00380979">
              <w:rPr>
                <w:sz w:val="20"/>
                <w:szCs w:val="20"/>
              </w:rPr>
              <w:t>A3.6</w:t>
            </w:r>
          </w:p>
        </w:tc>
        <w:tc>
          <w:tcPr>
            <w:tcW w:w="4223" w:type="dxa"/>
          </w:tcPr>
          <w:p w14:paraId="38437520" w14:textId="77777777" w:rsidR="007532BB" w:rsidRPr="00380979" w:rsidRDefault="007532BB" w:rsidP="007532BB">
            <w:pPr>
              <w:rPr>
                <w:sz w:val="20"/>
                <w:szCs w:val="20"/>
              </w:rPr>
            </w:pPr>
            <w:r w:rsidRPr="00380979">
              <w:rPr>
                <w:sz w:val="20"/>
                <w:szCs w:val="20"/>
              </w:rPr>
              <w:t>Girls are more inclined and better suited for the arts and humanities and boys for Science and Technology.</w:t>
            </w:r>
          </w:p>
        </w:tc>
        <w:tc>
          <w:tcPr>
            <w:tcW w:w="947" w:type="dxa"/>
          </w:tcPr>
          <w:p w14:paraId="0EF12797" w14:textId="77777777" w:rsidR="007532BB" w:rsidRPr="00380979" w:rsidRDefault="007532BB" w:rsidP="007532BB">
            <w:pPr>
              <w:jc w:val="center"/>
              <w:rPr>
                <w:sz w:val="20"/>
                <w:szCs w:val="20"/>
              </w:rPr>
            </w:pPr>
            <w:r w:rsidRPr="00380979">
              <w:rPr>
                <w:sz w:val="20"/>
                <w:szCs w:val="20"/>
              </w:rPr>
              <w:t>0</w:t>
            </w:r>
          </w:p>
        </w:tc>
        <w:tc>
          <w:tcPr>
            <w:tcW w:w="797" w:type="dxa"/>
          </w:tcPr>
          <w:p w14:paraId="548892F6" w14:textId="77777777" w:rsidR="007532BB" w:rsidRPr="00380979" w:rsidRDefault="007532BB" w:rsidP="007532BB">
            <w:pPr>
              <w:jc w:val="center"/>
              <w:rPr>
                <w:sz w:val="20"/>
                <w:szCs w:val="20"/>
              </w:rPr>
            </w:pPr>
            <w:r w:rsidRPr="00380979">
              <w:rPr>
                <w:sz w:val="20"/>
                <w:szCs w:val="20"/>
              </w:rPr>
              <w:t>1</w:t>
            </w:r>
          </w:p>
        </w:tc>
        <w:tc>
          <w:tcPr>
            <w:tcW w:w="845" w:type="dxa"/>
          </w:tcPr>
          <w:p w14:paraId="167ACFAC" w14:textId="77777777" w:rsidR="007532BB" w:rsidRPr="00380979" w:rsidRDefault="007532BB" w:rsidP="007532BB">
            <w:pPr>
              <w:jc w:val="center"/>
              <w:rPr>
                <w:sz w:val="20"/>
                <w:szCs w:val="20"/>
              </w:rPr>
            </w:pPr>
            <w:r w:rsidRPr="00380979">
              <w:rPr>
                <w:sz w:val="20"/>
                <w:szCs w:val="20"/>
              </w:rPr>
              <w:t>2</w:t>
            </w:r>
          </w:p>
        </w:tc>
        <w:tc>
          <w:tcPr>
            <w:tcW w:w="1000" w:type="dxa"/>
          </w:tcPr>
          <w:p w14:paraId="007DA6F8" w14:textId="77777777" w:rsidR="007532BB" w:rsidRPr="00380979" w:rsidRDefault="007532BB" w:rsidP="007532BB">
            <w:pPr>
              <w:jc w:val="center"/>
              <w:rPr>
                <w:sz w:val="20"/>
                <w:szCs w:val="20"/>
              </w:rPr>
            </w:pPr>
            <w:r w:rsidRPr="00380979">
              <w:rPr>
                <w:sz w:val="20"/>
                <w:szCs w:val="20"/>
              </w:rPr>
              <w:t>3</w:t>
            </w:r>
          </w:p>
        </w:tc>
        <w:tc>
          <w:tcPr>
            <w:tcW w:w="977" w:type="dxa"/>
          </w:tcPr>
          <w:p w14:paraId="6F7B3562" w14:textId="77777777" w:rsidR="007532BB" w:rsidRPr="00380979" w:rsidRDefault="007532BB" w:rsidP="007532BB">
            <w:pPr>
              <w:jc w:val="center"/>
              <w:rPr>
                <w:sz w:val="20"/>
                <w:szCs w:val="20"/>
              </w:rPr>
            </w:pPr>
            <w:r w:rsidRPr="00380979">
              <w:rPr>
                <w:sz w:val="20"/>
                <w:szCs w:val="20"/>
              </w:rPr>
              <w:t>4</w:t>
            </w:r>
          </w:p>
        </w:tc>
      </w:tr>
    </w:tbl>
    <w:p w14:paraId="16AAC7CD"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2283"/>
        <w:gridCol w:w="2283"/>
      </w:tblGrid>
      <w:tr w:rsidR="007532BB" w:rsidRPr="00380979" w14:paraId="6B6CCDCE" w14:textId="77777777" w:rsidTr="00332457">
        <w:tc>
          <w:tcPr>
            <w:tcW w:w="705" w:type="dxa"/>
            <w:tcBorders>
              <w:top w:val="single" w:sz="4" w:space="0" w:color="FFFFFF" w:themeColor="background1"/>
              <w:left w:val="single" w:sz="4" w:space="0" w:color="FFFFFF" w:themeColor="background1"/>
              <w:right w:val="nil"/>
            </w:tcBorders>
          </w:tcPr>
          <w:p w14:paraId="30BFBBF8" w14:textId="77777777" w:rsidR="007532BB" w:rsidRPr="00380979" w:rsidRDefault="007532BB" w:rsidP="007532BB">
            <w:pPr>
              <w:rPr>
                <w:b/>
                <w:sz w:val="20"/>
                <w:szCs w:val="20"/>
              </w:rPr>
            </w:pPr>
            <w:r w:rsidRPr="00380979">
              <w:rPr>
                <w:b/>
                <w:sz w:val="20"/>
                <w:szCs w:val="20"/>
              </w:rPr>
              <w:t>A4</w:t>
            </w:r>
          </w:p>
        </w:tc>
        <w:tc>
          <w:tcPr>
            <w:tcW w:w="4223" w:type="dxa"/>
            <w:tcBorders>
              <w:top w:val="single" w:sz="4" w:space="0" w:color="FFFFFF" w:themeColor="background1"/>
              <w:left w:val="nil"/>
            </w:tcBorders>
          </w:tcPr>
          <w:p w14:paraId="469AF149" w14:textId="77777777" w:rsidR="007532BB" w:rsidRPr="00380979" w:rsidRDefault="007532BB" w:rsidP="007532BB">
            <w:pPr>
              <w:rPr>
                <w:b/>
                <w:sz w:val="20"/>
                <w:szCs w:val="20"/>
                <w:u w:val="single"/>
              </w:rPr>
            </w:pPr>
            <w:r w:rsidRPr="00380979">
              <w:rPr>
                <w:b/>
                <w:sz w:val="20"/>
                <w:szCs w:val="20"/>
                <w:u w:val="single"/>
              </w:rPr>
              <w:t>Health</w:t>
            </w:r>
          </w:p>
        </w:tc>
        <w:tc>
          <w:tcPr>
            <w:tcW w:w="2283" w:type="dxa"/>
          </w:tcPr>
          <w:p w14:paraId="41274F57" w14:textId="77777777" w:rsidR="007532BB" w:rsidRPr="00380979" w:rsidRDefault="007532BB" w:rsidP="007532BB">
            <w:pPr>
              <w:jc w:val="center"/>
              <w:rPr>
                <w:b/>
                <w:sz w:val="20"/>
                <w:szCs w:val="20"/>
              </w:rPr>
            </w:pPr>
            <w:r w:rsidRPr="00380979">
              <w:rPr>
                <w:b/>
                <w:sz w:val="20"/>
                <w:szCs w:val="20"/>
              </w:rPr>
              <w:t>True</w:t>
            </w:r>
          </w:p>
        </w:tc>
        <w:tc>
          <w:tcPr>
            <w:tcW w:w="2283" w:type="dxa"/>
          </w:tcPr>
          <w:p w14:paraId="1C1BA3EF" w14:textId="77777777" w:rsidR="007532BB" w:rsidRPr="00380979" w:rsidRDefault="007532BB" w:rsidP="007532BB">
            <w:pPr>
              <w:jc w:val="center"/>
              <w:rPr>
                <w:b/>
                <w:sz w:val="20"/>
                <w:szCs w:val="20"/>
              </w:rPr>
            </w:pPr>
            <w:r w:rsidRPr="00380979">
              <w:rPr>
                <w:b/>
                <w:sz w:val="20"/>
                <w:szCs w:val="20"/>
              </w:rPr>
              <w:t>False</w:t>
            </w:r>
          </w:p>
        </w:tc>
      </w:tr>
      <w:tr w:rsidR="007532BB" w:rsidRPr="00380979" w14:paraId="63DEC562" w14:textId="77777777" w:rsidTr="007532BB">
        <w:tc>
          <w:tcPr>
            <w:tcW w:w="705" w:type="dxa"/>
          </w:tcPr>
          <w:p w14:paraId="48204AB3" w14:textId="77777777" w:rsidR="007532BB" w:rsidRPr="00380979" w:rsidRDefault="007532BB" w:rsidP="007532BB">
            <w:pPr>
              <w:rPr>
                <w:sz w:val="20"/>
                <w:szCs w:val="20"/>
              </w:rPr>
            </w:pPr>
            <w:r w:rsidRPr="00380979">
              <w:rPr>
                <w:sz w:val="20"/>
                <w:szCs w:val="20"/>
              </w:rPr>
              <w:t>A4.1</w:t>
            </w:r>
          </w:p>
        </w:tc>
        <w:tc>
          <w:tcPr>
            <w:tcW w:w="4223" w:type="dxa"/>
          </w:tcPr>
          <w:p w14:paraId="19DEA067" w14:textId="77777777" w:rsidR="007532BB" w:rsidRPr="00380979" w:rsidRDefault="007532BB" w:rsidP="007532BB">
            <w:pPr>
              <w:rPr>
                <w:sz w:val="20"/>
                <w:szCs w:val="20"/>
              </w:rPr>
            </w:pPr>
            <w:r w:rsidRPr="00380979">
              <w:rPr>
                <w:sz w:val="20"/>
                <w:szCs w:val="20"/>
              </w:rPr>
              <w:t>Drugs won’t affect health</w:t>
            </w:r>
          </w:p>
        </w:tc>
        <w:tc>
          <w:tcPr>
            <w:tcW w:w="2283" w:type="dxa"/>
          </w:tcPr>
          <w:p w14:paraId="0CBC4E10" w14:textId="77777777" w:rsidR="007532BB" w:rsidRPr="00380979" w:rsidRDefault="007532BB" w:rsidP="007532BB">
            <w:pPr>
              <w:jc w:val="center"/>
              <w:rPr>
                <w:sz w:val="20"/>
                <w:szCs w:val="20"/>
              </w:rPr>
            </w:pPr>
            <w:r w:rsidRPr="00380979">
              <w:rPr>
                <w:sz w:val="20"/>
                <w:szCs w:val="20"/>
              </w:rPr>
              <w:t>0</w:t>
            </w:r>
          </w:p>
        </w:tc>
        <w:tc>
          <w:tcPr>
            <w:tcW w:w="2283" w:type="dxa"/>
          </w:tcPr>
          <w:p w14:paraId="2F0B6998" w14:textId="77777777" w:rsidR="007532BB" w:rsidRPr="00380979" w:rsidRDefault="007532BB" w:rsidP="007532BB">
            <w:pPr>
              <w:jc w:val="center"/>
              <w:rPr>
                <w:sz w:val="20"/>
                <w:szCs w:val="20"/>
              </w:rPr>
            </w:pPr>
            <w:r w:rsidRPr="00380979">
              <w:rPr>
                <w:sz w:val="20"/>
                <w:szCs w:val="20"/>
              </w:rPr>
              <w:t>6</w:t>
            </w:r>
          </w:p>
        </w:tc>
      </w:tr>
      <w:tr w:rsidR="007532BB" w:rsidRPr="00380979" w14:paraId="4DA5FABC" w14:textId="77777777" w:rsidTr="007532BB">
        <w:tc>
          <w:tcPr>
            <w:tcW w:w="705" w:type="dxa"/>
          </w:tcPr>
          <w:p w14:paraId="74472048" w14:textId="77777777" w:rsidR="007532BB" w:rsidRPr="00380979" w:rsidRDefault="007532BB" w:rsidP="007532BB">
            <w:pPr>
              <w:rPr>
                <w:sz w:val="20"/>
                <w:szCs w:val="20"/>
              </w:rPr>
            </w:pPr>
            <w:r w:rsidRPr="00380979">
              <w:rPr>
                <w:sz w:val="20"/>
                <w:szCs w:val="20"/>
              </w:rPr>
              <w:t>A4.2</w:t>
            </w:r>
          </w:p>
        </w:tc>
        <w:tc>
          <w:tcPr>
            <w:tcW w:w="4223" w:type="dxa"/>
          </w:tcPr>
          <w:p w14:paraId="67AE68A2" w14:textId="77777777" w:rsidR="007532BB" w:rsidRPr="00380979" w:rsidRDefault="007532BB" w:rsidP="007532BB">
            <w:pPr>
              <w:rPr>
                <w:sz w:val="20"/>
                <w:szCs w:val="20"/>
              </w:rPr>
            </w:pPr>
            <w:r w:rsidRPr="00380979">
              <w:rPr>
                <w:sz w:val="20"/>
                <w:szCs w:val="20"/>
              </w:rPr>
              <w:t>Smoking</w:t>
            </w:r>
          </w:p>
        </w:tc>
        <w:tc>
          <w:tcPr>
            <w:tcW w:w="2283" w:type="dxa"/>
          </w:tcPr>
          <w:p w14:paraId="28F10012" w14:textId="77777777" w:rsidR="007532BB" w:rsidRPr="00380979" w:rsidRDefault="007532BB" w:rsidP="007532BB">
            <w:pPr>
              <w:jc w:val="center"/>
              <w:rPr>
                <w:sz w:val="20"/>
                <w:szCs w:val="20"/>
              </w:rPr>
            </w:pPr>
            <w:r w:rsidRPr="00380979">
              <w:rPr>
                <w:sz w:val="20"/>
                <w:szCs w:val="20"/>
              </w:rPr>
              <w:t>0</w:t>
            </w:r>
          </w:p>
        </w:tc>
        <w:tc>
          <w:tcPr>
            <w:tcW w:w="2283" w:type="dxa"/>
          </w:tcPr>
          <w:p w14:paraId="409C77A0" w14:textId="77777777" w:rsidR="007532BB" w:rsidRPr="00380979" w:rsidRDefault="007532BB" w:rsidP="007532BB">
            <w:pPr>
              <w:jc w:val="center"/>
              <w:rPr>
                <w:sz w:val="20"/>
                <w:szCs w:val="20"/>
              </w:rPr>
            </w:pPr>
            <w:r w:rsidRPr="00380979">
              <w:rPr>
                <w:sz w:val="20"/>
                <w:szCs w:val="20"/>
              </w:rPr>
              <w:t>4</w:t>
            </w:r>
          </w:p>
        </w:tc>
      </w:tr>
      <w:tr w:rsidR="007532BB" w:rsidRPr="00380979" w14:paraId="28630CD3" w14:textId="77777777" w:rsidTr="007532BB">
        <w:tc>
          <w:tcPr>
            <w:tcW w:w="705" w:type="dxa"/>
          </w:tcPr>
          <w:p w14:paraId="7390CE51" w14:textId="77777777" w:rsidR="007532BB" w:rsidRPr="00380979" w:rsidRDefault="007532BB" w:rsidP="007532BB">
            <w:pPr>
              <w:rPr>
                <w:sz w:val="20"/>
                <w:szCs w:val="20"/>
              </w:rPr>
            </w:pPr>
            <w:r w:rsidRPr="00380979">
              <w:rPr>
                <w:sz w:val="20"/>
                <w:szCs w:val="20"/>
              </w:rPr>
              <w:t>A4.3</w:t>
            </w:r>
          </w:p>
        </w:tc>
        <w:tc>
          <w:tcPr>
            <w:tcW w:w="4223" w:type="dxa"/>
          </w:tcPr>
          <w:p w14:paraId="1547F955" w14:textId="77777777" w:rsidR="007532BB" w:rsidRPr="00380979" w:rsidRDefault="007532BB" w:rsidP="007532BB">
            <w:pPr>
              <w:rPr>
                <w:sz w:val="20"/>
                <w:szCs w:val="20"/>
              </w:rPr>
            </w:pPr>
            <w:r w:rsidRPr="00380979">
              <w:rPr>
                <w:sz w:val="20"/>
                <w:szCs w:val="20"/>
              </w:rPr>
              <w:t>Sleep good</w:t>
            </w:r>
          </w:p>
        </w:tc>
        <w:tc>
          <w:tcPr>
            <w:tcW w:w="2283" w:type="dxa"/>
          </w:tcPr>
          <w:p w14:paraId="0534E7C2" w14:textId="77777777" w:rsidR="007532BB" w:rsidRPr="00380979" w:rsidRDefault="007532BB" w:rsidP="007532BB">
            <w:pPr>
              <w:jc w:val="center"/>
              <w:rPr>
                <w:sz w:val="20"/>
                <w:szCs w:val="20"/>
              </w:rPr>
            </w:pPr>
            <w:r w:rsidRPr="00380979">
              <w:rPr>
                <w:sz w:val="20"/>
                <w:szCs w:val="20"/>
              </w:rPr>
              <w:t>4</w:t>
            </w:r>
          </w:p>
        </w:tc>
        <w:tc>
          <w:tcPr>
            <w:tcW w:w="2283" w:type="dxa"/>
          </w:tcPr>
          <w:p w14:paraId="59ABA197" w14:textId="77777777" w:rsidR="007532BB" w:rsidRPr="00380979" w:rsidRDefault="007532BB" w:rsidP="007532BB">
            <w:pPr>
              <w:jc w:val="center"/>
              <w:rPr>
                <w:sz w:val="20"/>
                <w:szCs w:val="20"/>
              </w:rPr>
            </w:pPr>
            <w:r w:rsidRPr="00380979">
              <w:rPr>
                <w:sz w:val="20"/>
                <w:szCs w:val="20"/>
              </w:rPr>
              <w:t>0</w:t>
            </w:r>
          </w:p>
        </w:tc>
      </w:tr>
      <w:tr w:rsidR="007532BB" w:rsidRPr="00380979" w14:paraId="2ACA1A4D" w14:textId="77777777" w:rsidTr="007532BB">
        <w:tc>
          <w:tcPr>
            <w:tcW w:w="705" w:type="dxa"/>
          </w:tcPr>
          <w:p w14:paraId="7AEFD4DD" w14:textId="77777777" w:rsidR="007532BB" w:rsidRPr="00380979" w:rsidRDefault="007532BB" w:rsidP="007532BB">
            <w:pPr>
              <w:rPr>
                <w:sz w:val="20"/>
                <w:szCs w:val="20"/>
              </w:rPr>
            </w:pPr>
            <w:r w:rsidRPr="00380979">
              <w:rPr>
                <w:sz w:val="20"/>
                <w:szCs w:val="20"/>
              </w:rPr>
              <w:t>A4.4</w:t>
            </w:r>
          </w:p>
        </w:tc>
        <w:tc>
          <w:tcPr>
            <w:tcW w:w="4223" w:type="dxa"/>
          </w:tcPr>
          <w:p w14:paraId="5DC616CC" w14:textId="77777777" w:rsidR="007532BB" w:rsidRPr="00380979" w:rsidRDefault="007532BB" w:rsidP="007532BB">
            <w:pPr>
              <w:rPr>
                <w:sz w:val="20"/>
                <w:szCs w:val="20"/>
              </w:rPr>
            </w:pPr>
            <w:r w:rsidRPr="00380979">
              <w:rPr>
                <w:sz w:val="20"/>
                <w:szCs w:val="20"/>
              </w:rPr>
              <w:t>Unclean water does not cause death</w:t>
            </w:r>
          </w:p>
        </w:tc>
        <w:tc>
          <w:tcPr>
            <w:tcW w:w="2283" w:type="dxa"/>
          </w:tcPr>
          <w:p w14:paraId="13657B56" w14:textId="77777777" w:rsidR="007532BB" w:rsidRPr="00380979" w:rsidRDefault="007532BB" w:rsidP="007532BB">
            <w:pPr>
              <w:jc w:val="center"/>
              <w:rPr>
                <w:sz w:val="20"/>
                <w:szCs w:val="20"/>
              </w:rPr>
            </w:pPr>
            <w:r w:rsidRPr="00380979">
              <w:rPr>
                <w:sz w:val="20"/>
                <w:szCs w:val="20"/>
              </w:rPr>
              <w:t>0</w:t>
            </w:r>
          </w:p>
        </w:tc>
        <w:tc>
          <w:tcPr>
            <w:tcW w:w="2283" w:type="dxa"/>
          </w:tcPr>
          <w:p w14:paraId="373942F2" w14:textId="77777777" w:rsidR="007532BB" w:rsidRPr="00380979" w:rsidRDefault="007532BB" w:rsidP="007532BB">
            <w:pPr>
              <w:jc w:val="center"/>
              <w:rPr>
                <w:sz w:val="20"/>
                <w:szCs w:val="20"/>
              </w:rPr>
            </w:pPr>
            <w:r w:rsidRPr="00380979">
              <w:rPr>
                <w:sz w:val="20"/>
                <w:szCs w:val="20"/>
              </w:rPr>
              <w:t>6</w:t>
            </w:r>
          </w:p>
        </w:tc>
      </w:tr>
      <w:tr w:rsidR="007532BB" w:rsidRPr="00380979" w14:paraId="27A89180" w14:textId="77777777" w:rsidTr="007532BB">
        <w:tc>
          <w:tcPr>
            <w:tcW w:w="705" w:type="dxa"/>
          </w:tcPr>
          <w:p w14:paraId="265FD464" w14:textId="77777777" w:rsidR="007532BB" w:rsidRPr="00380979" w:rsidRDefault="007532BB" w:rsidP="007532BB">
            <w:pPr>
              <w:rPr>
                <w:sz w:val="20"/>
                <w:szCs w:val="20"/>
              </w:rPr>
            </w:pPr>
            <w:r w:rsidRPr="00380979">
              <w:rPr>
                <w:sz w:val="20"/>
                <w:szCs w:val="20"/>
              </w:rPr>
              <w:t>A4.5</w:t>
            </w:r>
          </w:p>
        </w:tc>
        <w:tc>
          <w:tcPr>
            <w:tcW w:w="4223" w:type="dxa"/>
          </w:tcPr>
          <w:p w14:paraId="4563C0B1" w14:textId="77777777" w:rsidR="007532BB" w:rsidRPr="00380979" w:rsidRDefault="007532BB" w:rsidP="007532BB">
            <w:pPr>
              <w:rPr>
                <w:sz w:val="20"/>
                <w:szCs w:val="20"/>
              </w:rPr>
            </w:pPr>
            <w:r w:rsidRPr="00380979">
              <w:rPr>
                <w:sz w:val="20"/>
                <w:szCs w:val="20"/>
              </w:rPr>
              <w:t>Clean food to prevent diarrhoea</w:t>
            </w:r>
          </w:p>
        </w:tc>
        <w:tc>
          <w:tcPr>
            <w:tcW w:w="2283" w:type="dxa"/>
          </w:tcPr>
          <w:p w14:paraId="1EE42144" w14:textId="77777777" w:rsidR="007532BB" w:rsidRPr="00380979" w:rsidRDefault="007532BB" w:rsidP="007532BB">
            <w:pPr>
              <w:jc w:val="center"/>
              <w:rPr>
                <w:sz w:val="20"/>
                <w:szCs w:val="20"/>
              </w:rPr>
            </w:pPr>
            <w:r w:rsidRPr="00380979">
              <w:rPr>
                <w:sz w:val="20"/>
                <w:szCs w:val="20"/>
              </w:rPr>
              <w:t>6</w:t>
            </w:r>
          </w:p>
        </w:tc>
        <w:tc>
          <w:tcPr>
            <w:tcW w:w="2283" w:type="dxa"/>
          </w:tcPr>
          <w:p w14:paraId="30DCF4D0" w14:textId="77777777" w:rsidR="007532BB" w:rsidRPr="00380979" w:rsidRDefault="007532BB" w:rsidP="007532BB">
            <w:pPr>
              <w:jc w:val="center"/>
              <w:rPr>
                <w:sz w:val="20"/>
                <w:szCs w:val="20"/>
              </w:rPr>
            </w:pPr>
            <w:r w:rsidRPr="00380979">
              <w:rPr>
                <w:sz w:val="20"/>
                <w:szCs w:val="20"/>
              </w:rPr>
              <w:t>0</w:t>
            </w:r>
          </w:p>
        </w:tc>
      </w:tr>
      <w:tr w:rsidR="007532BB" w:rsidRPr="00380979" w14:paraId="047FEE15" w14:textId="77777777" w:rsidTr="007532BB">
        <w:tc>
          <w:tcPr>
            <w:tcW w:w="705" w:type="dxa"/>
          </w:tcPr>
          <w:p w14:paraId="08E2AF59" w14:textId="77777777" w:rsidR="007532BB" w:rsidRPr="00380979" w:rsidRDefault="007532BB" w:rsidP="007532BB">
            <w:pPr>
              <w:rPr>
                <w:sz w:val="20"/>
                <w:szCs w:val="20"/>
              </w:rPr>
            </w:pPr>
            <w:r w:rsidRPr="00380979">
              <w:rPr>
                <w:sz w:val="20"/>
                <w:szCs w:val="20"/>
              </w:rPr>
              <w:t>A4.6</w:t>
            </w:r>
          </w:p>
        </w:tc>
        <w:tc>
          <w:tcPr>
            <w:tcW w:w="4223" w:type="dxa"/>
          </w:tcPr>
          <w:p w14:paraId="7B6DA69F" w14:textId="77777777" w:rsidR="007532BB" w:rsidRPr="00380979" w:rsidRDefault="007532BB" w:rsidP="007532BB">
            <w:pPr>
              <w:rPr>
                <w:sz w:val="20"/>
                <w:szCs w:val="20"/>
              </w:rPr>
            </w:pPr>
            <w:r w:rsidRPr="00380979">
              <w:rPr>
                <w:sz w:val="20"/>
                <w:szCs w:val="20"/>
              </w:rPr>
              <w:t>Drugs reduce ability to think/control body</w:t>
            </w:r>
          </w:p>
        </w:tc>
        <w:tc>
          <w:tcPr>
            <w:tcW w:w="2283" w:type="dxa"/>
          </w:tcPr>
          <w:p w14:paraId="389E11EE" w14:textId="77777777" w:rsidR="007532BB" w:rsidRPr="00380979" w:rsidRDefault="007532BB" w:rsidP="007532BB">
            <w:pPr>
              <w:jc w:val="center"/>
              <w:rPr>
                <w:sz w:val="20"/>
                <w:szCs w:val="20"/>
              </w:rPr>
            </w:pPr>
            <w:r w:rsidRPr="00380979">
              <w:rPr>
                <w:sz w:val="20"/>
                <w:szCs w:val="20"/>
              </w:rPr>
              <w:t>4</w:t>
            </w:r>
          </w:p>
        </w:tc>
        <w:tc>
          <w:tcPr>
            <w:tcW w:w="2283" w:type="dxa"/>
          </w:tcPr>
          <w:p w14:paraId="2322AE28" w14:textId="77777777" w:rsidR="007532BB" w:rsidRPr="00380979" w:rsidRDefault="007532BB" w:rsidP="007532BB">
            <w:pPr>
              <w:jc w:val="center"/>
              <w:rPr>
                <w:sz w:val="20"/>
                <w:szCs w:val="20"/>
              </w:rPr>
            </w:pPr>
            <w:r w:rsidRPr="00380979">
              <w:rPr>
                <w:sz w:val="20"/>
                <w:szCs w:val="20"/>
              </w:rPr>
              <w:t>0</w:t>
            </w:r>
          </w:p>
        </w:tc>
      </w:tr>
    </w:tbl>
    <w:p w14:paraId="3ADD3BEC"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1675802A"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5450B196" w14:textId="77777777" w:rsidR="007532BB" w:rsidRPr="00380979" w:rsidRDefault="007532BB" w:rsidP="007532BB">
            <w:pPr>
              <w:rPr>
                <w:b/>
                <w:sz w:val="20"/>
                <w:szCs w:val="20"/>
              </w:rPr>
            </w:pPr>
            <w:r w:rsidRPr="00380979">
              <w:rPr>
                <w:b/>
                <w:sz w:val="20"/>
                <w:szCs w:val="20"/>
              </w:rPr>
              <w:t>A5</w:t>
            </w:r>
          </w:p>
        </w:tc>
        <w:tc>
          <w:tcPr>
            <w:tcW w:w="4223" w:type="dxa"/>
            <w:tcBorders>
              <w:top w:val="single" w:sz="4" w:space="0" w:color="FFFFFF" w:themeColor="background1"/>
              <w:left w:val="single" w:sz="4" w:space="0" w:color="FFFFFF" w:themeColor="background1"/>
            </w:tcBorders>
          </w:tcPr>
          <w:p w14:paraId="36B9B410" w14:textId="77777777" w:rsidR="007532BB" w:rsidRPr="00380979" w:rsidRDefault="007532BB" w:rsidP="007532BB">
            <w:pPr>
              <w:rPr>
                <w:b/>
                <w:sz w:val="20"/>
                <w:szCs w:val="20"/>
                <w:u w:val="single"/>
              </w:rPr>
            </w:pPr>
            <w:r w:rsidRPr="00380979">
              <w:rPr>
                <w:b/>
                <w:sz w:val="20"/>
                <w:szCs w:val="20"/>
                <w:u w:val="single"/>
              </w:rPr>
              <w:t>ASRH</w:t>
            </w:r>
          </w:p>
        </w:tc>
        <w:tc>
          <w:tcPr>
            <w:tcW w:w="1026" w:type="dxa"/>
          </w:tcPr>
          <w:p w14:paraId="0D3DAB39"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11DE6248" w14:textId="77777777" w:rsidR="007532BB" w:rsidRPr="00380979" w:rsidRDefault="007532BB" w:rsidP="007532BB">
            <w:pPr>
              <w:jc w:val="center"/>
              <w:rPr>
                <w:b/>
                <w:sz w:val="20"/>
                <w:szCs w:val="20"/>
              </w:rPr>
            </w:pPr>
            <w:r w:rsidRPr="00380979">
              <w:rPr>
                <w:b/>
                <w:sz w:val="20"/>
                <w:szCs w:val="20"/>
              </w:rPr>
              <w:t>Agree</w:t>
            </w:r>
          </w:p>
        </w:tc>
        <w:tc>
          <w:tcPr>
            <w:tcW w:w="759" w:type="dxa"/>
          </w:tcPr>
          <w:p w14:paraId="1B6D1CF4" w14:textId="77777777" w:rsidR="007532BB" w:rsidRPr="00380979" w:rsidRDefault="007532BB" w:rsidP="007532BB">
            <w:pPr>
              <w:jc w:val="center"/>
              <w:rPr>
                <w:b/>
                <w:sz w:val="20"/>
                <w:szCs w:val="20"/>
              </w:rPr>
            </w:pPr>
            <w:r w:rsidRPr="00380979">
              <w:rPr>
                <w:b/>
                <w:sz w:val="20"/>
                <w:szCs w:val="20"/>
              </w:rPr>
              <w:t>Not sure</w:t>
            </w:r>
          </w:p>
        </w:tc>
        <w:tc>
          <w:tcPr>
            <w:tcW w:w="992" w:type="dxa"/>
          </w:tcPr>
          <w:p w14:paraId="43FC8A57" w14:textId="77777777" w:rsidR="007532BB" w:rsidRPr="00380979" w:rsidRDefault="007532BB" w:rsidP="007532BB">
            <w:pPr>
              <w:jc w:val="center"/>
              <w:rPr>
                <w:b/>
                <w:sz w:val="20"/>
                <w:szCs w:val="20"/>
              </w:rPr>
            </w:pPr>
            <w:r w:rsidRPr="00380979">
              <w:rPr>
                <w:b/>
                <w:sz w:val="20"/>
                <w:szCs w:val="20"/>
              </w:rPr>
              <w:t>Disagree</w:t>
            </w:r>
          </w:p>
        </w:tc>
        <w:tc>
          <w:tcPr>
            <w:tcW w:w="989" w:type="dxa"/>
          </w:tcPr>
          <w:p w14:paraId="4A54134E"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7CE9C17D" w14:textId="77777777" w:rsidTr="00332457">
        <w:tc>
          <w:tcPr>
            <w:tcW w:w="705" w:type="dxa"/>
          </w:tcPr>
          <w:p w14:paraId="34C28328" w14:textId="77777777" w:rsidR="007532BB" w:rsidRPr="00380979" w:rsidRDefault="007532BB" w:rsidP="007532BB">
            <w:pPr>
              <w:rPr>
                <w:sz w:val="20"/>
                <w:szCs w:val="20"/>
              </w:rPr>
            </w:pPr>
            <w:r w:rsidRPr="00380979">
              <w:rPr>
                <w:sz w:val="20"/>
                <w:szCs w:val="20"/>
              </w:rPr>
              <w:t>A5.1</w:t>
            </w:r>
          </w:p>
        </w:tc>
        <w:tc>
          <w:tcPr>
            <w:tcW w:w="4223" w:type="dxa"/>
          </w:tcPr>
          <w:p w14:paraId="252E5C57" w14:textId="77777777" w:rsidR="007532BB" w:rsidRPr="00380979" w:rsidRDefault="007532BB" w:rsidP="007532BB">
            <w:pPr>
              <w:rPr>
                <w:sz w:val="20"/>
                <w:szCs w:val="20"/>
              </w:rPr>
            </w:pPr>
            <w:r w:rsidRPr="00380979">
              <w:rPr>
                <w:sz w:val="20"/>
                <w:szCs w:val="20"/>
              </w:rPr>
              <w:t>Puberty natural</w:t>
            </w:r>
          </w:p>
        </w:tc>
        <w:tc>
          <w:tcPr>
            <w:tcW w:w="1026" w:type="dxa"/>
          </w:tcPr>
          <w:p w14:paraId="7E994207" w14:textId="77777777" w:rsidR="007532BB" w:rsidRPr="00380979" w:rsidRDefault="007532BB" w:rsidP="007532BB">
            <w:pPr>
              <w:jc w:val="center"/>
              <w:rPr>
                <w:sz w:val="20"/>
                <w:szCs w:val="20"/>
              </w:rPr>
            </w:pPr>
            <w:r w:rsidRPr="00380979">
              <w:rPr>
                <w:sz w:val="20"/>
                <w:szCs w:val="20"/>
              </w:rPr>
              <w:t>6</w:t>
            </w:r>
          </w:p>
        </w:tc>
        <w:tc>
          <w:tcPr>
            <w:tcW w:w="800" w:type="dxa"/>
          </w:tcPr>
          <w:p w14:paraId="5887113C" w14:textId="77777777" w:rsidR="007532BB" w:rsidRPr="00380979" w:rsidRDefault="007532BB" w:rsidP="007532BB">
            <w:pPr>
              <w:jc w:val="center"/>
              <w:rPr>
                <w:sz w:val="20"/>
                <w:szCs w:val="20"/>
              </w:rPr>
            </w:pPr>
            <w:r w:rsidRPr="00380979">
              <w:rPr>
                <w:sz w:val="20"/>
                <w:szCs w:val="20"/>
              </w:rPr>
              <w:t>4.5</w:t>
            </w:r>
          </w:p>
        </w:tc>
        <w:tc>
          <w:tcPr>
            <w:tcW w:w="759" w:type="dxa"/>
          </w:tcPr>
          <w:p w14:paraId="50AD0D07" w14:textId="77777777" w:rsidR="007532BB" w:rsidRPr="00380979" w:rsidRDefault="007532BB" w:rsidP="007532BB">
            <w:pPr>
              <w:jc w:val="center"/>
              <w:rPr>
                <w:sz w:val="20"/>
                <w:szCs w:val="20"/>
              </w:rPr>
            </w:pPr>
            <w:r w:rsidRPr="00380979">
              <w:rPr>
                <w:sz w:val="20"/>
                <w:szCs w:val="20"/>
              </w:rPr>
              <w:t>3</w:t>
            </w:r>
          </w:p>
        </w:tc>
        <w:tc>
          <w:tcPr>
            <w:tcW w:w="992" w:type="dxa"/>
          </w:tcPr>
          <w:p w14:paraId="19D9A468" w14:textId="77777777" w:rsidR="007532BB" w:rsidRPr="00380979" w:rsidRDefault="007532BB" w:rsidP="007532BB">
            <w:pPr>
              <w:jc w:val="center"/>
              <w:rPr>
                <w:sz w:val="20"/>
                <w:szCs w:val="20"/>
              </w:rPr>
            </w:pPr>
            <w:r w:rsidRPr="00380979">
              <w:rPr>
                <w:sz w:val="20"/>
                <w:szCs w:val="20"/>
              </w:rPr>
              <w:t>1.5</w:t>
            </w:r>
          </w:p>
        </w:tc>
        <w:tc>
          <w:tcPr>
            <w:tcW w:w="989" w:type="dxa"/>
          </w:tcPr>
          <w:p w14:paraId="4D84DB9C" w14:textId="77777777" w:rsidR="007532BB" w:rsidRPr="00380979" w:rsidRDefault="007532BB" w:rsidP="007532BB">
            <w:pPr>
              <w:jc w:val="center"/>
              <w:rPr>
                <w:sz w:val="20"/>
                <w:szCs w:val="20"/>
              </w:rPr>
            </w:pPr>
            <w:r w:rsidRPr="00380979">
              <w:rPr>
                <w:sz w:val="20"/>
                <w:szCs w:val="20"/>
              </w:rPr>
              <w:t>0</w:t>
            </w:r>
          </w:p>
        </w:tc>
      </w:tr>
      <w:tr w:rsidR="007532BB" w:rsidRPr="00380979" w14:paraId="76E4BBBF" w14:textId="77777777" w:rsidTr="00332457">
        <w:tc>
          <w:tcPr>
            <w:tcW w:w="705" w:type="dxa"/>
          </w:tcPr>
          <w:p w14:paraId="2EB0E61A" w14:textId="77777777" w:rsidR="007532BB" w:rsidRPr="00380979" w:rsidRDefault="007532BB" w:rsidP="007532BB">
            <w:pPr>
              <w:rPr>
                <w:sz w:val="20"/>
                <w:szCs w:val="20"/>
              </w:rPr>
            </w:pPr>
            <w:r w:rsidRPr="00380979">
              <w:rPr>
                <w:sz w:val="20"/>
                <w:szCs w:val="20"/>
              </w:rPr>
              <w:t>A5.2</w:t>
            </w:r>
          </w:p>
        </w:tc>
        <w:tc>
          <w:tcPr>
            <w:tcW w:w="4223" w:type="dxa"/>
          </w:tcPr>
          <w:p w14:paraId="53783981" w14:textId="77777777" w:rsidR="007532BB" w:rsidRPr="00380979" w:rsidRDefault="007532BB" w:rsidP="007532BB">
            <w:pPr>
              <w:rPr>
                <w:sz w:val="20"/>
                <w:szCs w:val="20"/>
              </w:rPr>
            </w:pPr>
            <w:r w:rsidRPr="00380979">
              <w:rPr>
                <w:sz w:val="20"/>
                <w:szCs w:val="20"/>
              </w:rPr>
              <w:t>Menstruation natural</w:t>
            </w:r>
          </w:p>
        </w:tc>
        <w:tc>
          <w:tcPr>
            <w:tcW w:w="1026" w:type="dxa"/>
          </w:tcPr>
          <w:p w14:paraId="4642DD55" w14:textId="77777777" w:rsidR="007532BB" w:rsidRPr="00380979" w:rsidRDefault="007532BB" w:rsidP="007532BB">
            <w:pPr>
              <w:jc w:val="center"/>
              <w:rPr>
                <w:sz w:val="20"/>
                <w:szCs w:val="20"/>
              </w:rPr>
            </w:pPr>
            <w:r w:rsidRPr="00380979">
              <w:rPr>
                <w:sz w:val="20"/>
                <w:szCs w:val="20"/>
              </w:rPr>
              <w:t>6</w:t>
            </w:r>
          </w:p>
        </w:tc>
        <w:tc>
          <w:tcPr>
            <w:tcW w:w="800" w:type="dxa"/>
          </w:tcPr>
          <w:p w14:paraId="0E31ED0F" w14:textId="77777777" w:rsidR="007532BB" w:rsidRPr="00380979" w:rsidRDefault="007532BB" w:rsidP="007532BB">
            <w:pPr>
              <w:jc w:val="center"/>
              <w:rPr>
                <w:sz w:val="20"/>
                <w:szCs w:val="20"/>
              </w:rPr>
            </w:pPr>
            <w:r w:rsidRPr="00380979">
              <w:rPr>
                <w:sz w:val="20"/>
                <w:szCs w:val="20"/>
              </w:rPr>
              <w:t>4.5</w:t>
            </w:r>
          </w:p>
        </w:tc>
        <w:tc>
          <w:tcPr>
            <w:tcW w:w="759" w:type="dxa"/>
          </w:tcPr>
          <w:p w14:paraId="2C60107F" w14:textId="77777777" w:rsidR="007532BB" w:rsidRPr="00380979" w:rsidRDefault="007532BB" w:rsidP="007532BB">
            <w:pPr>
              <w:jc w:val="center"/>
              <w:rPr>
                <w:sz w:val="20"/>
                <w:szCs w:val="20"/>
              </w:rPr>
            </w:pPr>
            <w:r w:rsidRPr="00380979">
              <w:rPr>
                <w:sz w:val="20"/>
                <w:szCs w:val="20"/>
              </w:rPr>
              <w:t>3</w:t>
            </w:r>
          </w:p>
        </w:tc>
        <w:tc>
          <w:tcPr>
            <w:tcW w:w="992" w:type="dxa"/>
          </w:tcPr>
          <w:p w14:paraId="7C65ACE1" w14:textId="77777777" w:rsidR="007532BB" w:rsidRPr="00380979" w:rsidRDefault="007532BB" w:rsidP="007532BB">
            <w:pPr>
              <w:jc w:val="center"/>
              <w:rPr>
                <w:sz w:val="20"/>
                <w:szCs w:val="20"/>
              </w:rPr>
            </w:pPr>
            <w:r w:rsidRPr="00380979">
              <w:rPr>
                <w:sz w:val="20"/>
                <w:szCs w:val="20"/>
              </w:rPr>
              <w:t>1.5</w:t>
            </w:r>
          </w:p>
        </w:tc>
        <w:tc>
          <w:tcPr>
            <w:tcW w:w="989" w:type="dxa"/>
          </w:tcPr>
          <w:p w14:paraId="63A61E49" w14:textId="77777777" w:rsidR="007532BB" w:rsidRPr="00380979" w:rsidRDefault="007532BB" w:rsidP="007532BB">
            <w:pPr>
              <w:jc w:val="center"/>
              <w:rPr>
                <w:sz w:val="20"/>
                <w:szCs w:val="20"/>
              </w:rPr>
            </w:pPr>
            <w:r w:rsidRPr="00380979">
              <w:rPr>
                <w:sz w:val="20"/>
                <w:szCs w:val="20"/>
              </w:rPr>
              <w:t>0</w:t>
            </w:r>
          </w:p>
        </w:tc>
      </w:tr>
      <w:tr w:rsidR="007532BB" w:rsidRPr="00380979" w14:paraId="0D459012" w14:textId="77777777" w:rsidTr="00332457">
        <w:tc>
          <w:tcPr>
            <w:tcW w:w="705" w:type="dxa"/>
          </w:tcPr>
          <w:p w14:paraId="40037770" w14:textId="77777777" w:rsidR="007532BB" w:rsidRPr="00380979" w:rsidRDefault="007532BB" w:rsidP="007532BB">
            <w:pPr>
              <w:rPr>
                <w:sz w:val="20"/>
                <w:szCs w:val="20"/>
              </w:rPr>
            </w:pPr>
            <w:r w:rsidRPr="00380979">
              <w:rPr>
                <w:sz w:val="20"/>
                <w:szCs w:val="20"/>
              </w:rPr>
              <w:t>A5.3</w:t>
            </w:r>
          </w:p>
        </w:tc>
        <w:tc>
          <w:tcPr>
            <w:tcW w:w="4223" w:type="dxa"/>
          </w:tcPr>
          <w:p w14:paraId="6009D0A3" w14:textId="77777777" w:rsidR="007532BB" w:rsidRPr="00380979" w:rsidRDefault="007532BB" w:rsidP="007532BB">
            <w:pPr>
              <w:rPr>
                <w:sz w:val="20"/>
                <w:szCs w:val="20"/>
              </w:rPr>
            </w:pPr>
            <w:r w:rsidRPr="00380979">
              <w:rPr>
                <w:sz w:val="20"/>
                <w:szCs w:val="20"/>
              </w:rPr>
              <w:t>I will choose when marriage/childbearing</w:t>
            </w:r>
          </w:p>
        </w:tc>
        <w:tc>
          <w:tcPr>
            <w:tcW w:w="1026" w:type="dxa"/>
          </w:tcPr>
          <w:p w14:paraId="7395EBF5" w14:textId="77777777" w:rsidR="007532BB" w:rsidRPr="00380979" w:rsidRDefault="007532BB" w:rsidP="007532BB">
            <w:pPr>
              <w:jc w:val="center"/>
              <w:rPr>
                <w:sz w:val="20"/>
                <w:szCs w:val="20"/>
              </w:rPr>
            </w:pPr>
            <w:r w:rsidRPr="00380979">
              <w:rPr>
                <w:sz w:val="20"/>
                <w:szCs w:val="20"/>
              </w:rPr>
              <w:t>6</w:t>
            </w:r>
          </w:p>
        </w:tc>
        <w:tc>
          <w:tcPr>
            <w:tcW w:w="800" w:type="dxa"/>
          </w:tcPr>
          <w:p w14:paraId="598A01AD" w14:textId="77777777" w:rsidR="007532BB" w:rsidRPr="00380979" w:rsidRDefault="007532BB" w:rsidP="007532BB">
            <w:pPr>
              <w:jc w:val="center"/>
              <w:rPr>
                <w:sz w:val="20"/>
                <w:szCs w:val="20"/>
              </w:rPr>
            </w:pPr>
            <w:r w:rsidRPr="00380979">
              <w:rPr>
                <w:sz w:val="20"/>
                <w:szCs w:val="20"/>
              </w:rPr>
              <w:t>4.5</w:t>
            </w:r>
          </w:p>
        </w:tc>
        <w:tc>
          <w:tcPr>
            <w:tcW w:w="759" w:type="dxa"/>
          </w:tcPr>
          <w:p w14:paraId="1E6F2470" w14:textId="77777777" w:rsidR="007532BB" w:rsidRPr="00380979" w:rsidRDefault="007532BB" w:rsidP="007532BB">
            <w:pPr>
              <w:jc w:val="center"/>
              <w:rPr>
                <w:sz w:val="20"/>
                <w:szCs w:val="20"/>
              </w:rPr>
            </w:pPr>
            <w:r w:rsidRPr="00380979">
              <w:rPr>
                <w:sz w:val="20"/>
                <w:szCs w:val="20"/>
              </w:rPr>
              <w:t>3</w:t>
            </w:r>
          </w:p>
        </w:tc>
        <w:tc>
          <w:tcPr>
            <w:tcW w:w="992" w:type="dxa"/>
          </w:tcPr>
          <w:p w14:paraId="28D5A751" w14:textId="77777777" w:rsidR="007532BB" w:rsidRPr="00380979" w:rsidRDefault="007532BB" w:rsidP="007532BB">
            <w:pPr>
              <w:jc w:val="center"/>
              <w:rPr>
                <w:sz w:val="20"/>
                <w:szCs w:val="20"/>
              </w:rPr>
            </w:pPr>
            <w:r w:rsidRPr="00380979">
              <w:rPr>
                <w:sz w:val="20"/>
                <w:szCs w:val="20"/>
              </w:rPr>
              <w:t>1.5</w:t>
            </w:r>
          </w:p>
        </w:tc>
        <w:tc>
          <w:tcPr>
            <w:tcW w:w="989" w:type="dxa"/>
          </w:tcPr>
          <w:p w14:paraId="2780A4F8" w14:textId="77777777" w:rsidR="007532BB" w:rsidRPr="00380979" w:rsidRDefault="007532BB" w:rsidP="007532BB">
            <w:pPr>
              <w:jc w:val="center"/>
              <w:rPr>
                <w:sz w:val="20"/>
                <w:szCs w:val="20"/>
              </w:rPr>
            </w:pPr>
            <w:r w:rsidRPr="00380979">
              <w:rPr>
                <w:sz w:val="20"/>
                <w:szCs w:val="20"/>
              </w:rPr>
              <w:t>0</w:t>
            </w:r>
          </w:p>
        </w:tc>
      </w:tr>
      <w:tr w:rsidR="007532BB" w:rsidRPr="00380979" w14:paraId="4A9E9054" w14:textId="77777777" w:rsidTr="00332457">
        <w:tc>
          <w:tcPr>
            <w:tcW w:w="705" w:type="dxa"/>
          </w:tcPr>
          <w:p w14:paraId="40B4AB13" w14:textId="77777777" w:rsidR="007532BB" w:rsidRPr="00380979" w:rsidRDefault="007532BB" w:rsidP="007532BB">
            <w:pPr>
              <w:rPr>
                <w:sz w:val="20"/>
                <w:szCs w:val="20"/>
              </w:rPr>
            </w:pPr>
            <w:r w:rsidRPr="00380979">
              <w:rPr>
                <w:sz w:val="20"/>
                <w:szCs w:val="20"/>
              </w:rPr>
              <w:t>A5.4</w:t>
            </w:r>
          </w:p>
        </w:tc>
        <w:tc>
          <w:tcPr>
            <w:tcW w:w="4223" w:type="dxa"/>
          </w:tcPr>
          <w:p w14:paraId="6E13DC01" w14:textId="77777777" w:rsidR="007532BB" w:rsidRPr="00380979" w:rsidRDefault="007532BB" w:rsidP="007532BB">
            <w:pPr>
              <w:rPr>
                <w:sz w:val="20"/>
                <w:szCs w:val="20"/>
              </w:rPr>
            </w:pPr>
            <w:r w:rsidRPr="00380979">
              <w:rPr>
                <w:sz w:val="20"/>
                <w:szCs w:val="20"/>
              </w:rPr>
              <w:t>I will choose when sexually active</w:t>
            </w:r>
          </w:p>
        </w:tc>
        <w:tc>
          <w:tcPr>
            <w:tcW w:w="1026" w:type="dxa"/>
          </w:tcPr>
          <w:p w14:paraId="0AEC05FB" w14:textId="77777777" w:rsidR="007532BB" w:rsidRPr="00380979" w:rsidRDefault="007532BB" w:rsidP="007532BB">
            <w:pPr>
              <w:jc w:val="center"/>
              <w:rPr>
                <w:sz w:val="20"/>
                <w:szCs w:val="20"/>
              </w:rPr>
            </w:pPr>
            <w:r w:rsidRPr="00380979">
              <w:rPr>
                <w:sz w:val="20"/>
                <w:szCs w:val="20"/>
              </w:rPr>
              <w:t>6</w:t>
            </w:r>
          </w:p>
        </w:tc>
        <w:tc>
          <w:tcPr>
            <w:tcW w:w="800" w:type="dxa"/>
          </w:tcPr>
          <w:p w14:paraId="1BAE2C27" w14:textId="77777777" w:rsidR="007532BB" w:rsidRPr="00380979" w:rsidRDefault="007532BB" w:rsidP="007532BB">
            <w:pPr>
              <w:jc w:val="center"/>
              <w:rPr>
                <w:sz w:val="20"/>
                <w:szCs w:val="20"/>
              </w:rPr>
            </w:pPr>
            <w:r w:rsidRPr="00380979">
              <w:rPr>
                <w:sz w:val="20"/>
                <w:szCs w:val="20"/>
              </w:rPr>
              <w:t>4.5</w:t>
            </w:r>
          </w:p>
        </w:tc>
        <w:tc>
          <w:tcPr>
            <w:tcW w:w="759" w:type="dxa"/>
          </w:tcPr>
          <w:p w14:paraId="03E08FF7" w14:textId="77777777" w:rsidR="007532BB" w:rsidRPr="00380979" w:rsidRDefault="007532BB" w:rsidP="007532BB">
            <w:pPr>
              <w:jc w:val="center"/>
              <w:rPr>
                <w:sz w:val="20"/>
                <w:szCs w:val="20"/>
              </w:rPr>
            </w:pPr>
            <w:r w:rsidRPr="00380979">
              <w:rPr>
                <w:sz w:val="20"/>
                <w:szCs w:val="20"/>
              </w:rPr>
              <w:t>3</w:t>
            </w:r>
          </w:p>
        </w:tc>
        <w:tc>
          <w:tcPr>
            <w:tcW w:w="992" w:type="dxa"/>
          </w:tcPr>
          <w:p w14:paraId="58FFA842" w14:textId="77777777" w:rsidR="007532BB" w:rsidRPr="00380979" w:rsidRDefault="007532BB" w:rsidP="007532BB">
            <w:pPr>
              <w:jc w:val="center"/>
              <w:rPr>
                <w:sz w:val="20"/>
                <w:szCs w:val="20"/>
              </w:rPr>
            </w:pPr>
            <w:r w:rsidRPr="00380979">
              <w:rPr>
                <w:sz w:val="20"/>
                <w:szCs w:val="20"/>
              </w:rPr>
              <w:t>1.5</w:t>
            </w:r>
          </w:p>
        </w:tc>
        <w:tc>
          <w:tcPr>
            <w:tcW w:w="989" w:type="dxa"/>
          </w:tcPr>
          <w:p w14:paraId="62E6C849" w14:textId="77777777" w:rsidR="007532BB" w:rsidRPr="00380979" w:rsidRDefault="007532BB" w:rsidP="007532BB">
            <w:pPr>
              <w:jc w:val="center"/>
              <w:rPr>
                <w:sz w:val="20"/>
                <w:szCs w:val="20"/>
              </w:rPr>
            </w:pPr>
            <w:r w:rsidRPr="00380979">
              <w:rPr>
                <w:sz w:val="20"/>
                <w:szCs w:val="20"/>
              </w:rPr>
              <w:t>0</w:t>
            </w:r>
          </w:p>
        </w:tc>
      </w:tr>
      <w:tr w:rsidR="007532BB" w:rsidRPr="00380979" w14:paraId="03515F6B" w14:textId="77777777" w:rsidTr="00332457">
        <w:tc>
          <w:tcPr>
            <w:tcW w:w="705" w:type="dxa"/>
          </w:tcPr>
          <w:p w14:paraId="4013D15D" w14:textId="77777777" w:rsidR="007532BB" w:rsidRPr="00380979" w:rsidRDefault="007532BB" w:rsidP="007532BB">
            <w:pPr>
              <w:rPr>
                <w:sz w:val="20"/>
                <w:szCs w:val="20"/>
              </w:rPr>
            </w:pPr>
            <w:r w:rsidRPr="00380979">
              <w:rPr>
                <w:sz w:val="20"/>
                <w:szCs w:val="20"/>
              </w:rPr>
              <w:t>A5.5</w:t>
            </w:r>
          </w:p>
        </w:tc>
        <w:tc>
          <w:tcPr>
            <w:tcW w:w="4223" w:type="dxa"/>
          </w:tcPr>
          <w:p w14:paraId="5353B75F" w14:textId="77777777" w:rsidR="007532BB" w:rsidRPr="00380979" w:rsidRDefault="007532BB" w:rsidP="007532BB">
            <w:pPr>
              <w:rPr>
                <w:sz w:val="20"/>
                <w:szCs w:val="20"/>
              </w:rPr>
            </w:pPr>
            <w:r w:rsidRPr="00380979">
              <w:rPr>
                <w:sz w:val="20"/>
                <w:szCs w:val="20"/>
              </w:rPr>
              <w:t>Understand and consent</w:t>
            </w:r>
          </w:p>
        </w:tc>
        <w:tc>
          <w:tcPr>
            <w:tcW w:w="1026" w:type="dxa"/>
          </w:tcPr>
          <w:p w14:paraId="4DAEA881" w14:textId="77777777" w:rsidR="007532BB" w:rsidRPr="00380979" w:rsidRDefault="007532BB" w:rsidP="007532BB">
            <w:pPr>
              <w:jc w:val="center"/>
              <w:rPr>
                <w:sz w:val="20"/>
                <w:szCs w:val="20"/>
              </w:rPr>
            </w:pPr>
            <w:r w:rsidRPr="00380979">
              <w:rPr>
                <w:sz w:val="20"/>
                <w:szCs w:val="20"/>
              </w:rPr>
              <w:t>6</w:t>
            </w:r>
          </w:p>
        </w:tc>
        <w:tc>
          <w:tcPr>
            <w:tcW w:w="800" w:type="dxa"/>
          </w:tcPr>
          <w:p w14:paraId="40833368" w14:textId="77777777" w:rsidR="007532BB" w:rsidRPr="00380979" w:rsidRDefault="007532BB" w:rsidP="007532BB">
            <w:pPr>
              <w:jc w:val="center"/>
              <w:rPr>
                <w:sz w:val="20"/>
                <w:szCs w:val="20"/>
              </w:rPr>
            </w:pPr>
            <w:r w:rsidRPr="00380979">
              <w:rPr>
                <w:sz w:val="20"/>
                <w:szCs w:val="20"/>
              </w:rPr>
              <w:t>4.5</w:t>
            </w:r>
          </w:p>
        </w:tc>
        <w:tc>
          <w:tcPr>
            <w:tcW w:w="759" w:type="dxa"/>
          </w:tcPr>
          <w:p w14:paraId="0457EEC2" w14:textId="77777777" w:rsidR="007532BB" w:rsidRPr="00380979" w:rsidRDefault="007532BB" w:rsidP="007532BB">
            <w:pPr>
              <w:jc w:val="center"/>
              <w:rPr>
                <w:sz w:val="20"/>
                <w:szCs w:val="20"/>
              </w:rPr>
            </w:pPr>
            <w:r w:rsidRPr="00380979">
              <w:rPr>
                <w:sz w:val="20"/>
                <w:szCs w:val="20"/>
              </w:rPr>
              <w:t>3</w:t>
            </w:r>
          </w:p>
        </w:tc>
        <w:tc>
          <w:tcPr>
            <w:tcW w:w="992" w:type="dxa"/>
          </w:tcPr>
          <w:p w14:paraId="3C6F3103" w14:textId="77777777" w:rsidR="007532BB" w:rsidRPr="00380979" w:rsidRDefault="007532BB" w:rsidP="007532BB">
            <w:pPr>
              <w:jc w:val="center"/>
              <w:rPr>
                <w:sz w:val="20"/>
                <w:szCs w:val="20"/>
              </w:rPr>
            </w:pPr>
            <w:r w:rsidRPr="00380979">
              <w:rPr>
                <w:sz w:val="20"/>
                <w:szCs w:val="20"/>
              </w:rPr>
              <w:t>1.5</w:t>
            </w:r>
          </w:p>
        </w:tc>
        <w:tc>
          <w:tcPr>
            <w:tcW w:w="989" w:type="dxa"/>
          </w:tcPr>
          <w:p w14:paraId="10B82432" w14:textId="77777777" w:rsidR="007532BB" w:rsidRPr="00380979" w:rsidRDefault="007532BB" w:rsidP="007532BB">
            <w:pPr>
              <w:jc w:val="center"/>
              <w:rPr>
                <w:sz w:val="20"/>
                <w:szCs w:val="20"/>
              </w:rPr>
            </w:pPr>
            <w:r w:rsidRPr="00380979">
              <w:rPr>
                <w:sz w:val="20"/>
                <w:szCs w:val="20"/>
              </w:rPr>
              <w:t>0</w:t>
            </w:r>
          </w:p>
        </w:tc>
      </w:tr>
      <w:tr w:rsidR="007532BB" w:rsidRPr="00380979" w14:paraId="3864F74C" w14:textId="77777777" w:rsidTr="00332457">
        <w:tc>
          <w:tcPr>
            <w:tcW w:w="705" w:type="dxa"/>
          </w:tcPr>
          <w:p w14:paraId="63C649C3" w14:textId="77777777" w:rsidR="007532BB" w:rsidRPr="00380979" w:rsidRDefault="007532BB" w:rsidP="007532BB">
            <w:pPr>
              <w:rPr>
                <w:sz w:val="20"/>
                <w:szCs w:val="20"/>
              </w:rPr>
            </w:pPr>
            <w:r w:rsidRPr="00380979">
              <w:rPr>
                <w:sz w:val="20"/>
                <w:szCs w:val="20"/>
              </w:rPr>
              <w:t>A5.6</w:t>
            </w:r>
          </w:p>
        </w:tc>
        <w:tc>
          <w:tcPr>
            <w:tcW w:w="4223" w:type="dxa"/>
          </w:tcPr>
          <w:p w14:paraId="49089908" w14:textId="77777777" w:rsidR="007532BB" w:rsidRPr="00380979" w:rsidRDefault="007532BB" w:rsidP="007532BB">
            <w:pPr>
              <w:rPr>
                <w:sz w:val="20"/>
                <w:szCs w:val="20"/>
              </w:rPr>
            </w:pPr>
            <w:r w:rsidRPr="00380979">
              <w:rPr>
                <w:sz w:val="20"/>
                <w:szCs w:val="20"/>
              </w:rPr>
              <w:t>I would tell my sexual partner(s) if I thought I had</w:t>
            </w:r>
          </w:p>
        </w:tc>
        <w:tc>
          <w:tcPr>
            <w:tcW w:w="1026" w:type="dxa"/>
          </w:tcPr>
          <w:p w14:paraId="69E3948E" w14:textId="77777777" w:rsidR="007532BB" w:rsidRPr="00380979" w:rsidRDefault="007532BB" w:rsidP="007532BB">
            <w:pPr>
              <w:jc w:val="center"/>
              <w:rPr>
                <w:sz w:val="20"/>
                <w:szCs w:val="20"/>
              </w:rPr>
            </w:pPr>
            <w:r w:rsidRPr="00380979">
              <w:rPr>
                <w:sz w:val="20"/>
                <w:szCs w:val="20"/>
              </w:rPr>
              <w:t>6</w:t>
            </w:r>
          </w:p>
        </w:tc>
        <w:tc>
          <w:tcPr>
            <w:tcW w:w="800" w:type="dxa"/>
          </w:tcPr>
          <w:p w14:paraId="5AC704D2" w14:textId="77777777" w:rsidR="007532BB" w:rsidRPr="00380979" w:rsidRDefault="007532BB" w:rsidP="007532BB">
            <w:pPr>
              <w:jc w:val="center"/>
              <w:rPr>
                <w:sz w:val="20"/>
                <w:szCs w:val="20"/>
              </w:rPr>
            </w:pPr>
            <w:r w:rsidRPr="00380979">
              <w:rPr>
                <w:sz w:val="20"/>
                <w:szCs w:val="20"/>
              </w:rPr>
              <w:t>4.5</w:t>
            </w:r>
          </w:p>
        </w:tc>
        <w:tc>
          <w:tcPr>
            <w:tcW w:w="759" w:type="dxa"/>
          </w:tcPr>
          <w:p w14:paraId="2010C216" w14:textId="77777777" w:rsidR="007532BB" w:rsidRPr="00380979" w:rsidRDefault="007532BB" w:rsidP="007532BB">
            <w:pPr>
              <w:jc w:val="center"/>
              <w:rPr>
                <w:sz w:val="20"/>
                <w:szCs w:val="20"/>
              </w:rPr>
            </w:pPr>
            <w:r w:rsidRPr="00380979">
              <w:rPr>
                <w:sz w:val="20"/>
                <w:szCs w:val="20"/>
              </w:rPr>
              <w:t>3</w:t>
            </w:r>
          </w:p>
        </w:tc>
        <w:tc>
          <w:tcPr>
            <w:tcW w:w="992" w:type="dxa"/>
          </w:tcPr>
          <w:p w14:paraId="3DF278A5" w14:textId="77777777" w:rsidR="007532BB" w:rsidRPr="00380979" w:rsidRDefault="007532BB" w:rsidP="007532BB">
            <w:pPr>
              <w:jc w:val="center"/>
              <w:rPr>
                <w:sz w:val="20"/>
                <w:szCs w:val="20"/>
              </w:rPr>
            </w:pPr>
            <w:r w:rsidRPr="00380979">
              <w:rPr>
                <w:sz w:val="20"/>
                <w:szCs w:val="20"/>
              </w:rPr>
              <w:t>1.5</w:t>
            </w:r>
          </w:p>
        </w:tc>
        <w:tc>
          <w:tcPr>
            <w:tcW w:w="989" w:type="dxa"/>
          </w:tcPr>
          <w:p w14:paraId="1A0B23B1" w14:textId="77777777" w:rsidR="007532BB" w:rsidRPr="00380979" w:rsidRDefault="007532BB" w:rsidP="007532BB">
            <w:pPr>
              <w:jc w:val="center"/>
              <w:rPr>
                <w:sz w:val="20"/>
                <w:szCs w:val="20"/>
              </w:rPr>
            </w:pPr>
            <w:r w:rsidRPr="00380979">
              <w:rPr>
                <w:sz w:val="20"/>
                <w:szCs w:val="20"/>
              </w:rPr>
              <w:t>0</w:t>
            </w:r>
          </w:p>
        </w:tc>
      </w:tr>
      <w:tr w:rsidR="007532BB" w:rsidRPr="00380979" w14:paraId="266F31FD" w14:textId="77777777" w:rsidTr="00332457">
        <w:tc>
          <w:tcPr>
            <w:tcW w:w="705" w:type="dxa"/>
          </w:tcPr>
          <w:p w14:paraId="146FE8B7" w14:textId="77777777" w:rsidR="007532BB" w:rsidRPr="00380979" w:rsidRDefault="007532BB" w:rsidP="007532BB">
            <w:pPr>
              <w:rPr>
                <w:sz w:val="20"/>
                <w:szCs w:val="20"/>
              </w:rPr>
            </w:pPr>
            <w:r w:rsidRPr="00380979">
              <w:rPr>
                <w:sz w:val="20"/>
                <w:szCs w:val="20"/>
              </w:rPr>
              <w:t>A5.7</w:t>
            </w:r>
          </w:p>
        </w:tc>
        <w:tc>
          <w:tcPr>
            <w:tcW w:w="4223" w:type="dxa"/>
          </w:tcPr>
          <w:p w14:paraId="243F809C" w14:textId="77777777" w:rsidR="007532BB" w:rsidRPr="00380979" w:rsidRDefault="007532BB" w:rsidP="007532BB">
            <w:pPr>
              <w:rPr>
                <w:sz w:val="20"/>
                <w:szCs w:val="20"/>
              </w:rPr>
            </w:pPr>
            <w:r w:rsidRPr="00380979">
              <w:rPr>
                <w:sz w:val="20"/>
                <w:szCs w:val="20"/>
              </w:rPr>
              <w:t>If you love someone you should have sex with that person</w:t>
            </w:r>
          </w:p>
        </w:tc>
        <w:tc>
          <w:tcPr>
            <w:tcW w:w="1026" w:type="dxa"/>
          </w:tcPr>
          <w:p w14:paraId="3335A921" w14:textId="77777777" w:rsidR="007532BB" w:rsidRPr="00380979" w:rsidRDefault="007532BB" w:rsidP="007532BB">
            <w:pPr>
              <w:jc w:val="center"/>
              <w:rPr>
                <w:sz w:val="20"/>
                <w:szCs w:val="20"/>
              </w:rPr>
            </w:pPr>
            <w:r w:rsidRPr="00380979">
              <w:rPr>
                <w:sz w:val="20"/>
                <w:szCs w:val="20"/>
              </w:rPr>
              <w:t>0</w:t>
            </w:r>
          </w:p>
        </w:tc>
        <w:tc>
          <w:tcPr>
            <w:tcW w:w="800" w:type="dxa"/>
          </w:tcPr>
          <w:p w14:paraId="2CA62344" w14:textId="77777777" w:rsidR="007532BB" w:rsidRPr="00380979" w:rsidRDefault="007532BB" w:rsidP="007532BB">
            <w:pPr>
              <w:jc w:val="center"/>
              <w:rPr>
                <w:sz w:val="20"/>
                <w:szCs w:val="20"/>
              </w:rPr>
            </w:pPr>
            <w:r w:rsidRPr="00380979">
              <w:rPr>
                <w:sz w:val="20"/>
                <w:szCs w:val="20"/>
              </w:rPr>
              <w:t>1.5</w:t>
            </w:r>
          </w:p>
        </w:tc>
        <w:tc>
          <w:tcPr>
            <w:tcW w:w="759" w:type="dxa"/>
          </w:tcPr>
          <w:p w14:paraId="7CA3BE18" w14:textId="77777777" w:rsidR="007532BB" w:rsidRPr="00380979" w:rsidRDefault="007532BB" w:rsidP="007532BB">
            <w:pPr>
              <w:jc w:val="center"/>
              <w:rPr>
                <w:sz w:val="20"/>
                <w:szCs w:val="20"/>
              </w:rPr>
            </w:pPr>
            <w:r w:rsidRPr="00380979">
              <w:rPr>
                <w:sz w:val="20"/>
                <w:szCs w:val="20"/>
              </w:rPr>
              <w:t>3</w:t>
            </w:r>
          </w:p>
        </w:tc>
        <w:tc>
          <w:tcPr>
            <w:tcW w:w="992" w:type="dxa"/>
          </w:tcPr>
          <w:p w14:paraId="30C0891E" w14:textId="77777777" w:rsidR="007532BB" w:rsidRPr="00380979" w:rsidRDefault="007532BB" w:rsidP="007532BB">
            <w:pPr>
              <w:jc w:val="center"/>
              <w:rPr>
                <w:sz w:val="20"/>
                <w:szCs w:val="20"/>
              </w:rPr>
            </w:pPr>
            <w:r w:rsidRPr="00380979">
              <w:rPr>
                <w:sz w:val="20"/>
                <w:szCs w:val="20"/>
              </w:rPr>
              <w:t>4.5</w:t>
            </w:r>
          </w:p>
        </w:tc>
        <w:tc>
          <w:tcPr>
            <w:tcW w:w="989" w:type="dxa"/>
          </w:tcPr>
          <w:p w14:paraId="65591B0A" w14:textId="77777777" w:rsidR="007532BB" w:rsidRPr="00380979" w:rsidRDefault="007532BB" w:rsidP="007532BB">
            <w:pPr>
              <w:jc w:val="center"/>
              <w:rPr>
                <w:sz w:val="20"/>
                <w:szCs w:val="20"/>
              </w:rPr>
            </w:pPr>
            <w:r w:rsidRPr="00380979">
              <w:rPr>
                <w:sz w:val="20"/>
                <w:szCs w:val="20"/>
              </w:rPr>
              <w:t>6</w:t>
            </w:r>
          </w:p>
        </w:tc>
      </w:tr>
      <w:tr w:rsidR="007532BB" w:rsidRPr="00380979" w14:paraId="334050D9" w14:textId="77777777" w:rsidTr="00332457">
        <w:tc>
          <w:tcPr>
            <w:tcW w:w="705" w:type="dxa"/>
          </w:tcPr>
          <w:p w14:paraId="12DD8B35" w14:textId="77777777" w:rsidR="007532BB" w:rsidRPr="00380979" w:rsidRDefault="007532BB" w:rsidP="007532BB">
            <w:pPr>
              <w:rPr>
                <w:sz w:val="20"/>
                <w:szCs w:val="20"/>
              </w:rPr>
            </w:pPr>
            <w:r w:rsidRPr="00380979">
              <w:rPr>
                <w:sz w:val="20"/>
                <w:szCs w:val="20"/>
              </w:rPr>
              <w:t>A5.8</w:t>
            </w:r>
          </w:p>
        </w:tc>
        <w:tc>
          <w:tcPr>
            <w:tcW w:w="4223" w:type="dxa"/>
          </w:tcPr>
          <w:p w14:paraId="583230FE" w14:textId="77777777" w:rsidR="007532BB" w:rsidRPr="00380979" w:rsidRDefault="007532BB" w:rsidP="007532BB">
            <w:pPr>
              <w:rPr>
                <w:sz w:val="20"/>
                <w:szCs w:val="20"/>
              </w:rPr>
            </w:pPr>
            <w:r w:rsidRPr="00380979">
              <w:rPr>
                <w:sz w:val="20"/>
                <w:szCs w:val="20"/>
              </w:rPr>
              <w:t>I know where to go to find information and services</w:t>
            </w:r>
          </w:p>
        </w:tc>
        <w:tc>
          <w:tcPr>
            <w:tcW w:w="1026" w:type="dxa"/>
          </w:tcPr>
          <w:p w14:paraId="188E57B8" w14:textId="77777777" w:rsidR="007532BB" w:rsidRPr="00380979" w:rsidRDefault="007532BB" w:rsidP="007532BB">
            <w:pPr>
              <w:jc w:val="center"/>
              <w:rPr>
                <w:sz w:val="20"/>
                <w:szCs w:val="20"/>
              </w:rPr>
            </w:pPr>
            <w:r w:rsidRPr="00380979">
              <w:rPr>
                <w:sz w:val="20"/>
                <w:szCs w:val="20"/>
              </w:rPr>
              <w:t>6</w:t>
            </w:r>
          </w:p>
        </w:tc>
        <w:tc>
          <w:tcPr>
            <w:tcW w:w="800" w:type="dxa"/>
          </w:tcPr>
          <w:p w14:paraId="27C7E059" w14:textId="77777777" w:rsidR="007532BB" w:rsidRPr="00380979" w:rsidRDefault="007532BB" w:rsidP="007532BB">
            <w:pPr>
              <w:jc w:val="center"/>
              <w:rPr>
                <w:sz w:val="20"/>
                <w:szCs w:val="20"/>
              </w:rPr>
            </w:pPr>
            <w:r w:rsidRPr="00380979">
              <w:rPr>
                <w:sz w:val="20"/>
                <w:szCs w:val="20"/>
              </w:rPr>
              <w:t>4.5</w:t>
            </w:r>
          </w:p>
        </w:tc>
        <w:tc>
          <w:tcPr>
            <w:tcW w:w="759" w:type="dxa"/>
          </w:tcPr>
          <w:p w14:paraId="39F67A25" w14:textId="77777777" w:rsidR="007532BB" w:rsidRPr="00380979" w:rsidRDefault="007532BB" w:rsidP="007532BB">
            <w:pPr>
              <w:jc w:val="center"/>
              <w:rPr>
                <w:sz w:val="20"/>
                <w:szCs w:val="20"/>
              </w:rPr>
            </w:pPr>
            <w:r w:rsidRPr="00380979">
              <w:rPr>
                <w:sz w:val="20"/>
                <w:szCs w:val="20"/>
              </w:rPr>
              <w:t>3</w:t>
            </w:r>
          </w:p>
        </w:tc>
        <w:tc>
          <w:tcPr>
            <w:tcW w:w="992" w:type="dxa"/>
          </w:tcPr>
          <w:p w14:paraId="3FB89FAE" w14:textId="77777777" w:rsidR="007532BB" w:rsidRPr="00380979" w:rsidRDefault="007532BB" w:rsidP="007532BB">
            <w:pPr>
              <w:jc w:val="center"/>
              <w:rPr>
                <w:sz w:val="20"/>
                <w:szCs w:val="20"/>
              </w:rPr>
            </w:pPr>
            <w:r w:rsidRPr="00380979">
              <w:rPr>
                <w:sz w:val="20"/>
                <w:szCs w:val="20"/>
              </w:rPr>
              <w:t>1.5</w:t>
            </w:r>
          </w:p>
        </w:tc>
        <w:tc>
          <w:tcPr>
            <w:tcW w:w="989" w:type="dxa"/>
          </w:tcPr>
          <w:p w14:paraId="28D29F91" w14:textId="77777777" w:rsidR="007532BB" w:rsidRPr="00380979" w:rsidRDefault="007532BB" w:rsidP="007532BB">
            <w:pPr>
              <w:jc w:val="center"/>
              <w:rPr>
                <w:sz w:val="20"/>
                <w:szCs w:val="20"/>
              </w:rPr>
            </w:pPr>
            <w:r w:rsidRPr="00380979">
              <w:rPr>
                <w:sz w:val="20"/>
                <w:szCs w:val="20"/>
              </w:rPr>
              <w:t>0</w:t>
            </w:r>
          </w:p>
        </w:tc>
      </w:tr>
      <w:tr w:rsidR="007532BB" w:rsidRPr="00380979" w14:paraId="63F14A6E" w14:textId="77777777" w:rsidTr="00332457">
        <w:tc>
          <w:tcPr>
            <w:tcW w:w="705" w:type="dxa"/>
          </w:tcPr>
          <w:p w14:paraId="456A6023" w14:textId="77777777" w:rsidR="007532BB" w:rsidRPr="00380979" w:rsidRDefault="007532BB" w:rsidP="007532BB">
            <w:pPr>
              <w:rPr>
                <w:sz w:val="20"/>
                <w:szCs w:val="20"/>
              </w:rPr>
            </w:pPr>
            <w:r w:rsidRPr="00380979">
              <w:rPr>
                <w:sz w:val="20"/>
                <w:szCs w:val="20"/>
              </w:rPr>
              <w:t>A5.9</w:t>
            </w:r>
          </w:p>
        </w:tc>
        <w:tc>
          <w:tcPr>
            <w:tcW w:w="4223" w:type="dxa"/>
          </w:tcPr>
          <w:p w14:paraId="1CF6E73F" w14:textId="77777777" w:rsidR="007532BB" w:rsidRPr="00380979" w:rsidRDefault="007532BB" w:rsidP="007532BB">
            <w:pPr>
              <w:rPr>
                <w:sz w:val="20"/>
                <w:szCs w:val="20"/>
              </w:rPr>
            </w:pPr>
            <w:r w:rsidRPr="00380979">
              <w:rPr>
                <w:sz w:val="20"/>
                <w:szCs w:val="20"/>
              </w:rPr>
              <w:t>It is important to learn about sex and HIV/AIDS</w:t>
            </w:r>
          </w:p>
        </w:tc>
        <w:tc>
          <w:tcPr>
            <w:tcW w:w="1026" w:type="dxa"/>
          </w:tcPr>
          <w:p w14:paraId="47122F22" w14:textId="77777777" w:rsidR="007532BB" w:rsidRPr="00380979" w:rsidRDefault="007532BB" w:rsidP="007532BB">
            <w:pPr>
              <w:jc w:val="center"/>
              <w:rPr>
                <w:sz w:val="20"/>
                <w:szCs w:val="20"/>
              </w:rPr>
            </w:pPr>
            <w:r w:rsidRPr="00380979">
              <w:rPr>
                <w:sz w:val="20"/>
                <w:szCs w:val="20"/>
              </w:rPr>
              <w:t>6</w:t>
            </w:r>
          </w:p>
        </w:tc>
        <w:tc>
          <w:tcPr>
            <w:tcW w:w="800" w:type="dxa"/>
          </w:tcPr>
          <w:p w14:paraId="1FA6FDA0" w14:textId="77777777" w:rsidR="007532BB" w:rsidRPr="00380979" w:rsidRDefault="007532BB" w:rsidP="007532BB">
            <w:pPr>
              <w:jc w:val="center"/>
              <w:rPr>
                <w:sz w:val="20"/>
                <w:szCs w:val="20"/>
              </w:rPr>
            </w:pPr>
            <w:r w:rsidRPr="00380979">
              <w:rPr>
                <w:sz w:val="20"/>
                <w:szCs w:val="20"/>
              </w:rPr>
              <w:t>4.5</w:t>
            </w:r>
          </w:p>
        </w:tc>
        <w:tc>
          <w:tcPr>
            <w:tcW w:w="759" w:type="dxa"/>
          </w:tcPr>
          <w:p w14:paraId="645CA788" w14:textId="77777777" w:rsidR="007532BB" w:rsidRPr="00380979" w:rsidRDefault="007532BB" w:rsidP="007532BB">
            <w:pPr>
              <w:jc w:val="center"/>
              <w:rPr>
                <w:sz w:val="20"/>
                <w:szCs w:val="20"/>
              </w:rPr>
            </w:pPr>
            <w:r w:rsidRPr="00380979">
              <w:rPr>
                <w:sz w:val="20"/>
                <w:szCs w:val="20"/>
              </w:rPr>
              <w:t>3</w:t>
            </w:r>
          </w:p>
        </w:tc>
        <w:tc>
          <w:tcPr>
            <w:tcW w:w="992" w:type="dxa"/>
          </w:tcPr>
          <w:p w14:paraId="51940664" w14:textId="77777777" w:rsidR="007532BB" w:rsidRPr="00380979" w:rsidRDefault="007532BB" w:rsidP="007532BB">
            <w:pPr>
              <w:jc w:val="center"/>
              <w:rPr>
                <w:sz w:val="20"/>
                <w:szCs w:val="20"/>
              </w:rPr>
            </w:pPr>
            <w:r w:rsidRPr="00380979">
              <w:rPr>
                <w:sz w:val="20"/>
                <w:szCs w:val="20"/>
              </w:rPr>
              <w:t>1.5</w:t>
            </w:r>
          </w:p>
        </w:tc>
        <w:tc>
          <w:tcPr>
            <w:tcW w:w="989" w:type="dxa"/>
          </w:tcPr>
          <w:p w14:paraId="36C5F914" w14:textId="77777777" w:rsidR="007532BB" w:rsidRPr="00380979" w:rsidRDefault="007532BB" w:rsidP="007532BB">
            <w:pPr>
              <w:jc w:val="center"/>
              <w:rPr>
                <w:sz w:val="20"/>
                <w:szCs w:val="20"/>
              </w:rPr>
            </w:pPr>
            <w:r w:rsidRPr="00380979">
              <w:rPr>
                <w:sz w:val="20"/>
                <w:szCs w:val="20"/>
              </w:rPr>
              <w:t>0</w:t>
            </w:r>
          </w:p>
        </w:tc>
      </w:tr>
      <w:tr w:rsidR="007532BB" w:rsidRPr="00380979" w14:paraId="254EAF50" w14:textId="77777777" w:rsidTr="00332457">
        <w:tc>
          <w:tcPr>
            <w:tcW w:w="705" w:type="dxa"/>
          </w:tcPr>
          <w:p w14:paraId="3AC159D1" w14:textId="77777777" w:rsidR="007532BB" w:rsidRPr="00380979" w:rsidRDefault="007532BB" w:rsidP="007532BB">
            <w:pPr>
              <w:rPr>
                <w:sz w:val="20"/>
                <w:szCs w:val="20"/>
              </w:rPr>
            </w:pPr>
            <w:r w:rsidRPr="00380979">
              <w:rPr>
                <w:sz w:val="20"/>
                <w:szCs w:val="20"/>
              </w:rPr>
              <w:t>A5.10</w:t>
            </w:r>
          </w:p>
        </w:tc>
        <w:tc>
          <w:tcPr>
            <w:tcW w:w="4223" w:type="dxa"/>
          </w:tcPr>
          <w:p w14:paraId="269F8A6F" w14:textId="77777777" w:rsidR="007532BB" w:rsidRPr="00380979" w:rsidRDefault="007532BB" w:rsidP="007532BB">
            <w:pPr>
              <w:rPr>
                <w:sz w:val="20"/>
                <w:szCs w:val="20"/>
              </w:rPr>
            </w:pPr>
            <w:r w:rsidRPr="00380979">
              <w:rPr>
                <w:sz w:val="20"/>
                <w:szCs w:val="20"/>
              </w:rPr>
              <w:t>A boy should feel embarrassed if he has not had</w:t>
            </w:r>
          </w:p>
        </w:tc>
        <w:tc>
          <w:tcPr>
            <w:tcW w:w="1026" w:type="dxa"/>
          </w:tcPr>
          <w:p w14:paraId="518E8031" w14:textId="77777777" w:rsidR="007532BB" w:rsidRPr="00380979" w:rsidRDefault="007532BB" w:rsidP="007532BB">
            <w:pPr>
              <w:jc w:val="center"/>
              <w:rPr>
                <w:sz w:val="20"/>
                <w:szCs w:val="20"/>
              </w:rPr>
            </w:pPr>
            <w:r w:rsidRPr="00380979">
              <w:rPr>
                <w:sz w:val="20"/>
                <w:szCs w:val="20"/>
              </w:rPr>
              <w:t>0</w:t>
            </w:r>
          </w:p>
        </w:tc>
        <w:tc>
          <w:tcPr>
            <w:tcW w:w="800" w:type="dxa"/>
          </w:tcPr>
          <w:p w14:paraId="62D8B6A8" w14:textId="77777777" w:rsidR="007532BB" w:rsidRPr="00380979" w:rsidRDefault="007532BB" w:rsidP="007532BB">
            <w:pPr>
              <w:jc w:val="center"/>
              <w:rPr>
                <w:sz w:val="20"/>
                <w:szCs w:val="20"/>
              </w:rPr>
            </w:pPr>
            <w:r w:rsidRPr="00380979">
              <w:rPr>
                <w:sz w:val="20"/>
                <w:szCs w:val="20"/>
              </w:rPr>
              <w:t>1.5</w:t>
            </w:r>
          </w:p>
        </w:tc>
        <w:tc>
          <w:tcPr>
            <w:tcW w:w="759" w:type="dxa"/>
          </w:tcPr>
          <w:p w14:paraId="2EE44996" w14:textId="77777777" w:rsidR="007532BB" w:rsidRPr="00380979" w:rsidRDefault="007532BB" w:rsidP="007532BB">
            <w:pPr>
              <w:jc w:val="center"/>
              <w:rPr>
                <w:sz w:val="20"/>
                <w:szCs w:val="20"/>
              </w:rPr>
            </w:pPr>
            <w:r w:rsidRPr="00380979">
              <w:rPr>
                <w:sz w:val="20"/>
                <w:szCs w:val="20"/>
              </w:rPr>
              <w:t>3</w:t>
            </w:r>
          </w:p>
        </w:tc>
        <w:tc>
          <w:tcPr>
            <w:tcW w:w="992" w:type="dxa"/>
          </w:tcPr>
          <w:p w14:paraId="06E7D151" w14:textId="77777777" w:rsidR="007532BB" w:rsidRPr="00380979" w:rsidRDefault="007532BB" w:rsidP="007532BB">
            <w:pPr>
              <w:jc w:val="center"/>
              <w:rPr>
                <w:sz w:val="20"/>
                <w:szCs w:val="20"/>
              </w:rPr>
            </w:pPr>
            <w:r w:rsidRPr="00380979">
              <w:rPr>
                <w:sz w:val="20"/>
                <w:szCs w:val="20"/>
              </w:rPr>
              <w:t>4.5</w:t>
            </w:r>
          </w:p>
        </w:tc>
        <w:tc>
          <w:tcPr>
            <w:tcW w:w="989" w:type="dxa"/>
          </w:tcPr>
          <w:p w14:paraId="0655D164" w14:textId="77777777" w:rsidR="007532BB" w:rsidRPr="00380979" w:rsidRDefault="007532BB" w:rsidP="007532BB">
            <w:pPr>
              <w:jc w:val="center"/>
              <w:rPr>
                <w:sz w:val="20"/>
                <w:szCs w:val="20"/>
              </w:rPr>
            </w:pPr>
            <w:r w:rsidRPr="00380979">
              <w:rPr>
                <w:sz w:val="20"/>
                <w:szCs w:val="20"/>
              </w:rPr>
              <w:t>6</w:t>
            </w:r>
          </w:p>
        </w:tc>
      </w:tr>
      <w:tr w:rsidR="007532BB" w:rsidRPr="00380979" w14:paraId="1E4F53F0" w14:textId="77777777" w:rsidTr="00332457">
        <w:tc>
          <w:tcPr>
            <w:tcW w:w="705" w:type="dxa"/>
            <w:tcBorders>
              <w:bottom w:val="single" w:sz="4" w:space="0" w:color="auto"/>
            </w:tcBorders>
          </w:tcPr>
          <w:p w14:paraId="56A85C90" w14:textId="77777777" w:rsidR="007532BB" w:rsidRPr="00380979" w:rsidRDefault="007532BB" w:rsidP="007532BB">
            <w:pPr>
              <w:rPr>
                <w:sz w:val="20"/>
                <w:szCs w:val="20"/>
              </w:rPr>
            </w:pPr>
            <w:r w:rsidRPr="00380979">
              <w:rPr>
                <w:sz w:val="20"/>
                <w:szCs w:val="20"/>
              </w:rPr>
              <w:t>A5.11</w:t>
            </w:r>
          </w:p>
        </w:tc>
        <w:tc>
          <w:tcPr>
            <w:tcW w:w="4223" w:type="dxa"/>
            <w:tcBorders>
              <w:bottom w:val="single" w:sz="4" w:space="0" w:color="auto"/>
            </w:tcBorders>
          </w:tcPr>
          <w:p w14:paraId="13F3EB9D" w14:textId="77777777" w:rsidR="007532BB" w:rsidRPr="00380979" w:rsidRDefault="007532BB" w:rsidP="007532BB">
            <w:pPr>
              <w:rPr>
                <w:sz w:val="20"/>
                <w:szCs w:val="20"/>
              </w:rPr>
            </w:pPr>
            <w:r w:rsidRPr="00380979">
              <w:rPr>
                <w:sz w:val="20"/>
                <w:szCs w:val="20"/>
              </w:rPr>
              <w:t>A girl should feel embarrassed if she has not had</w:t>
            </w:r>
          </w:p>
        </w:tc>
        <w:tc>
          <w:tcPr>
            <w:tcW w:w="1026" w:type="dxa"/>
            <w:tcBorders>
              <w:bottom w:val="single" w:sz="4" w:space="0" w:color="auto"/>
            </w:tcBorders>
          </w:tcPr>
          <w:p w14:paraId="0FA29DB6" w14:textId="77777777" w:rsidR="007532BB" w:rsidRPr="00380979" w:rsidRDefault="007532BB" w:rsidP="007532BB">
            <w:pPr>
              <w:jc w:val="center"/>
              <w:rPr>
                <w:sz w:val="20"/>
                <w:szCs w:val="20"/>
              </w:rPr>
            </w:pPr>
            <w:r w:rsidRPr="00380979">
              <w:rPr>
                <w:sz w:val="20"/>
                <w:szCs w:val="20"/>
              </w:rPr>
              <w:t>0</w:t>
            </w:r>
          </w:p>
        </w:tc>
        <w:tc>
          <w:tcPr>
            <w:tcW w:w="800" w:type="dxa"/>
            <w:tcBorders>
              <w:bottom w:val="single" w:sz="4" w:space="0" w:color="auto"/>
            </w:tcBorders>
          </w:tcPr>
          <w:p w14:paraId="6C890104" w14:textId="77777777" w:rsidR="007532BB" w:rsidRPr="00380979" w:rsidRDefault="007532BB" w:rsidP="007532BB">
            <w:pPr>
              <w:jc w:val="center"/>
              <w:rPr>
                <w:sz w:val="20"/>
                <w:szCs w:val="20"/>
              </w:rPr>
            </w:pPr>
            <w:r w:rsidRPr="00380979">
              <w:rPr>
                <w:sz w:val="20"/>
                <w:szCs w:val="20"/>
              </w:rPr>
              <w:t>1.5</w:t>
            </w:r>
          </w:p>
        </w:tc>
        <w:tc>
          <w:tcPr>
            <w:tcW w:w="759" w:type="dxa"/>
            <w:tcBorders>
              <w:bottom w:val="single" w:sz="4" w:space="0" w:color="auto"/>
            </w:tcBorders>
          </w:tcPr>
          <w:p w14:paraId="5EF8F59B" w14:textId="77777777" w:rsidR="007532BB" w:rsidRPr="00380979" w:rsidRDefault="007532BB" w:rsidP="007532BB">
            <w:pPr>
              <w:jc w:val="center"/>
              <w:rPr>
                <w:sz w:val="20"/>
                <w:szCs w:val="20"/>
              </w:rPr>
            </w:pPr>
            <w:r w:rsidRPr="00380979">
              <w:rPr>
                <w:sz w:val="20"/>
                <w:szCs w:val="20"/>
              </w:rPr>
              <w:t>3</w:t>
            </w:r>
          </w:p>
        </w:tc>
        <w:tc>
          <w:tcPr>
            <w:tcW w:w="992" w:type="dxa"/>
            <w:tcBorders>
              <w:bottom w:val="single" w:sz="4" w:space="0" w:color="auto"/>
            </w:tcBorders>
          </w:tcPr>
          <w:p w14:paraId="0FF31E98" w14:textId="77777777" w:rsidR="007532BB" w:rsidRPr="00380979" w:rsidRDefault="007532BB" w:rsidP="007532BB">
            <w:pPr>
              <w:jc w:val="center"/>
              <w:rPr>
                <w:sz w:val="20"/>
                <w:szCs w:val="20"/>
              </w:rPr>
            </w:pPr>
            <w:r w:rsidRPr="00380979">
              <w:rPr>
                <w:sz w:val="20"/>
                <w:szCs w:val="20"/>
              </w:rPr>
              <w:t>4.5</w:t>
            </w:r>
          </w:p>
        </w:tc>
        <w:tc>
          <w:tcPr>
            <w:tcW w:w="989" w:type="dxa"/>
            <w:tcBorders>
              <w:bottom w:val="single" w:sz="4" w:space="0" w:color="auto"/>
            </w:tcBorders>
          </w:tcPr>
          <w:p w14:paraId="7CE9542E" w14:textId="77777777" w:rsidR="007532BB" w:rsidRPr="00380979" w:rsidRDefault="007532BB" w:rsidP="007532BB">
            <w:pPr>
              <w:jc w:val="center"/>
              <w:rPr>
                <w:sz w:val="20"/>
                <w:szCs w:val="20"/>
              </w:rPr>
            </w:pPr>
            <w:r w:rsidRPr="00380979">
              <w:rPr>
                <w:sz w:val="20"/>
                <w:szCs w:val="20"/>
              </w:rPr>
              <w:t>6</w:t>
            </w:r>
          </w:p>
        </w:tc>
      </w:tr>
      <w:tr w:rsidR="007532BB" w:rsidRPr="00380979" w14:paraId="79F05C7C" w14:textId="77777777" w:rsidTr="00332457">
        <w:tc>
          <w:tcPr>
            <w:tcW w:w="705" w:type="dxa"/>
            <w:tcBorders>
              <w:left w:val="single" w:sz="4" w:space="0" w:color="FFFFFF" w:themeColor="background1"/>
              <w:bottom w:val="single" w:sz="4" w:space="0" w:color="FFFFFF" w:themeColor="background1"/>
              <w:right w:val="single" w:sz="4" w:space="0" w:color="FFFFFF" w:themeColor="background1"/>
            </w:tcBorders>
          </w:tcPr>
          <w:p w14:paraId="6453CEF7" w14:textId="77777777" w:rsidR="007532BB" w:rsidRPr="00380979" w:rsidRDefault="007532BB" w:rsidP="007532BB">
            <w:pPr>
              <w:rPr>
                <w:sz w:val="20"/>
                <w:szCs w:val="20"/>
              </w:rPr>
            </w:pPr>
          </w:p>
        </w:tc>
        <w:tc>
          <w:tcPr>
            <w:tcW w:w="4223" w:type="dxa"/>
            <w:tcBorders>
              <w:left w:val="single" w:sz="4" w:space="0" w:color="FFFFFF" w:themeColor="background1"/>
              <w:bottom w:val="single" w:sz="4" w:space="0" w:color="FFFFFF" w:themeColor="background1"/>
              <w:right w:val="single" w:sz="4" w:space="0" w:color="FFFFFF" w:themeColor="background1"/>
            </w:tcBorders>
          </w:tcPr>
          <w:p w14:paraId="7E37BD15" w14:textId="77777777" w:rsidR="007532BB" w:rsidRPr="00380979" w:rsidRDefault="007532BB" w:rsidP="007532BB">
            <w:pPr>
              <w:rPr>
                <w:sz w:val="20"/>
                <w:szCs w:val="20"/>
              </w:rPr>
            </w:pPr>
          </w:p>
        </w:tc>
        <w:tc>
          <w:tcPr>
            <w:tcW w:w="1026" w:type="dxa"/>
            <w:tcBorders>
              <w:left w:val="single" w:sz="4" w:space="0" w:color="FFFFFF" w:themeColor="background1"/>
              <w:right w:val="single" w:sz="4" w:space="0" w:color="FFFFFF" w:themeColor="background1"/>
            </w:tcBorders>
          </w:tcPr>
          <w:p w14:paraId="3B5DC94A" w14:textId="77777777" w:rsidR="007532BB" w:rsidRPr="00380979" w:rsidRDefault="007532BB" w:rsidP="007532BB">
            <w:pPr>
              <w:jc w:val="center"/>
              <w:rPr>
                <w:sz w:val="20"/>
                <w:szCs w:val="20"/>
              </w:rPr>
            </w:pPr>
          </w:p>
        </w:tc>
        <w:tc>
          <w:tcPr>
            <w:tcW w:w="800" w:type="dxa"/>
            <w:tcBorders>
              <w:left w:val="single" w:sz="4" w:space="0" w:color="FFFFFF" w:themeColor="background1"/>
              <w:right w:val="single" w:sz="4" w:space="0" w:color="FFFFFF" w:themeColor="background1"/>
            </w:tcBorders>
          </w:tcPr>
          <w:p w14:paraId="17FFDCB3" w14:textId="77777777" w:rsidR="007532BB" w:rsidRPr="00380979" w:rsidRDefault="007532BB" w:rsidP="007532BB">
            <w:pPr>
              <w:jc w:val="center"/>
              <w:rPr>
                <w:sz w:val="20"/>
                <w:szCs w:val="20"/>
              </w:rPr>
            </w:pPr>
          </w:p>
        </w:tc>
        <w:tc>
          <w:tcPr>
            <w:tcW w:w="759" w:type="dxa"/>
            <w:tcBorders>
              <w:left w:val="single" w:sz="4" w:space="0" w:color="FFFFFF" w:themeColor="background1"/>
              <w:right w:val="single" w:sz="4" w:space="0" w:color="FFFFFF" w:themeColor="background1"/>
            </w:tcBorders>
          </w:tcPr>
          <w:p w14:paraId="4DC27713" w14:textId="77777777" w:rsidR="007532BB" w:rsidRPr="00380979" w:rsidRDefault="007532BB" w:rsidP="007532BB">
            <w:pPr>
              <w:jc w:val="center"/>
              <w:rPr>
                <w:sz w:val="20"/>
                <w:szCs w:val="20"/>
              </w:rPr>
            </w:pPr>
          </w:p>
        </w:tc>
        <w:tc>
          <w:tcPr>
            <w:tcW w:w="992" w:type="dxa"/>
            <w:tcBorders>
              <w:left w:val="single" w:sz="4" w:space="0" w:color="FFFFFF" w:themeColor="background1"/>
              <w:right w:val="single" w:sz="4" w:space="0" w:color="FFFFFF" w:themeColor="background1"/>
            </w:tcBorders>
          </w:tcPr>
          <w:p w14:paraId="385EE8A6" w14:textId="77777777" w:rsidR="007532BB" w:rsidRPr="00380979" w:rsidRDefault="007532BB" w:rsidP="007532BB">
            <w:pPr>
              <w:jc w:val="center"/>
              <w:rPr>
                <w:sz w:val="20"/>
                <w:szCs w:val="20"/>
              </w:rPr>
            </w:pPr>
          </w:p>
        </w:tc>
        <w:tc>
          <w:tcPr>
            <w:tcW w:w="989" w:type="dxa"/>
            <w:tcBorders>
              <w:left w:val="single" w:sz="4" w:space="0" w:color="FFFFFF" w:themeColor="background1"/>
              <w:right w:val="single" w:sz="4" w:space="0" w:color="FFFFFF" w:themeColor="background1"/>
            </w:tcBorders>
          </w:tcPr>
          <w:p w14:paraId="2C0FEC7E" w14:textId="77777777" w:rsidR="007532BB" w:rsidRPr="00380979" w:rsidRDefault="007532BB" w:rsidP="007532BB">
            <w:pPr>
              <w:jc w:val="center"/>
              <w:rPr>
                <w:sz w:val="20"/>
                <w:szCs w:val="20"/>
              </w:rPr>
            </w:pPr>
          </w:p>
        </w:tc>
      </w:tr>
      <w:tr w:rsidR="007532BB" w:rsidRPr="00380979" w14:paraId="35AC3216"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15190287" w14:textId="77777777" w:rsidR="007532BB" w:rsidRPr="00380979" w:rsidRDefault="007532BB" w:rsidP="007532BB">
            <w:pPr>
              <w:rPr>
                <w:b/>
                <w:sz w:val="20"/>
                <w:szCs w:val="20"/>
              </w:rPr>
            </w:pPr>
            <w:r w:rsidRPr="00380979">
              <w:rPr>
                <w:b/>
                <w:sz w:val="20"/>
                <w:szCs w:val="20"/>
              </w:rPr>
              <w:t>A6</w:t>
            </w:r>
          </w:p>
        </w:tc>
        <w:tc>
          <w:tcPr>
            <w:tcW w:w="4223" w:type="dxa"/>
            <w:tcBorders>
              <w:top w:val="single" w:sz="4" w:space="0" w:color="FFFFFF" w:themeColor="background1"/>
              <w:left w:val="single" w:sz="4" w:space="0" w:color="FFFFFF" w:themeColor="background1"/>
            </w:tcBorders>
          </w:tcPr>
          <w:p w14:paraId="7B82A3B8" w14:textId="77777777" w:rsidR="007532BB" w:rsidRPr="00380979" w:rsidRDefault="007532BB" w:rsidP="007532BB">
            <w:pPr>
              <w:rPr>
                <w:b/>
                <w:sz w:val="20"/>
                <w:szCs w:val="20"/>
                <w:u w:val="single"/>
              </w:rPr>
            </w:pPr>
            <w:r w:rsidRPr="00380979">
              <w:rPr>
                <w:b/>
                <w:sz w:val="20"/>
                <w:szCs w:val="20"/>
                <w:u w:val="single"/>
              </w:rPr>
              <w:t>Safety and Mobility</w:t>
            </w:r>
          </w:p>
        </w:tc>
        <w:tc>
          <w:tcPr>
            <w:tcW w:w="1026" w:type="dxa"/>
          </w:tcPr>
          <w:p w14:paraId="5DCFD043"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08759573" w14:textId="77777777" w:rsidR="007532BB" w:rsidRPr="00380979" w:rsidRDefault="007532BB" w:rsidP="007532BB">
            <w:pPr>
              <w:jc w:val="center"/>
              <w:rPr>
                <w:b/>
                <w:sz w:val="20"/>
                <w:szCs w:val="20"/>
              </w:rPr>
            </w:pPr>
            <w:r w:rsidRPr="00380979">
              <w:rPr>
                <w:b/>
                <w:sz w:val="20"/>
                <w:szCs w:val="20"/>
              </w:rPr>
              <w:t>Agree</w:t>
            </w:r>
          </w:p>
        </w:tc>
        <w:tc>
          <w:tcPr>
            <w:tcW w:w="759" w:type="dxa"/>
          </w:tcPr>
          <w:p w14:paraId="21F320F7" w14:textId="77777777" w:rsidR="007532BB" w:rsidRPr="00380979" w:rsidRDefault="007532BB" w:rsidP="007532BB">
            <w:pPr>
              <w:jc w:val="center"/>
              <w:rPr>
                <w:b/>
                <w:sz w:val="20"/>
                <w:szCs w:val="20"/>
              </w:rPr>
            </w:pPr>
            <w:r w:rsidRPr="00380979">
              <w:rPr>
                <w:b/>
                <w:sz w:val="20"/>
                <w:szCs w:val="20"/>
              </w:rPr>
              <w:t>Not Sure</w:t>
            </w:r>
          </w:p>
        </w:tc>
        <w:tc>
          <w:tcPr>
            <w:tcW w:w="992" w:type="dxa"/>
          </w:tcPr>
          <w:p w14:paraId="07446273" w14:textId="77777777" w:rsidR="007532BB" w:rsidRPr="00380979" w:rsidRDefault="007532BB" w:rsidP="007532BB">
            <w:pPr>
              <w:jc w:val="center"/>
              <w:rPr>
                <w:b/>
                <w:sz w:val="20"/>
                <w:szCs w:val="20"/>
              </w:rPr>
            </w:pPr>
            <w:r w:rsidRPr="00380979">
              <w:rPr>
                <w:b/>
                <w:sz w:val="20"/>
                <w:szCs w:val="20"/>
              </w:rPr>
              <w:t>Disagree</w:t>
            </w:r>
          </w:p>
        </w:tc>
        <w:tc>
          <w:tcPr>
            <w:tcW w:w="989" w:type="dxa"/>
          </w:tcPr>
          <w:p w14:paraId="65818A86"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5C4CD5B3" w14:textId="77777777" w:rsidTr="00332457">
        <w:tc>
          <w:tcPr>
            <w:tcW w:w="705" w:type="dxa"/>
          </w:tcPr>
          <w:p w14:paraId="2A0A560D" w14:textId="77777777" w:rsidR="007532BB" w:rsidRPr="00380979" w:rsidRDefault="007532BB" w:rsidP="007532BB">
            <w:pPr>
              <w:rPr>
                <w:sz w:val="20"/>
                <w:szCs w:val="20"/>
              </w:rPr>
            </w:pPr>
            <w:r w:rsidRPr="00380979">
              <w:rPr>
                <w:sz w:val="20"/>
                <w:szCs w:val="20"/>
              </w:rPr>
              <w:t>A6.1</w:t>
            </w:r>
          </w:p>
        </w:tc>
        <w:tc>
          <w:tcPr>
            <w:tcW w:w="4223" w:type="dxa"/>
          </w:tcPr>
          <w:p w14:paraId="69940551" w14:textId="77777777" w:rsidR="007532BB" w:rsidRPr="00380979" w:rsidRDefault="007532BB" w:rsidP="007532BB">
            <w:pPr>
              <w:rPr>
                <w:sz w:val="20"/>
                <w:szCs w:val="20"/>
              </w:rPr>
            </w:pPr>
            <w:r w:rsidRPr="00380979">
              <w:rPr>
                <w:sz w:val="20"/>
                <w:szCs w:val="20"/>
              </w:rPr>
              <w:t>Location of school allows safe access for boys</w:t>
            </w:r>
          </w:p>
        </w:tc>
        <w:tc>
          <w:tcPr>
            <w:tcW w:w="1026" w:type="dxa"/>
          </w:tcPr>
          <w:p w14:paraId="6E9CD109" w14:textId="77777777" w:rsidR="007532BB" w:rsidRPr="00380979" w:rsidRDefault="007532BB" w:rsidP="007532BB">
            <w:pPr>
              <w:jc w:val="center"/>
              <w:rPr>
                <w:sz w:val="20"/>
                <w:szCs w:val="20"/>
              </w:rPr>
            </w:pPr>
          </w:p>
        </w:tc>
        <w:tc>
          <w:tcPr>
            <w:tcW w:w="800" w:type="dxa"/>
          </w:tcPr>
          <w:p w14:paraId="110C3398" w14:textId="77777777" w:rsidR="007532BB" w:rsidRPr="00380979" w:rsidRDefault="007532BB" w:rsidP="007532BB">
            <w:pPr>
              <w:jc w:val="center"/>
              <w:rPr>
                <w:sz w:val="20"/>
                <w:szCs w:val="20"/>
              </w:rPr>
            </w:pPr>
          </w:p>
        </w:tc>
        <w:tc>
          <w:tcPr>
            <w:tcW w:w="759" w:type="dxa"/>
          </w:tcPr>
          <w:p w14:paraId="1C24024C" w14:textId="77777777" w:rsidR="007532BB" w:rsidRPr="00380979" w:rsidRDefault="007532BB" w:rsidP="007532BB">
            <w:pPr>
              <w:jc w:val="center"/>
              <w:rPr>
                <w:sz w:val="20"/>
                <w:szCs w:val="20"/>
              </w:rPr>
            </w:pPr>
          </w:p>
        </w:tc>
        <w:tc>
          <w:tcPr>
            <w:tcW w:w="992" w:type="dxa"/>
          </w:tcPr>
          <w:p w14:paraId="2C78DA4E" w14:textId="77777777" w:rsidR="007532BB" w:rsidRPr="00380979" w:rsidRDefault="007532BB" w:rsidP="007532BB">
            <w:pPr>
              <w:jc w:val="center"/>
              <w:rPr>
                <w:sz w:val="20"/>
                <w:szCs w:val="20"/>
              </w:rPr>
            </w:pPr>
          </w:p>
        </w:tc>
        <w:tc>
          <w:tcPr>
            <w:tcW w:w="989" w:type="dxa"/>
          </w:tcPr>
          <w:p w14:paraId="335B9AC2" w14:textId="77777777" w:rsidR="007532BB" w:rsidRPr="00380979" w:rsidRDefault="007532BB" w:rsidP="007532BB">
            <w:pPr>
              <w:jc w:val="center"/>
              <w:rPr>
                <w:sz w:val="20"/>
                <w:szCs w:val="20"/>
              </w:rPr>
            </w:pPr>
          </w:p>
        </w:tc>
      </w:tr>
      <w:tr w:rsidR="007532BB" w:rsidRPr="00380979" w14:paraId="040589FD" w14:textId="77777777" w:rsidTr="00332457">
        <w:tc>
          <w:tcPr>
            <w:tcW w:w="705" w:type="dxa"/>
          </w:tcPr>
          <w:p w14:paraId="0AAF09F9" w14:textId="77777777" w:rsidR="007532BB" w:rsidRPr="00380979" w:rsidRDefault="007532BB" w:rsidP="007532BB">
            <w:pPr>
              <w:rPr>
                <w:sz w:val="20"/>
                <w:szCs w:val="20"/>
              </w:rPr>
            </w:pPr>
            <w:r w:rsidRPr="00380979">
              <w:rPr>
                <w:sz w:val="20"/>
                <w:szCs w:val="20"/>
              </w:rPr>
              <w:t>A6.2</w:t>
            </w:r>
          </w:p>
        </w:tc>
        <w:tc>
          <w:tcPr>
            <w:tcW w:w="4223" w:type="dxa"/>
          </w:tcPr>
          <w:p w14:paraId="781E560B" w14:textId="77777777" w:rsidR="007532BB" w:rsidRPr="00380979" w:rsidRDefault="007532BB" w:rsidP="007532BB">
            <w:pPr>
              <w:rPr>
                <w:sz w:val="20"/>
                <w:szCs w:val="20"/>
              </w:rPr>
            </w:pPr>
            <w:r w:rsidRPr="00380979">
              <w:rPr>
                <w:sz w:val="20"/>
                <w:szCs w:val="20"/>
              </w:rPr>
              <w:t>Location of school allows safe access for girls</w:t>
            </w:r>
          </w:p>
        </w:tc>
        <w:tc>
          <w:tcPr>
            <w:tcW w:w="1026" w:type="dxa"/>
          </w:tcPr>
          <w:p w14:paraId="3ED7D3DD" w14:textId="77777777" w:rsidR="007532BB" w:rsidRPr="00380979" w:rsidRDefault="007532BB" w:rsidP="007532BB">
            <w:pPr>
              <w:jc w:val="center"/>
              <w:rPr>
                <w:sz w:val="20"/>
                <w:szCs w:val="20"/>
              </w:rPr>
            </w:pPr>
          </w:p>
        </w:tc>
        <w:tc>
          <w:tcPr>
            <w:tcW w:w="800" w:type="dxa"/>
          </w:tcPr>
          <w:p w14:paraId="78E7A677" w14:textId="77777777" w:rsidR="007532BB" w:rsidRPr="00380979" w:rsidRDefault="007532BB" w:rsidP="007532BB">
            <w:pPr>
              <w:jc w:val="center"/>
              <w:rPr>
                <w:sz w:val="20"/>
                <w:szCs w:val="20"/>
              </w:rPr>
            </w:pPr>
          </w:p>
        </w:tc>
        <w:tc>
          <w:tcPr>
            <w:tcW w:w="759" w:type="dxa"/>
          </w:tcPr>
          <w:p w14:paraId="69EA139F" w14:textId="77777777" w:rsidR="007532BB" w:rsidRPr="00380979" w:rsidRDefault="007532BB" w:rsidP="007532BB">
            <w:pPr>
              <w:jc w:val="center"/>
              <w:rPr>
                <w:sz w:val="20"/>
                <w:szCs w:val="20"/>
              </w:rPr>
            </w:pPr>
          </w:p>
        </w:tc>
        <w:tc>
          <w:tcPr>
            <w:tcW w:w="992" w:type="dxa"/>
          </w:tcPr>
          <w:p w14:paraId="53FFA648" w14:textId="77777777" w:rsidR="007532BB" w:rsidRPr="00380979" w:rsidRDefault="007532BB" w:rsidP="007532BB">
            <w:pPr>
              <w:jc w:val="center"/>
              <w:rPr>
                <w:sz w:val="20"/>
                <w:szCs w:val="20"/>
              </w:rPr>
            </w:pPr>
          </w:p>
        </w:tc>
        <w:tc>
          <w:tcPr>
            <w:tcW w:w="989" w:type="dxa"/>
          </w:tcPr>
          <w:p w14:paraId="119B0B19" w14:textId="77777777" w:rsidR="007532BB" w:rsidRPr="00380979" w:rsidRDefault="007532BB" w:rsidP="007532BB">
            <w:pPr>
              <w:jc w:val="center"/>
              <w:rPr>
                <w:sz w:val="20"/>
                <w:szCs w:val="20"/>
              </w:rPr>
            </w:pPr>
          </w:p>
        </w:tc>
      </w:tr>
      <w:tr w:rsidR="007532BB" w:rsidRPr="00380979" w14:paraId="4919FBF8" w14:textId="77777777" w:rsidTr="00332457">
        <w:tc>
          <w:tcPr>
            <w:tcW w:w="705" w:type="dxa"/>
          </w:tcPr>
          <w:p w14:paraId="638B6275" w14:textId="77777777" w:rsidR="007532BB" w:rsidRPr="00380979" w:rsidRDefault="007532BB" w:rsidP="007532BB">
            <w:pPr>
              <w:rPr>
                <w:sz w:val="20"/>
                <w:szCs w:val="20"/>
              </w:rPr>
            </w:pPr>
            <w:r w:rsidRPr="00380979">
              <w:rPr>
                <w:sz w:val="20"/>
                <w:szCs w:val="20"/>
              </w:rPr>
              <w:t>A6.3</w:t>
            </w:r>
          </w:p>
        </w:tc>
        <w:tc>
          <w:tcPr>
            <w:tcW w:w="4223" w:type="dxa"/>
          </w:tcPr>
          <w:p w14:paraId="754D2181" w14:textId="77777777" w:rsidR="007532BB" w:rsidRPr="00380979" w:rsidRDefault="007532BB" w:rsidP="007532BB">
            <w:pPr>
              <w:rPr>
                <w:sz w:val="20"/>
                <w:szCs w:val="20"/>
              </w:rPr>
            </w:pPr>
            <w:r w:rsidRPr="00380979">
              <w:rPr>
                <w:sz w:val="20"/>
                <w:szCs w:val="20"/>
              </w:rPr>
              <w:t>Schools/communities have mechanisms in place to ensure that girls are able to travel safely to school</w:t>
            </w:r>
          </w:p>
        </w:tc>
        <w:tc>
          <w:tcPr>
            <w:tcW w:w="1026" w:type="dxa"/>
          </w:tcPr>
          <w:p w14:paraId="2B0B4D7F" w14:textId="77777777" w:rsidR="007532BB" w:rsidRPr="00380979" w:rsidRDefault="007532BB" w:rsidP="007532BB">
            <w:pPr>
              <w:jc w:val="center"/>
              <w:rPr>
                <w:sz w:val="20"/>
                <w:szCs w:val="20"/>
              </w:rPr>
            </w:pPr>
          </w:p>
        </w:tc>
        <w:tc>
          <w:tcPr>
            <w:tcW w:w="800" w:type="dxa"/>
          </w:tcPr>
          <w:p w14:paraId="6BA8CFE2" w14:textId="77777777" w:rsidR="007532BB" w:rsidRPr="00380979" w:rsidRDefault="007532BB" w:rsidP="007532BB">
            <w:pPr>
              <w:jc w:val="center"/>
              <w:rPr>
                <w:sz w:val="20"/>
                <w:szCs w:val="20"/>
              </w:rPr>
            </w:pPr>
          </w:p>
        </w:tc>
        <w:tc>
          <w:tcPr>
            <w:tcW w:w="759" w:type="dxa"/>
          </w:tcPr>
          <w:p w14:paraId="463C0DA2" w14:textId="77777777" w:rsidR="007532BB" w:rsidRPr="00380979" w:rsidRDefault="007532BB" w:rsidP="007532BB">
            <w:pPr>
              <w:jc w:val="center"/>
              <w:rPr>
                <w:sz w:val="20"/>
                <w:szCs w:val="20"/>
              </w:rPr>
            </w:pPr>
          </w:p>
        </w:tc>
        <w:tc>
          <w:tcPr>
            <w:tcW w:w="992" w:type="dxa"/>
          </w:tcPr>
          <w:p w14:paraId="08E3D580" w14:textId="77777777" w:rsidR="007532BB" w:rsidRPr="00380979" w:rsidRDefault="007532BB" w:rsidP="007532BB">
            <w:pPr>
              <w:jc w:val="center"/>
              <w:rPr>
                <w:sz w:val="20"/>
                <w:szCs w:val="20"/>
              </w:rPr>
            </w:pPr>
          </w:p>
        </w:tc>
        <w:tc>
          <w:tcPr>
            <w:tcW w:w="989" w:type="dxa"/>
          </w:tcPr>
          <w:p w14:paraId="27823437" w14:textId="77777777" w:rsidR="007532BB" w:rsidRPr="00380979" w:rsidRDefault="007532BB" w:rsidP="007532BB">
            <w:pPr>
              <w:jc w:val="center"/>
              <w:rPr>
                <w:sz w:val="20"/>
                <w:szCs w:val="20"/>
              </w:rPr>
            </w:pPr>
          </w:p>
        </w:tc>
      </w:tr>
      <w:tr w:rsidR="007532BB" w:rsidRPr="00380979" w14:paraId="01E36F4C" w14:textId="77777777" w:rsidTr="00332457">
        <w:tc>
          <w:tcPr>
            <w:tcW w:w="705" w:type="dxa"/>
          </w:tcPr>
          <w:p w14:paraId="04E438B5" w14:textId="77777777" w:rsidR="007532BB" w:rsidRPr="00380979" w:rsidRDefault="007532BB" w:rsidP="007532BB">
            <w:pPr>
              <w:rPr>
                <w:sz w:val="20"/>
                <w:szCs w:val="20"/>
              </w:rPr>
            </w:pPr>
            <w:r w:rsidRPr="00380979">
              <w:rPr>
                <w:sz w:val="20"/>
                <w:szCs w:val="20"/>
              </w:rPr>
              <w:lastRenderedPageBreak/>
              <w:t>A6.4</w:t>
            </w:r>
          </w:p>
        </w:tc>
        <w:tc>
          <w:tcPr>
            <w:tcW w:w="4223" w:type="dxa"/>
          </w:tcPr>
          <w:p w14:paraId="4260228A" w14:textId="77777777" w:rsidR="007532BB" w:rsidRPr="00380979" w:rsidRDefault="007532BB" w:rsidP="007532BB">
            <w:pPr>
              <w:rPr>
                <w:sz w:val="20"/>
                <w:szCs w:val="20"/>
              </w:rPr>
            </w:pPr>
            <w:r w:rsidRPr="00380979">
              <w:rPr>
                <w:sz w:val="20"/>
                <w:szCs w:val="20"/>
              </w:rPr>
              <w:t>Location of school allows for reasonable travel distances for boys and girls</w:t>
            </w:r>
          </w:p>
        </w:tc>
        <w:tc>
          <w:tcPr>
            <w:tcW w:w="1026" w:type="dxa"/>
          </w:tcPr>
          <w:p w14:paraId="7D19D71B" w14:textId="77777777" w:rsidR="007532BB" w:rsidRPr="00380979" w:rsidRDefault="007532BB" w:rsidP="007532BB">
            <w:pPr>
              <w:jc w:val="center"/>
              <w:rPr>
                <w:sz w:val="20"/>
                <w:szCs w:val="20"/>
              </w:rPr>
            </w:pPr>
          </w:p>
        </w:tc>
        <w:tc>
          <w:tcPr>
            <w:tcW w:w="800" w:type="dxa"/>
          </w:tcPr>
          <w:p w14:paraId="635E11E1" w14:textId="77777777" w:rsidR="007532BB" w:rsidRPr="00380979" w:rsidRDefault="007532BB" w:rsidP="007532BB">
            <w:pPr>
              <w:jc w:val="center"/>
              <w:rPr>
                <w:sz w:val="20"/>
                <w:szCs w:val="20"/>
              </w:rPr>
            </w:pPr>
          </w:p>
        </w:tc>
        <w:tc>
          <w:tcPr>
            <w:tcW w:w="759" w:type="dxa"/>
          </w:tcPr>
          <w:p w14:paraId="2AE0D44F" w14:textId="77777777" w:rsidR="007532BB" w:rsidRPr="00380979" w:rsidRDefault="007532BB" w:rsidP="007532BB">
            <w:pPr>
              <w:jc w:val="center"/>
              <w:rPr>
                <w:sz w:val="20"/>
                <w:szCs w:val="20"/>
              </w:rPr>
            </w:pPr>
          </w:p>
        </w:tc>
        <w:tc>
          <w:tcPr>
            <w:tcW w:w="992" w:type="dxa"/>
          </w:tcPr>
          <w:p w14:paraId="0E3D9FF0" w14:textId="77777777" w:rsidR="007532BB" w:rsidRPr="00380979" w:rsidRDefault="007532BB" w:rsidP="007532BB">
            <w:pPr>
              <w:jc w:val="center"/>
              <w:rPr>
                <w:sz w:val="20"/>
                <w:szCs w:val="20"/>
              </w:rPr>
            </w:pPr>
          </w:p>
        </w:tc>
        <w:tc>
          <w:tcPr>
            <w:tcW w:w="989" w:type="dxa"/>
          </w:tcPr>
          <w:p w14:paraId="6D2D675E" w14:textId="77777777" w:rsidR="007532BB" w:rsidRPr="00380979" w:rsidRDefault="007532BB" w:rsidP="007532BB">
            <w:pPr>
              <w:jc w:val="center"/>
              <w:rPr>
                <w:sz w:val="20"/>
                <w:szCs w:val="20"/>
              </w:rPr>
            </w:pPr>
          </w:p>
        </w:tc>
      </w:tr>
    </w:tbl>
    <w:p w14:paraId="0D316AB0"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2722"/>
        <w:gridCol w:w="1844"/>
      </w:tblGrid>
      <w:tr w:rsidR="007532BB" w:rsidRPr="00380979" w14:paraId="0AC89ADC" w14:textId="77777777" w:rsidTr="00332457">
        <w:tc>
          <w:tcPr>
            <w:tcW w:w="705" w:type="dxa"/>
            <w:tcBorders>
              <w:top w:val="nil"/>
              <w:left w:val="single" w:sz="4" w:space="0" w:color="FFFFFF" w:themeColor="background1"/>
              <w:right w:val="single" w:sz="4" w:space="0" w:color="FFFFFF" w:themeColor="background1"/>
            </w:tcBorders>
          </w:tcPr>
          <w:p w14:paraId="3BD69EA2" w14:textId="77777777" w:rsidR="007532BB" w:rsidRPr="00380979" w:rsidRDefault="007532BB" w:rsidP="007532BB">
            <w:pPr>
              <w:rPr>
                <w:b/>
                <w:sz w:val="20"/>
                <w:szCs w:val="20"/>
              </w:rPr>
            </w:pPr>
            <w:r w:rsidRPr="00380979">
              <w:rPr>
                <w:b/>
                <w:sz w:val="20"/>
                <w:szCs w:val="20"/>
              </w:rPr>
              <w:t>A7</w:t>
            </w:r>
          </w:p>
        </w:tc>
        <w:tc>
          <w:tcPr>
            <w:tcW w:w="4223" w:type="dxa"/>
            <w:tcBorders>
              <w:top w:val="nil"/>
              <w:left w:val="single" w:sz="4" w:space="0" w:color="FFFFFF" w:themeColor="background1"/>
              <w:right w:val="single" w:sz="4" w:space="0" w:color="FFFFFF" w:themeColor="background1"/>
            </w:tcBorders>
          </w:tcPr>
          <w:p w14:paraId="33907C44" w14:textId="77777777" w:rsidR="007532BB" w:rsidRPr="00380979" w:rsidRDefault="007532BB" w:rsidP="007532BB">
            <w:pPr>
              <w:rPr>
                <w:b/>
                <w:sz w:val="20"/>
                <w:szCs w:val="20"/>
                <w:u w:val="single"/>
              </w:rPr>
            </w:pPr>
            <w:r w:rsidRPr="00380979">
              <w:rPr>
                <w:b/>
                <w:sz w:val="20"/>
                <w:szCs w:val="20"/>
                <w:u w:val="single"/>
              </w:rPr>
              <w:t>Aspirations</w:t>
            </w:r>
          </w:p>
        </w:tc>
        <w:tc>
          <w:tcPr>
            <w:tcW w:w="4566" w:type="dxa"/>
            <w:gridSpan w:val="2"/>
            <w:tcBorders>
              <w:top w:val="nil"/>
              <w:left w:val="single" w:sz="4" w:space="0" w:color="FFFFFF" w:themeColor="background1"/>
              <w:right w:val="single" w:sz="4" w:space="0" w:color="FFFFFF" w:themeColor="background1"/>
            </w:tcBorders>
          </w:tcPr>
          <w:p w14:paraId="48FC1BF0" w14:textId="77777777" w:rsidR="007532BB" w:rsidRPr="00380979" w:rsidRDefault="007532BB" w:rsidP="007532BB">
            <w:pPr>
              <w:rPr>
                <w:b/>
                <w:sz w:val="20"/>
                <w:szCs w:val="20"/>
              </w:rPr>
            </w:pPr>
          </w:p>
        </w:tc>
      </w:tr>
      <w:tr w:rsidR="007532BB" w:rsidRPr="00380979" w14:paraId="36CF36F1" w14:textId="77777777" w:rsidTr="007532BB">
        <w:trPr>
          <w:trHeight w:val="222"/>
        </w:trPr>
        <w:tc>
          <w:tcPr>
            <w:tcW w:w="705" w:type="dxa"/>
            <w:vMerge w:val="restart"/>
          </w:tcPr>
          <w:p w14:paraId="4CE9A723" w14:textId="77777777" w:rsidR="007532BB" w:rsidRPr="00380979" w:rsidRDefault="007532BB" w:rsidP="007532BB">
            <w:pPr>
              <w:rPr>
                <w:sz w:val="20"/>
                <w:szCs w:val="20"/>
              </w:rPr>
            </w:pPr>
            <w:r w:rsidRPr="00380979">
              <w:rPr>
                <w:sz w:val="20"/>
                <w:szCs w:val="20"/>
              </w:rPr>
              <w:t>A7.1</w:t>
            </w:r>
          </w:p>
        </w:tc>
        <w:tc>
          <w:tcPr>
            <w:tcW w:w="4223" w:type="dxa"/>
            <w:vMerge w:val="restart"/>
          </w:tcPr>
          <w:p w14:paraId="3ABDD2EA" w14:textId="77777777" w:rsidR="007532BB" w:rsidRPr="00380979" w:rsidRDefault="007532BB" w:rsidP="007532BB">
            <w:pPr>
              <w:rPr>
                <w:sz w:val="20"/>
                <w:szCs w:val="20"/>
              </w:rPr>
            </w:pPr>
            <w:r w:rsidRPr="00380979">
              <w:rPr>
                <w:sz w:val="20"/>
                <w:szCs w:val="20"/>
              </w:rPr>
              <w:t>Finishing high school is important to me</w:t>
            </w:r>
          </w:p>
        </w:tc>
        <w:tc>
          <w:tcPr>
            <w:tcW w:w="2722" w:type="dxa"/>
          </w:tcPr>
          <w:p w14:paraId="1F5135C0" w14:textId="77777777" w:rsidR="007532BB" w:rsidRPr="00380979" w:rsidRDefault="007532BB" w:rsidP="007532BB">
            <w:pPr>
              <w:rPr>
                <w:sz w:val="20"/>
                <w:szCs w:val="20"/>
              </w:rPr>
            </w:pPr>
            <w:r w:rsidRPr="00380979">
              <w:rPr>
                <w:sz w:val="20"/>
                <w:szCs w:val="20"/>
              </w:rPr>
              <w:t>Yes</w:t>
            </w:r>
          </w:p>
        </w:tc>
        <w:tc>
          <w:tcPr>
            <w:tcW w:w="1844" w:type="dxa"/>
          </w:tcPr>
          <w:p w14:paraId="0987B8F5" w14:textId="77777777" w:rsidR="007532BB" w:rsidRPr="00380979" w:rsidRDefault="007532BB" w:rsidP="007532BB">
            <w:pPr>
              <w:jc w:val="center"/>
              <w:rPr>
                <w:sz w:val="20"/>
                <w:szCs w:val="20"/>
              </w:rPr>
            </w:pPr>
            <w:r w:rsidRPr="00380979">
              <w:rPr>
                <w:sz w:val="20"/>
                <w:szCs w:val="20"/>
              </w:rPr>
              <w:t>4</w:t>
            </w:r>
          </w:p>
        </w:tc>
      </w:tr>
      <w:tr w:rsidR="007532BB" w:rsidRPr="00380979" w14:paraId="2D249549" w14:textId="77777777" w:rsidTr="00332457">
        <w:trPr>
          <w:trHeight w:val="221"/>
        </w:trPr>
        <w:tc>
          <w:tcPr>
            <w:tcW w:w="705" w:type="dxa"/>
            <w:vMerge/>
            <w:tcBorders>
              <w:bottom w:val="single" w:sz="4" w:space="0" w:color="auto"/>
            </w:tcBorders>
          </w:tcPr>
          <w:p w14:paraId="467B8E46" w14:textId="77777777" w:rsidR="007532BB" w:rsidRPr="00380979" w:rsidRDefault="007532BB" w:rsidP="007532BB">
            <w:pPr>
              <w:rPr>
                <w:sz w:val="20"/>
                <w:szCs w:val="20"/>
              </w:rPr>
            </w:pPr>
          </w:p>
        </w:tc>
        <w:tc>
          <w:tcPr>
            <w:tcW w:w="4223" w:type="dxa"/>
            <w:vMerge/>
            <w:tcBorders>
              <w:bottom w:val="single" w:sz="4" w:space="0" w:color="auto"/>
            </w:tcBorders>
          </w:tcPr>
          <w:p w14:paraId="0D0DDB4A" w14:textId="77777777" w:rsidR="007532BB" w:rsidRPr="00380979" w:rsidRDefault="007532BB" w:rsidP="007532BB">
            <w:pPr>
              <w:rPr>
                <w:sz w:val="20"/>
                <w:szCs w:val="20"/>
              </w:rPr>
            </w:pPr>
          </w:p>
        </w:tc>
        <w:tc>
          <w:tcPr>
            <w:tcW w:w="2722" w:type="dxa"/>
            <w:tcBorders>
              <w:bottom w:val="single" w:sz="4" w:space="0" w:color="auto"/>
            </w:tcBorders>
          </w:tcPr>
          <w:p w14:paraId="67A260C6" w14:textId="77777777" w:rsidR="007532BB" w:rsidRPr="00380979" w:rsidRDefault="007532BB" w:rsidP="007532BB">
            <w:pPr>
              <w:rPr>
                <w:sz w:val="20"/>
                <w:szCs w:val="20"/>
              </w:rPr>
            </w:pPr>
            <w:r w:rsidRPr="00380979">
              <w:rPr>
                <w:sz w:val="20"/>
                <w:szCs w:val="20"/>
              </w:rPr>
              <w:t>No</w:t>
            </w:r>
          </w:p>
        </w:tc>
        <w:tc>
          <w:tcPr>
            <w:tcW w:w="1844" w:type="dxa"/>
            <w:tcBorders>
              <w:bottom w:val="single" w:sz="4" w:space="0" w:color="auto"/>
            </w:tcBorders>
          </w:tcPr>
          <w:p w14:paraId="5B67834A" w14:textId="77777777" w:rsidR="007532BB" w:rsidRPr="00380979" w:rsidRDefault="007532BB" w:rsidP="007532BB">
            <w:pPr>
              <w:jc w:val="center"/>
              <w:rPr>
                <w:sz w:val="20"/>
                <w:szCs w:val="20"/>
              </w:rPr>
            </w:pPr>
            <w:r w:rsidRPr="00380979">
              <w:rPr>
                <w:sz w:val="20"/>
                <w:szCs w:val="20"/>
              </w:rPr>
              <w:t>0</w:t>
            </w:r>
          </w:p>
        </w:tc>
      </w:tr>
      <w:tr w:rsidR="007532BB" w:rsidRPr="00380979" w14:paraId="4171991F" w14:textId="77777777" w:rsidTr="00332457">
        <w:trPr>
          <w:trHeight w:val="91"/>
        </w:trPr>
        <w:tc>
          <w:tcPr>
            <w:tcW w:w="705" w:type="dxa"/>
            <w:tcBorders>
              <w:left w:val="single" w:sz="4" w:space="0" w:color="FFFFFF" w:themeColor="background1"/>
              <w:right w:val="single" w:sz="4" w:space="0" w:color="FFFFFF" w:themeColor="background1"/>
            </w:tcBorders>
          </w:tcPr>
          <w:p w14:paraId="6F7FDE78" w14:textId="77777777" w:rsidR="007532BB" w:rsidRPr="00380979" w:rsidRDefault="007532BB" w:rsidP="007532BB">
            <w:pPr>
              <w:rPr>
                <w:sz w:val="20"/>
                <w:szCs w:val="20"/>
              </w:rPr>
            </w:pPr>
          </w:p>
        </w:tc>
        <w:tc>
          <w:tcPr>
            <w:tcW w:w="4223" w:type="dxa"/>
            <w:tcBorders>
              <w:left w:val="single" w:sz="4" w:space="0" w:color="FFFFFF" w:themeColor="background1"/>
              <w:right w:val="single" w:sz="4" w:space="0" w:color="FFFFFF" w:themeColor="background1"/>
            </w:tcBorders>
          </w:tcPr>
          <w:p w14:paraId="17869057" w14:textId="77777777" w:rsidR="007532BB" w:rsidRPr="00380979" w:rsidRDefault="007532BB" w:rsidP="007532BB">
            <w:pPr>
              <w:rPr>
                <w:sz w:val="20"/>
                <w:szCs w:val="20"/>
              </w:rPr>
            </w:pPr>
          </w:p>
        </w:tc>
        <w:tc>
          <w:tcPr>
            <w:tcW w:w="2722" w:type="dxa"/>
            <w:tcBorders>
              <w:left w:val="single" w:sz="4" w:space="0" w:color="FFFFFF" w:themeColor="background1"/>
              <w:right w:val="single" w:sz="4" w:space="0" w:color="FFFFFF" w:themeColor="background1"/>
            </w:tcBorders>
          </w:tcPr>
          <w:p w14:paraId="205C1F11" w14:textId="77777777" w:rsidR="007532BB" w:rsidRPr="00380979" w:rsidRDefault="007532BB" w:rsidP="007532BB">
            <w:pPr>
              <w:rPr>
                <w:sz w:val="20"/>
                <w:szCs w:val="20"/>
              </w:rPr>
            </w:pPr>
          </w:p>
        </w:tc>
        <w:tc>
          <w:tcPr>
            <w:tcW w:w="1844" w:type="dxa"/>
            <w:tcBorders>
              <w:left w:val="single" w:sz="4" w:space="0" w:color="FFFFFF" w:themeColor="background1"/>
              <w:right w:val="single" w:sz="4" w:space="0" w:color="FFFFFF" w:themeColor="background1"/>
            </w:tcBorders>
          </w:tcPr>
          <w:p w14:paraId="09209144" w14:textId="77777777" w:rsidR="007532BB" w:rsidRPr="00380979" w:rsidRDefault="007532BB" w:rsidP="007532BB">
            <w:pPr>
              <w:jc w:val="center"/>
              <w:rPr>
                <w:sz w:val="20"/>
                <w:szCs w:val="20"/>
              </w:rPr>
            </w:pPr>
          </w:p>
        </w:tc>
      </w:tr>
      <w:tr w:rsidR="007532BB" w:rsidRPr="00380979" w14:paraId="2FBE986A" w14:textId="77777777" w:rsidTr="007532BB">
        <w:trPr>
          <w:trHeight w:val="91"/>
        </w:trPr>
        <w:tc>
          <w:tcPr>
            <w:tcW w:w="705" w:type="dxa"/>
            <w:vMerge w:val="restart"/>
          </w:tcPr>
          <w:p w14:paraId="3E0C15AD" w14:textId="77777777" w:rsidR="007532BB" w:rsidRPr="00380979" w:rsidRDefault="007532BB" w:rsidP="007532BB">
            <w:pPr>
              <w:rPr>
                <w:sz w:val="20"/>
                <w:szCs w:val="20"/>
              </w:rPr>
            </w:pPr>
            <w:r w:rsidRPr="00380979">
              <w:rPr>
                <w:sz w:val="20"/>
                <w:szCs w:val="20"/>
              </w:rPr>
              <w:t>A7.2</w:t>
            </w:r>
          </w:p>
        </w:tc>
        <w:tc>
          <w:tcPr>
            <w:tcW w:w="4223" w:type="dxa"/>
            <w:vMerge w:val="restart"/>
          </w:tcPr>
          <w:p w14:paraId="70A85866" w14:textId="77777777" w:rsidR="007532BB" w:rsidRPr="00380979" w:rsidRDefault="007532BB" w:rsidP="007532BB">
            <w:pPr>
              <w:rPr>
                <w:sz w:val="20"/>
                <w:szCs w:val="20"/>
              </w:rPr>
            </w:pPr>
            <w:r w:rsidRPr="00380979">
              <w:rPr>
                <w:sz w:val="20"/>
                <w:szCs w:val="20"/>
              </w:rPr>
              <w:t xml:space="preserve">If important, it is important because </w:t>
            </w:r>
          </w:p>
        </w:tc>
        <w:tc>
          <w:tcPr>
            <w:tcW w:w="2722" w:type="dxa"/>
          </w:tcPr>
          <w:p w14:paraId="055436FF" w14:textId="77777777" w:rsidR="007532BB" w:rsidRPr="00380979" w:rsidRDefault="007532BB" w:rsidP="007532BB">
            <w:pPr>
              <w:rPr>
                <w:sz w:val="20"/>
                <w:szCs w:val="20"/>
              </w:rPr>
            </w:pPr>
            <w:r w:rsidRPr="00380979">
              <w:rPr>
                <w:sz w:val="20"/>
                <w:szCs w:val="20"/>
              </w:rPr>
              <w:t>My parents tell me it is</w:t>
            </w:r>
          </w:p>
        </w:tc>
        <w:tc>
          <w:tcPr>
            <w:tcW w:w="1844" w:type="dxa"/>
          </w:tcPr>
          <w:p w14:paraId="0ACE8485" w14:textId="77777777" w:rsidR="007532BB" w:rsidRPr="00380979" w:rsidRDefault="007532BB" w:rsidP="007532BB">
            <w:pPr>
              <w:jc w:val="center"/>
              <w:rPr>
                <w:sz w:val="20"/>
                <w:szCs w:val="20"/>
              </w:rPr>
            </w:pPr>
            <w:r w:rsidRPr="00380979">
              <w:rPr>
                <w:sz w:val="20"/>
                <w:szCs w:val="20"/>
              </w:rPr>
              <w:t>0</w:t>
            </w:r>
          </w:p>
        </w:tc>
      </w:tr>
      <w:tr w:rsidR="007532BB" w:rsidRPr="00380979" w14:paraId="47C2DBAA" w14:textId="77777777" w:rsidTr="007532BB">
        <w:trPr>
          <w:trHeight w:val="88"/>
        </w:trPr>
        <w:tc>
          <w:tcPr>
            <w:tcW w:w="705" w:type="dxa"/>
            <w:vMerge/>
          </w:tcPr>
          <w:p w14:paraId="3DE9F9E4" w14:textId="77777777" w:rsidR="007532BB" w:rsidRPr="00380979" w:rsidRDefault="007532BB" w:rsidP="007532BB">
            <w:pPr>
              <w:rPr>
                <w:sz w:val="20"/>
                <w:szCs w:val="20"/>
              </w:rPr>
            </w:pPr>
          </w:p>
        </w:tc>
        <w:tc>
          <w:tcPr>
            <w:tcW w:w="4223" w:type="dxa"/>
            <w:vMerge/>
          </w:tcPr>
          <w:p w14:paraId="5424826F" w14:textId="77777777" w:rsidR="007532BB" w:rsidRPr="00380979" w:rsidRDefault="007532BB" w:rsidP="007532BB">
            <w:pPr>
              <w:rPr>
                <w:sz w:val="20"/>
                <w:szCs w:val="20"/>
              </w:rPr>
            </w:pPr>
          </w:p>
        </w:tc>
        <w:tc>
          <w:tcPr>
            <w:tcW w:w="2722" w:type="dxa"/>
          </w:tcPr>
          <w:p w14:paraId="17ACB7AA" w14:textId="77777777" w:rsidR="007532BB" w:rsidRPr="00380979" w:rsidRDefault="007532BB" w:rsidP="007532BB">
            <w:pPr>
              <w:rPr>
                <w:sz w:val="20"/>
                <w:szCs w:val="20"/>
              </w:rPr>
            </w:pPr>
            <w:r w:rsidRPr="00380979">
              <w:rPr>
                <w:sz w:val="20"/>
                <w:szCs w:val="20"/>
              </w:rPr>
              <w:t>My parents tell me I have to finish</w:t>
            </w:r>
          </w:p>
        </w:tc>
        <w:tc>
          <w:tcPr>
            <w:tcW w:w="1844" w:type="dxa"/>
          </w:tcPr>
          <w:p w14:paraId="580EB858" w14:textId="77777777" w:rsidR="007532BB" w:rsidRPr="00380979" w:rsidRDefault="007532BB" w:rsidP="007532BB">
            <w:pPr>
              <w:jc w:val="center"/>
              <w:rPr>
                <w:sz w:val="20"/>
                <w:szCs w:val="20"/>
              </w:rPr>
            </w:pPr>
            <w:r w:rsidRPr="00380979">
              <w:rPr>
                <w:sz w:val="20"/>
                <w:szCs w:val="20"/>
              </w:rPr>
              <w:t>0</w:t>
            </w:r>
          </w:p>
        </w:tc>
      </w:tr>
      <w:tr w:rsidR="007532BB" w:rsidRPr="00380979" w14:paraId="438B9750" w14:textId="77777777" w:rsidTr="007532BB">
        <w:trPr>
          <w:trHeight w:val="88"/>
        </w:trPr>
        <w:tc>
          <w:tcPr>
            <w:tcW w:w="705" w:type="dxa"/>
            <w:vMerge/>
          </w:tcPr>
          <w:p w14:paraId="1971DE7A" w14:textId="77777777" w:rsidR="007532BB" w:rsidRPr="00380979" w:rsidRDefault="007532BB" w:rsidP="007532BB">
            <w:pPr>
              <w:rPr>
                <w:sz w:val="20"/>
                <w:szCs w:val="20"/>
              </w:rPr>
            </w:pPr>
          </w:p>
        </w:tc>
        <w:tc>
          <w:tcPr>
            <w:tcW w:w="4223" w:type="dxa"/>
            <w:vMerge/>
          </w:tcPr>
          <w:p w14:paraId="4070C05E" w14:textId="77777777" w:rsidR="007532BB" w:rsidRPr="00380979" w:rsidRDefault="007532BB" w:rsidP="007532BB">
            <w:pPr>
              <w:rPr>
                <w:sz w:val="20"/>
                <w:szCs w:val="20"/>
              </w:rPr>
            </w:pPr>
          </w:p>
        </w:tc>
        <w:tc>
          <w:tcPr>
            <w:tcW w:w="2722" w:type="dxa"/>
          </w:tcPr>
          <w:p w14:paraId="4090AC04" w14:textId="77777777" w:rsidR="007532BB" w:rsidRPr="00380979" w:rsidRDefault="007532BB" w:rsidP="007532BB">
            <w:pPr>
              <w:rPr>
                <w:sz w:val="20"/>
                <w:szCs w:val="20"/>
              </w:rPr>
            </w:pPr>
            <w:r w:rsidRPr="00380979">
              <w:rPr>
                <w:sz w:val="20"/>
                <w:szCs w:val="20"/>
              </w:rPr>
              <w:t>I will have more and better opportunities in my future</w:t>
            </w:r>
          </w:p>
        </w:tc>
        <w:tc>
          <w:tcPr>
            <w:tcW w:w="1844" w:type="dxa"/>
          </w:tcPr>
          <w:p w14:paraId="0923F571" w14:textId="77777777" w:rsidR="007532BB" w:rsidRPr="00380979" w:rsidRDefault="007532BB" w:rsidP="007532BB">
            <w:pPr>
              <w:jc w:val="center"/>
              <w:rPr>
                <w:sz w:val="20"/>
                <w:szCs w:val="20"/>
              </w:rPr>
            </w:pPr>
            <w:r w:rsidRPr="00380979">
              <w:rPr>
                <w:sz w:val="20"/>
                <w:szCs w:val="20"/>
              </w:rPr>
              <w:t>4</w:t>
            </w:r>
          </w:p>
        </w:tc>
      </w:tr>
      <w:tr w:rsidR="007532BB" w:rsidRPr="00380979" w14:paraId="455EE33C" w14:textId="77777777" w:rsidTr="007532BB">
        <w:trPr>
          <w:trHeight w:val="88"/>
        </w:trPr>
        <w:tc>
          <w:tcPr>
            <w:tcW w:w="705" w:type="dxa"/>
            <w:vMerge/>
          </w:tcPr>
          <w:p w14:paraId="5D38B8CB" w14:textId="77777777" w:rsidR="007532BB" w:rsidRPr="00380979" w:rsidRDefault="007532BB" w:rsidP="007532BB">
            <w:pPr>
              <w:rPr>
                <w:sz w:val="20"/>
                <w:szCs w:val="20"/>
              </w:rPr>
            </w:pPr>
          </w:p>
        </w:tc>
        <w:tc>
          <w:tcPr>
            <w:tcW w:w="4223" w:type="dxa"/>
            <w:vMerge/>
          </w:tcPr>
          <w:p w14:paraId="641630B1" w14:textId="77777777" w:rsidR="007532BB" w:rsidRPr="00380979" w:rsidRDefault="007532BB" w:rsidP="007532BB">
            <w:pPr>
              <w:rPr>
                <w:sz w:val="20"/>
                <w:szCs w:val="20"/>
              </w:rPr>
            </w:pPr>
          </w:p>
        </w:tc>
        <w:tc>
          <w:tcPr>
            <w:tcW w:w="2722" w:type="dxa"/>
          </w:tcPr>
          <w:p w14:paraId="4256D430" w14:textId="77777777" w:rsidR="007532BB" w:rsidRPr="00380979" w:rsidRDefault="007532BB" w:rsidP="007532BB">
            <w:pPr>
              <w:rPr>
                <w:sz w:val="20"/>
                <w:szCs w:val="20"/>
              </w:rPr>
            </w:pPr>
            <w:r w:rsidRPr="00380979">
              <w:rPr>
                <w:sz w:val="20"/>
                <w:szCs w:val="20"/>
              </w:rPr>
              <w:t>I will make more income in the future</w:t>
            </w:r>
          </w:p>
        </w:tc>
        <w:tc>
          <w:tcPr>
            <w:tcW w:w="1844" w:type="dxa"/>
          </w:tcPr>
          <w:p w14:paraId="1816FFC5" w14:textId="77777777" w:rsidR="007532BB" w:rsidRPr="00380979" w:rsidRDefault="007532BB" w:rsidP="007532BB">
            <w:pPr>
              <w:jc w:val="center"/>
              <w:rPr>
                <w:sz w:val="20"/>
                <w:szCs w:val="20"/>
              </w:rPr>
            </w:pPr>
            <w:r w:rsidRPr="00380979">
              <w:rPr>
                <w:sz w:val="20"/>
                <w:szCs w:val="20"/>
              </w:rPr>
              <w:t>0</w:t>
            </w:r>
          </w:p>
        </w:tc>
      </w:tr>
      <w:tr w:rsidR="007532BB" w:rsidRPr="00380979" w14:paraId="425E844C" w14:textId="77777777" w:rsidTr="00332457">
        <w:trPr>
          <w:trHeight w:val="88"/>
        </w:trPr>
        <w:tc>
          <w:tcPr>
            <w:tcW w:w="705" w:type="dxa"/>
            <w:vMerge/>
            <w:tcBorders>
              <w:bottom w:val="single" w:sz="4" w:space="0" w:color="auto"/>
            </w:tcBorders>
          </w:tcPr>
          <w:p w14:paraId="64405740" w14:textId="77777777" w:rsidR="007532BB" w:rsidRPr="00380979" w:rsidRDefault="007532BB" w:rsidP="007532BB">
            <w:pPr>
              <w:rPr>
                <w:sz w:val="20"/>
                <w:szCs w:val="20"/>
              </w:rPr>
            </w:pPr>
          </w:p>
        </w:tc>
        <w:tc>
          <w:tcPr>
            <w:tcW w:w="4223" w:type="dxa"/>
            <w:vMerge/>
            <w:tcBorders>
              <w:bottom w:val="single" w:sz="4" w:space="0" w:color="auto"/>
            </w:tcBorders>
          </w:tcPr>
          <w:p w14:paraId="13602604" w14:textId="77777777" w:rsidR="007532BB" w:rsidRPr="00380979" w:rsidRDefault="007532BB" w:rsidP="007532BB">
            <w:pPr>
              <w:rPr>
                <w:sz w:val="20"/>
                <w:szCs w:val="20"/>
              </w:rPr>
            </w:pPr>
          </w:p>
        </w:tc>
        <w:tc>
          <w:tcPr>
            <w:tcW w:w="2722" w:type="dxa"/>
            <w:tcBorders>
              <w:bottom w:val="single" w:sz="4" w:space="0" w:color="auto"/>
            </w:tcBorders>
          </w:tcPr>
          <w:p w14:paraId="6A9F3347" w14:textId="77777777" w:rsidR="007532BB" w:rsidRPr="00380979" w:rsidRDefault="007532BB" w:rsidP="007532BB">
            <w:pPr>
              <w:rPr>
                <w:sz w:val="20"/>
                <w:szCs w:val="20"/>
              </w:rPr>
            </w:pPr>
            <w:r w:rsidRPr="00380979">
              <w:rPr>
                <w:sz w:val="20"/>
                <w:szCs w:val="20"/>
              </w:rPr>
              <w:t>Other (specify)</w:t>
            </w:r>
          </w:p>
          <w:p w14:paraId="787F2419" w14:textId="77777777" w:rsidR="007532BB" w:rsidRPr="00380979" w:rsidRDefault="007532BB" w:rsidP="007532BB">
            <w:pPr>
              <w:rPr>
                <w:sz w:val="20"/>
                <w:szCs w:val="20"/>
              </w:rPr>
            </w:pPr>
          </w:p>
        </w:tc>
        <w:tc>
          <w:tcPr>
            <w:tcW w:w="1844" w:type="dxa"/>
            <w:tcBorders>
              <w:bottom w:val="single" w:sz="4" w:space="0" w:color="auto"/>
            </w:tcBorders>
          </w:tcPr>
          <w:p w14:paraId="4098D635" w14:textId="77777777" w:rsidR="007532BB" w:rsidRPr="00380979" w:rsidRDefault="007532BB" w:rsidP="007532BB">
            <w:pPr>
              <w:jc w:val="center"/>
              <w:rPr>
                <w:sz w:val="20"/>
                <w:szCs w:val="20"/>
              </w:rPr>
            </w:pPr>
            <w:r w:rsidRPr="00380979">
              <w:rPr>
                <w:sz w:val="20"/>
                <w:szCs w:val="20"/>
              </w:rPr>
              <w:t>0</w:t>
            </w:r>
          </w:p>
        </w:tc>
      </w:tr>
      <w:tr w:rsidR="007532BB" w:rsidRPr="00380979" w14:paraId="684DC636" w14:textId="77777777" w:rsidTr="00332457">
        <w:trPr>
          <w:trHeight w:val="88"/>
        </w:trPr>
        <w:tc>
          <w:tcPr>
            <w:tcW w:w="705" w:type="dxa"/>
            <w:tcBorders>
              <w:left w:val="single" w:sz="4" w:space="0" w:color="FFFFFF" w:themeColor="background1"/>
              <w:right w:val="single" w:sz="4" w:space="0" w:color="FFFFFF" w:themeColor="background1"/>
            </w:tcBorders>
          </w:tcPr>
          <w:p w14:paraId="3F0637AB" w14:textId="77777777" w:rsidR="007532BB" w:rsidRPr="00380979" w:rsidRDefault="007532BB" w:rsidP="007532BB">
            <w:pPr>
              <w:rPr>
                <w:sz w:val="20"/>
                <w:szCs w:val="20"/>
              </w:rPr>
            </w:pPr>
          </w:p>
        </w:tc>
        <w:tc>
          <w:tcPr>
            <w:tcW w:w="4223" w:type="dxa"/>
            <w:tcBorders>
              <w:left w:val="single" w:sz="4" w:space="0" w:color="FFFFFF" w:themeColor="background1"/>
              <w:right w:val="single" w:sz="4" w:space="0" w:color="FFFFFF" w:themeColor="background1"/>
            </w:tcBorders>
          </w:tcPr>
          <w:p w14:paraId="6C926FB6" w14:textId="77777777" w:rsidR="007532BB" w:rsidRPr="00380979" w:rsidRDefault="007532BB" w:rsidP="007532BB">
            <w:pPr>
              <w:rPr>
                <w:sz w:val="20"/>
                <w:szCs w:val="20"/>
              </w:rPr>
            </w:pPr>
          </w:p>
        </w:tc>
        <w:tc>
          <w:tcPr>
            <w:tcW w:w="2722" w:type="dxa"/>
            <w:tcBorders>
              <w:left w:val="single" w:sz="4" w:space="0" w:color="FFFFFF" w:themeColor="background1"/>
              <w:right w:val="single" w:sz="4" w:space="0" w:color="FFFFFF" w:themeColor="background1"/>
            </w:tcBorders>
          </w:tcPr>
          <w:p w14:paraId="48D49C17" w14:textId="77777777" w:rsidR="007532BB" w:rsidRPr="00380979" w:rsidRDefault="007532BB" w:rsidP="007532BB">
            <w:pPr>
              <w:rPr>
                <w:sz w:val="20"/>
                <w:szCs w:val="20"/>
              </w:rPr>
            </w:pPr>
          </w:p>
        </w:tc>
        <w:tc>
          <w:tcPr>
            <w:tcW w:w="1844" w:type="dxa"/>
            <w:tcBorders>
              <w:left w:val="single" w:sz="4" w:space="0" w:color="FFFFFF" w:themeColor="background1"/>
              <w:right w:val="single" w:sz="4" w:space="0" w:color="FFFFFF" w:themeColor="background1"/>
            </w:tcBorders>
          </w:tcPr>
          <w:p w14:paraId="1F750BAE" w14:textId="77777777" w:rsidR="007532BB" w:rsidRPr="00380979" w:rsidRDefault="007532BB" w:rsidP="007532BB">
            <w:pPr>
              <w:rPr>
                <w:sz w:val="20"/>
                <w:szCs w:val="20"/>
              </w:rPr>
            </w:pPr>
          </w:p>
        </w:tc>
      </w:tr>
      <w:tr w:rsidR="007532BB" w:rsidRPr="00380979" w14:paraId="12F50D4A" w14:textId="77777777" w:rsidTr="007532BB">
        <w:trPr>
          <w:trHeight w:val="222"/>
        </w:trPr>
        <w:tc>
          <w:tcPr>
            <w:tcW w:w="705" w:type="dxa"/>
            <w:vMerge w:val="restart"/>
          </w:tcPr>
          <w:p w14:paraId="0AB9E1B5" w14:textId="77777777" w:rsidR="007532BB" w:rsidRPr="00380979" w:rsidRDefault="007532BB" w:rsidP="007532BB">
            <w:pPr>
              <w:rPr>
                <w:sz w:val="20"/>
                <w:szCs w:val="20"/>
              </w:rPr>
            </w:pPr>
            <w:r w:rsidRPr="00380979">
              <w:rPr>
                <w:sz w:val="20"/>
                <w:szCs w:val="20"/>
              </w:rPr>
              <w:t>A7.3</w:t>
            </w:r>
          </w:p>
        </w:tc>
        <w:tc>
          <w:tcPr>
            <w:tcW w:w="4223" w:type="dxa"/>
            <w:vMerge w:val="restart"/>
          </w:tcPr>
          <w:p w14:paraId="1814994C" w14:textId="77777777" w:rsidR="007532BB" w:rsidRPr="00380979" w:rsidRDefault="007532BB" w:rsidP="007532BB">
            <w:pPr>
              <w:rPr>
                <w:sz w:val="20"/>
                <w:szCs w:val="20"/>
              </w:rPr>
            </w:pPr>
            <w:r w:rsidRPr="00380979">
              <w:rPr>
                <w:sz w:val="20"/>
                <w:szCs w:val="20"/>
              </w:rPr>
              <w:t>I am planning on finishing high school</w:t>
            </w:r>
          </w:p>
        </w:tc>
        <w:tc>
          <w:tcPr>
            <w:tcW w:w="2722" w:type="dxa"/>
          </w:tcPr>
          <w:p w14:paraId="6949C974" w14:textId="77777777" w:rsidR="007532BB" w:rsidRPr="00380979" w:rsidRDefault="007532BB" w:rsidP="007532BB">
            <w:pPr>
              <w:rPr>
                <w:sz w:val="20"/>
                <w:szCs w:val="20"/>
              </w:rPr>
            </w:pPr>
            <w:r w:rsidRPr="00380979">
              <w:rPr>
                <w:sz w:val="20"/>
                <w:szCs w:val="20"/>
              </w:rPr>
              <w:t>Yes</w:t>
            </w:r>
          </w:p>
        </w:tc>
        <w:tc>
          <w:tcPr>
            <w:tcW w:w="1844" w:type="dxa"/>
          </w:tcPr>
          <w:p w14:paraId="4EC266F8" w14:textId="77777777" w:rsidR="007532BB" w:rsidRPr="00380979" w:rsidRDefault="007532BB" w:rsidP="007532BB">
            <w:pPr>
              <w:jc w:val="center"/>
              <w:rPr>
                <w:sz w:val="20"/>
                <w:szCs w:val="20"/>
              </w:rPr>
            </w:pPr>
            <w:r w:rsidRPr="00380979">
              <w:rPr>
                <w:sz w:val="20"/>
                <w:szCs w:val="20"/>
              </w:rPr>
              <w:t>6</w:t>
            </w:r>
          </w:p>
        </w:tc>
      </w:tr>
      <w:tr w:rsidR="007532BB" w:rsidRPr="00380979" w14:paraId="3A1C9ECF" w14:textId="77777777" w:rsidTr="00332457">
        <w:trPr>
          <w:trHeight w:val="221"/>
        </w:trPr>
        <w:tc>
          <w:tcPr>
            <w:tcW w:w="705" w:type="dxa"/>
            <w:vMerge/>
            <w:tcBorders>
              <w:bottom w:val="single" w:sz="4" w:space="0" w:color="auto"/>
            </w:tcBorders>
          </w:tcPr>
          <w:p w14:paraId="5E0B9783" w14:textId="77777777" w:rsidR="007532BB" w:rsidRPr="00380979" w:rsidRDefault="007532BB" w:rsidP="007532BB">
            <w:pPr>
              <w:rPr>
                <w:sz w:val="20"/>
                <w:szCs w:val="20"/>
              </w:rPr>
            </w:pPr>
          </w:p>
        </w:tc>
        <w:tc>
          <w:tcPr>
            <w:tcW w:w="4223" w:type="dxa"/>
            <w:vMerge/>
            <w:tcBorders>
              <w:bottom w:val="single" w:sz="4" w:space="0" w:color="auto"/>
            </w:tcBorders>
          </w:tcPr>
          <w:p w14:paraId="7DC06F4D" w14:textId="77777777" w:rsidR="007532BB" w:rsidRPr="00380979" w:rsidRDefault="007532BB" w:rsidP="007532BB">
            <w:pPr>
              <w:rPr>
                <w:sz w:val="20"/>
                <w:szCs w:val="20"/>
              </w:rPr>
            </w:pPr>
          </w:p>
        </w:tc>
        <w:tc>
          <w:tcPr>
            <w:tcW w:w="2722" w:type="dxa"/>
            <w:tcBorders>
              <w:bottom w:val="single" w:sz="4" w:space="0" w:color="auto"/>
            </w:tcBorders>
          </w:tcPr>
          <w:p w14:paraId="5A7AE0B2" w14:textId="77777777" w:rsidR="007532BB" w:rsidRPr="00380979" w:rsidRDefault="007532BB" w:rsidP="007532BB">
            <w:pPr>
              <w:rPr>
                <w:sz w:val="20"/>
                <w:szCs w:val="20"/>
              </w:rPr>
            </w:pPr>
            <w:r w:rsidRPr="00380979">
              <w:rPr>
                <w:sz w:val="20"/>
                <w:szCs w:val="20"/>
              </w:rPr>
              <w:t>No</w:t>
            </w:r>
          </w:p>
        </w:tc>
        <w:tc>
          <w:tcPr>
            <w:tcW w:w="1844" w:type="dxa"/>
            <w:tcBorders>
              <w:bottom w:val="single" w:sz="4" w:space="0" w:color="auto"/>
            </w:tcBorders>
          </w:tcPr>
          <w:p w14:paraId="370AF318" w14:textId="77777777" w:rsidR="007532BB" w:rsidRPr="00380979" w:rsidRDefault="007532BB" w:rsidP="007532BB">
            <w:pPr>
              <w:jc w:val="center"/>
              <w:rPr>
                <w:sz w:val="20"/>
                <w:szCs w:val="20"/>
              </w:rPr>
            </w:pPr>
            <w:r w:rsidRPr="00380979">
              <w:rPr>
                <w:sz w:val="20"/>
                <w:szCs w:val="20"/>
              </w:rPr>
              <w:t>0</w:t>
            </w:r>
          </w:p>
        </w:tc>
      </w:tr>
      <w:tr w:rsidR="007532BB" w:rsidRPr="00380979" w14:paraId="39CF74F1" w14:textId="77777777" w:rsidTr="00332457">
        <w:trPr>
          <w:trHeight w:val="221"/>
        </w:trPr>
        <w:tc>
          <w:tcPr>
            <w:tcW w:w="705" w:type="dxa"/>
            <w:tcBorders>
              <w:left w:val="single" w:sz="4" w:space="0" w:color="FFFFFF" w:themeColor="background1"/>
              <w:right w:val="single" w:sz="4" w:space="0" w:color="FFFFFF" w:themeColor="background1"/>
            </w:tcBorders>
          </w:tcPr>
          <w:p w14:paraId="770542CA" w14:textId="77777777" w:rsidR="007532BB" w:rsidRPr="00380979" w:rsidRDefault="007532BB" w:rsidP="007532BB">
            <w:pPr>
              <w:rPr>
                <w:sz w:val="20"/>
                <w:szCs w:val="20"/>
              </w:rPr>
            </w:pPr>
          </w:p>
        </w:tc>
        <w:tc>
          <w:tcPr>
            <w:tcW w:w="4223" w:type="dxa"/>
            <w:tcBorders>
              <w:left w:val="single" w:sz="4" w:space="0" w:color="FFFFFF" w:themeColor="background1"/>
              <w:right w:val="single" w:sz="4" w:space="0" w:color="FFFFFF" w:themeColor="background1"/>
            </w:tcBorders>
          </w:tcPr>
          <w:p w14:paraId="1FE02630" w14:textId="77777777" w:rsidR="007532BB" w:rsidRPr="00380979" w:rsidRDefault="007532BB" w:rsidP="007532BB">
            <w:pPr>
              <w:rPr>
                <w:sz w:val="20"/>
                <w:szCs w:val="20"/>
              </w:rPr>
            </w:pPr>
          </w:p>
        </w:tc>
        <w:tc>
          <w:tcPr>
            <w:tcW w:w="2722" w:type="dxa"/>
            <w:tcBorders>
              <w:left w:val="single" w:sz="4" w:space="0" w:color="FFFFFF" w:themeColor="background1"/>
              <w:right w:val="single" w:sz="4" w:space="0" w:color="FFFFFF" w:themeColor="background1"/>
            </w:tcBorders>
          </w:tcPr>
          <w:p w14:paraId="7525BB01" w14:textId="77777777" w:rsidR="007532BB" w:rsidRPr="00380979" w:rsidRDefault="007532BB" w:rsidP="007532BB">
            <w:pPr>
              <w:rPr>
                <w:sz w:val="20"/>
                <w:szCs w:val="20"/>
              </w:rPr>
            </w:pPr>
          </w:p>
        </w:tc>
        <w:tc>
          <w:tcPr>
            <w:tcW w:w="1844" w:type="dxa"/>
            <w:tcBorders>
              <w:left w:val="single" w:sz="4" w:space="0" w:color="FFFFFF" w:themeColor="background1"/>
              <w:right w:val="single" w:sz="4" w:space="0" w:color="FFFFFF" w:themeColor="background1"/>
            </w:tcBorders>
          </w:tcPr>
          <w:p w14:paraId="4383FEB6" w14:textId="77777777" w:rsidR="007532BB" w:rsidRPr="00380979" w:rsidRDefault="007532BB" w:rsidP="007532BB">
            <w:pPr>
              <w:jc w:val="center"/>
              <w:rPr>
                <w:sz w:val="20"/>
                <w:szCs w:val="20"/>
              </w:rPr>
            </w:pPr>
          </w:p>
        </w:tc>
      </w:tr>
      <w:tr w:rsidR="007532BB" w:rsidRPr="00380979" w14:paraId="42A78A1C" w14:textId="77777777" w:rsidTr="007532BB">
        <w:trPr>
          <w:trHeight w:val="97"/>
        </w:trPr>
        <w:tc>
          <w:tcPr>
            <w:tcW w:w="705" w:type="dxa"/>
            <w:vMerge w:val="restart"/>
          </w:tcPr>
          <w:p w14:paraId="66C61FCF" w14:textId="77777777" w:rsidR="007532BB" w:rsidRPr="00380979" w:rsidRDefault="007532BB" w:rsidP="007532BB">
            <w:pPr>
              <w:rPr>
                <w:sz w:val="20"/>
                <w:szCs w:val="20"/>
              </w:rPr>
            </w:pPr>
            <w:r w:rsidRPr="00380979">
              <w:rPr>
                <w:sz w:val="20"/>
                <w:szCs w:val="20"/>
              </w:rPr>
              <w:t>A7.4</w:t>
            </w:r>
          </w:p>
        </w:tc>
        <w:tc>
          <w:tcPr>
            <w:tcW w:w="4223" w:type="dxa"/>
            <w:vMerge w:val="restart"/>
          </w:tcPr>
          <w:p w14:paraId="59BF355E" w14:textId="77777777" w:rsidR="007532BB" w:rsidRPr="00380979" w:rsidRDefault="007532BB" w:rsidP="007532BB">
            <w:pPr>
              <w:rPr>
                <w:sz w:val="20"/>
                <w:szCs w:val="20"/>
              </w:rPr>
            </w:pPr>
            <w:r w:rsidRPr="00380979">
              <w:rPr>
                <w:sz w:val="20"/>
                <w:szCs w:val="20"/>
              </w:rPr>
              <w:t>If I am planning on finishing HS, when I finish</w:t>
            </w:r>
          </w:p>
        </w:tc>
        <w:tc>
          <w:tcPr>
            <w:tcW w:w="2722" w:type="dxa"/>
          </w:tcPr>
          <w:p w14:paraId="176F49F1" w14:textId="77777777" w:rsidR="007532BB" w:rsidRPr="00380979" w:rsidRDefault="007532BB" w:rsidP="007532BB">
            <w:pPr>
              <w:rPr>
                <w:sz w:val="20"/>
                <w:szCs w:val="20"/>
              </w:rPr>
            </w:pPr>
            <w:r w:rsidRPr="00380979">
              <w:rPr>
                <w:sz w:val="20"/>
                <w:szCs w:val="20"/>
              </w:rPr>
              <w:t>Enrol in a technical/vocational school</w:t>
            </w:r>
          </w:p>
        </w:tc>
        <w:tc>
          <w:tcPr>
            <w:tcW w:w="1844" w:type="dxa"/>
          </w:tcPr>
          <w:p w14:paraId="23746085" w14:textId="77777777" w:rsidR="007532BB" w:rsidRPr="00380979" w:rsidRDefault="007532BB" w:rsidP="007532BB">
            <w:pPr>
              <w:jc w:val="center"/>
              <w:rPr>
                <w:sz w:val="20"/>
                <w:szCs w:val="20"/>
              </w:rPr>
            </w:pPr>
            <w:r w:rsidRPr="00380979">
              <w:rPr>
                <w:sz w:val="20"/>
                <w:szCs w:val="20"/>
              </w:rPr>
              <w:t>4</w:t>
            </w:r>
          </w:p>
        </w:tc>
      </w:tr>
      <w:tr w:rsidR="007532BB" w:rsidRPr="00380979" w14:paraId="3D141480" w14:textId="77777777" w:rsidTr="007532BB">
        <w:trPr>
          <w:trHeight w:val="92"/>
        </w:trPr>
        <w:tc>
          <w:tcPr>
            <w:tcW w:w="705" w:type="dxa"/>
            <w:vMerge/>
          </w:tcPr>
          <w:p w14:paraId="306A2C10" w14:textId="77777777" w:rsidR="007532BB" w:rsidRPr="00380979" w:rsidRDefault="007532BB" w:rsidP="007532BB">
            <w:pPr>
              <w:rPr>
                <w:sz w:val="20"/>
                <w:szCs w:val="20"/>
              </w:rPr>
            </w:pPr>
          </w:p>
        </w:tc>
        <w:tc>
          <w:tcPr>
            <w:tcW w:w="4223" w:type="dxa"/>
            <w:vMerge/>
          </w:tcPr>
          <w:p w14:paraId="74293E1F" w14:textId="77777777" w:rsidR="007532BB" w:rsidRPr="00380979" w:rsidRDefault="007532BB" w:rsidP="007532BB">
            <w:pPr>
              <w:rPr>
                <w:sz w:val="20"/>
                <w:szCs w:val="20"/>
              </w:rPr>
            </w:pPr>
          </w:p>
        </w:tc>
        <w:tc>
          <w:tcPr>
            <w:tcW w:w="2722" w:type="dxa"/>
          </w:tcPr>
          <w:p w14:paraId="6D412312" w14:textId="77777777" w:rsidR="007532BB" w:rsidRPr="00380979" w:rsidRDefault="007532BB" w:rsidP="007532BB">
            <w:pPr>
              <w:rPr>
                <w:sz w:val="20"/>
                <w:szCs w:val="20"/>
              </w:rPr>
            </w:pPr>
            <w:r w:rsidRPr="00380979">
              <w:rPr>
                <w:sz w:val="20"/>
                <w:szCs w:val="20"/>
              </w:rPr>
              <w:t>Enrol in tertiary education</w:t>
            </w:r>
          </w:p>
        </w:tc>
        <w:tc>
          <w:tcPr>
            <w:tcW w:w="1844" w:type="dxa"/>
          </w:tcPr>
          <w:p w14:paraId="76EB5475" w14:textId="77777777" w:rsidR="007532BB" w:rsidRPr="00380979" w:rsidRDefault="007532BB" w:rsidP="007532BB">
            <w:pPr>
              <w:jc w:val="center"/>
              <w:rPr>
                <w:sz w:val="20"/>
                <w:szCs w:val="20"/>
              </w:rPr>
            </w:pPr>
            <w:r w:rsidRPr="00380979">
              <w:rPr>
                <w:sz w:val="20"/>
                <w:szCs w:val="20"/>
              </w:rPr>
              <w:t>4</w:t>
            </w:r>
          </w:p>
        </w:tc>
      </w:tr>
      <w:tr w:rsidR="007532BB" w:rsidRPr="00380979" w14:paraId="2A72AA36" w14:textId="77777777" w:rsidTr="007532BB">
        <w:trPr>
          <w:trHeight w:val="92"/>
        </w:trPr>
        <w:tc>
          <w:tcPr>
            <w:tcW w:w="705" w:type="dxa"/>
            <w:vMerge/>
          </w:tcPr>
          <w:p w14:paraId="4663400D" w14:textId="77777777" w:rsidR="007532BB" w:rsidRPr="00380979" w:rsidRDefault="007532BB" w:rsidP="007532BB">
            <w:pPr>
              <w:rPr>
                <w:sz w:val="20"/>
                <w:szCs w:val="20"/>
              </w:rPr>
            </w:pPr>
          </w:p>
        </w:tc>
        <w:tc>
          <w:tcPr>
            <w:tcW w:w="4223" w:type="dxa"/>
            <w:vMerge/>
          </w:tcPr>
          <w:p w14:paraId="689D0C7C" w14:textId="77777777" w:rsidR="007532BB" w:rsidRPr="00380979" w:rsidRDefault="007532BB" w:rsidP="007532BB">
            <w:pPr>
              <w:rPr>
                <w:sz w:val="20"/>
                <w:szCs w:val="20"/>
              </w:rPr>
            </w:pPr>
          </w:p>
        </w:tc>
        <w:tc>
          <w:tcPr>
            <w:tcW w:w="2722" w:type="dxa"/>
          </w:tcPr>
          <w:p w14:paraId="6BF4E21C" w14:textId="77777777" w:rsidR="007532BB" w:rsidRPr="00380979" w:rsidRDefault="007532BB" w:rsidP="007532BB">
            <w:pPr>
              <w:rPr>
                <w:sz w:val="20"/>
                <w:szCs w:val="20"/>
              </w:rPr>
            </w:pPr>
            <w:r w:rsidRPr="00380979">
              <w:rPr>
                <w:sz w:val="20"/>
                <w:szCs w:val="20"/>
              </w:rPr>
              <w:t>Find work</w:t>
            </w:r>
          </w:p>
        </w:tc>
        <w:tc>
          <w:tcPr>
            <w:tcW w:w="1844" w:type="dxa"/>
          </w:tcPr>
          <w:p w14:paraId="2C93500C" w14:textId="77777777" w:rsidR="007532BB" w:rsidRPr="00380979" w:rsidRDefault="007532BB" w:rsidP="007532BB">
            <w:pPr>
              <w:jc w:val="center"/>
              <w:rPr>
                <w:sz w:val="20"/>
                <w:szCs w:val="20"/>
              </w:rPr>
            </w:pPr>
            <w:r w:rsidRPr="00380979">
              <w:rPr>
                <w:sz w:val="20"/>
                <w:szCs w:val="20"/>
              </w:rPr>
              <w:t>2</w:t>
            </w:r>
          </w:p>
        </w:tc>
      </w:tr>
      <w:tr w:rsidR="007532BB" w:rsidRPr="00380979" w14:paraId="711C4530" w14:textId="77777777" w:rsidTr="007532BB">
        <w:trPr>
          <w:trHeight w:val="92"/>
        </w:trPr>
        <w:tc>
          <w:tcPr>
            <w:tcW w:w="705" w:type="dxa"/>
            <w:vMerge/>
          </w:tcPr>
          <w:p w14:paraId="0BF8A8E5" w14:textId="77777777" w:rsidR="007532BB" w:rsidRPr="00380979" w:rsidRDefault="007532BB" w:rsidP="007532BB">
            <w:pPr>
              <w:rPr>
                <w:sz w:val="20"/>
                <w:szCs w:val="20"/>
              </w:rPr>
            </w:pPr>
          </w:p>
        </w:tc>
        <w:tc>
          <w:tcPr>
            <w:tcW w:w="4223" w:type="dxa"/>
            <w:vMerge/>
          </w:tcPr>
          <w:p w14:paraId="5D741369" w14:textId="77777777" w:rsidR="007532BB" w:rsidRPr="00380979" w:rsidRDefault="007532BB" w:rsidP="007532BB">
            <w:pPr>
              <w:rPr>
                <w:sz w:val="20"/>
                <w:szCs w:val="20"/>
              </w:rPr>
            </w:pPr>
          </w:p>
        </w:tc>
        <w:tc>
          <w:tcPr>
            <w:tcW w:w="2722" w:type="dxa"/>
          </w:tcPr>
          <w:p w14:paraId="49198227" w14:textId="77777777" w:rsidR="007532BB" w:rsidRPr="00380979" w:rsidRDefault="007532BB" w:rsidP="007532BB">
            <w:pPr>
              <w:rPr>
                <w:sz w:val="20"/>
                <w:szCs w:val="20"/>
              </w:rPr>
            </w:pPr>
            <w:r w:rsidRPr="00380979">
              <w:rPr>
                <w:sz w:val="20"/>
                <w:szCs w:val="20"/>
              </w:rPr>
              <w:t>Help my parents</w:t>
            </w:r>
          </w:p>
        </w:tc>
        <w:tc>
          <w:tcPr>
            <w:tcW w:w="1844" w:type="dxa"/>
          </w:tcPr>
          <w:p w14:paraId="72A2F84B" w14:textId="77777777" w:rsidR="007532BB" w:rsidRPr="00380979" w:rsidRDefault="007532BB" w:rsidP="007532BB">
            <w:pPr>
              <w:jc w:val="center"/>
              <w:rPr>
                <w:sz w:val="20"/>
                <w:szCs w:val="20"/>
              </w:rPr>
            </w:pPr>
            <w:r w:rsidRPr="00380979">
              <w:rPr>
                <w:sz w:val="20"/>
                <w:szCs w:val="20"/>
              </w:rPr>
              <w:t>2</w:t>
            </w:r>
          </w:p>
        </w:tc>
      </w:tr>
      <w:tr w:rsidR="007532BB" w:rsidRPr="00380979" w14:paraId="5C60CCB6" w14:textId="77777777" w:rsidTr="007532BB">
        <w:trPr>
          <w:trHeight w:val="92"/>
        </w:trPr>
        <w:tc>
          <w:tcPr>
            <w:tcW w:w="705" w:type="dxa"/>
            <w:vMerge/>
          </w:tcPr>
          <w:p w14:paraId="64972AA9" w14:textId="77777777" w:rsidR="007532BB" w:rsidRPr="00380979" w:rsidRDefault="007532BB" w:rsidP="007532BB">
            <w:pPr>
              <w:rPr>
                <w:sz w:val="20"/>
                <w:szCs w:val="20"/>
              </w:rPr>
            </w:pPr>
          </w:p>
        </w:tc>
        <w:tc>
          <w:tcPr>
            <w:tcW w:w="4223" w:type="dxa"/>
            <w:vMerge/>
          </w:tcPr>
          <w:p w14:paraId="164C88B6" w14:textId="77777777" w:rsidR="007532BB" w:rsidRPr="00380979" w:rsidRDefault="007532BB" w:rsidP="007532BB">
            <w:pPr>
              <w:rPr>
                <w:sz w:val="20"/>
                <w:szCs w:val="20"/>
              </w:rPr>
            </w:pPr>
          </w:p>
        </w:tc>
        <w:tc>
          <w:tcPr>
            <w:tcW w:w="2722" w:type="dxa"/>
          </w:tcPr>
          <w:p w14:paraId="11257680" w14:textId="77777777" w:rsidR="007532BB" w:rsidRPr="00380979" w:rsidRDefault="007532BB" w:rsidP="007532BB">
            <w:pPr>
              <w:rPr>
                <w:sz w:val="20"/>
                <w:szCs w:val="20"/>
              </w:rPr>
            </w:pPr>
            <w:r w:rsidRPr="00380979">
              <w:rPr>
                <w:sz w:val="20"/>
                <w:szCs w:val="20"/>
              </w:rPr>
              <w:t>Get married and start a family</w:t>
            </w:r>
          </w:p>
        </w:tc>
        <w:tc>
          <w:tcPr>
            <w:tcW w:w="1844" w:type="dxa"/>
          </w:tcPr>
          <w:p w14:paraId="653FD1CF" w14:textId="77777777" w:rsidR="007532BB" w:rsidRPr="00380979" w:rsidRDefault="007532BB" w:rsidP="007532BB">
            <w:pPr>
              <w:jc w:val="center"/>
              <w:rPr>
                <w:sz w:val="20"/>
                <w:szCs w:val="20"/>
              </w:rPr>
            </w:pPr>
            <w:r w:rsidRPr="00380979">
              <w:rPr>
                <w:sz w:val="20"/>
                <w:szCs w:val="20"/>
              </w:rPr>
              <w:t>0</w:t>
            </w:r>
          </w:p>
        </w:tc>
      </w:tr>
      <w:tr w:rsidR="007532BB" w:rsidRPr="00380979" w14:paraId="3D348C6C" w14:textId="77777777" w:rsidTr="007532BB">
        <w:trPr>
          <w:trHeight w:val="92"/>
        </w:trPr>
        <w:tc>
          <w:tcPr>
            <w:tcW w:w="705" w:type="dxa"/>
            <w:vMerge/>
          </w:tcPr>
          <w:p w14:paraId="089A4C25" w14:textId="77777777" w:rsidR="007532BB" w:rsidRPr="00380979" w:rsidRDefault="007532BB" w:rsidP="007532BB">
            <w:pPr>
              <w:rPr>
                <w:sz w:val="20"/>
                <w:szCs w:val="20"/>
              </w:rPr>
            </w:pPr>
          </w:p>
        </w:tc>
        <w:tc>
          <w:tcPr>
            <w:tcW w:w="4223" w:type="dxa"/>
            <w:vMerge/>
          </w:tcPr>
          <w:p w14:paraId="2267DBBE" w14:textId="77777777" w:rsidR="007532BB" w:rsidRPr="00380979" w:rsidRDefault="007532BB" w:rsidP="007532BB">
            <w:pPr>
              <w:rPr>
                <w:sz w:val="20"/>
                <w:szCs w:val="20"/>
              </w:rPr>
            </w:pPr>
          </w:p>
        </w:tc>
        <w:tc>
          <w:tcPr>
            <w:tcW w:w="2722" w:type="dxa"/>
          </w:tcPr>
          <w:p w14:paraId="0565D9A0" w14:textId="77777777" w:rsidR="007532BB" w:rsidRPr="00380979" w:rsidRDefault="007532BB" w:rsidP="007532BB">
            <w:pPr>
              <w:rPr>
                <w:sz w:val="20"/>
                <w:szCs w:val="20"/>
              </w:rPr>
            </w:pPr>
            <w:r w:rsidRPr="00380979">
              <w:rPr>
                <w:sz w:val="20"/>
                <w:szCs w:val="20"/>
              </w:rPr>
              <w:t>Do not know</w:t>
            </w:r>
          </w:p>
        </w:tc>
        <w:tc>
          <w:tcPr>
            <w:tcW w:w="1844" w:type="dxa"/>
          </w:tcPr>
          <w:p w14:paraId="2F5A7B2F" w14:textId="77777777" w:rsidR="007532BB" w:rsidRPr="00380979" w:rsidRDefault="007532BB" w:rsidP="007532BB">
            <w:pPr>
              <w:jc w:val="center"/>
              <w:rPr>
                <w:sz w:val="20"/>
                <w:szCs w:val="20"/>
              </w:rPr>
            </w:pPr>
            <w:r w:rsidRPr="00380979">
              <w:rPr>
                <w:sz w:val="20"/>
                <w:szCs w:val="20"/>
              </w:rPr>
              <w:t>0</w:t>
            </w:r>
          </w:p>
        </w:tc>
      </w:tr>
      <w:tr w:rsidR="007532BB" w:rsidRPr="00380979" w14:paraId="4EC299FE" w14:textId="77777777" w:rsidTr="007532BB">
        <w:trPr>
          <w:trHeight w:val="92"/>
        </w:trPr>
        <w:tc>
          <w:tcPr>
            <w:tcW w:w="705" w:type="dxa"/>
            <w:vMerge/>
          </w:tcPr>
          <w:p w14:paraId="23FBD69D" w14:textId="77777777" w:rsidR="007532BB" w:rsidRPr="00380979" w:rsidRDefault="007532BB" w:rsidP="007532BB">
            <w:pPr>
              <w:rPr>
                <w:sz w:val="20"/>
                <w:szCs w:val="20"/>
              </w:rPr>
            </w:pPr>
          </w:p>
        </w:tc>
        <w:tc>
          <w:tcPr>
            <w:tcW w:w="4223" w:type="dxa"/>
            <w:vMerge/>
          </w:tcPr>
          <w:p w14:paraId="0F65148A" w14:textId="77777777" w:rsidR="007532BB" w:rsidRPr="00380979" w:rsidRDefault="007532BB" w:rsidP="007532BB">
            <w:pPr>
              <w:rPr>
                <w:sz w:val="20"/>
                <w:szCs w:val="20"/>
              </w:rPr>
            </w:pPr>
          </w:p>
        </w:tc>
        <w:tc>
          <w:tcPr>
            <w:tcW w:w="2722" w:type="dxa"/>
          </w:tcPr>
          <w:p w14:paraId="33D19AE5" w14:textId="77777777" w:rsidR="007532BB" w:rsidRPr="00380979" w:rsidRDefault="007532BB" w:rsidP="007532BB">
            <w:pPr>
              <w:rPr>
                <w:sz w:val="20"/>
                <w:szCs w:val="20"/>
              </w:rPr>
            </w:pPr>
            <w:r w:rsidRPr="00380979">
              <w:rPr>
                <w:sz w:val="20"/>
                <w:szCs w:val="20"/>
              </w:rPr>
              <w:t>Other (specify)</w:t>
            </w:r>
          </w:p>
        </w:tc>
        <w:tc>
          <w:tcPr>
            <w:tcW w:w="1844" w:type="dxa"/>
          </w:tcPr>
          <w:p w14:paraId="0B3015D7" w14:textId="77777777" w:rsidR="007532BB" w:rsidRPr="00380979" w:rsidRDefault="007532BB" w:rsidP="007532BB">
            <w:pPr>
              <w:jc w:val="center"/>
              <w:rPr>
                <w:sz w:val="20"/>
                <w:szCs w:val="20"/>
              </w:rPr>
            </w:pPr>
            <w:r w:rsidRPr="00380979">
              <w:rPr>
                <w:sz w:val="20"/>
                <w:szCs w:val="20"/>
              </w:rPr>
              <w:t>0</w:t>
            </w:r>
          </w:p>
        </w:tc>
      </w:tr>
    </w:tbl>
    <w:p w14:paraId="1A9A8AA7"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606C6AAD"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35C5F94B" w14:textId="77777777" w:rsidR="007532BB" w:rsidRPr="00380979" w:rsidRDefault="007532BB" w:rsidP="007532BB">
            <w:pPr>
              <w:rPr>
                <w:b/>
                <w:sz w:val="20"/>
                <w:szCs w:val="20"/>
              </w:rPr>
            </w:pPr>
            <w:r w:rsidRPr="00380979">
              <w:rPr>
                <w:b/>
                <w:sz w:val="20"/>
                <w:szCs w:val="20"/>
              </w:rPr>
              <w:t>B1</w:t>
            </w:r>
          </w:p>
        </w:tc>
        <w:tc>
          <w:tcPr>
            <w:tcW w:w="4223" w:type="dxa"/>
            <w:tcBorders>
              <w:top w:val="single" w:sz="4" w:space="0" w:color="FFFFFF" w:themeColor="background1"/>
              <w:left w:val="single" w:sz="4" w:space="0" w:color="FFFFFF" w:themeColor="background1"/>
            </w:tcBorders>
          </w:tcPr>
          <w:p w14:paraId="06F976CF" w14:textId="77777777" w:rsidR="007532BB" w:rsidRPr="00380979" w:rsidRDefault="007532BB" w:rsidP="007532BB">
            <w:pPr>
              <w:rPr>
                <w:b/>
                <w:sz w:val="20"/>
                <w:szCs w:val="20"/>
                <w:u w:val="single"/>
              </w:rPr>
            </w:pPr>
            <w:r w:rsidRPr="00380979">
              <w:rPr>
                <w:b/>
                <w:sz w:val="20"/>
                <w:szCs w:val="20"/>
                <w:u w:val="single"/>
              </w:rPr>
              <w:t>Financial Literacy</w:t>
            </w:r>
          </w:p>
        </w:tc>
        <w:tc>
          <w:tcPr>
            <w:tcW w:w="1026" w:type="dxa"/>
          </w:tcPr>
          <w:p w14:paraId="2B4F9E65"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287C4F33" w14:textId="77777777" w:rsidR="007532BB" w:rsidRPr="00380979" w:rsidRDefault="007532BB" w:rsidP="007532BB">
            <w:pPr>
              <w:jc w:val="center"/>
              <w:rPr>
                <w:b/>
                <w:sz w:val="20"/>
                <w:szCs w:val="20"/>
              </w:rPr>
            </w:pPr>
            <w:r w:rsidRPr="00380979">
              <w:rPr>
                <w:b/>
                <w:sz w:val="20"/>
                <w:szCs w:val="20"/>
              </w:rPr>
              <w:t>Agree</w:t>
            </w:r>
          </w:p>
        </w:tc>
        <w:tc>
          <w:tcPr>
            <w:tcW w:w="759" w:type="dxa"/>
          </w:tcPr>
          <w:p w14:paraId="43F72E72" w14:textId="77777777" w:rsidR="007532BB" w:rsidRPr="00380979" w:rsidRDefault="007532BB" w:rsidP="007532BB">
            <w:pPr>
              <w:jc w:val="center"/>
              <w:rPr>
                <w:b/>
                <w:sz w:val="20"/>
                <w:szCs w:val="20"/>
              </w:rPr>
            </w:pPr>
            <w:r w:rsidRPr="00380979">
              <w:rPr>
                <w:b/>
                <w:sz w:val="20"/>
                <w:szCs w:val="20"/>
              </w:rPr>
              <w:t>Not sure</w:t>
            </w:r>
          </w:p>
        </w:tc>
        <w:tc>
          <w:tcPr>
            <w:tcW w:w="992" w:type="dxa"/>
          </w:tcPr>
          <w:p w14:paraId="7CBD99DC" w14:textId="77777777" w:rsidR="007532BB" w:rsidRPr="00380979" w:rsidRDefault="007532BB" w:rsidP="007532BB">
            <w:pPr>
              <w:jc w:val="center"/>
              <w:rPr>
                <w:b/>
                <w:sz w:val="20"/>
                <w:szCs w:val="20"/>
              </w:rPr>
            </w:pPr>
            <w:r w:rsidRPr="00380979">
              <w:rPr>
                <w:b/>
                <w:sz w:val="20"/>
                <w:szCs w:val="20"/>
              </w:rPr>
              <w:t>Disagree</w:t>
            </w:r>
          </w:p>
        </w:tc>
        <w:tc>
          <w:tcPr>
            <w:tcW w:w="989" w:type="dxa"/>
          </w:tcPr>
          <w:p w14:paraId="10C493F2"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0D6A085D" w14:textId="77777777" w:rsidTr="00332457">
        <w:tc>
          <w:tcPr>
            <w:tcW w:w="705" w:type="dxa"/>
          </w:tcPr>
          <w:p w14:paraId="3A455ECB" w14:textId="77777777" w:rsidR="007532BB" w:rsidRPr="00380979" w:rsidRDefault="007532BB" w:rsidP="007532BB">
            <w:pPr>
              <w:rPr>
                <w:sz w:val="20"/>
                <w:szCs w:val="20"/>
              </w:rPr>
            </w:pPr>
            <w:r w:rsidRPr="00380979">
              <w:rPr>
                <w:sz w:val="20"/>
                <w:szCs w:val="20"/>
              </w:rPr>
              <w:t>B1.1</w:t>
            </w:r>
          </w:p>
        </w:tc>
        <w:tc>
          <w:tcPr>
            <w:tcW w:w="4223" w:type="dxa"/>
          </w:tcPr>
          <w:p w14:paraId="12525376" w14:textId="77777777" w:rsidR="007532BB" w:rsidRPr="00380979" w:rsidRDefault="007532BB" w:rsidP="007532BB">
            <w:pPr>
              <w:rPr>
                <w:sz w:val="20"/>
                <w:szCs w:val="20"/>
              </w:rPr>
            </w:pPr>
            <w:r w:rsidRPr="00380979">
              <w:rPr>
                <w:sz w:val="20"/>
                <w:szCs w:val="20"/>
              </w:rPr>
              <w:t>Before I buy something I carefully consider whether I can afford it</w:t>
            </w:r>
          </w:p>
        </w:tc>
        <w:tc>
          <w:tcPr>
            <w:tcW w:w="1026" w:type="dxa"/>
          </w:tcPr>
          <w:p w14:paraId="7B5894CE" w14:textId="77777777" w:rsidR="007532BB" w:rsidRPr="00380979" w:rsidRDefault="007532BB" w:rsidP="007532BB">
            <w:pPr>
              <w:jc w:val="center"/>
              <w:rPr>
                <w:sz w:val="20"/>
                <w:szCs w:val="20"/>
              </w:rPr>
            </w:pPr>
            <w:r w:rsidRPr="00380979">
              <w:rPr>
                <w:sz w:val="20"/>
                <w:szCs w:val="20"/>
              </w:rPr>
              <w:t>6</w:t>
            </w:r>
          </w:p>
        </w:tc>
        <w:tc>
          <w:tcPr>
            <w:tcW w:w="800" w:type="dxa"/>
          </w:tcPr>
          <w:p w14:paraId="105192DB" w14:textId="77777777" w:rsidR="007532BB" w:rsidRPr="00380979" w:rsidRDefault="007532BB" w:rsidP="007532BB">
            <w:pPr>
              <w:jc w:val="center"/>
              <w:rPr>
                <w:sz w:val="20"/>
                <w:szCs w:val="20"/>
              </w:rPr>
            </w:pPr>
            <w:r w:rsidRPr="00380979">
              <w:rPr>
                <w:sz w:val="20"/>
                <w:szCs w:val="20"/>
              </w:rPr>
              <w:t>4.5</w:t>
            </w:r>
          </w:p>
        </w:tc>
        <w:tc>
          <w:tcPr>
            <w:tcW w:w="759" w:type="dxa"/>
          </w:tcPr>
          <w:p w14:paraId="247BA451" w14:textId="77777777" w:rsidR="007532BB" w:rsidRPr="00380979" w:rsidRDefault="007532BB" w:rsidP="007532BB">
            <w:pPr>
              <w:jc w:val="center"/>
              <w:rPr>
                <w:sz w:val="20"/>
                <w:szCs w:val="20"/>
              </w:rPr>
            </w:pPr>
            <w:r w:rsidRPr="00380979">
              <w:rPr>
                <w:sz w:val="20"/>
                <w:szCs w:val="20"/>
              </w:rPr>
              <w:t>3</w:t>
            </w:r>
          </w:p>
        </w:tc>
        <w:tc>
          <w:tcPr>
            <w:tcW w:w="992" w:type="dxa"/>
          </w:tcPr>
          <w:p w14:paraId="365B7937" w14:textId="77777777" w:rsidR="007532BB" w:rsidRPr="00380979" w:rsidRDefault="007532BB" w:rsidP="007532BB">
            <w:pPr>
              <w:jc w:val="center"/>
              <w:rPr>
                <w:sz w:val="20"/>
                <w:szCs w:val="20"/>
              </w:rPr>
            </w:pPr>
            <w:r w:rsidRPr="00380979">
              <w:rPr>
                <w:sz w:val="20"/>
                <w:szCs w:val="20"/>
              </w:rPr>
              <w:t>1.5</w:t>
            </w:r>
          </w:p>
        </w:tc>
        <w:tc>
          <w:tcPr>
            <w:tcW w:w="989" w:type="dxa"/>
          </w:tcPr>
          <w:p w14:paraId="6E45F8E3" w14:textId="77777777" w:rsidR="007532BB" w:rsidRPr="00380979" w:rsidRDefault="007532BB" w:rsidP="007532BB">
            <w:pPr>
              <w:jc w:val="center"/>
              <w:rPr>
                <w:sz w:val="20"/>
                <w:szCs w:val="20"/>
              </w:rPr>
            </w:pPr>
            <w:r w:rsidRPr="00380979">
              <w:rPr>
                <w:sz w:val="20"/>
                <w:szCs w:val="20"/>
              </w:rPr>
              <w:t>0</w:t>
            </w:r>
          </w:p>
        </w:tc>
      </w:tr>
      <w:tr w:rsidR="007532BB" w:rsidRPr="00380979" w14:paraId="4818907F" w14:textId="77777777" w:rsidTr="00332457">
        <w:tc>
          <w:tcPr>
            <w:tcW w:w="705" w:type="dxa"/>
          </w:tcPr>
          <w:p w14:paraId="37CFA0D7" w14:textId="77777777" w:rsidR="007532BB" w:rsidRPr="00380979" w:rsidRDefault="007532BB" w:rsidP="007532BB">
            <w:pPr>
              <w:rPr>
                <w:sz w:val="20"/>
                <w:szCs w:val="20"/>
              </w:rPr>
            </w:pPr>
            <w:r w:rsidRPr="00380979">
              <w:rPr>
                <w:sz w:val="20"/>
                <w:szCs w:val="20"/>
              </w:rPr>
              <w:t>B1.2</w:t>
            </w:r>
          </w:p>
        </w:tc>
        <w:tc>
          <w:tcPr>
            <w:tcW w:w="4223" w:type="dxa"/>
          </w:tcPr>
          <w:p w14:paraId="335A35C4" w14:textId="77777777" w:rsidR="007532BB" w:rsidRPr="00380979" w:rsidRDefault="007532BB" w:rsidP="007532BB">
            <w:pPr>
              <w:rPr>
                <w:sz w:val="20"/>
                <w:szCs w:val="20"/>
              </w:rPr>
            </w:pPr>
            <w:r w:rsidRPr="00380979">
              <w:rPr>
                <w:sz w:val="20"/>
                <w:szCs w:val="20"/>
              </w:rPr>
              <w:t>I tend to live for today and let tomorrow take care of itself</w:t>
            </w:r>
          </w:p>
        </w:tc>
        <w:tc>
          <w:tcPr>
            <w:tcW w:w="1026" w:type="dxa"/>
          </w:tcPr>
          <w:p w14:paraId="26CD7BFE" w14:textId="77777777" w:rsidR="007532BB" w:rsidRPr="00380979" w:rsidRDefault="007532BB" w:rsidP="007532BB">
            <w:pPr>
              <w:jc w:val="center"/>
              <w:rPr>
                <w:sz w:val="20"/>
                <w:szCs w:val="20"/>
              </w:rPr>
            </w:pPr>
            <w:r w:rsidRPr="00380979">
              <w:rPr>
                <w:sz w:val="20"/>
                <w:szCs w:val="20"/>
              </w:rPr>
              <w:t>0</w:t>
            </w:r>
          </w:p>
        </w:tc>
        <w:tc>
          <w:tcPr>
            <w:tcW w:w="800" w:type="dxa"/>
          </w:tcPr>
          <w:p w14:paraId="341A864E" w14:textId="77777777" w:rsidR="007532BB" w:rsidRPr="00380979" w:rsidRDefault="007532BB" w:rsidP="007532BB">
            <w:pPr>
              <w:jc w:val="center"/>
              <w:rPr>
                <w:sz w:val="20"/>
                <w:szCs w:val="20"/>
              </w:rPr>
            </w:pPr>
            <w:r w:rsidRPr="00380979">
              <w:rPr>
                <w:sz w:val="20"/>
                <w:szCs w:val="20"/>
              </w:rPr>
              <w:t>1</w:t>
            </w:r>
          </w:p>
        </w:tc>
        <w:tc>
          <w:tcPr>
            <w:tcW w:w="759" w:type="dxa"/>
          </w:tcPr>
          <w:p w14:paraId="789F3FAA" w14:textId="77777777" w:rsidR="007532BB" w:rsidRPr="00380979" w:rsidRDefault="007532BB" w:rsidP="007532BB">
            <w:pPr>
              <w:jc w:val="center"/>
              <w:rPr>
                <w:sz w:val="20"/>
                <w:szCs w:val="20"/>
              </w:rPr>
            </w:pPr>
            <w:r w:rsidRPr="00380979">
              <w:rPr>
                <w:sz w:val="20"/>
                <w:szCs w:val="20"/>
              </w:rPr>
              <w:t>2</w:t>
            </w:r>
          </w:p>
        </w:tc>
        <w:tc>
          <w:tcPr>
            <w:tcW w:w="992" w:type="dxa"/>
          </w:tcPr>
          <w:p w14:paraId="105A5B17" w14:textId="77777777" w:rsidR="007532BB" w:rsidRPr="00380979" w:rsidRDefault="007532BB" w:rsidP="007532BB">
            <w:pPr>
              <w:jc w:val="center"/>
              <w:rPr>
                <w:sz w:val="20"/>
                <w:szCs w:val="20"/>
              </w:rPr>
            </w:pPr>
            <w:r w:rsidRPr="00380979">
              <w:rPr>
                <w:sz w:val="20"/>
                <w:szCs w:val="20"/>
              </w:rPr>
              <w:t>3</w:t>
            </w:r>
          </w:p>
        </w:tc>
        <w:tc>
          <w:tcPr>
            <w:tcW w:w="989" w:type="dxa"/>
          </w:tcPr>
          <w:p w14:paraId="75653E6B" w14:textId="77777777" w:rsidR="007532BB" w:rsidRPr="00380979" w:rsidRDefault="007532BB" w:rsidP="007532BB">
            <w:pPr>
              <w:jc w:val="center"/>
              <w:rPr>
                <w:sz w:val="20"/>
                <w:szCs w:val="20"/>
              </w:rPr>
            </w:pPr>
            <w:r w:rsidRPr="00380979">
              <w:rPr>
                <w:sz w:val="20"/>
                <w:szCs w:val="20"/>
              </w:rPr>
              <w:t>4</w:t>
            </w:r>
          </w:p>
        </w:tc>
      </w:tr>
      <w:tr w:rsidR="007532BB" w:rsidRPr="00380979" w14:paraId="7EA0C0A7" w14:textId="77777777" w:rsidTr="00332457">
        <w:tc>
          <w:tcPr>
            <w:tcW w:w="705" w:type="dxa"/>
          </w:tcPr>
          <w:p w14:paraId="716C3B44" w14:textId="77777777" w:rsidR="007532BB" w:rsidRPr="00380979" w:rsidRDefault="007532BB" w:rsidP="007532BB">
            <w:pPr>
              <w:rPr>
                <w:sz w:val="20"/>
                <w:szCs w:val="20"/>
              </w:rPr>
            </w:pPr>
            <w:r w:rsidRPr="00380979">
              <w:rPr>
                <w:sz w:val="20"/>
                <w:szCs w:val="20"/>
              </w:rPr>
              <w:t>B1.3</w:t>
            </w:r>
          </w:p>
        </w:tc>
        <w:tc>
          <w:tcPr>
            <w:tcW w:w="4223" w:type="dxa"/>
          </w:tcPr>
          <w:p w14:paraId="602A8574" w14:textId="77777777" w:rsidR="007532BB" w:rsidRPr="00380979" w:rsidRDefault="007532BB" w:rsidP="007532BB">
            <w:pPr>
              <w:rPr>
                <w:sz w:val="20"/>
                <w:szCs w:val="20"/>
              </w:rPr>
            </w:pPr>
            <w:r w:rsidRPr="00380979">
              <w:rPr>
                <w:sz w:val="20"/>
                <w:szCs w:val="20"/>
              </w:rPr>
              <w:t>I find it more satisfying to spend money than to save it for the long term</w:t>
            </w:r>
          </w:p>
        </w:tc>
        <w:tc>
          <w:tcPr>
            <w:tcW w:w="1026" w:type="dxa"/>
          </w:tcPr>
          <w:p w14:paraId="5A4EA6C1" w14:textId="77777777" w:rsidR="007532BB" w:rsidRPr="00380979" w:rsidRDefault="007532BB" w:rsidP="007532BB">
            <w:pPr>
              <w:jc w:val="center"/>
              <w:rPr>
                <w:sz w:val="20"/>
                <w:szCs w:val="20"/>
              </w:rPr>
            </w:pPr>
            <w:r w:rsidRPr="00380979">
              <w:rPr>
                <w:sz w:val="20"/>
                <w:szCs w:val="20"/>
              </w:rPr>
              <w:t>0</w:t>
            </w:r>
          </w:p>
        </w:tc>
        <w:tc>
          <w:tcPr>
            <w:tcW w:w="800" w:type="dxa"/>
          </w:tcPr>
          <w:p w14:paraId="16601E5F" w14:textId="77777777" w:rsidR="007532BB" w:rsidRPr="00380979" w:rsidRDefault="007532BB" w:rsidP="007532BB">
            <w:pPr>
              <w:jc w:val="center"/>
              <w:rPr>
                <w:sz w:val="20"/>
                <w:szCs w:val="20"/>
              </w:rPr>
            </w:pPr>
            <w:r w:rsidRPr="00380979">
              <w:rPr>
                <w:sz w:val="20"/>
                <w:szCs w:val="20"/>
              </w:rPr>
              <w:t>1</w:t>
            </w:r>
          </w:p>
        </w:tc>
        <w:tc>
          <w:tcPr>
            <w:tcW w:w="759" w:type="dxa"/>
          </w:tcPr>
          <w:p w14:paraId="0079D757" w14:textId="77777777" w:rsidR="007532BB" w:rsidRPr="00380979" w:rsidRDefault="007532BB" w:rsidP="007532BB">
            <w:pPr>
              <w:jc w:val="center"/>
              <w:rPr>
                <w:sz w:val="20"/>
                <w:szCs w:val="20"/>
              </w:rPr>
            </w:pPr>
            <w:r w:rsidRPr="00380979">
              <w:rPr>
                <w:sz w:val="20"/>
                <w:szCs w:val="20"/>
              </w:rPr>
              <w:t>2</w:t>
            </w:r>
          </w:p>
        </w:tc>
        <w:tc>
          <w:tcPr>
            <w:tcW w:w="992" w:type="dxa"/>
          </w:tcPr>
          <w:p w14:paraId="5D46DA41" w14:textId="77777777" w:rsidR="007532BB" w:rsidRPr="00380979" w:rsidRDefault="007532BB" w:rsidP="007532BB">
            <w:pPr>
              <w:jc w:val="center"/>
              <w:rPr>
                <w:sz w:val="20"/>
                <w:szCs w:val="20"/>
              </w:rPr>
            </w:pPr>
            <w:r w:rsidRPr="00380979">
              <w:rPr>
                <w:sz w:val="20"/>
                <w:szCs w:val="20"/>
              </w:rPr>
              <w:t>3</w:t>
            </w:r>
          </w:p>
        </w:tc>
        <w:tc>
          <w:tcPr>
            <w:tcW w:w="989" w:type="dxa"/>
          </w:tcPr>
          <w:p w14:paraId="022FCB8E" w14:textId="77777777" w:rsidR="007532BB" w:rsidRPr="00380979" w:rsidRDefault="007532BB" w:rsidP="007532BB">
            <w:pPr>
              <w:jc w:val="center"/>
              <w:rPr>
                <w:sz w:val="20"/>
                <w:szCs w:val="20"/>
              </w:rPr>
            </w:pPr>
            <w:r w:rsidRPr="00380979">
              <w:rPr>
                <w:sz w:val="20"/>
                <w:szCs w:val="20"/>
              </w:rPr>
              <w:t>4</w:t>
            </w:r>
          </w:p>
        </w:tc>
      </w:tr>
      <w:tr w:rsidR="007532BB" w:rsidRPr="00380979" w14:paraId="119D706B" w14:textId="77777777" w:rsidTr="00332457">
        <w:tc>
          <w:tcPr>
            <w:tcW w:w="705" w:type="dxa"/>
          </w:tcPr>
          <w:p w14:paraId="780BBE1A" w14:textId="77777777" w:rsidR="007532BB" w:rsidRPr="00380979" w:rsidRDefault="007532BB" w:rsidP="007532BB">
            <w:pPr>
              <w:rPr>
                <w:sz w:val="20"/>
                <w:szCs w:val="20"/>
              </w:rPr>
            </w:pPr>
            <w:r w:rsidRPr="00380979">
              <w:rPr>
                <w:sz w:val="20"/>
                <w:szCs w:val="20"/>
              </w:rPr>
              <w:t>B1.4</w:t>
            </w:r>
          </w:p>
        </w:tc>
        <w:tc>
          <w:tcPr>
            <w:tcW w:w="4223" w:type="dxa"/>
          </w:tcPr>
          <w:p w14:paraId="7588F0E4" w14:textId="77777777" w:rsidR="007532BB" w:rsidRPr="00380979" w:rsidRDefault="007532BB" w:rsidP="007532BB">
            <w:pPr>
              <w:rPr>
                <w:sz w:val="20"/>
                <w:szCs w:val="20"/>
              </w:rPr>
            </w:pPr>
            <w:r w:rsidRPr="00380979">
              <w:rPr>
                <w:sz w:val="20"/>
                <w:szCs w:val="20"/>
              </w:rPr>
              <w:t xml:space="preserve">I am prepared to risk some of my own money when saving or making an investment </w:t>
            </w:r>
          </w:p>
        </w:tc>
        <w:tc>
          <w:tcPr>
            <w:tcW w:w="1026" w:type="dxa"/>
          </w:tcPr>
          <w:p w14:paraId="218E4800" w14:textId="77777777" w:rsidR="007532BB" w:rsidRPr="00380979" w:rsidRDefault="007532BB" w:rsidP="007532BB">
            <w:pPr>
              <w:jc w:val="center"/>
              <w:rPr>
                <w:sz w:val="20"/>
                <w:szCs w:val="20"/>
              </w:rPr>
            </w:pPr>
            <w:r w:rsidRPr="00380979">
              <w:rPr>
                <w:sz w:val="20"/>
                <w:szCs w:val="20"/>
              </w:rPr>
              <w:t>6</w:t>
            </w:r>
          </w:p>
        </w:tc>
        <w:tc>
          <w:tcPr>
            <w:tcW w:w="800" w:type="dxa"/>
          </w:tcPr>
          <w:p w14:paraId="6A6CF480" w14:textId="77777777" w:rsidR="007532BB" w:rsidRPr="00380979" w:rsidRDefault="007532BB" w:rsidP="007532BB">
            <w:pPr>
              <w:jc w:val="center"/>
              <w:rPr>
                <w:sz w:val="20"/>
                <w:szCs w:val="20"/>
              </w:rPr>
            </w:pPr>
            <w:r w:rsidRPr="00380979">
              <w:rPr>
                <w:sz w:val="20"/>
                <w:szCs w:val="20"/>
              </w:rPr>
              <w:t>4.5</w:t>
            </w:r>
          </w:p>
        </w:tc>
        <w:tc>
          <w:tcPr>
            <w:tcW w:w="759" w:type="dxa"/>
          </w:tcPr>
          <w:p w14:paraId="70ECBDCB" w14:textId="77777777" w:rsidR="007532BB" w:rsidRPr="00380979" w:rsidRDefault="007532BB" w:rsidP="007532BB">
            <w:pPr>
              <w:jc w:val="center"/>
              <w:rPr>
                <w:sz w:val="20"/>
                <w:szCs w:val="20"/>
              </w:rPr>
            </w:pPr>
            <w:r w:rsidRPr="00380979">
              <w:rPr>
                <w:sz w:val="20"/>
                <w:szCs w:val="20"/>
              </w:rPr>
              <w:t>3</w:t>
            </w:r>
          </w:p>
        </w:tc>
        <w:tc>
          <w:tcPr>
            <w:tcW w:w="992" w:type="dxa"/>
          </w:tcPr>
          <w:p w14:paraId="453A1925" w14:textId="77777777" w:rsidR="007532BB" w:rsidRPr="00380979" w:rsidRDefault="007532BB" w:rsidP="007532BB">
            <w:pPr>
              <w:jc w:val="center"/>
              <w:rPr>
                <w:sz w:val="20"/>
                <w:szCs w:val="20"/>
              </w:rPr>
            </w:pPr>
            <w:r w:rsidRPr="00380979">
              <w:rPr>
                <w:sz w:val="20"/>
                <w:szCs w:val="20"/>
              </w:rPr>
              <w:t>1.5</w:t>
            </w:r>
          </w:p>
        </w:tc>
        <w:tc>
          <w:tcPr>
            <w:tcW w:w="989" w:type="dxa"/>
          </w:tcPr>
          <w:p w14:paraId="60E378C8" w14:textId="77777777" w:rsidR="007532BB" w:rsidRPr="00380979" w:rsidRDefault="007532BB" w:rsidP="007532BB">
            <w:pPr>
              <w:jc w:val="center"/>
              <w:rPr>
                <w:sz w:val="20"/>
                <w:szCs w:val="20"/>
              </w:rPr>
            </w:pPr>
            <w:r w:rsidRPr="00380979">
              <w:rPr>
                <w:sz w:val="20"/>
                <w:szCs w:val="20"/>
              </w:rPr>
              <w:t>0</w:t>
            </w:r>
          </w:p>
        </w:tc>
      </w:tr>
      <w:tr w:rsidR="007532BB" w:rsidRPr="00380979" w14:paraId="3FB7D053" w14:textId="77777777" w:rsidTr="00332457">
        <w:tc>
          <w:tcPr>
            <w:tcW w:w="705" w:type="dxa"/>
          </w:tcPr>
          <w:p w14:paraId="5FEE7197" w14:textId="77777777" w:rsidR="007532BB" w:rsidRPr="00380979" w:rsidRDefault="007532BB" w:rsidP="007532BB">
            <w:pPr>
              <w:rPr>
                <w:sz w:val="20"/>
                <w:szCs w:val="20"/>
              </w:rPr>
            </w:pPr>
            <w:r w:rsidRPr="00380979">
              <w:rPr>
                <w:sz w:val="20"/>
                <w:szCs w:val="20"/>
              </w:rPr>
              <w:t>B1.5</w:t>
            </w:r>
          </w:p>
        </w:tc>
        <w:tc>
          <w:tcPr>
            <w:tcW w:w="4223" w:type="dxa"/>
          </w:tcPr>
          <w:p w14:paraId="59889AF3" w14:textId="77777777" w:rsidR="007532BB" w:rsidRPr="00380979" w:rsidRDefault="007532BB" w:rsidP="007532BB">
            <w:pPr>
              <w:rPr>
                <w:sz w:val="20"/>
                <w:szCs w:val="20"/>
              </w:rPr>
            </w:pPr>
            <w:r w:rsidRPr="00380979">
              <w:rPr>
                <w:sz w:val="20"/>
                <w:szCs w:val="20"/>
              </w:rPr>
              <w:t>I keep a close personal watch on my finances</w:t>
            </w:r>
          </w:p>
        </w:tc>
        <w:tc>
          <w:tcPr>
            <w:tcW w:w="1026" w:type="dxa"/>
          </w:tcPr>
          <w:p w14:paraId="68AD4819" w14:textId="77777777" w:rsidR="007532BB" w:rsidRPr="00380979" w:rsidRDefault="007532BB" w:rsidP="007532BB">
            <w:pPr>
              <w:jc w:val="center"/>
              <w:rPr>
                <w:sz w:val="20"/>
                <w:szCs w:val="20"/>
              </w:rPr>
            </w:pPr>
            <w:r w:rsidRPr="00380979">
              <w:rPr>
                <w:sz w:val="20"/>
                <w:szCs w:val="20"/>
              </w:rPr>
              <w:t>4</w:t>
            </w:r>
          </w:p>
        </w:tc>
        <w:tc>
          <w:tcPr>
            <w:tcW w:w="800" w:type="dxa"/>
          </w:tcPr>
          <w:p w14:paraId="5AB3CF88" w14:textId="77777777" w:rsidR="007532BB" w:rsidRPr="00380979" w:rsidRDefault="007532BB" w:rsidP="007532BB">
            <w:pPr>
              <w:jc w:val="center"/>
              <w:rPr>
                <w:sz w:val="20"/>
                <w:szCs w:val="20"/>
              </w:rPr>
            </w:pPr>
            <w:r w:rsidRPr="00380979">
              <w:rPr>
                <w:sz w:val="20"/>
                <w:szCs w:val="20"/>
              </w:rPr>
              <w:t>3</w:t>
            </w:r>
          </w:p>
        </w:tc>
        <w:tc>
          <w:tcPr>
            <w:tcW w:w="759" w:type="dxa"/>
          </w:tcPr>
          <w:p w14:paraId="3F2D7630" w14:textId="77777777" w:rsidR="007532BB" w:rsidRPr="00380979" w:rsidRDefault="007532BB" w:rsidP="007532BB">
            <w:pPr>
              <w:jc w:val="center"/>
              <w:rPr>
                <w:sz w:val="20"/>
                <w:szCs w:val="20"/>
              </w:rPr>
            </w:pPr>
            <w:r w:rsidRPr="00380979">
              <w:rPr>
                <w:sz w:val="20"/>
                <w:szCs w:val="20"/>
              </w:rPr>
              <w:t>2</w:t>
            </w:r>
          </w:p>
        </w:tc>
        <w:tc>
          <w:tcPr>
            <w:tcW w:w="992" w:type="dxa"/>
          </w:tcPr>
          <w:p w14:paraId="4E1BEAD9" w14:textId="77777777" w:rsidR="007532BB" w:rsidRPr="00380979" w:rsidRDefault="007532BB" w:rsidP="007532BB">
            <w:pPr>
              <w:jc w:val="center"/>
              <w:rPr>
                <w:sz w:val="20"/>
                <w:szCs w:val="20"/>
              </w:rPr>
            </w:pPr>
            <w:r w:rsidRPr="00380979">
              <w:rPr>
                <w:sz w:val="20"/>
                <w:szCs w:val="20"/>
              </w:rPr>
              <w:t>1</w:t>
            </w:r>
          </w:p>
        </w:tc>
        <w:tc>
          <w:tcPr>
            <w:tcW w:w="989" w:type="dxa"/>
          </w:tcPr>
          <w:p w14:paraId="200D77C0" w14:textId="77777777" w:rsidR="007532BB" w:rsidRPr="00380979" w:rsidRDefault="007532BB" w:rsidP="007532BB">
            <w:pPr>
              <w:jc w:val="center"/>
              <w:rPr>
                <w:sz w:val="20"/>
                <w:szCs w:val="20"/>
              </w:rPr>
            </w:pPr>
            <w:r w:rsidRPr="00380979">
              <w:rPr>
                <w:sz w:val="20"/>
                <w:szCs w:val="20"/>
              </w:rPr>
              <w:t>0</w:t>
            </w:r>
          </w:p>
        </w:tc>
      </w:tr>
      <w:tr w:rsidR="007532BB" w:rsidRPr="00380979" w14:paraId="5EE2AB16" w14:textId="77777777" w:rsidTr="00332457">
        <w:tc>
          <w:tcPr>
            <w:tcW w:w="705" w:type="dxa"/>
          </w:tcPr>
          <w:p w14:paraId="09BFD640" w14:textId="77777777" w:rsidR="007532BB" w:rsidRPr="00380979" w:rsidRDefault="007532BB" w:rsidP="007532BB">
            <w:pPr>
              <w:rPr>
                <w:sz w:val="20"/>
                <w:szCs w:val="20"/>
              </w:rPr>
            </w:pPr>
            <w:r w:rsidRPr="00380979">
              <w:rPr>
                <w:sz w:val="20"/>
                <w:szCs w:val="20"/>
              </w:rPr>
              <w:t>B1.6</w:t>
            </w:r>
          </w:p>
        </w:tc>
        <w:tc>
          <w:tcPr>
            <w:tcW w:w="4223" w:type="dxa"/>
          </w:tcPr>
          <w:p w14:paraId="1F8AFD6A" w14:textId="77777777" w:rsidR="007532BB" w:rsidRPr="00380979" w:rsidRDefault="007532BB" w:rsidP="007532BB">
            <w:pPr>
              <w:rPr>
                <w:sz w:val="20"/>
                <w:szCs w:val="20"/>
              </w:rPr>
            </w:pPr>
            <w:r w:rsidRPr="00380979">
              <w:rPr>
                <w:sz w:val="20"/>
                <w:szCs w:val="20"/>
              </w:rPr>
              <w:t>I have a clear idea of what I want to do with my savings</w:t>
            </w:r>
          </w:p>
        </w:tc>
        <w:tc>
          <w:tcPr>
            <w:tcW w:w="1026" w:type="dxa"/>
          </w:tcPr>
          <w:p w14:paraId="32288CC6" w14:textId="77777777" w:rsidR="007532BB" w:rsidRPr="00380979" w:rsidRDefault="007532BB" w:rsidP="007532BB">
            <w:pPr>
              <w:jc w:val="center"/>
              <w:rPr>
                <w:sz w:val="20"/>
                <w:szCs w:val="20"/>
              </w:rPr>
            </w:pPr>
            <w:r w:rsidRPr="00380979">
              <w:rPr>
                <w:sz w:val="20"/>
                <w:szCs w:val="20"/>
              </w:rPr>
              <w:t>4</w:t>
            </w:r>
          </w:p>
        </w:tc>
        <w:tc>
          <w:tcPr>
            <w:tcW w:w="800" w:type="dxa"/>
          </w:tcPr>
          <w:p w14:paraId="58AD436C" w14:textId="77777777" w:rsidR="007532BB" w:rsidRPr="00380979" w:rsidRDefault="007532BB" w:rsidP="007532BB">
            <w:pPr>
              <w:jc w:val="center"/>
              <w:rPr>
                <w:sz w:val="20"/>
                <w:szCs w:val="20"/>
              </w:rPr>
            </w:pPr>
            <w:r w:rsidRPr="00380979">
              <w:rPr>
                <w:sz w:val="20"/>
                <w:szCs w:val="20"/>
              </w:rPr>
              <w:t>3</w:t>
            </w:r>
          </w:p>
        </w:tc>
        <w:tc>
          <w:tcPr>
            <w:tcW w:w="759" w:type="dxa"/>
          </w:tcPr>
          <w:p w14:paraId="0A00689E" w14:textId="77777777" w:rsidR="007532BB" w:rsidRPr="00380979" w:rsidRDefault="007532BB" w:rsidP="007532BB">
            <w:pPr>
              <w:jc w:val="center"/>
              <w:rPr>
                <w:sz w:val="20"/>
                <w:szCs w:val="20"/>
              </w:rPr>
            </w:pPr>
            <w:r w:rsidRPr="00380979">
              <w:rPr>
                <w:sz w:val="20"/>
                <w:szCs w:val="20"/>
              </w:rPr>
              <w:t>2</w:t>
            </w:r>
          </w:p>
        </w:tc>
        <w:tc>
          <w:tcPr>
            <w:tcW w:w="992" w:type="dxa"/>
          </w:tcPr>
          <w:p w14:paraId="4CBA3BD5" w14:textId="77777777" w:rsidR="007532BB" w:rsidRPr="00380979" w:rsidRDefault="007532BB" w:rsidP="007532BB">
            <w:pPr>
              <w:jc w:val="center"/>
              <w:rPr>
                <w:sz w:val="20"/>
                <w:szCs w:val="20"/>
              </w:rPr>
            </w:pPr>
            <w:r w:rsidRPr="00380979">
              <w:rPr>
                <w:sz w:val="20"/>
                <w:szCs w:val="20"/>
              </w:rPr>
              <w:t>1</w:t>
            </w:r>
          </w:p>
        </w:tc>
        <w:tc>
          <w:tcPr>
            <w:tcW w:w="989" w:type="dxa"/>
          </w:tcPr>
          <w:p w14:paraId="1F962A54" w14:textId="77777777" w:rsidR="007532BB" w:rsidRPr="00380979" w:rsidRDefault="007532BB" w:rsidP="007532BB">
            <w:pPr>
              <w:jc w:val="center"/>
              <w:rPr>
                <w:sz w:val="20"/>
                <w:szCs w:val="20"/>
              </w:rPr>
            </w:pPr>
            <w:r w:rsidRPr="00380979">
              <w:rPr>
                <w:sz w:val="20"/>
                <w:szCs w:val="20"/>
              </w:rPr>
              <w:t>0</w:t>
            </w:r>
          </w:p>
        </w:tc>
      </w:tr>
      <w:tr w:rsidR="007532BB" w:rsidRPr="00380979" w14:paraId="2C89A544" w14:textId="77777777" w:rsidTr="00332457">
        <w:tc>
          <w:tcPr>
            <w:tcW w:w="705" w:type="dxa"/>
          </w:tcPr>
          <w:p w14:paraId="38CA4B47" w14:textId="77777777" w:rsidR="007532BB" w:rsidRPr="00380979" w:rsidRDefault="007532BB" w:rsidP="007532BB">
            <w:pPr>
              <w:rPr>
                <w:sz w:val="20"/>
                <w:szCs w:val="20"/>
              </w:rPr>
            </w:pPr>
            <w:r w:rsidRPr="00380979">
              <w:rPr>
                <w:sz w:val="20"/>
                <w:szCs w:val="20"/>
              </w:rPr>
              <w:t>B1.7</w:t>
            </w:r>
          </w:p>
        </w:tc>
        <w:tc>
          <w:tcPr>
            <w:tcW w:w="4223" w:type="dxa"/>
          </w:tcPr>
          <w:p w14:paraId="43B6A5EE" w14:textId="77777777" w:rsidR="007532BB" w:rsidRPr="00380979" w:rsidRDefault="007532BB" w:rsidP="007532BB">
            <w:pPr>
              <w:rPr>
                <w:sz w:val="20"/>
                <w:szCs w:val="20"/>
              </w:rPr>
            </w:pPr>
            <w:r w:rsidRPr="00380979">
              <w:rPr>
                <w:sz w:val="20"/>
                <w:szCs w:val="20"/>
              </w:rPr>
              <w:t>Money is there to be spent</w:t>
            </w:r>
          </w:p>
        </w:tc>
        <w:tc>
          <w:tcPr>
            <w:tcW w:w="1026" w:type="dxa"/>
          </w:tcPr>
          <w:p w14:paraId="51086BB5" w14:textId="77777777" w:rsidR="007532BB" w:rsidRPr="00380979" w:rsidRDefault="007532BB" w:rsidP="007532BB">
            <w:pPr>
              <w:jc w:val="center"/>
              <w:rPr>
                <w:sz w:val="20"/>
                <w:szCs w:val="20"/>
              </w:rPr>
            </w:pPr>
            <w:r w:rsidRPr="00380979">
              <w:rPr>
                <w:sz w:val="20"/>
                <w:szCs w:val="20"/>
              </w:rPr>
              <w:t>0</w:t>
            </w:r>
          </w:p>
        </w:tc>
        <w:tc>
          <w:tcPr>
            <w:tcW w:w="800" w:type="dxa"/>
          </w:tcPr>
          <w:p w14:paraId="4B18ED33" w14:textId="77777777" w:rsidR="007532BB" w:rsidRPr="00380979" w:rsidRDefault="007532BB" w:rsidP="007532BB">
            <w:pPr>
              <w:jc w:val="center"/>
              <w:rPr>
                <w:sz w:val="20"/>
                <w:szCs w:val="20"/>
              </w:rPr>
            </w:pPr>
            <w:r w:rsidRPr="00380979">
              <w:rPr>
                <w:sz w:val="20"/>
                <w:szCs w:val="20"/>
              </w:rPr>
              <w:t>1.5</w:t>
            </w:r>
          </w:p>
        </w:tc>
        <w:tc>
          <w:tcPr>
            <w:tcW w:w="759" w:type="dxa"/>
          </w:tcPr>
          <w:p w14:paraId="16508D54" w14:textId="77777777" w:rsidR="007532BB" w:rsidRPr="00380979" w:rsidRDefault="007532BB" w:rsidP="007532BB">
            <w:pPr>
              <w:jc w:val="center"/>
              <w:rPr>
                <w:sz w:val="20"/>
                <w:szCs w:val="20"/>
              </w:rPr>
            </w:pPr>
            <w:r w:rsidRPr="00380979">
              <w:rPr>
                <w:sz w:val="20"/>
                <w:szCs w:val="20"/>
              </w:rPr>
              <w:t>3</w:t>
            </w:r>
          </w:p>
        </w:tc>
        <w:tc>
          <w:tcPr>
            <w:tcW w:w="992" w:type="dxa"/>
          </w:tcPr>
          <w:p w14:paraId="2B4A9427" w14:textId="77777777" w:rsidR="007532BB" w:rsidRPr="00380979" w:rsidRDefault="007532BB" w:rsidP="007532BB">
            <w:pPr>
              <w:jc w:val="center"/>
              <w:rPr>
                <w:sz w:val="20"/>
                <w:szCs w:val="20"/>
              </w:rPr>
            </w:pPr>
            <w:r w:rsidRPr="00380979">
              <w:rPr>
                <w:sz w:val="20"/>
                <w:szCs w:val="20"/>
              </w:rPr>
              <w:t>4.5</w:t>
            </w:r>
          </w:p>
        </w:tc>
        <w:tc>
          <w:tcPr>
            <w:tcW w:w="989" w:type="dxa"/>
          </w:tcPr>
          <w:p w14:paraId="67225E54" w14:textId="77777777" w:rsidR="007532BB" w:rsidRPr="00380979" w:rsidRDefault="007532BB" w:rsidP="007532BB">
            <w:pPr>
              <w:jc w:val="center"/>
              <w:rPr>
                <w:sz w:val="20"/>
                <w:szCs w:val="20"/>
              </w:rPr>
            </w:pPr>
            <w:r w:rsidRPr="00380979">
              <w:rPr>
                <w:sz w:val="20"/>
                <w:szCs w:val="20"/>
              </w:rPr>
              <w:t>6</w:t>
            </w:r>
          </w:p>
        </w:tc>
      </w:tr>
    </w:tbl>
    <w:p w14:paraId="3795F8FF"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522"/>
        <w:gridCol w:w="1522"/>
        <w:gridCol w:w="1522"/>
      </w:tblGrid>
      <w:tr w:rsidR="007532BB" w:rsidRPr="00380979" w14:paraId="6CDBE4FC" w14:textId="77777777" w:rsidTr="00332457">
        <w:tc>
          <w:tcPr>
            <w:tcW w:w="705" w:type="dxa"/>
            <w:tcBorders>
              <w:top w:val="single" w:sz="4" w:space="0" w:color="FFFFFF" w:themeColor="background1"/>
              <w:left w:val="single" w:sz="4" w:space="0" w:color="FFFFFF" w:themeColor="background1"/>
              <w:right w:val="nil"/>
            </w:tcBorders>
          </w:tcPr>
          <w:p w14:paraId="0F7E1991" w14:textId="77777777" w:rsidR="007532BB" w:rsidRPr="00380979" w:rsidRDefault="007532BB" w:rsidP="007532BB">
            <w:pPr>
              <w:rPr>
                <w:b/>
                <w:sz w:val="20"/>
                <w:szCs w:val="20"/>
              </w:rPr>
            </w:pPr>
            <w:r w:rsidRPr="00380979">
              <w:rPr>
                <w:b/>
                <w:sz w:val="20"/>
                <w:szCs w:val="20"/>
              </w:rPr>
              <w:t>B2</w:t>
            </w:r>
          </w:p>
        </w:tc>
        <w:tc>
          <w:tcPr>
            <w:tcW w:w="4223" w:type="dxa"/>
            <w:tcBorders>
              <w:top w:val="single" w:sz="4" w:space="0" w:color="FFFFFF" w:themeColor="background1"/>
              <w:left w:val="nil"/>
            </w:tcBorders>
          </w:tcPr>
          <w:p w14:paraId="73A79BBA" w14:textId="77777777" w:rsidR="007532BB" w:rsidRPr="00380979" w:rsidRDefault="007532BB" w:rsidP="007532BB">
            <w:pPr>
              <w:rPr>
                <w:b/>
                <w:sz w:val="20"/>
                <w:szCs w:val="20"/>
                <w:u w:val="single"/>
              </w:rPr>
            </w:pPr>
            <w:r w:rsidRPr="00380979">
              <w:rPr>
                <w:b/>
                <w:sz w:val="20"/>
                <w:szCs w:val="20"/>
                <w:u w:val="single"/>
              </w:rPr>
              <w:t>Financial Support</w:t>
            </w:r>
          </w:p>
        </w:tc>
        <w:tc>
          <w:tcPr>
            <w:tcW w:w="1522" w:type="dxa"/>
          </w:tcPr>
          <w:p w14:paraId="000E166D" w14:textId="77777777" w:rsidR="007532BB" w:rsidRPr="00380979" w:rsidRDefault="007532BB" w:rsidP="007532BB">
            <w:pPr>
              <w:jc w:val="center"/>
              <w:rPr>
                <w:b/>
                <w:sz w:val="20"/>
                <w:szCs w:val="20"/>
              </w:rPr>
            </w:pPr>
            <w:r w:rsidRPr="00380979">
              <w:rPr>
                <w:b/>
                <w:sz w:val="20"/>
                <w:szCs w:val="20"/>
              </w:rPr>
              <w:t>Yes</w:t>
            </w:r>
          </w:p>
        </w:tc>
        <w:tc>
          <w:tcPr>
            <w:tcW w:w="1522" w:type="dxa"/>
          </w:tcPr>
          <w:p w14:paraId="377EFDC8" w14:textId="77777777" w:rsidR="007532BB" w:rsidRPr="00380979" w:rsidRDefault="007532BB" w:rsidP="007532BB">
            <w:pPr>
              <w:jc w:val="center"/>
              <w:rPr>
                <w:b/>
                <w:sz w:val="20"/>
                <w:szCs w:val="20"/>
              </w:rPr>
            </w:pPr>
            <w:r w:rsidRPr="00380979">
              <w:rPr>
                <w:b/>
                <w:sz w:val="20"/>
                <w:szCs w:val="20"/>
              </w:rPr>
              <w:t>No</w:t>
            </w:r>
          </w:p>
        </w:tc>
        <w:tc>
          <w:tcPr>
            <w:tcW w:w="1522" w:type="dxa"/>
          </w:tcPr>
          <w:p w14:paraId="1DDAC59D" w14:textId="77777777" w:rsidR="007532BB" w:rsidRPr="00380979" w:rsidRDefault="007532BB" w:rsidP="007532BB">
            <w:pPr>
              <w:jc w:val="center"/>
              <w:rPr>
                <w:b/>
                <w:sz w:val="20"/>
                <w:szCs w:val="20"/>
              </w:rPr>
            </w:pPr>
            <w:r w:rsidRPr="00380979">
              <w:rPr>
                <w:b/>
                <w:sz w:val="20"/>
                <w:szCs w:val="20"/>
              </w:rPr>
              <w:t>Don’t Know</w:t>
            </w:r>
          </w:p>
        </w:tc>
      </w:tr>
      <w:tr w:rsidR="007532BB" w:rsidRPr="00380979" w14:paraId="6313EEF1" w14:textId="77777777" w:rsidTr="007532BB">
        <w:tc>
          <w:tcPr>
            <w:tcW w:w="705" w:type="dxa"/>
          </w:tcPr>
          <w:p w14:paraId="4AEC864A" w14:textId="77777777" w:rsidR="007532BB" w:rsidRPr="00380979" w:rsidRDefault="007532BB" w:rsidP="007532BB">
            <w:pPr>
              <w:rPr>
                <w:sz w:val="20"/>
                <w:szCs w:val="20"/>
              </w:rPr>
            </w:pPr>
            <w:r w:rsidRPr="00380979">
              <w:rPr>
                <w:sz w:val="20"/>
                <w:szCs w:val="20"/>
              </w:rPr>
              <w:t>B2.1</w:t>
            </w:r>
          </w:p>
        </w:tc>
        <w:tc>
          <w:tcPr>
            <w:tcW w:w="4223" w:type="dxa"/>
          </w:tcPr>
          <w:p w14:paraId="6EE8B0B4" w14:textId="77777777" w:rsidR="007532BB" w:rsidRPr="00380979" w:rsidRDefault="007532BB" w:rsidP="007532BB">
            <w:pPr>
              <w:rPr>
                <w:sz w:val="20"/>
                <w:szCs w:val="20"/>
              </w:rPr>
            </w:pPr>
            <w:r w:rsidRPr="00380979">
              <w:rPr>
                <w:sz w:val="20"/>
                <w:szCs w:val="20"/>
              </w:rPr>
              <w:t xml:space="preserve">Subsidies and monetary/in-kind contributions that support children schooling are available at </w:t>
            </w:r>
            <w:r w:rsidRPr="00380979">
              <w:rPr>
                <w:sz w:val="20"/>
                <w:szCs w:val="20"/>
              </w:rPr>
              <w:lastRenderedPageBreak/>
              <w:t>your school</w:t>
            </w:r>
          </w:p>
        </w:tc>
        <w:tc>
          <w:tcPr>
            <w:tcW w:w="1522" w:type="dxa"/>
          </w:tcPr>
          <w:p w14:paraId="6FCFD1D7" w14:textId="77777777" w:rsidR="007532BB" w:rsidRPr="00380979" w:rsidRDefault="007532BB" w:rsidP="007532BB">
            <w:pPr>
              <w:jc w:val="center"/>
              <w:rPr>
                <w:sz w:val="20"/>
                <w:szCs w:val="20"/>
              </w:rPr>
            </w:pPr>
            <w:r w:rsidRPr="00380979">
              <w:rPr>
                <w:sz w:val="20"/>
                <w:szCs w:val="20"/>
              </w:rPr>
              <w:lastRenderedPageBreak/>
              <w:t>6</w:t>
            </w:r>
          </w:p>
        </w:tc>
        <w:tc>
          <w:tcPr>
            <w:tcW w:w="1522" w:type="dxa"/>
          </w:tcPr>
          <w:p w14:paraId="12B2070A" w14:textId="77777777" w:rsidR="007532BB" w:rsidRPr="00380979" w:rsidRDefault="007532BB" w:rsidP="007532BB">
            <w:pPr>
              <w:jc w:val="center"/>
              <w:rPr>
                <w:sz w:val="20"/>
                <w:szCs w:val="20"/>
              </w:rPr>
            </w:pPr>
            <w:r w:rsidRPr="00380979">
              <w:rPr>
                <w:sz w:val="20"/>
                <w:szCs w:val="20"/>
              </w:rPr>
              <w:t>0</w:t>
            </w:r>
          </w:p>
        </w:tc>
        <w:tc>
          <w:tcPr>
            <w:tcW w:w="1522" w:type="dxa"/>
          </w:tcPr>
          <w:p w14:paraId="52C4CDB1" w14:textId="77777777" w:rsidR="007532BB" w:rsidRPr="00380979" w:rsidRDefault="007532BB" w:rsidP="007532BB">
            <w:pPr>
              <w:jc w:val="center"/>
              <w:rPr>
                <w:sz w:val="20"/>
                <w:szCs w:val="20"/>
              </w:rPr>
            </w:pPr>
            <w:r w:rsidRPr="00380979">
              <w:rPr>
                <w:sz w:val="20"/>
                <w:szCs w:val="20"/>
              </w:rPr>
              <w:t>0</w:t>
            </w:r>
          </w:p>
        </w:tc>
      </w:tr>
      <w:tr w:rsidR="007532BB" w:rsidRPr="00380979" w14:paraId="617AE9B5" w14:textId="77777777" w:rsidTr="007532BB">
        <w:tc>
          <w:tcPr>
            <w:tcW w:w="705" w:type="dxa"/>
          </w:tcPr>
          <w:p w14:paraId="0EC2861F" w14:textId="77777777" w:rsidR="007532BB" w:rsidRPr="00380979" w:rsidRDefault="007532BB" w:rsidP="007532BB">
            <w:pPr>
              <w:rPr>
                <w:sz w:val="20"/>
                <w:szCs w:val="20"/>
              </w:rPr>
            </w:pPr>
            <w:r w:rsidRPr="00380979">
              <w:rPr>
                <w:sz w:val="20"/>
                <w:szCs w:val="20"/>
              </w:rPr>
              <w:lastRenderedPageBreak/>
              <w:t>B2.2</w:t>
            </w:r>
          </w:p>
        </w:tc>
        <w:tc>
          <w:tcPr>
            <w:tcW w:w="4223" w:type="dxa"/>
          </w:tcPr>
          <w:p w14:paraId="579FFC52" w14:textId="77777777" w:rsidR="007532BB" w:rsidRPr="00380979" w:rsidRDefault="007532BB" w:rsidP="007532BB">
            <w:pPr>
              <w:rPr>
                <w:sz w:val="20"/>
                <w:szCs w:val="20"/>
              </w:rPr>
            </w:pPr>
            <w:r w:rsidRPr="00380979">
              <w:rPr>
                <w:sz w:val="20"/>
                <w:szCs w:val="20"/>
              </w:rPr>
              <w:t>Subsidies and monetary/in-kind contributions that promote access to school reach girls proportionally</w:t>
            </w:r>
          </w:p>
        </w:tc>
        <w:tc>
          <w:tcPr>
            <w:tcW w:w="1522" w:type="dxa"/>
          </w:tcPr>
          <w:p w14:paraId="2F9FC44F" w14:textId="77777777" w:rsidR="007532BB" w:rsidRPr="00380979" w:rsidRDefault="007532BB" w:rsidP="007532BB">
            <w:pPr>
              <w:jc w:val="center"/>
              <w:rPr>
                <w:sz w:val="20"/>
                <w:szCs w:val="20"/>
              </w:rPr>
            </w:pPr>
            <w:r w:rsidRPr="00380979">
              <w:rPr>
                <w:sz w:val="20"/>
                <w:szCs w:val="20"/>
              </w:rPr>
              <w:t>4</w:t>
            </w:r>
          </w:p>
        </w:tc>
        <w:tc>
          <w:tcPr>
            <w:tcW w:w="1522" w:type="dxa"/>
          </w:tcPr>
          <w:p w14:paraId="1F3AE178" w14:textId="77777777" w:rsidR="007532BB" w:rsidRPr="00380979" w:rsidRDefault="007532BB" w:rsidP="007532BB">
            <w:pPr>
              <w:jc w:val="center"/>
              <w:rPr>
                <w:sz w:val="20"/>
                <w:szCs w:val="20"/>
              </w:rPr>
            </w:pPr>
            <w:r w:rsidRPr="00380979">
              <w:rPr>
                <w:sz w:val="20"/>
                <w:szCs w:val="20"/>
              </w:rPr>
              <w:t>0</w:t>
            </w:r>
          </w:p>
        </w:tc>
        <w:tc>
          <w:tcPr>
            <w:tcW w:w="1522" w:type="dxa"/>
          </w:tcPr>
          <w:p w14:paraId="30E8791C" w14:textId="77777777" w:rsidR="007532BB" w:rsidRPr="00380979" w:rsidRDefault="007532BB" w:rsidP="007532BB">
            <w:pPr>
              <w:jc w:val="center"/>
              <w:rPr>
                <w:sz w:val="20"/>
                <w:szCs w:val="20"/>
              </w:rPr>
            </w:pPr>
            <w:r w:rsidRPr="00380979">
              <w:rPr>
                <w:sz w:val="20"/>
                <w:szCs w:val="20"/>
              </w:rPr>
              <w:t>0</w:t>
            </w:r>
          </w:p>
        </w:tc>
      </w:tr>
      <w:tr w:rsidR="007532BB" w:rsidRPr="00380979" w14:paraId="06022182" w14:textId="77777777" w:rsidTr="007532BB">
        <w:tc>
          <w:tcPr>
            <w:tcW w:w="705" w:type="dxa"/>
          </w:tcPr>
          <w:p w14:paraId="4364A9FB" w14:textId="77777777" w:rsidR="007532BB" w:rsidRPr="00380979" w:rsidRDefault="007532BB" w:rsidP="007532BB">
            <w:pPr>
              <w:rPr>
                <w:sz w:val="20"/>
                <w:szCs w:val="20"/>
              </w:rPr>
            </w:pPr>
            <w:r w:rsidRPr="00380979">
              <w:rPr>
                <w:sz w:val="20"/>
                <w:szCs w:val="20"/>
              </w:rPr>
              <w:t>B2.3</w:t>
            </w:r>
          </w:p>
        </w:tc>
        <w:tc>
          <w:tcPr>
            <w:tcW w:w="4223" w:type="dxa"/>
          </w:tcPr>
          <w:p w14:paraId="07D9EB3D" w14:textId="77777777" w:rsidR="007532BB" w:rsidRPr="00380979" w:rsidRDefault="007532BB" w:rsidP="007532BB">
            <w:pPr>
              <w:rPr>
                <w:sz w:val="20"/>
                <w:szCs w:val="20"/>
              </w:rPr>
            </w:pPr>
            <w:r w:rsidRPr="00380979">
              <w:rPr>
                <w:sz w:val="20"/>
                <w:szCs w:val="20"/>
              </w:rPr>
              <w:t>I am currently receiving a subsidy supporting my education</w:t>
            </w:r>
          </w:p>
        </w:tc>
        <w:tc>
          <w:tcPr>
            <w:tcW w:w="1522" w:type="dxa"/>
          </w:tcPr>
          <w:p w14:paraId="4E222999" w14:textId="77777777" w:rsidR="007532BB" w:rsidRPr="00380979" w:rsidRDefault="007532BB" w:rsidP="007532BB">
            <w:pPr>
              <w:jc w:val="center"/>
              <w:rPr>
                <w:sz w:val="20"/>
                <w:szCs w:val="20"/>
              </w:rPr>
            </w:pPr>
            <w:r w:rsidRPr="00380979">
              <w:rPr>
                <w:sz w:val="20"/>
                <w:szCs w:val="20"/>
              </w:rPr>
              <w:t>6</w:t>
            </w:r>
          </w:p>
        </w:tc>
        <w:tc>
          <w:tcPr>
            <w:tcW w:w="1522" w:type="dxa"/>
          </w:tcPr>
          <w:p w14:paraId="0FA2B365" w14:textId="77777777" w:rsidR="007532BB" w:rsidRPr="00380979" w:rsidRDefault="007532BB" w:rsidP="007532BB">
            <w:pPr>
              <w:jc w:val="center"/>
              <w:rPr>
                <w:sz w:val="20"/>
                <w:szCs w:val="20"/>
              </w:rPr>
            </w:pPr>
            <w:r w:rsidRPr="00380979">
              <w:rPr>
                <w:sz w:val="20"/>
                <w:szCs w:val="20"/>
              </w:rPr>
              <w:t>0</w:t>
            </w:r>
          </w:p>
        </w:tc>
        <w:tc>
          <w:tcPr>
            <w:tcW w:w="1522" w:type="dxa"/>
          </w:tcPr>
          <w:p w14:paraId="6FC8D0E0" w14:textId="77777777" w:rsidR="007532BB" w:rsidRPr="00380979" w:rsidRDefault="007532BB" w:rsidP="007532BB">
            <w:pPr>
              <w:jc w:val="center"/>
              <w:rPr>
                <w:sz w:val="20"/>
                <w:szCs w:val="20"/>
              </w:rPr>
            </w:pPr>
            <w:r w:rsidRPr="00380979">
              <w:rPr>
                <w:sz w:val="20"/>
                <w:szCs w:val="20"/>
              </w:rPr>
              <w:t>0</w:t>
            </w:r>
          </w:p>
        </w:tc>
      </w:tr>
      <w:tr w:rsidR="007532BB" w:rsidRPr="00380979" w14:paraId="74EC555B" w14:textId="77777777" w:rsidTr="00332457">
        <w:tc>
          <w:tcPr>
            <w:tcW w:w="705" w:type="dxa"/>
            <w:tcBorders>
              <w:bottom w:val="single" w:sz="4" w:space="0" w:color="auto"/>
            </w:tcBorders>
          </w:tcPr>
          <w:p w14:paraId="1ACC1CB8" w14:textId="77777777" w:rsidR="007532BB" w:rsidRPr="00380979" w:rsidRDefault="007532BB" w:rsidP="007532BB">
            <w:pPr>
              <w:rPr>
                <w:sz w:val="20"/>
                <w:szCs w:val="20"/>
              </w:rPr>
            </w:pPr>
            <w:r w:rsidRPr="00380979">
              <w:rPr>
                <w:sz w:val="20"/>
                <w:szCs w:val="20"/>
              </w:rPr>
              <w:t>B2.5</w:t>
            </w:r>
          </w:p>
        </w:tc>
        <w:tc>
          <w:tcPr>
            <w:tcW w:w="4223" w:type="dxa"/>
            <w:tcBorders>
              <w:bottom w:val="single" w:sz="4" w:space="0" w:color="auto"/>
            </w:tcBorders>
          </w:tcPr>
          <w:p w14:paraId="237683EE" w14:textId="77777777" w:rsidR="007532BB" w:rsidRPr="00380979" w:rsidRDefault="007532BB" w:rsidP="007532BB">
            <w:pPr>
              <w:rPr>
                <w:sz w:val="20"/>
                <w:szCs w:val="20"/>
              </w:rPr>
            </w:pPr>
            <w:r w:rsidRPr="00380979">
              <w:rPr>
                <w:sz w:val="20"/>
                <w:szCs w:val="20"/>
              </w:rPr>
              <w:t>My parents or other family members are helping to support me to attend school</w:t>
            </w:r>
          </w:p>
        </w:tc>
        <w:tc>
          <w:tcPr>
            <w:tcW w:w="1522" w:type="dxa"/>
            <w:tcBorders>
              <w:bottom w:val="single" w:sz="4" w:space="0" w:color="auto"/>
            </w:tcBorders>
          </w:tcPr>
          <w:p w14:paraId="14B00713" w14:textId="77777777" w:rsidR="007532BB" w:rsidRPr="00380979" w:rsidRDefault="007532BB" w:rsidP="007532BB">
            <w:pPr>
              <w:jc w:val="center"/>
              <w:rPr>
                <w:sz w:val="20"/>
                <w:szCs w:val="20"/>
              </w:rPr>
            </w:pPr>
            <w:r w:rsidRPr="00380979">
              <w:rPr>
                <w:sz w:val="20"/>
                <w:szCs w:val="20"/>
              </w:rPr>
              <w:t>6</w:t>
            </w:r>
          </w:p>
        </w:tc>
        <w:tc>
          <w:tcPr>
            <w:tcW w:w="1522" w:type="dxa"/>
            <w:tcBorders>
              <w:bottom w:val="single" w:sz="4" w:space="0" w:color="auto"/>
            </w:tcBorders>
          </w:tcPr>
          <w:p w14:paraId="400C0D90" w14:textId="77777777" w:rsidR="007532BB" w:rsidRPr="00380979" w:rsidRDefault="007532BB" w:rsidP="007532BB">
            <w:pPr>
              <w:jc w:val="center"/>
              <w:rPr>
                <w:sz w:val="20"/>
                <w:szCs w:val="20"/>
              </w:rPr>
            </w:pPr>
            <w:r w:rsidRPr="00380979">
              <w:rPr>
                <w:sz w:val="20"/>
                <w:szCs w:val="20"/>
              </w:rPr>
              <w:t>0</w:t>
            </w:r>
          </w:p>
        </w:tc>
        <w:tc>
          <w:tcPr>
            <w:tcW w:w="1522" w:type="dxa"/>
            <w:tcBorders>
              <w:bottom w:val="single" w:sz="4" w:space="0" w:color="auto"/>
            </w:tcBorders>
          </w:tcPr>
          <w:p w14:paraId="297126DA" w14:textId="77777777" w:rsidR="007532BB" w:rsidRPr="00380979" w:rsidRDefault="007532BB" w:rsidP="007532BB">
            <w:pPr>
              <w:jc w:val="center"/>
              <w:rPr>
                <w:sz w:val="20"/>
                <w:szCs w:val="20"/>
              </w:rPr>
            </w:pPr>
            <w:r w:rsidRPr="00380979">
              <w:rPr>
                <w:sz w:val="20"/>
                <w:szCs w:val="20"/>
              </w:rPr>
              <w:t>0</w:t>
            </w:r>
          </w:p>
        </w:tc>
      </w:tr>
      <w:tr w:rsidR="007532BB" w:rsidRPr="00380979" w14:paraId="582FA749" w14:textId="77777777" w:rsidTr="00332457">
        <w:tc>
          <w:tcPr>
            <w:tcW w:w="705" w:type="dxa"/>
            <w:tcBorders>
              <w:left w:val="single" w:sz="4" w:space="0" w:color="FFFFFF" w:themeColor="background1"/>
              <w:bottom w:val="single" w:sz="4" w:space="0" w:color="FFFFFF" w:themeColor="background1"/>
              <w:right w:val="single" w:sz="4" w:space="0" w:color="FFFFFF" w:themeColor="background1"/>
            </w:tcBorders>
          </w:tcPr>
          <w:p w14:paraId="29936DEF" w14:textId="77777777" w:rsidR="007532BB" w:rsidRPr="00380979" w:rsidRDefault="007532BB" w:rsidP="007532BB">
            <w:pPr>
              <w:rPr>
                <w:sz w:val="20"/>
                <w:szCs w:val="20"/>
              </w:rPr>
            </w:pPr>
          </w:p>
        </w:tc>
        <w:tc>
          <w:tcPr>
            <w:tcW w:w="4223" w:type="dxa"/>
            <w:tcBorders>
              <w:left w:val="single" w:sz="4" w:space="0" w:color="FFFFFF" w:themeColor="background1"/>
              <w:bottom w:val="single" w:sz="4" w:space="0" w:color="FFFFFF" w:themeColor="background1"/>
              <w:right w:val="single" w:sz="4" w:space="0" w:color="FFFFFF" w:themeColor="background1"/>
            </w:tcBorders>
          </w:tcPr>
          <w:p w14:paraId="17ED36A1" w14:textId="77777777" w:rsidR="007532BB" w:rsidRPr="00380979" w:rsidRDefault="007532BB" w:rsidP="007532BB">
            <w:pPr>
              <w:rPr>
                <w:sz w:val="20"/>
                <w:szCs w:val="20"/>
              </w:rPr>
            </w:pPr>
          </w:p>
        </w:tc>
        <w:tc>
          <w:tcPr>
            <w:tcW w:w="1522" w:type="dxa"/>
            <w:tcBorders>
              <w:left w:val="single" w:sz="4" w:space="0" w:color="FFFFFF" w:themeColor="background1"/>
              <w:bottom w:val="single" w:sz="4" w:space="0" w:color="FFFFFF" w:themeColor="background1"/>
              <w:right w:val="single" w:sz="4" w:space="0" w:color="FFFFFF" w:themeColor="background1"/>
            </w:tcBorders>
          </w:tcPr>
          <w:p w14:paraId="025578F0" w14:textId="77777777" w:rsidR="007532BB" w:rsidRPr="00380979" w:rsidRDefault="007532BB" w:rsidP="007532BB">
            <w:pPr>
              <w:jc w:val="center"/>
              <w:rPr>
                <w:sz w:val="20"/>
                <w:szCs w:val="20"/>
              </w:rPr>
            </w:pPr>
          </w:p>
        </w:tc>
        <w:tc>
          <w:tcPr>
            <w:tcW w:w="1522" w:type="dxa"/>
            <w:tcBorders>
              <w:left w:val="single" w:sz="4" w:space="0" w:color="FFFFFF" w:themeColor="background1"/>
              <w:bottom w:val="single" w:sz="4" w:space="0" w:color="FFFFFF" w:themeColor="background1"/>
              <w:right w:val="single" w:sz="4" w:space="0" w:color="FFFFFF" w:themeColor="background1"/>
            </w:tcBorders>
          </w:tcPr>
          <w:p w14:paraId="240D3661" w14:textId="77777777" w:rsidR="007532BB" w:rsidRPr="00380979" w:rsidRDefault="007532BB" w:rsidP="007532BB">
            <w:pPr>
              <w:jc w:val="center"/>
              <w:rPr>
                <w:sz w:val="20"/>
                <w:szCs w:val="20"/>
              </w:rPr>
            </w:pPr>
          </w:p>
        </w:tc>
        <w:tc>
          <w:tcPr>
            <w:tcW w:w="1522" w:type="dxa"/>
            <w:tcBorders>
              <w:left w:val="single" w:sz="4" w:space="0" w:color="FFFFFF" w:themeColor="background1"/>
              <w:bottom w:val="single" w:sz="4" w:space="0" w:color="FFFFFF" w:themeColor="background1"/>
              <w:right w:val="single" w:sz="4" w:space="0" w:color="FFFFFF" w:themeColor="background1"/>
            </w:tcBorders>
          </w:tcPr>
          <w:p w14:paraId="29EBDAA5" w14:textId="77777777" w:rsidR="007532BB" w:rsidRPr="00380979" w:rsidRDefault="007532BB" w:rsidP="007532BB">
            <w:pPr>
              <w:jc w:val="center"/>
              <w:rPr>
                <w:sz w:val="20"/>
                <w:szCs w:val="20"/>
              </w:rPr>
            </w:pPr>
          </w:p>
        </w:tc>
      </w:tr>
      <w:tr w:rsidR="007532BB" w:rsidRPr="00380979" w14:paraId="7A60C3CD" w14:textId="77777777" w:rsidTr="00332457">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316FF7" w14:textId="77777777" w:rsidR="007532BB" w:rsidRPr="00380979" w:rsidRDefault="007532BB" w:rsidP="007532BB">
            <w:pPr>
              <w:rPr>
                <w:b/>
                <w:sz w:val="20"/>
                <w:szCs w:val="20"/>
              </w:rPr>
            </w:pPr>
            <w:r w:rsidRPr="00380979">
              <w:rPr>
                <w:b/>
                <w:sz w:val="20"/>
                <w:szCs w:val="20"/>
              </w:rPr>
              <w:t>C.</w:t>
            </w:r>
          </w:p>
        </w:tc>
        <w:tc>
          <w:tcPr>
            <w:tcW w:w="4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A12567" w14:textId="77777777" w:rsidR="007532BB" w:rsidRPr="00380979" w:rsidRDefault="007532BB" w:rsidP="007532BB">
            <w:pPr>
              <w:rPr>
                <w:b/>
                <w:sz w:val="20"/>
                <w:szCs w:val="20"/>
              </w:rPr>
            </w:pPr>
            <w:r w:rsidRPr="00380979">
              <w:rPr>
                <w:b/>
                <w:sz w:val="20"/>
                <w:szCs w:val="20"/>
              </w:rPr>
              <w:t>Material Assets</w:t>
            </w:r>
          </w:p>
        </w:tc>
        <w:tc>
          <w:tcPr>
            <w:tcW w:w="1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24D5FC" w14:textId="77777777" w:rsidR="007532BB" w:rsidRPr="00380979" w:rsidRDefault="007532BB" w:rsidP="007532BB">
            <w:pPr>
              <w:jc w:val="center"/>
              <w:rPr>
                <w:sz w:val="20"/>
                <w:szCs w:val="20"/>
              </w:rPr>
            </w:pPr>
          </w:p>
        </w:tc>
        <w:tc>
          <w:tcPr>
            <w:tcW w:w="1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1D7E0" w14:textId="77777777" w:rsidR="007532BB" w:rsidRPr="00380979" w:rsidRDefault="007532BB" w:rsidP="007532BB">
            <w:pPr>
              <w:jc w:val="center"/>
              <w:rPr>
                <w:sz w:val="20"/>
                <w:szCs w:val="20"/>
              </w:rPr>
            </w:pPr>
          </w:p>
        </w:tc>
        <w:tc>
          <w:tcPr>
            <w:tcW w:w="1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33701D" w14:textId="77777777" w:rsidR="007532BB" w:rsidRPr="00380979" w:rsidRDefault="007532BB" w:rsidP="00332457">
            <w:pPr>
              <w:rPr>
                <w:sz w:val="20"/>
                <w:szCs w:val="20"/>
              </w:rPr>
            </w:pPr>
          </w:p>
        </w:tc>
      </w:tr>
    </w:tbl>
    <w:p w14:paraId="6D44834F"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0B42587E"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786E6701" w14:textId="77777777" w:rsidR="007532BB" w:rsidRPr="00380979" w:rsidRDefault="007532BB" w:rsidP="007532BB">
            <w:pPr>
              <w:rPr>
                <w:b/>
                <w:sz w:val="20"/>
                <w:szCs w:val="20"/>
              </w:rPr>
            </w:pPr>
            <w:r w:rsidRPr="00380979">
              <w:rPr>
                <w:b/>
                <w:sz w:val="20"/>
                <w:szCs w:val="20"/>
              </w:rPr>
              <w:t>C1</w:t>
            </w:r>
          </w:p>
        </w:tc>
        <w:tc>
          <w:tcPr>
            <w:tcW w:w="4223" w:type="dxa"/>
            <w:tcBorders>
              <w:top w:val="single" w:sz="4" w:space="0" w:color="FFFFFF" w:themeColor="background1"/>
              <w:left w:val="single" w:sz="4" w:space="0" w:color="FFFFFF" w:themeColor="background1"/>
            </w:tcBorders>
          </w:tcPr>
          <w:p w14:paraId="3E729490" w14:textId="77777777" w:rsidR="007532BB" w:rsidRPr="00380979" w:rsidRDefault="007532BB" w:rsidP="007532BB">
            <w:pPr>
              <w:rPr>
                <w:b/>
                <w:sz w:val="20"/>
                <w:szCs w:val="20"/>
                <w:u w:val="single"/>
              </w:rPr>
            </w:pPr>
            <w:r w:rsidRPr="00380979">
              <w:rPr>
                <w:b/>
                <w:sz w:val="20"/>
                <w:szCs w:val="20"/>
                <w:u w:val="single"/>
              </w:rPr>
              <w:t>Infrastructure and Equipment</w:t>
            </w:r>
          </w:p>
        </w:tc>
        <w:tc>
          <w:tcPr>
            <w:tcW w:w="1026" w:type="dxa"/>
          </w:tcPr>
          <w:p w14:paraId="4CBA3440"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1E735039" w14:textId="77777777" w:rsidR="007532BB" w:rsidRPr="00380979" w:rsidRDefault="007532BB" w:rsidP="007532BB">
            <w:pPr>
              <w:jc w:val="center"/>
              <w:rPr>
                <w:b/>
                <w:sz w:val="20"/>
                <w:szCs w:val="20"/>
              </w:rPr>
            </w:pPr>
            <w:r w:rsidRPr="00380979">
              <w:rPr>
                <w:b/>
                <w:sz w:val="20"/>
                <w:szCs w:val="20"/>
              </w:rPr>
              <w:t>Agree</w:t>
            </w:r>
          </w:p>
        </w:tc>
        <w:tc>
          <w:tcPr>
            <w:tcW w:w="759" w:type="dxa"/>
          </w:tcPr>
          <w:p w14:paraId="48D94D6F" w14:textId="77777777" w:rsidR="007532BB" w:rsidRPr="00380979" w:rsidRDefault="007532BB" w:rsidP="007532BB">
            <w:pPr>
              <w:jc w:val="center"/>
              <w:rPr>
                <w:b/>
                <w:sz w:val="20"/>
                <w:szCs w:val="20"/>
              </w:rPr>
            </w:pPr>
            <w:r w:rsidRPr="00380979">
              <w:rPr>
                <w:b/>
                <w:sz w:val="20"/>
                <w:szCs w:val="20"/>
              </w:rPr>
              <w:t>Not sure</w:t>
            </w:r>
          </w:p>
        </w:tc>
        <w:tc>
          <w:tcPr>
            <w:tcW w:w="992" w:type="dxa"/>
          </w:tcPr>
          <w:p w14:paraId="537C740A" w14:textId="77777777" w:rsidR="007532BB" w:rsidRPr="00380979" w:rsidRDefault="007532BB" w:rsidP="007532BB">
            <w:pPr>
              <w:jc w:val="center"/>
              <w:rPr>
                <w:b/>
                <w:sz w:val="20"/>
                <w:szCs w:val="20"/>
              </w:rPr>
            </w:pPr>
            <w:r w:rsidRPr="00380979">
              <w:rPr>
                <w:b/>
                <w:sz w:val="20"/>
                <w:szCs w:val="20"/>
              </w:rPr>
              <w:t>Disagree</w:t>
            </w:r>
          </w:p>
        </w:tc>
        <w:tc>
          <w:tcPr>
            <w:tcW w:w="989" w:type="dxa"/>
          </w:tcPr>
          <w:p w14:paraId="687C7FDE"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08D3FFFA" w14:textId="77777777" w:rsidTr="00332457">
        <w:tc>
          <w:tcPr>
            <w:tcW w:w="705" w:type="dxa"/>
          </w:tcPr>
          <w:p w14:paraId="0B49A262" w14:textId="77777777" w:rsidR="007532BB" w:rsidRPr="00380979" w:rsidRDefault="007532BB" w:rsidP="007532BB">
            <w:pPr>
              <w:rPr>
                <w:sz w:val="20"/>
                <w:szCs w:val="20"/>
              </w:rPr>
            </w:pPr>
            <w:r w:rsidRPr="00380979">
              <w:rPr>
                <w:sz w:val="20"/>
                <w:szCs w:val="20"/>
              </w:rPr>
              <w:t>C1.1</w:t>
            </w:r>
          </w:p>
        </w:tc>
        <w:tc>
          <w:tcPr>
            <w:tcW w:w="4223" w:type="dxa"/>
          </w:tcPr>
          <w:p w14:paraId="22E73D74" w14:textId="77777777" w:rsidR="007532BB" w:rsidRPr="00380979" w:rsidRDefault="007532BB" w:rsidP="007532BB">
            <w:pPr>
              <w:rPr>
                <w:sz w:val="20"/>
                <w:szCs w:val="20"/>
              </w:rPr>
            </w:pPr>
            <w:r w:rsidRPr="00380979">
              <w:rPr>
                <w:sz w:val="20"/>
                <w:szCs w:val="20"/>
              </w:rPr>
              <w:t>There are enough classrooms for all students.</w:t>
            </w:r>
          </w:p>
        </w:tc>
        <w:tc>
          <w:tcPr>
            <w:tcW w:w="1026" w:type="dxa"/>
          </w:tcPr>
          <w:p w14:paraId="1C2D594B" w14:textId="77777777" w:rsidR="007532BB" w:rsidRPr="00380979" w:rsidRDefault="007532BB" w:rsidP="007532BB">
            <w:pPr>
              <w:rPr>
                <w:sz w:val="20"/>
                <w:szCs w:val="20"/>
              </w:rPr>
            </w:pPr>
          </w:p>
        </w:tc>
        <w:tc>
          <w:tcPr>
            <w:tcW w:w="800" w:type="dxa"/>
          </w:tcPr>
          <w:p w14:paraId="12C75709" w14:textId="77777777" w:rsidR="007532BB" w:rsidRPr="00380979" w:rsidRDefault="007532BB" w:rsidP="007532BB">
            <w:pPr>
              <w:rPr>
                <w:sz w:val="20"/>
                <w:szCs w:val="20"/>
              </w:rPr>
            </w:pPr>
          </w:p>
        </w:tc>
        <w:tc>
          <w:tcPr>
            <w:tcW w:w="759" w:type="dxa"/>
          </w:tcPr>
          <w:p w14:paraId="04629E02" w14:textId="77777777" w:rsidR="007532BB" w:rsidRPr="00380979" w:rsidRDefault="007532BB" w:rsidP="007532BB">
            <w:pPr>
              <w:rPr>
                <w:sz w:val="20"/>
                <w:szCs w:val="20"/>
              </w:rPr>
            </w:pPr>
          </w:p>
        </w:tc>
        <w:tc>
          <w:tcPr>
            <w:tcW w:w="992" w:type="dxa"/>
          </w:tcPr>
          <w:p w14:paraId="56546CDF" w14:textId="77777777" w:rsidR="007532BB" w:rsidRPr="00380979" w:rsidRDefault="007532BB" w:rsidP="007532BB">
            <w:pPr>
              <w:rPr>
                <w:sz w:val="20"/>
                <w:szCs w:val="20"/>
              </w:rPr>
            </w:pPr>
          </w:p>
        </w:tc>
        <w:tc>
          <w:tcPr>
            <w:tcW w:w="989" w:type="dxa"/>
          </w:tcPr>
          <w:p w14:paraId="7FE17F0D" w14:textId="77777777" w:rsidR="007532BB" w:rsidRPr="00380979" w:rsidRDefault="007532BB" w:rsidP="007532BB">
            <w:pPr>
              <w:rPr>
                <w:sz w:val="20"/>
                <w:szCs w:val="20"/>
              </w:rPr>
            </w:pPr>
          </w:p>
        </w:tc>
      </w:tr>
      <w:tr w:rsidR="007532BB" w:rsidRPr="00380979" w14:paraId="741DDD8E" w14:textId="77777777" w:rsidTr="00332457">
        <w:tc>
          <w:tcPr>
            <w:tcW w:w="705" w:type="dxa"/>
          </w:tcPr>
          <w:p w14:paraId="480FBCD0" w14:textId="77777777" w:rsidR="007532BB" w:rsidRPr="00380979" w:rsidRDefault="007532BB" w:rsidP="007532BB">
            <w:pPr>
              <w:rPr>
                <w:sz w:val="20"/>
                <w:szCs w:val="20"/>
              </w:rPr>
            </w:pPr>
            <w:r w:rsidRPr="00380979">
              <w:rPr>
                <w:sz w:val="20"/>
                <w:szCs w:val="20"/>
              </w:rPr>
              <w:t>C1.2</w:t>
            </w:r>
          </w:p>
        </w:tc>
        <w:tc>
          <w:tcPr>
            <w:tcW w:w="4223" w:type="dxa"/>
          </w:tcPr>
          <w:p w14:paraId="1ECB4ABC" w14:textId="77777777" w:rsidR="007532BB" w:rsidRPr="00380979" w:rsidRDefault="007532BB" w:rsidP="007532BB">
            <w:pPr>
              <w:rPr>
                <w:sz w:val="20"/>
                <w:szCs w:val="20"/>
              </w:rPr>
            </w:pPr>
            <w:r w:rsidRPr="00380979">
              <w:rPr>
                <w:sz w:val="20"/>
                <w:szCs w:val="20"/>
              </w:rPr>
              <w:t>Classrooms are clean and the walls have posters, maps, pictures.</w:t>
            </w:r>
          </w:p>
        </w:tc>
        <w:tc>
          <w:tcPr>
            <w:tcW w:w="1026" w:type="dxa"/>
          </w:tcPr>
          <w:p w14:paraId="77FED999" w14:textId="77777777" w:rsidR="007532BB" w:rsidRPr="00380979" w:rsidRDefault="007532BB" w:rsidP="007532BB">
            <w:pPr>
              <w:rPr>
                <w:sz w:val="20"/>
                <w:szCs w:val="20"/>
              </w:rPr>
            </w:pPr>
          </w:p>
        </w:tc>
        <w:tc>
          <w:tcPr>
            <w:tcW w:w="800" w:type="dxa"/>
          </w:tcPr>
          <w:p w14:paraId="06EEB17B" w14:textId="77777777" w:rsidR="007532BB" w:rsidRPr="00380979" w:rsidRDefault="007532BB" w:rsidP="007532BB">
            <w:pPr>
              <w:rPr>
                <w:sz w:val="20"/>
                <w:szCs w:val="20"/>
              </w:rPr>
            </w:pPr>
          </w:p>
        </w:tc>
        <w:tc>
          <w:tcPr>
            <w:tcW w:w="759" w:type="dxa"/>
          </w:tcPr>
          <w:p w14:paraId="0E1B6892" w14:textId="77777777" w:rsidR="007532BB" w:rsidRPr="00380979" w:rsidRDefault="007532BB" w:rsidP="007532BB">
            <w:pPr>
              <w:rPr>
                <w:sz w:val="20"/>
                <w:szCs w:val="20"/>
              </w:rPr>
            </w:pPr>
          </w:p>
        </w:tc>
        <w:tc>
          <w:tcPr>
            <w:tcW w:w="992" w:type="dxa"/>
          </w:tcPr>
          <w:p w14:paraId="4C8754F2" w14:textId="77777777" w:rsidR="007532BB" w:rsidRPr="00380979" w:rsidRDefault="007532BB" w:rsidP="007532BB">
            <w:pPr>
              <w:rPr>
                <w:sz w:val="20"/>
                <w:szCs w:val="20"/>
              </w:rPr>
            </w:pPr>
          </w:p>
        </w:tc>
        <w:tc>
          <w:tcPr>
            <w:tcW w:w="989" w:type="dxa"/>
          </w:tcPr>
          <w:p w14:paraId="7ED2B2AF" w14:textId="77777777" w:rsidR="007532BB" w:rsidRPr="00380979" w:rsidRDefault="007532BB" w:rsidP="007532BB">
            <w:pPr>
              <w:rPr>
                <w:sz w:val="20"/>
                <w:szCs w:val="20"/>
              </w:rPr>
            </w:pPr>
          </w:p>
        </w:tc>
      </w:tr>
      <w:tr w:rsidR="007532BB" w:rsidRPr="00380979" w14:paraId="0E787BB8" w14:textId="77777777" w:rsidTr="00332457">
        <w:tc>
          <w:tcPr>
            <w:tcW w:w="705" w:type="dxa"/>
          </w:tcPr>
          <w:p w14:paraId="38C985B3" w14:textId="77777777" w:rsidR="007532BB" w:rsidRPr="00380979" w:rsidRDefault="007532BB" w:rsidP="007532BB">
            <w:pPr>
              <w:rPr>
                <w:sz w:val="20"/>
                <w:szCs w:val="20"/>
              </w:rPr>
            </w:pPr>
            <w:r w:rsidRPr="00380979">
              <w:rPr>
                <w:sz w:val="20"/>
                <w:szCs w:val="20"/>
              </w:rPr>
              <w:t>C1.3</w:t>
            </w:r>
          </w:p>
        </w:tc>
        <w:tc>
          <w:tcPr>
            <w:tcW w:w="4223" w:type="dxa"/>
          </w:tcPr>
          <w:p w14:paraId="261AFA46" w14:textId="77777777" w:rsidR="007532BB" w:rsidRPr="00380979" w:rsidRDefault="007532BB" w:rsidP="007532BB">
            <w:pPr>
              <w:rPr>
                <w:sz w:val="20"/>
                <w:szCs w:val="20"/>
              </w:rPr>
            </w:pPr>
            <w:r w:rsidRPr="00380979">
              <w:rPr>
                <w:sz w:val="20"/>
                <w:szCs w:val="20"/>
              </w:rPr>
              <w:t>The school grounds are clean.</w:t>
            </w:r>
          </w:p>
        </w:tc>
        <w:tc>
          <w:tcPr>
            <w:tcW w:w="1026" w:type="dxa"/>
          </w:tcPr>
          <w:p w14:paraId="74000586" w14:textId="77777777" w:rsidR="007532BB" w:rsidRPr="00380979" w:rsidRDefault="007532BB" w:rsidP="007532BB">
            <w:pPr>
              <w:rPr>
                <w:sz w:val="20"/>
                <w:szCs w:val="20"/>
              </w:rPr>
            </w:pPr>
          </w:p>
        </w:tc>
        <w:tc>
          <w:tcPr>
            <w:tcW w:w="800" w:type="dxa"/>
          </w:tcPr>
          <w:p w14:paraId="3FE0EB6D" w14:textId="77777777" w:rsidR="007532BB" w:rsidRPr="00380979" w:rsidRDefault="007532BB" w:rsidP="007532BB">
            <w:pPr>
              <w:rPr>
                <w:sz w:val="20"/>
                <w:szCs w:val="20"/>
              </w:rPr>
            </w:pPr>
          </w:p>
        </w:tc>
        <w:tc>
          <w:tcPr>
            <w:tcW w:w="759" w:type="dxa"/>
          </w:tcPr>
          <w:p w14:paraId="32B49748" w14:textId="77777777" w:rsidR="007532BB" w:rsidRPr="00380979" w:rsidRDefault="007532BB" w:rsidP="007532BB">
            <w:pPr>
              <w:rPr>
                <w:sz w:val="20"/>
                <w:szCs w:val="20"/>
              </w:rPr>
            </w:pPr>
          </w:p>
        </w:tc>
        <w:tc>
          <w:tcPr>
            <w:tcW w:w="992" w:type="dxa"/>
          </w:tcPr>
          <w:p w14:paraId="551C6119" w14:textId="77777777" w:rsidR="007532BB" w:rsidRPr="00380979" w:rsidRDefault="007532BB" w:rsidP="007532BB">
            <w:pPr>
              <w:rPr>
                <w:sz w:val="20"/>
                <w:szCs w:val="20"/>
              </w:rPr>
            </w:pPr>
          </w:p>
        </w:tc>
        <w:tc>
          <w:tcPr>
            <w:tcW w:w="989" w:type="dxa"/>
          </w:tcPr>
          <w:p w14:paraId="3CC5E1E9" w14:textId="77777777" w:rsidR="007532BB" w:rsidRPr="00380979" w:rsidRDefault="007532BB" w:rsidP="007532BB">
            <w:pPr>
              <w:rPr>
                <w:sz w:val="20"/>
                <w:szCs w:val="20"/>
              </w:rPr>
            </w:pPr>
          </w:p>
        </w:tc>
      </w:tr>
      <w:tr w:rsidR="007532BB" w:rsidRPr="00380979" w14:paraId="5788FEBC" w14:textId="77777777" w:rsidTr="00332457">
        <w:tc>
          <w:tcPr>
            <w:tcW w:w="705" w:type="dxa"/>
          </w:tcPr>
          <w:p w14:paraId="3F2EEDAD" w14:textId="77777777" w:rsidR="007532BB" w:rsidRPr="00380979" w:rsidRDefault="007532BB" w:rsidP="007532BB">
            <w:pPr>
              <w:rPr>
                <w:sz w:val="20"/>
                <w:szCs w:val="20"/>
              </w:rPr>
            </w:pPr>
            <w:r w:rsidRPr="00380979">
              <w:rPr>
                <w:sz w:val="20"/>
                <w:szCs w:val="20"/>
              </w:rPr>
              <w:t>C1.4</w:t>
            </w:r>
          </w:p>
        </w:tc>
        <w:tc>
          <w:tcPr>
            <w:tcW w:w="4223" w:type="dxa"/>
          </w:tcPr>
          <w:p w14:paraId="0660E9A8" w14:textId="77777777" w:rsidR="007532BB" w:rsidRPr="00380979" w:rsidRDefault="007532BB" w:rsidP="007532BB">
            <w:pPr>
              <w:rPr>
                <w:sz w:val="20"/>
                <w:szCs w:val="20"/>
              </w:rPr>
            </w:pPr>
            <w:r w:rsidRPr="00380979">
              <w:rPr>
                <w:sz w:val="20"/>
                <w:szCs w:val="20"/>
              </w:rPr>
              <w:t>There are no dangers for the children in the school.</w:t>
            </w:r>
          </w:p>
        </w:tc>
        <w:tc>
          <w:tcPr>
            <w:tcW w:w="1026" w:type="dxa"/>
          </w:tcPr>
          <w:p w14:paraId="4EF08369" w14:textId="77777777" w:rsidR="007532BB" w:rsidRPr="00380979" w:rsidRDefault="007532BB" w:rsidP="007532BB">
            <w:pPr>
              <w:rPr>
                <w:sz w:val="20"/>
                <w:szCs w:val="20"/>
              </w:rPr>
            </w:pPr>
          </w:p>
        </w:tc>
        <w:tc>
          <w:tcPr>
            <w:tcW w:w="800" w:type="dxa"/>
          </w:tcPr>
          <w:p w14:paraId="7BEE2184" w14:textId="77777777" w:rsidR="007532BB" w:rsidRPr="00380979" w:rsidRDefault="007532BB" w:rsidP="007532BB">
            <w:pPr>
              <w:rPr>
                <w:sz w:val="20"/>
                <w:szCs w:val="20"/>
              </w:rPr>
            </w:pPr>
          </w:p>
        </w:tc>
        <w:tc>
          <w:tcPr>
            <w:tcW w:w="759" w:type="dxa"/>
          </w:tcPr>
          <w:p w14:paraId="7988C501" w14:textId="77777777" w:rsidR="007532BB" w:rsidRPr="00380979" w:rsidRDefault="007532BB" w:rsidP="007532BB">
            <w:pPr>
              <w:rPr>
                <w:sz w:val="20"/>
                <w:szCs w:val="20"/>
              </w:rPr>
            </w:pPr>
          </w:p>
        </w:tc>
        <w:tc>
          <w:tcPr>
            <w:tcW w:w="992" w:type="dxa"/>
          </w:tcPr>
          <w:p w14:paraId="0EFAA18A" w14:textId="77777777" w:rsidR="007532BB" w:rsidRPr="00380979" w:rsidRDefault="007532BB" w:rsidP="007532BB">
            <w:pPr>
              <w:rPr>
                <w:sz w:val="20"/>
                <w:szCs w:val="20"/>
              </w:rPr>
            </w:pPr>
          </w:p>
        </w:tc>
        <w:tc>
          <w:tcPr>
            <w:tcW w:w="989" w:type="dxa"/>
          </w:tcPr>
          <w:p w14:paraId="4013ED72" w14:textId="77777777" w:rsidR="007532BB" w:rsidRPr="00380979" w:rsidRDefault="007532BB" w:rsidP="007532BB">
            <w:pPr>
              <w:rPr>
                <w:sz w:val="20"/>
                <w:szCs w:val="20"/>
              </w:rPr>
            </w:pPr>
          </w:p>
        </w:tc>
      </w:tr>
      <w:tr w:rsidR="007532BB" w:rsidRPr="00380979" w14:paraId="4853A459" w14:textId="77777777" w:rsidTr="00332457">
        <w:tc>
          <w:tcPr>
            <w:tcW w:w="705" w:type="dxa"/>
          </w:tcPr>
          <w:p w14:paraId="3DA167B6" w14:textId="77777777" w:rsidR="007532BB" w:rsidRPr="00380979" w:rsidRDefault="007532BB" w:rsidP="007532BB">
            <w:pPr>
              <w:rPr>
                <w:sz w:val="20"/>
                <w:szCs w:val="20"/>
              </w:rPr>
            </w:pPr>
            <w:r w:rsidRPr="00380979">
              <w:rPr>
                <w:sz w:val="20"/>
                <w:szCs w:val="20"/>
              </w:rPr>
              <w:t>C1.5</w:t>
            </w:r>
          </w:p>
        </w:tc>
        <w:tc>
          <w:tcPr>
            <w:tcW w:w="4223" w:type="dxa"/>
          </w:tcPr>
          <w:p w14:paraId="74147CCB" w14:textId="77777777" w:rsidR="007532BB" w:rsidRPr="00380979" w:rsidRDefault="007532BB" w:rsidP="007532BB">
            <w:pPr>
              <w:rPr>
                <w:sz w:val="20"/>
                <w:szCs w:val="20"/>
              </w:rPr>
            </w:pPr>
            <w:r w:rsidRPr="00380979">
              <w:rPr>
                <w:sz w:val="20"/>
                <w:szCs w:val="20"/>
              </w:rPr>
              <w:t>There is enough space for play and recreation at the school.</w:t>
            </w:r>
          </w:p>
        </w:tc>
        <w:tc>
          <w:tcPr>
            <w:tcW w:w="1026" w:type="dxa"/>
          </w:tcPr>
          <w:p w14:paraId="5104631E" w14:textId="77777777" w:rsidR="007532BB" w:rsidRPr="00380979" w:rsidRDefault="007532BB" w:rsidP="007532BB">
            <w:pPr>
              <w:rPr>
                <w:sz w:val="20"/>
                <w:szCs w:val="20"/>
              </w:rPr>
            </w:pPr>
          </w:p>
        </w:tc>
        <w:tc>
          <w:tcPr>
            <w:tcW w:w="800" w:type="dxa"/>
          </w:tcPr>
          <w:p w14:paraId="305B5AFA" w14:textId="77777777" w:rsidR="007532BB" w:rsidRPr="00380979" w:rsidRDefault="007532BB" w:rsidP="007532BB">
            <w:pPr>
              <w:rPr>
                <w:sz w:val="20"/>
                <w:szCs w:val="20"/>
              </w:rPr>
            </w:pPr>
          </w:p>
        </w:tc>
        <w:tc>
          <w:tcPr>
            <w:tcW w:w="759" w:type="dxa"/>
          </w:tcPr>
          <w:p w14:paraId="3BBE03EF" w14:textId="77777777" w:rsidR="007532BB" w:rsidRPr="00380979" w:rsidRDefault="007532BB" w:rsidP="007532BB">
            <w:pPr>
              <w:rPr>
                <w:sz w:val="20"/>
                <w:szCs w:val="20"/>
              </w:rPr>
            </w:pPr>
          </w:p>
        </w:tc>
        <w:tc>
          <w:tcPr>
            <w:tcW w:w="992" w:type="dxa"/>
          </w:tcPr>
          <w:p w14:paraId="03A9BCDF" w14:textId="77777777" w:rsidR="007532BB" w:rsidRPr="00380979" w:rsidRDefault="007532BB" w:rsidP="007532BB">
            <w:pPr>
              <w:rPr>
                <w:sz w:val="20"/>
                <w:szCs w:val="20"/>
              </w:rPr>
            </w:pPr>
          </w:p>
        </w:tc>
        <w:tc>
          <w:tcPr>
            <w:tcW w:w="989" w:type="dxa"/>
          </w:tcPr>
          <w:p w14:paraId="21BF70B5" w14:textId="77777777" w:rsidR="007532BB" w:rsidRPr="00380979" w:rsidRDefault="007532BB" w:rsidP="007532BB">
            <w:pPr>
              <w:rPr>
                <w:sz w:val="20"/>
                <w:szCs w:val="20"/>
              </w:rPr>
            </w:pPr>
          </w:p>
        </w:tc>
      </w:tr>
      <w:tr w:rsidR="007532BB" w:rsidRPr="00380979" w14:paraId="3631D72C" w14:textId="77777777" w:rsidTr="00332457">
        <w:tc>
          <w:tcPr>
            <w:tcW w:w="705" w:type="dxa"/>
          </w:tcPr>
          <w:p w14:paraId="4BD4C6F1" w14:textId="77777777" w:rsidR="007532BB" w:rsidRPr="00380979" w:rsidRDefault="007532BB" w:rsidP="007532BB">
            <w:pPr>
              <w:rPr>
                <w:sz w:val="20"/>
                <w:szCs w:val="20"/>
              </w:rPr>
            </w:pPr>
            <w:r w:rsidRPr="00380979">
              <w:rPr>
                <w:sz w:val="20"/>
                <w:szCs w:val="20"/>
              </w:rPr>
              <w:t>C1.6</w:t>
            </w:r>
          </w:p>
        </w:tc>
        <w:tc>
          <w:tcPr>
            <w:tcW w:w="4223" w:type="dxa"/>
          </w:tcPr>
          <w:p w14:paraId="3CE0F8DF" w14:textId="77777777" w:rsidR="007532BB" w:rsidRPr="00380979" w:rsidRDefault="007532BB" w:rsidP="007532BB">
            <w:pPr>
              <w:rPr>
                <w:sz w:val="20"/>
                <w:szCs w:val="20"/>
              </w:rPr>
            </w:pPr>
            <w:r w:rsidRPr="00380979">
              <w:rPr>
                <w:sz w:val="20"/>
                <w:szCs w:val="20"/>
              </w:rPr>
              <w:t>There are enough clean and working latrines or toilets.</w:t>
            </w:r>
          </w:p>
        </w:tc>
        <w:tc>
          <w:tcPr>
            <w:tcW w:w="1026" w:type="dxa"/>
          </w:tcPr>
          <w:p w14:paraId="1DB85D61" w14:textId="77777777" w:rsidR="007532BB" w:rsidRPr="00380979" w:rsidRDefault="007532BB" w:rsidP="007532BB">
            <w:pPr>
              <w:rPr>
                <w:sz w:val="20"/>
                <w:szCs w:val="20"/>
              </w:rPr>
            </w:pPr>
          </w:p>
        </w:tc>
        <w:tc>
          <w:tcPr>
            <w:tcW w:w="800" w:type="dxa"/>
          </w:tcPr>
          <w:p w14:paraId="44E307F6" w14:textId="77777777" w:rsidR="007532BB" w:rsidRPr="00380979" w:rsidRDefault="007532BB" w:rsidP="007532BB">
            <w:pPr>
              <w:rPr>
                <w:sz w:val="20"/>
                <w:szCs w:val="20"/>
              </w:rPr>
            </w:pPr>
          </w:p>
        </w:tc>
        <w:tc>
          <w:tcPr>
            <w:tcW w:w="759" w:type="dxa"/>
          </w:tcPr>
          <w:p w14:paraId="54B54B46" w14:textId="77777777" w:rsidR="007532BB" w:rsidRPr="00380979" w:rsidRDefault="007532BB" w:rsidP="007532BB">
            <w:pPr>
              <w:rPr>
                <w:sz w:val="20"/>
                <w:szCs w:val="20"/>
              </w:rPr>
            </w:pPr>
          </w:p>
        </w:tc>
        <w:tc>
          <w:tcPr>
            <w:tcW w:w="992" w:type="dxa"/>
          </w:tcPr>
          <w:p w14:paraId="4A158D47" w14:textId="77777777" w:rsidR="007532BB" w:rsidRPr="00380979" w:rsidRDefault="007532BB" w:rsidP="007532BB">
            <w:pPr>
              <w:rPr>
                <w:sz w:val="20"/>
                <w:szCs w:val="20"/>
              </w:rPr>
            </w:pPr>
          </w:p>
        </w:tc>
        <w:tc>
          <w:tcPr>
            <w:tcW w:w="989" w:type="dxa"/>
          </w:tcPr>
          <w:p w14:paraId="37D9B642" w14:textId="77777777" w:rsidR="007532BB" w:rsidRPr="00380979" w:rsidRDefault="007532BB" w:rsidP="007532BB">
            <w:pPr>
              <w:rPr>
                <w:sz w:val="20"/>
                <w:szCs w:val="20"/>
              </w:rPr>
            </w:pPr>
          </w:p>
        </w:tc>
      </w:tr>
      <w:tr w:rsidR="007532BB" w:rsidRPr="00380979" w14:paraId="6907B366" w14:textId="77777777" w:rsidTr="00332457">
        <w:tc>
          <w:tcPr>
            <w:tcW w:w="705" w:type="dxa"/>
          </w:tcPr>
          <w:p w14:paraId="31187A9E" w14:textId="77777777" w:rsidR="007532BB" w:rsidRPr="00380979" w:rsidRDefault="007532BB" w:rsidP="007532BB">
            <w:pPr>
              <w:rPr>
                <w:sz w:val="20"/>
                <w:szCs w:val="20"/>
              </w:rPr>
            </w:pPr>
            <w:r w:rsidRPr="00380979">
              <w:rPr>
                <w:sz w:val="20"/>
                <w:szCs w:val="20"/>
              </w:rPr>
              <w:t>C1.7</w:t>
            </w:r>
          </w:p>
        </w:tc>
        <w:tc>
          <w:tcPr>
            <w:tcW w:w="4223" w:type="dxa"/>
          </w:tcPr>
          <w:p w14:paraId="1324CBC1" w14:textId="77777777" w:rsidR="007532BB" w:rsidRPr="00380979" w:rsidRDefault="007532BB" w:rsidP="007532BB">
            <w:pPr>
              <w:rPr>
                <w:sz w:val="20"/>
                <w:szCs w:val="20"/>
              </w:rPr>
            </w:pPr>
            <w:r w:rsidRPr="00380979">
              <w:rPr>
                <w:sz w:val="20"/>
                <w:szCs w:val="20"/>
              </w:rPr>
              <w:t>Sanitation facilities include separate toilets for girls that are available and in a safe location for use by girl students.</w:t>
            </w:r>
          </w:p>
        </w:tc>
        <w:tc>
          <w:tcPr>
            <w:tcW w:w="1026" w:type="dxa"/>
          </w:tcPr>
          <w:p w14:paraId="05A9621D" w14:textId="77777777" w:rsidR="007532BB" w:rsidRPr="00380979" w:rsidRDefault="007532BB" w:rsidP="007532BB">
            <w:pPr>
              <w:rPr>
                <w:sz w:val="20"/>
                <w:szCs w:val="20"/>
              </w:rPr>
            </w:pPr>
          </w:p>
        </w:tc>
        <w:tc>
          <w:tcPr>
            <w:tcW w:w="800" w:type="dxa"/>
          </w:tcPr>
          <w:p w14:paraId="4E25B273" w14:textId="77777777" w:rsidR="007532BB" w:rsidRPr="00380979" w:rsidRDefault="007532BB" w:rsidP="007532BB">
            <w:pPr>
              <w:rPr>
                <w:sz w:val="20"/>
                <w:szCs w:val="20"/>
              </w:rPr>
            </w:pPr>
          </w:p>
        </w:tc>
        <w:tc>
          <w:tcPr>
            <w:tcW w:w="759" w:type="dxa"/>
          </w:tcPr>
          <w:p w14:paraId="173BBD4C" w14:textId="77777777" w:rsidR="007532BB" w:rsidRPr="00380979" w:rsidRDefault="007532BB" w:rsidP="007532BB">
            <w:pPr>
              <w:rPr>
                <w:sz w:val="20"/>
                <w:szCs w:val="20"/>
              </w:rPr>
            </w:pPr>
          </w:p>
        </w:tc>
        <w:tc>
          <w:tcPr>
            <w:tcW w:w="992" w:type="dxa"/>
          </w:tcPr>
          <w:p w14:paraId="69D9C614" w14:textId="77777777" w:rsidR="007532BB" w:rsidRPr="00380979" w:rsidRDefault="007532BB" w:rsidP="007532BB">
            <w:pPr>
              <w:rPr>
                <w:sz w:val="20"/>
                <w:szCs w:val="20"/>
              </w:rPr>
            </w:pPr>
          </w:p>
        </w:tc>
        <w:tc>
          <w:tcPr>
            <w:tcW w:w="989" w:type="dxa"/>
          </w:tcPr>
          <w:p w14:paraId="6290D351" w14:textId="77777777" w:rsidR="007532BB" w:rsidRPr="00380979" w:rsidRDefault="007532BB" w:rsidP="007532BB">
            <w:pPr>
              <w:rPr>
                <w:sz w:val="20"/>
                <w:szCs w:val="20"/>
              </w:rPr>
            </w:pPr>
          </w:p>
        </w:tc>
      </w:tr>
      <w:tr w:rsidR="007532BB" w:rsidRPr="00380979" w14:paraId="7F63C659" w14:textId="77777777" w:rsidTr="00332457">
        <w:tc>
          <w:tcPr>
            <w:tcW w:w="705" w:type="dxa"/>
          </w:tcPr>
          <w:p w14:paraId="677A3C40" w14:textId="77777777" w:rsidR="007532BB" w:rsidRPr="00380979" w:rsidRDefault="007532BB" w:rsidP="007532BB">
            <w:pPr>
              <w:rPr>
                <w:sz w:val="20"/>
                <w:szCs w:val="20"/>
              </w:rPr>
            </w:pPr>
            <w:r w:rsidRPr="00380979">
              <w:rPr>
                <w:sz w:val="20"/>
                <w:szCs w:val="20"/>
              </w:rPr>
              <w:t>C1.8</w:t>
            </w:r>
          </w:p>
        </w:tc>
        <w:tc>
          <w:tcPr>
            <w:tcW w:w="4223" w:type="dxa"/>
          </w:tcPr>
          <w:p w14:paraId="5766482D" w14:textId="77777777" w:rsidR="007532BB" w:rsidRPr="00380979" w:rsidRDefault="007532BB" w:rsidP="007532BB">
            <w:pPr>
              <w:rPr>
                <w:sz w:val="20"/>
                <w:szCs w:val="20"/>
              </w:rPr>
            </w:pPr>
            <w:r w:rsidRPr="00380979">
              <w:rPr>
                <w:sz w:val="20"/>
                <w:szCs w:val="20"/>
              </w:rPr>
              <w:t>There is a working drinking water system at the school.</w:t>
            </w:r>
          </w:p>
        </w:tc>
        <w:tc>
          <w:tcPr>
            <w:tcW w:w="1026" w:type="dxa"/>
          </w:tcPr>
          <w:p w14:paraId="09EBD9E4" w14:textId="77777777" w:rsidR="007532BB" w:rsidRPr="00380979" w:rsidRDefault="007532BB" w:rsidP="007532BB">
            <w:pPr>
              <w:rPr>
                <w:sz w:val="20"/>
                <w:szCs w:val="20"/>
              </w:rPr>
            </w:pPr>
          </w:p>
        </w:tc>
        <w:tc>
          <w:tcPr>
            <w:tcW w:w="800" w:type="dxa"/>
          </w:tcPr>
          <w:p w14:paraId="3812B6C0" w14:textId="77777777" w:rsidR="007532BB" w:rsidRPr="00380979" w:rsidRDefault="007532BB" w:rsidP="007532BB">
            <w:pPr>
              <w:rPr>
                <w:sz w:val="20"/>
                <w:szCs w:val="20"/>
              </w:rPr>
            </w:pPr>
          </w:p>
        </w:tc>
        <w:tc>
          <w:tcPr>
            <w:tcW w:w="759" w:type="dxa"/>
          </w:tcPr>
          <w:p w14:paraId="40F9C30F" w14:textId="77777777" w:rsidR="007532BB" w:rsidRPr="00380979" w:rsidRDefault="007532BB" w:rsidP="007532BB">
            <w:pPr>
              <w:rPr>
                <w:sz w:val="20"/>
                <w:szCs w:val="20"/>
              </w:rPr>
            </w:pPr>
          </w:p>
        </w:tc>
        <w:tc>
          <w:tcPr>
            <w:tcW w:w="992" w:type="dxa"/>
          </w:tcPr>
          <w:p w14:paraId="48BCF216" w14:textId="77777777" w:rsidR="007532BB" w:rsidRPr="00380979" w:rsidRDefault="007532BB" w:rsidP="007532BB">
            <w:pPr>
              <w:rPr>
                <w:sz w:val="20"/>
                <w:szCs w:val="20"/>
              </w:rPr>
            </w:pPr>
          </w:p>
        </w:tc>
        <w:tc>
          <w:tcPr>
            <w:tcW w:w="989" w:type="dxa"/>
          </w:tcPr>
          <w:p w14:paraId="13A01574" w14:textId="77777777" w:rsidR="007532BB" w:rsidRPr="00380979" w:rsidRDefault="007532BB" w:rsidP="007532BB">
            <w:pPr>
              <w:rPr>
                <w:sz w:val="20"/>
                <w:szCs w:val="20"/>
              </w:rPr>
            </w:pPr>
          </w:p>
        </w:tc>
      </w:tr>
      <w:tr w:rsidR="007532BB" w:rsidRPr="00380979" w14:paraId="48F86F56" w14:textId="77777777" w:rsidTr="00332457">
        <w:tc>
          <w:tcPr>
            <w:tcW w:w="705" w:type="dxa"/>
          </w:tcPr>
          <w:p w14:paraId="31BD41EA" w14:textId="77777777" w:rsidR="007532BB" w:rsidRPr="00380979" w:rsidRDefault="007532BB" w:rsidP="007532BB">
            <w:pPr>
              <w:rPr>
                <w:sz w:val="20"/>
                <w:szCs w:val="20"/>
              </w:rPr>
            </w:pPr>
            <w:r w:rsidRPr="00380979">
              <w:rPr>
                <w:sz w:val="20"/>
                <w:szCs w:val="20"/>
              </w:rPr>
              <w:t>C1.9</w:t>
            </w:r>
          </w:p>
        </w:tc>
        <w:tc>
          <w:tcPr>
            <w:tcW w:w="4223" w:type="dxa"/>
          </w:tcPr>
          <w:p w14:paraId="449671F8" w14:textId="77777777" w:rsidR="007532BB" w:rsidRPr="00380979" w:rsidRDefault="007532BB" w:rsidP="007532BB">
            <w:pPr>
              <w:rPr>
                <w:sz w:val="20"/>
                <w:szCs w:val="20"/>
              </w:rPr>
            </w:pPr>
            <w:r w:rsidRPr="00380979">
              <w:rPr>
                <w:sz w:val="20"/>
                <w:szCs w:val="20"/>
              </w:rPr>
              <w:t>Every classroom has at least one good blackboard.</w:t>
            </w:r>
          </w:p>
        </w:tc>
        <w:tc>
          <w:tcPr>
            <w:tcW w:w="1026" w:type="dxa"/>
          </w:tcPr>
          <w:p w14:paraId="5A9F0744" w14:textId="77777777" w:rsidR="007532BB" w:rsidRPr="00380979" w:rsidRDefault="007532BB" w:rsidP="007532BB">
            <w:pPr>
              <w:rPr>
                <w:sz w:val="20"/>
                <w:szCs w:val="20"/>
              </w:rPr>
            </w:pPr>
          </w:p>
        </w:tc>
        <w:tc>
          <w:tcPr>
            <w:tcW w:w="800" w:type="dxa"/>
          </w:tcPr>
          <w:p w14:paraId="21E6A32E" w14:textId="77777777" w:rsidR="007532BB" w:rsidRPr="00380979" w:rsidRDefault="007532BB" w:rsidP="007532BB">
            <w:pPr>
              <w:rPr>
                <w:sz w:val="20"/>
                <w:szCs w:val="20"/>
              </w:rPr>
            </w:pPr>
          </w:p>
        </w:tc>
        <w:tc>
          <w:tcPr>
            <w:tcW w:w="759" w:type="dxa"/>
          </w:tcPr>
          <w:p w14:paraId="280EEFA2" w14:textId="77777777" w:rsidR="007532BB" w:rsidRPr="00380979" w:rsidRDefault="007532BB" w:rsidP="007532BB">
            <w:pPr>
              <w:rPr>
                <w:sz w:val="20"/>
                <w:szCs w:val="20"/>
              </w:rPr>
            </w:pPr>
          </w:p>
        </w:tc>
        <w:tc>
          <w:tcPr>
            <w:tcW w:w="992" w:type="dxa"/>
          </w:tcPr>
          <w:p w14:paraId="600BDE1C" w14:textId="77777777" w:rsidR="007532BB" w:rsidRPr="00380979" w:rsidRDefault="007532BB" w:rsidP="007532BB">
            <w:pPr>
              <w:rPr>
                <w:sz w:val="20"/>
                <w:szCs w:val="20"/>
              </w:rPr>
            </w:pPr>
          </w:p>
        </w:tc>
        <w:tc>
          <w:tcPr>
            <w:tcW w:w="989" w:type="dxa"/>
          </w:tcPr>
          <w:p w14:paraId="4254C438" w14:textId="77777777" w:rsidR="007532BB" w:rsidRPr="00380979" w:rsidRDefault="007532BB" w:rsidP="007532BB">
            <w:pPr>
              <w:rPr>
                <w:sz w:val="20"/>
                <w:szCs w:val="20"/>
              </w:rPr>
            </w:pPr>
          </w:p>
        </w:tc>
      </w:tr>
      <w:tr w:rsidR="007532BB" w:rsidRPr="00380979" w14:paraId="6EDBCC76" w14:textId="77777777" w:rsidTr="00332457">
        <w:tc>
          <w:tcPr>
            <w:tcW w:w="705" w:type="dxa"/>
          </w:tcPr>
          <w:p w14:paraId="7DD40BA8" w14:textId="77777777" w:rsidR="007532BB" w:rsidRPr="00380979" w:rsidRDefault="007532BB" w:rsidP="007532BB">
            <w:pPr>
              <w:rPr>
                <w:sz w:val="20"/>
                <w:szCs w:val="20"/>
              </w:rPr>
            </w:pPr>
            <w:r w:rsidRPr="00380979">
              <w:rPr>
                <w:sz w:val="20"/>
                <w:szCs w:val="20"/>
              </w:rPr>
              <w:t>C1.10</w:t>
            </w:r>
          </w:p>
        </w:tc>
        <w:tc>
          <w:tcPr>
            <w:tcW w:w="4223" w:type="dxa"/>
          </w:tcPr>
          <w:p w14:paraId="4AD02EEE" w14:textId="77777777" w:rsidR="007532BB" w:rsidRPr="00380979" w:rsidRDefault="007532BB" w:rsidP="007532BB">
            <w:pPr>
              <w:rPr>
                <w:sz w:val="20"/>
                <w:szCs w:val="20"/>
              </w:rPr>
            </w:pPr>
            <w:r w:rsidRPr="00380979">
              <w:rPr>
                <w:sz w:val="20"/>
                <w:szCs w:val="20"/>
              </w:rPr>
              <w:t>There is a desk, or bench/chair space for every child.</w:t>
            </w:r>
          </w:p>
        </w:tc>
        <w:tc>
          <w:tcPr>
            <w:tcW w:w="1026" w:type="dxa"/>
          </w:tcPr>
          <w:p w14:paraId="2FA546E4" w14:textId="77777777" w:rsidR="007532BB" w:rsidRPr="00380979" w:rsidRDefault="007532BB" w:rsidP="007532BB">
            <w:pPr>
              <w:rPr>
                <w:sz w:val="20"/>
                <w:szCs w:val="20"/>
              </w:rPr>
            </w:pPr>
          </w:p>
        </w:tc>
        <w:tc>
          <w:tcPr>
            <w:tcW w:w="800" w:type="dxa"/>
          </w:tcPr>
          <w:p w14:paraId="729D57EA" w14:textId="77777777" w:rsidR="007532BB" w:rsidRPr="00380979" w:rsidRDefault="007532BB" w:rsidP="007532BB">
            <w:pPr>
              <w:rPr>
                <w:sz w:val="20"/>
                <w:szCs w:val="20"/>
              </w:rPr>
            </w:pPr>
          </w:p>
        </w:tc>
        <w:tc>
          <w:tcPr>
            <w:tcW w:w="759" w:type="dxa"/>
          </w:tcPr>
          <w:p w14:paraId="1942A9F7" w14:textId="77777777" w:rsidR="007532BB" w:rsidRPr="00380979" w:rsidRDefault="007532BB" w:rsidP="007532BB">
            <w:pPr>
              <w:rPr>
                <w:sz w:val="20"/>
                <w:szCs w:val="20"/>
              </w:rPr>
            </w:pPr>
          </w:p>
        </w:tc>
        <w:tc>
          <w:tcPr>
            <w:tcW w:w="992" w:type="dxa"/>
          </w:tcPr>
          <w:p w14:paraId="2D7F293F" w14:textId="77777777" w:rsidR="007532BB" w:rsidRPr="00380979" w:rsidRDefault="007532BB" w:rsidP="007532BB">
            <w:pPr>
              <w:rPr>
                <w:sz w:val="20"/>
                <w:szCs w:val="20"/>
              </w:rPr>
            </w:pPr>
          </w:p>
        </w:tc>
        <w:tc>
          <w:tcPr>
            <w:tcW w:w="989" w:type="dxa"/>
          </w:tcPr>
          <w:p w14:paraId="025E186D" w14:textId="77777777" w:rsidR="007532BB" w:rsidRPr="00380979" w:rsidRDefault="007532BB" w:rsidP="007532BB">
            <w:pPr>
              <w:rPr>
                <w:sz w:val="20"/>
                <w:szCs w:val="20"/>
              </w:rPr>
            </w:pPr>
          </w:p>
        </w:tc>
      </w:tr>
      <w:tr w:rsidR="007532BB" w:rsidRPr="00380979" w14:paraId="1A4C10CC" w14:textId="77777777" w:rsidTr="00332457">
        <w:tc>
          <w:tcPr>
            <w:tcW w:w="705" w:type="dxa"/>
          </w:tcPr>
          <w:p w14:paraId="013FB3EC" w14:textId="77777777" w:rsidR="007532BB" w:rsidRPr="00380979" w:rsidRDefault="007532BB" w:rsidP="007532BB">
            <w:pPr>
              <w:rPr>
                <w:sz w:val="20"/>
                <w:szCs w:val="20"/>
              </w:rPr>
            </w:pPr>
            <w:r w:rsidRPr="00380979">
              <w:rPr>
                <w:sz w:val="20"/>
                <w:szCs w:val="20"/>
              </w:rPr>
              <w:t>C1.11</w:t>
            </w:r>
          </w:p>
        </w:tc>
        <w:tc>
          <w:tcPr>
            <w:tcW w:w="4223" w:type="dxa"/>
          </w:tcPr>
          <w:p w14:paraId="03E62241" w14:textId="77777777" w:rsidR="007532BB" w:rsidRPr="00380979" w:rsidRDefault="007532BB" w:rsidP="007532BB">
            <w:pPr>
              <w:rPr>
                <w:sz w:val="20"/>
                <w:szCs w:val="20"/>
              </w:rPr>
            </w:pPr>
            <w:r w:rsidRPr="00380979">
              <w:rPr>
                <w:sz w:val="20"/>
                <w:szCs w:val="20"/>
              </w:rPr>
              <w:t>The classroom furniture can be arranged so that children work in groups.</w:t>
            </w:r>
          </w:p>
        </w:tc>
        <w:tc>
          <w:tcPr>
            <w:tcW w:w="1026" w:type="dxa"/>
          </w:tcPr>
          <w:p w14:paraId="2EBCCFF6" w14:textId="77777777" w:rsidR="007532BB" w:rsidRPr="00380979" w:rsidRDefault="007532BB" w:rsidP="007532BB">
            <w:pPr>
              <w:rPr>
                <w:sz w:val="20"/>
                <w:szCs w:val="20"/>
              </w:rPr>
            </w:pPr>
          </w:p>
        </w:tc>
        <w:tc>
          <w:tcPr>
            <w:tcW w:w="800" w:type="dxa"/>
          </w:tcPr>
          <w:p w14:paraId="1C82E61F" w14:textId="77777777" w:rsidR="007532BB" w:rsidRPr="00380979" w:rsidRDefault="007532BB" w:rsidP="007532BB">
            <w:pPr>
              <w:rPr>
                <w:sz w:val="20"/>
                <w:szCs w:val="20"/>
              </w:rPr>
            </w:pPr>
          </w:p>
        </w:tc>
        <w:tc>
          <w:tcPr>
            <w:tcW w:w="759" w:type="dxa"/>
          </w:tcPr>
          <w:p w14:paraId="64C2EDF7" w14:textId="77777777" w:rsidR="007532BB" w:rsidRPr="00380979" w:rsidRDefault="007532BB" w:rsidP="007532BB">
            <w:pPr>
              <w:rPr>
                <w:sz w:val="20"/>
                <w:szCs w:val="20"/>
              </w:rPr>
            </w:pPr>
          </w:p>
        </w:tc>
        <w:tc>
          <w:tcPr>
            <w:tcW w:w="992" w:type="dxa"/>
          </w:tcPr>
          <w:p w14:paraId="253015DB" w14:textId="77777777" w:rsidR="007532BB" w:rsidRPr="00380979" w:rsidRDefault="007532BB" w:rsidP="007532BB">
            <w:pPr>
              <w:rPr>
                <w:sz w:val="20"/>
                <w:szCs w:val="20"/>
              </w:rPr>
            </w:pPr>
          </w:p>
        </w:tc>
        <w:tc>
          <w:tcPr>
            <w:tcW w:w="989" w:type="dxa"/>
          </w:tcPr>
          <w:p w14:paraId="40C32AC1" w14:textId="77777777" w:rsidR="007532BB" w:rsidRPr="00380979" w:rsidRDefault="007532BB" w:rsidP="007532BB">
            <w:pPr>
              <w:rPr>
                <w:sz w:val="20"/>
                <w:szCs w:val="20"/>
              </w:rPr>
            </w:pPr>
          </w:p>
        </w:tc>
      </w:tr>
    </w:tbl>
    <w:p w14:paraId="732D1E0D"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4ED81712" w14:textId="77777777" w:rsidTr="00332457">
        <w:tc>
          <w:tcPr>
            <w:tcW w:w="705" w:type="dxa"/>
            <w:tcBorders>
              <w:top w:val="single" w:sz="4" w:space="0" w:color="FFFFFF" w:themeColor="background1"/>
              <w:left w:val="single" w:sz="4" w:space="0" w:color="FFFFFF" w:themeColor="background1"/>
              <w:right w:val="nil"/>
            </w:tcBorders>
          </w:tcPr>
          <w:p w14:paraId="24E6BE8D" w14:textId="77777777" w:rsidR="007532BB" w:rsidRPr="00380979" w:rsidRDefault="007532BB" w:rsidP="007532BB">
            <w:pPr>
              <w:rPr>
                <w:b/>
                <w:sz w:val="20"/>
                <w:szCs w:val="20"/>
              </w:rPr>
            </w:pPr>
            <w:r w:rsidRPr="00380979">
              <w:rPr>
                <w:b/>
                <w:sz w:val="20"/>
                <w:szCs w:val="20"/>
              </w:rPr>
              <w:t>C2</w:t>
            </w:r>
          </w:p>
        </w:tc>
        <w:tc>
          <w:tcPr>
            <w:tcW w:w="4223" w:type="dxa"/>
            <w:tcBorders>
              <w:top w:val="single" w:sz="4" w:space="0" w:color="FFFFFF" w:themeColor="background1"/>
              <w:left w:val="nil"/>
            </w:tcBorders>
          </w:tcPr>
          <w:p w14:paraId="4328FB5E" w14:textId="77777777" w:rsidR="007532BB" w:rsidRPr="00380979" w:rsidRDefault="007532BB" w:rsidP="007532BB">
            <w:pPr>
              <w:rPr>
                <w:b/>
                <w:sz w:val="20"/>
                <w:szCs w:val="20"/>
                <w:u w:val="single"/>
              </w:rPr>
            </w:pPr>
            <w:r w:rsidRPr="00380979">
              <w:rPr>
                <w:b/>
                <w:sz w:val="20"/>
                <w:szCs w:val="20"/>
                <w:u w:val="single"/>
              </w:rPr>
              <w:t>Learning Material</w:t>
            </w:r>
          </w:p>
        </w:tc>
        <w:tc>
          <w:tcPr>
            <w:tcW w:w="1026" w:type="dxa"/>
          </w:tcPr>
          <w:p w14:paraId="16401E51"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34D7C2BF" w14:textId="77777777" w:rsidR="007532BB" w:rsidRPr="00380979" w:rsidRDefault="007532BB" w:rsidP="007532BB">
            <w:pPr>
              <w:jc w:val="center"/>
              <w:rPr>
                <w:b/>
                <w:sz w:val="20"/>
                <w:szCs w:val="20"/>
              </w:rPr>
            </w:pPr>
            <w:r w:rsidRPr="00380979">
              <w:rPr>
                <w:b/>
                <w:sz w:val="20"/>
                <w:szCs w:val="20"/>
              </w:rPr>
              <w:t>Agree</w:t>
            </w:r>
          </w:p>
        </w:tc>
        <w:tc>
          <w:tcPr>
            <w:tcW w:w="759" w:type="dxa"/>
          </w:tcPr>
          <w:p w14:paraId="5456F180" w14:textId="77777777" w:rsidR="007532BB" w:rsidRPr="00380979" w:rsidRDefault="007532BB" w:rsidP="007532BB">
            <w:pPr>
              <w:jc w:val="center"/>
              <w:rPr>
                <w:b/>
                <w:sz w:val="20"/>
                <w:szCs w:val="20"/>
              </w:rPr>
            </w:pPr>
            <w:r w:rsidRPr="00380979">
              <w:rPr>
                <w:b/>
                <w:sz w:val="20"/>
                <w:szCs w:val="20"/>
              </w:rPr>
              <w:t>Not sure</w:t>
            </w:r>
          </w:p>
        </w:tc>
        <w:tc>
          <w:tcPr>
            <w:tcW w:w="992" w:type="dxa"/>
          </w:tcPr>
          <w:p w14:paraId="267BACB8" w14:textId="77777777" w:rsidR="007532BB" w:rsidRPr="00380979" w:rsidRDefault="007532BB" w:rsidP="007532BB">
            <w:pPr>
              <w:jc w:val="center"/>
              <w:rPr>
                <w:b/>
                <w:sz w:val="20"/>
                <w:szCs w:val="20"/>
              </w:rPr>
            </w:pPr>
            <w:r w:rsidRPr="00380979">
              <w:rPr>
                <w:b/>
                <w:sz w:val="20"/>
                <w:szCs w:val="20"/>
              </w:rPr>
              <w:t>Disagree</w:t>
            </w:r>
          </w:p>
        </w:tc>
        <w:tc>
          <w:tcPr>
            <w:tcW w:w="989" w:type="dxa"/>
          </w:tcPr>
          <w:p w14:paraId="719DD3ED"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20D243CC" w14:textId="77777777" w:rsidTr="00332457">
        <w:tc>
          <w:tcPr>
            <w:tcW w:w="705" w:type="dxa"/>
          </w:tcPr>
          <w:p w14:paraId="52F9DDA3" w14:textId="77777777" w:rsidR="007532BB" w:rsidRPr="00380979" w:rsidRDefault="007532BB" w:rsidP="007532BB">
            <w:pPr>
              <w:rPr>
                <w:sz w:val="20"/>
                <w:szCs w:val="20"/>
              </w:rPr>
            </w:pPr>
            <w:r w:rsidRPr="00380979">
              <w:rPr>
                <w:sz w:val="20"/>
                <w:szCs w:val="20"/>
              </w:rPr>
              <w:t>C1.1</w:t>
            </w:r>
          </w:p>
        </w:tc>
        <w:tc>
          <w:tcPr>
            <w:tcW w:w="4223" w:type="dxa"/>
          </w:tcPr>
          <w:p w14:paraId="56B896B9" w14:textId="77777777" w:rsidR="007532BB" w:rsidRPr="00380979" w:rsidRDefault="007532BB" w:rsidP="007532BB">
            <w:pPr>
              <w:rPr>
                <w:sz w:val="20"/>
                <w:szCs w:val="20"/>
              </w:rPr>
            </w:pPr>
            <w:r w:rsidRPr="00380979">
              <w:rPr>
                <w:sz w:val="20"/>
                <w:szCs w:val="20"/>
              </w:rPr>
              <w:t>All students have their own writing materials.</w:t>
            </w:r>
          </w:p>
        </w:tc>
        <w:tc>
          <w:tcPr>
            <w:tcW w:w="1026" w:type="dxa"/>
          </w:tcPr>
          <w:p w14:paraId="027B0F40" w14:textId="77777777" w:rsidR="007532BB" w:rsidRPr="00380979" w:rsidRDefault="007532BB" w:rsidP="007532BB">
            <w:pPr>
              <w:rPr>
                <w:sz w:val="20"/>
                <w:szCs w:val="20"/>
              </w:rPr>
            </w:pPr>
          </w:p>
        </w:tc>
        <w:tc>
          <w:tcPr>
            <w:tcW w:w="800" w:type="dxa"/>
          </w:tcPr>
          <w:p w14:paraId="4604CE23" w14:textId="77777777" w:rsidR="007532BB" w:rsidRPr="00380979" w:rsidRDefault="007532BB" w:rsidP="007532BB">
            <w:pPr>
              <w:rPr>
                <w:sz w:val="20"/>
                <w:szCs w:val="20"/>
              </w:rPr>
            </w:pPr>
          </w:p>
        </w:tc>
        <w:tc>
          <w:tcPr>
            <w:tcW w:w="759" w:type="dxa"/>
          </w:tcPr>
          <w:p w14:paraId="4164DDEC" w14:textId="77777777" w:rsidR="007532BB" w:rsidRPr="00380979" w:rsidRDefault="007532BB" w:rsidP="007532BB">
            <w:pPr>
              <w:rPr>
                <w:sz w:val="20"/>
                <w:szCs w:val="20"/>
              </w:rPr>
            </w:pPr>
          </w:p>
        </w:tc>
        <w:tc>
          <w:tcPr>
            <w:tcW w:w="992" w:type="dxa"/>
          </w:tcPr>
          <w:p w14:paraId="55A282F8" w14:textId="77777777" w:rsidR="007532BB" w:rsidRPr="00380979" w:rsidRDefault="007532BB" w:rsidP="007532BB">
            <w:pPr>
              <w:rPr>
                <w:sz w:val="20"/>
                <w:szCs w:val="20"/>
              </w:rPr>
            </w:pPr>
          </w:p>
        </w:tc>
        <w:tc>
          <w:tcPr>
            <w:tcW w:w="989" w:type="dxa"/>
          </w:tcPr>
          <w:p w14:paraId="568754EF" w14:textId="77777777" w:rsidR="007532BB" w:rsidRPr="00380979" w:rsidRDefault="007532BB" w:rsidP="007532BB">
            <w:pPr>
              <w:rPr>
                <w:sz w:val="20"/>
                <w:szCs w:val="20"/>
              </w:rPr>
            </w:pPr>
          </w:p>
        </w:tc>
      </w:tr>
      <w:tr w:rsidR="007532BB" w:rsidRPr="00380979" w14:paraId="0F08B07B" w14:textId="77777777" w:rsidTr="00332457">
        <w:tc>
          <w:tcPr>
            <w:tcW w:w="705" w:type="dxa"/>
          </w:tcPr>
          <w:p w14:paraId="3D7F9CF6" w14:textId="77777777" w:rsidR="007532BB" w:rsidRPr="00380979" w:rsidRDefault="007532BB" w:rsidP="007532BB">
            <w:pPr>
              <w:rPr>
                <w:sz w:val="20"/>
                <w:szCs w:val="20"/>
              </w:rPr>
            </w:pPr>
            <w:r w:rsidRPr="00380979">
              <w:rPr>
                <w:sz w:val="20"/>
                <w:szCs w:val="20"/>
              </w:rPr>
              <w:t>C1.2</w:t>
            </w:r>
          </w:p>
        </w:tc>
        <w:tc>
          <w:tcPr>
            <w:tcW w:w="4223" w:type="dxa"/>
          </w:tcPr>
          <w:p w14:paraId="63B55784" w14:textId="77777777" w:rsidR="007532BB" w:rsidRPr="00380979" w:rsidRDefault="007532BB" w:rsidP="007532BB">
            <w:pPr>
              <w:rPr>
                <w:sz w:val="20"/>
                <w:szCs w:val="20"/>
              </w:rPr>
            </w:pPr>
            <w:r w:rsidRPr="00380979">
              <w:rPr>
                <w:sz w:val="20"/>
                <w:szCs w:val="20"/>
              </w:rPr>
              <w:t>All girls have their own writing materials.</w:t>
            </w:r>
          </w:p>
        </w:tc>
        <w:tc>
          <w:tcPr>
            <w:tcW w:w="1026" w:type="dxa"/>
          </w:tcPr>
          <w:p w14:paraId="3EEB4E1A" w14:textId="77777777" w:rsidR="007532BB" w:rsidRPr="00380979" w:rsidRDefault="007532BB" w:rsidP="007532BB">
            <w:pPr>
              <w:rPr>
                <w:sz w:val="20"/>
                <w:szCs w:val="20"/>
              </w:rPr>
            </w:pPr>
          </w:p>
        </w:tc>
        <w:tc>
          <w:tcPr>
            <w:tcW w:w="800" w:type="dxa"/>
          </w:tcPr>
          <w:p w14:paraId="64200B8B" w14:textId="77777777" w:rsidR="007532BB" w:rsidRPr="00380979" w:rsidRDefault="007532BB" w:rsidP="007532BB">
            <w:pPr>
              <w:rPr>
                <w:sz w:val="20"/>
                <w:szCs w:val="20"/>
              </w:rPr>
            </w:pPr>
          </w:p>
        </w:tc>
        <w:tc>
          <w:tcPr>
            <w:tcW w:w="759" w:type="dxa"/>
          </w:tcPr>
          <w:p w14:paraId="3C67B401" w14:textId="77777777" w:rsidR="007532BB" w:rsidRPr="00380979" w:rsidRDefault="007532BB" w:rsidP="007532BB">
            <w:pPr>
              <w:rPr>
                <w:sz w:val="20"/>
                <w:szCs w:val="20"/>
              </w:rPr>
            </w:pPr>
          </w:p>
        </w:tc>
        <w:tc>
          <w:tcPr>
            <w:tcW w:w="992" w:type="dxa"/>
          </w:tcPr>
          <w:p w14:paraId="71716267" w14:textId="77777777" w:rsidR="007532BB" w:rsidRPr="00380979" w:rsidRDefault="007532BB" w:rsidP="007532BB">
            <w:pPr>
              <w:rPr>
                <w:sz w:val="20"/>
                <w:szCs w:val="20"/>
              </w:rPr>
            </w:pPr>
          </w:p>
        </w:tc>
        <w:tc>
          <w:tcPr>
            <w:tcW w:w="989" w:type="dxa"/>
          </w:tcPr>
          <w:p w14:paraId="25D8F3AB" w14:textId="77777777" w:rsidR="007532BB" w:rsidRPr="00380979" w:rsidRDefault="007532BB" w:rsidP="007532BB">
            <w:pPr>
              <w:rPr>
                <w:sz w:val="20"/>
                <w:szCs w:val="20"/>
              </w:rPr>
            </w:pPr>
          </w:p>
        </w:tc>
      </w:tr>
      <w:tr w:rsidR="007532BB" w:rsidRPr="00380979" w14:paraId="350C339D" w14:textId="77777777" w:rsidTr="00332457">
        <w:tc>
          <w:tcPr>
            <w:tcW w:w="705" w:type="dxa"/>
          </w:tcPr>
          <w:p w14:paraId="5B670B7D" w14:textId="77777777" w:rsidR="007532BB" w:rsidRPr="00380979" w:rsidRDefault="007532BB" w:rsidP="007532BB">
            <w:pPr>
              <w:rPr>
                <w:sz w:val="20"/>
                <w:szCs w:val="20"/>
              </w:rPr>
            </w:pPr>
            <w:r w:rsidRPr="00380979">
              <w:rPr>
                <w:sz w:val="20"/>
                <w:szCs w:val="20"/>
              </w:rPr>
              <w:t>C1.3</w:t>
            </w:r>
          </w:p>
        </w:tc>
        <w:tc>
          <w:tcPr>
            <w:tcW w:w="4223" w:type="dxa"/>
          </w:tcPr>
          <w:p w14:paraId="1B30AC14" w14:textId="77777777" w:rsidR="007532BB" w:rsidRPr="00380979" w:rsidRDefault="007532BB" w:rsidP="007532BB">
            <w:pPr>
              <w:rPr>
                <w:sz w:val="20"/>
                <w:szCs w:val="20"/>
              </w:rPr>
            </w:pPr>
            <w:r w:rsidRPr="00380979">
              <w:rPr>
                <w:sz w:val="20"/>
                <w:szCs w:val="20"/>
              </w:rPr>
              <w:t>All students have access to text books, reference books and other learning tools.</w:t>
            </w:r>
          </w:p>
        </w:tc>
        <w:tc>
          <w:tcPr>
            <w:tcW w:w="1026" w:type="dxa"/>
          </w:tcPr>
          <w:p w14:paraId="354643CC" w14:textId="77777777" w:rsidR="007532BB" w:rsidRPr="00380979" w:rsidRDefault="007532BB" w:rsidP="007532BB">
            <w:pPr>
              <w:rPr>
                <w:sz w:val="20"/>
                <w:szCs w:val="20"/>
              </w:rPr>
            </w:pPr>
          </w:p>
        </w:tc>
        <w:tc>
          <w:tcPr>
            <w:tcW w:w="800" w:type="dxa"/>
          </w:tcPr>
          <w:p w14:paraId="63A3BC5A" w14:textId="77777777" w:rsidR="007532BB" w:rsidRPr="00380979" w:rsidRDefault="007532BB" w:rsidP="007532BB">
            <w:pPr>
              <w:rPr>
                <w:sz w:val="20"/>
                <w:szCs w:val="20"/>
              </w:rPr>
            </w:pPr>
          </w:p>
        </w:tc>
        <w:tc>
          <w:tcPr>
            <w:tcW w:w="759" w:type="dxa"/>
          </w:tcPr>
          <w:p w14:paraId="1B7DC155" w14:textId="77777777" w:rsidR="007532BB" w:rsidRPr="00380979" w:rsidRDefault="007532BB" w:rsidP="007532BB">
            <w:pPr>
              <w:rPr>
                <w:sz w:val="20"/>
                <w:szCs w:val="20"/>
              </w:rPr>
            </w:pPr>
          </w:p>
        </w:tc>
        <w:tc>
          <w:tcPr>
            <w:tcW w:w="992" w:type="dxa"/>
          </w:tcPr>
          <w:p w14:paraId="426E9E4A" w14:textId="77777777" w:rsidR="007532BB" w:rsidRPr="00380979" w:rsidRDefault="007532BB" w:rsidP="007532BB">
            <w:pPr>
              <w:rPr>
                <w:sz w:val="20"/>
                <w:szCs w:val="20"/>
              </w:rPr>
            </w:pPr>
          </w:p>
        </w:tc>
        <w:tc>
          <w:tcPr>
            <w:tcW w:w="989" w:type="dxa"/>
          </w:tcPr>
          <w:p w14:paraId="28BB5081" w14:textId="77777777" w:rsidR="007532BB" w:rsidRPr="00380979" w:rsidRDefault="007532BB" w:rsidP="007532BB">
            <w:pPr>
              <w:rPr>
                <w:sz w:val="20"/>
                <w:szCs w:val="20"/>
              </w:rPr>
            </w:pPr>
          </w:p>
        </w:tc>
      </w:tr>
      <w:tr w:rsidR="007532BB" w:rsidRPr="00380979" w14:paraId="2288196C" w14:textId="77777777" w:rsidTr="00332457">
        <w:tc>
          <w:tcPr>
            <w:tcW w:w="705" w:type="dxa"/>
          </w:tcPr>
          <w:p w14:paraId="3024E434" w14:textId="77777777" w:rsidR="007532BB" w:rsidRPr="00380979" w:rsidRDefault="007532BB" w:rsidP="007532BB">
            <w:pPr>
              <w:rPr>
                <w:sz w:val="20"/>
                <w:szCs w:val="20"/>
              </w:rPr>
            </w:pPr>
            <w:r w:rsidRPr="00380979">
              <w:rPr>
                <w:sz w:val="20"/>
                <w:szCs w:val="20"/>
              </w:rPr>
              <w:t>C1.4</w:t>
            </w:r>
          </w:p>
        </w:tc>
        <w:tc>
          <w:tcPr>
            <w:tcW w:w="4223" w:type="dxa"/>
          </w:tcPr>
          <w:p w14:paraId="12537463" w14:textId="77777777" w:rsidR="007532BB" w:rsidRPr="00380979" w:rsidRDefault="007532BB" w:rsidP="007532BB">
            <w:pPr>
              <w:rPr>
                <w:sz w:val="20"/>
                <w:szCs w:val="20"/>
              </w:rPr>
            </w:pPr>
            <w:r w:rsidRPr="00380979">
              <w:rPr>
                <w:sz w:val="20"/>
                <w:szCs w:val="20"/>
              </w:rPr>
              <w:t>All girls have access to text books, reference books and other learning tools.</w:t>
            </w:r>
          </w:p>
        </w:tc>
        <w:tc>
          <w:tcPr>
            <w:tcW w:w="1026" w:type="dxa"/>
          </w:tcPr>
          <w:p w14:paraId="26A4B71C" w14:textId="77777777" w:rsidR="007532BB" w:rsidRPr="00380979" w:rsidRDefault="007532BB" w:rsidP="007532BB">
            <w:pPr>
              <w:rPr>
                <w:sz w:val="20"/>
                <w:szCs w:val="20"/>
              </w:rPr>
            </w:pPr>
          </w:p>
        </w:tc>
        <w:tc>
          <w:tcPr>
            <w:tcW w:w="800" w:type="dxa"/>
          </w:tcPr>
          <w:p w14:paraId="1811690B" w14:textId="77777777" w:rsidR="007532BB" w:rsidRPr="00380979" w:rsidRDefault="007532BB" w:rsidP="007532BB">
            <w:pPr>
              <w:rPr>
                <w:sz w:val="20"/>
                <w:szCs w:val="20"/>
              </w:rPr>
            </w:pPr>
          </w:p>
        </w:tc>
        <w:tc>
          <w:tcPr>
            <w:tcW w:w="759" w:type="dxa"/>
          </w:tcPr>
          <w:p w14:paraId="6EF7837D" w14:textId="77777777" w:rsidR="007532BB" w:rsidRPr="00380979" w:rsidRDefault="007532BB" w:rsidP="007532BB">
            <w:pPr>
              <w:rPr>
                <w:sz w:val="20"/>
                <w:szCs w:val="20"/>
              </w:rPr>
            </w:pPr>
          </w:p>
        </w:tc>
        <w:tc>
          <w:tcPr>
            <w:tcW w:w="992" w:type="dxa"/>
          </w:tcPr>
          <w:p w14:paraId="287C50F7" w14:textId="77777777" w:rsidR="007532BB" w:rsidRPr="00380979" w:rsidRDefault="007532BB" w:rsidP="007532BB">
            <w:pPr>
              <w:rPr>
                <w:sz w:val="20"/>
                <w:szCs w:val="20"/>
              </w:rPr>
            </w:pPr>
          </w:p>
        </w:tc>
        <w:tc>
          <w:tcPr>
            <w:tcW w:w="989" w:type="dxa"/>
          </w:tcPr>
          <w:p w14:paraId="443AE5A1" w14:textId="77777777" w:rsidR="007532BB" w:rsidRPr="00380979" w:rsidRDefault="007532BB" w:rsidP="007532BB">
            <w:pPr>
              <w:rPr>
                <w:sz w:val="20"/>
                <w:szCs w:val="20"/>
              </w:rPr>
            </w:pPr>
          </w:p>
        </w:tc>
      </w:tr>
      <w:tr w:rsidR="007532BB" w:rsidRPr="00380979" w14:paraId="11A38225" w14:textId="77777777" w:rsidTr="00332457">
        <w:tc>
          <w:tcPr>
            <w:tcW w:w="705" w:type="dxa"/>
          </w:tcPr>
          <w:p w14:paraId="5A440618" w14:textId="77777777" w:rsidR="007532BB" w:rsidRPr="00380979" w:rsidRDefault="007532BB" w:rsidP="007532BB">
            <w:pPr>
              <w:rPr>
                <w:sz w:val="20"/>
                <w:szCs w:val="20"/>
              </w:rPr>
            </w:pPr>
            <w:r w:rsidRPr="00380979">
              <w:rPr>
                <w:sz w:val="20"/>
                <w:szCs w:val="20"/>
              </w:rPr>
              <w:t>C1.5</w:t>
            </w:r>
          </w:p>
        </w:tc>
        <w:tc>
          <w:tcPr>
            <w:tcW w:w="4223" w:type="dxa"/>
          </w:tcPr>
          <w:p w14:paraId="7EAAB9F4" w14:textId="77777777" w:rsidR="007532BB" w:rsidRPr="00380979" w:rsidRDefault="007532BB" w:rsidP="007532BB">
            <w:pPr>
              <w:rPr>
                <w:sz w:val="20"/>
                <w:szCs w:val="20"/>
              </w:rPr>
            </w:pPr>
            <w:r w:rsidRPr="00380979">
              <w:rPr>
                <w:sz w:val="20"/>
                <w:szCs w:val="20"/>
              </w:rPr>
              <w:t>There is a library/learning hub with available resources.</w:t>
            </w:r>
          </w:p>
        </w:tc>
        <w:tc>
          <w:tcPr>
            <w:tcW w:w="1026" w:type="dxa"/>
          </w:tcPr>
          <w:p w14:paraId="76ACD3C7" w14:textId="77777777" w:rsidR="007532BB" w:rsidRPr="00380979" w:rsidRDefault="007532BB" w:rsidP="007532BB">
            <w:pPr>
              <w:rPr>
                <w:sz w:val="20"/>
                <w:szCs w:val="20"/>
              </w:rPr>
            </w:pPr>
          </w:p>
        </w:tc>
        <w:tc>
          <w:tcPr>
            <w:tcW w:w="800" w:type="dxa"/>
          </w:tcPr>
          <w:p w14:paraId="5F456929" w14:textId="77777777" w:rsidR="007532BB" w:rsidRPr="00380979" w:rsidRDefault="007532BB" w:rsidP="007532BB">
            <w:pPr>
              <w:rPr>
                <w:sz w:val="20"/>
                <w:szCs w:val="20"/>
              </w:rPr>
            </w:pPr>
          </w:p>
        </w:tc>
        <w:tc>
          <w:tcPr>
            <w:tcW w:w="759" w:type="dxa"/>
          </w:tcPr>
          <w:p w14:paraId="04E02B15" w14:textId="77777777" w:rsidR="007532BB" w:rsidRPr="00380979" w:rsidRDefault="007532BB" w:rsidP="007532BB">
            <w:pPr>
              <w:rPr>
                <w:sz w:val="20"/>
                <w:szCs w:val="20"/>
              </w:rPr>
            </w:pPr>
          </w:p>
        </w:tc>
        <w:tc>
          <w:tcPr>
            <w:tcW w:w="992" w:type="dxa"/>
          </w:tcPr>
          <w:p w14:paraId="26E1684C" w14:textId="77777777" w:rsidR="007532BB" w:rsidRPr="00380979" w:rsidRDefault="007532BB" w:rsidP="007532BB">
            <w:pPr>
              <w:rPr>
                <w:sz w:val="20"/>
                <w:szCs w:val="20"/>
              </w:rPr>
            </w:pPr>
          </w:p>
        </w:tc>
        <w:tc>
          <w:tcPr>
            <w:tcW w:w="989" w:type="dxa"/>
          </w:tcPr>
          <w:p w14:paraId="306AF0C5" w14:textId="77777777" w:rsidR="007532BB" w:rsidRPr="00380979" w:rsidRDefault="007532BB" w:rsidP="007532BB">
            <w:pPr>
              <w:rPr>
                <w:sz w:val="20"/>
                <w:szCs w:val="20"/>
              </w:rPr>
            </w:pPr>
          </w:p>
        </w:tc>
      </w:tr>
    </w:tbl>
    <w:p w14:paraId="48C49158" w14:textId="77777777" w:rsidR="007532BB" w:rsidRPr="00380979" w:rsidRDefault="007532BB" w:rsidP="007532BB">
      <w:pPr>
        <w:rPr>
          <w:sz w:val="20"/>
          <w:szCs w:val="20"/>
        </w:rPr>
      </w:pPr>
    </w:p>
    <w:tbl>
      <w:tblPr>
        <w:tblW w:w="9494"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V w:val="single" w:sz="4" w:space="0" w:color="FFFFFF" w:themeColor="background1"/>
        </w:tblBorders>
        <w:tblLayout w:type="fixed"/>
        <w:tblLook w:val="04A0" w:firstRow="1" w:lastRow="0" w:firstColumn="1" w:lastColumn="0" w:noHBand="0" w:noVBand="1"/>
      </w:tblPr>
      <w:tblGrid>
        <w:gridCol w:w="705"/>
        <w:gridCol w:w="4223"/>
        <w:gridCol w:w="1522"/>
        <w:gridCol w:w="1522"/>
        <w:gridCol w:w="1522"/>
      </w:tblGrid>
      <w:tr w:rsidR="007532BB" w:rsidRPr="00380979" w14:paraId="3BC5798C" w14:textId="77777777" w:rsidTr="00332457">
        <w:tc>
          <w:tcPr>
            <w:tcW w:w="705" w:type="dxa"/>
          </w:tcPr>
          <w:p w14:paraId="3808B6E2" w14:textId="77777777" w:rsidR="007532BB" w:rsidRPr="00380979" w:rsidRDefault="007532BB" w:rsidP="007532BB">
            <w:pPr>
              <w:rPr>
                <w:b/>
                <w:sz w:val="20"/>
                <w:szCs w:val="20"/>
              </w:rPr>
            </w:pPr>
            <w:r w:rsidRPr="00380979">
              <w:rPr>
                <w:b/>
                <w:sz w:val="20"/>
                <w:szCs w:val="20"/>
              </w:rPr>
              <w:t>D.</w:t>
            </w:r>
          </w:p>
        </w:tc>
        <w:tc>
          <w:tcPr>
            <w:tcW w:w="4223" w:type="dxa"/>
          </w:tcPr>
          <w:p w14:paraId="415CD4BE" w14:textId="77777777" w:rsidR="007532BB" w:rsidRPr="00380979" w:rsidRDefault="007532BB" w:rsidP="007532BB">
            <w:pPr>
              <w:rPr>
                <w:b/>
                <w:sz w:val="20"/>
                <w:szCs w:val="20"/>
              </w:rPr>
            </w:pPr>
            <w:r w:rsidRPr="00380979">
              <w:rPr>
                <w:b/>
                <w:sz w:val="20"/>
                <w:szCs w:val="20"/>
              </w:rPr>
              <w:t>Social Assets</w:t>
            </w:r>
          </w:p>
        </w:tc>
        <w:tc>
          <w:tcPr>
            <w:tcW w:w="1522" w:type="dxa"/>
          </w:tcPr>
          <w:p w14:paraId="215A524B" w14:textId="77777777" w:rsidR="007532BB" w:rsidRPr="00380979" w:rsidRDefault="007532BB" w:rsidP="007532BB">
            <w:pPr>
              <w:jc w:val="center"/>
              <w:rPr>
                <w:sz w:val="20"/>
                <w:szCs w:val="20"/>
              </w:rPr>
            </w:pPr>
          </w:p>
        </w:tc>
        <w:tc>
          <w:tcPr>
            <w:tcW w:w="1522" w:type="dxa"/>
          </w:tcPr>
          <w:p w14:paraId="2113D5D9" w14:textId="77777777" w:rsidR="007532BB" w:rsidRPr="00380979" w:rsidRDefault="007532BB" w:rsidP="007532BB">
            <w:pPr>
              <w:jc w:val="center"/>
              <w:rPr>
                <w:sz w:val="20"/>
                <w:szCs w:val="20"/>
              </w:rPr>
            </w:pPr>
          </w:p>
        </w:tc>
        <w:tc>
          <w:tcPr>
            <w:tcW w:w="1522" w:type="dxa"/>
          </w:tcPr>
          <w:p w14:paraId="10FFAE11" w14:textId="77777777" w:rsidR="007532BB" w:rsidRPr="00380979" w:rsidRDefault="007532BB" w:rsidP="007532BB">
            <w:pPr>
              <w:jc w:val="center"/>
              <w:rPr>
                <w:sz w:val="20"/>
                <w:szCs w:val="20"/>
              </w:rPr>
            </w:pPr>
          </w:p>
        </w:tc>
      </w:tr>
    </w:tbl>
    <w:p w14:paraId="21D4D29E"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5E7677F1"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7CA0BA4E" w14:textId="77777777" w:rsidR="007532BB" w:rsidRPr="00380979" w:rsidRDefault="007532BB" w:rsidP="007532BB">
            <w:pPr>
              <w:rPr>
                <w:b/>
                <w:sz w:val="20"/>
                <w:szCs w:val="20"/>
              </w:rPr>
            </w:pPr>
            <w:r w:rsidRPr="00380979">
              <w:rPr>
                <w:b/>
                <w:sz w:val="20"/>
                <w:szCs w:val="20"/>
              </w:rPr>
              <w:t>D1</w:t>
            </w:r>
          </w:p>
        </w:tc>
        <w:tc>
          <w:tcPr>
            <w:tcW w:w="4223" w:type="dxa"/>
            <w:tcBorders>
              <w:top w:val="single" w:sz="4" w:space="0" w:color="FFFFFF" w:themeColor="background1"/>
              <w:left w:val="single" w:sz="4" w:space="0" w:color="FFFFFF" w:themeColor="background1"/>
            </w:tcBorders>
          </w:tcPr>
          <w:p w14:paraId="3D184A68" w14:textId="77777777" w:rsidR="007532BB" w:rsidRPr="00380979" w:rsidRDefault="007532BB" w:rsidP="007532BB">
            <w:pPr>
              <w:rPr>
                <w:b/>
                <w:sz w:val="20"/>
                <w:szCs w:val="20"/>
                <w:u w:val="single"/>
              </w:rPr>
            </w:pPr>
            <w:r w:rsidRPr="00380979">
              <w:rPr>
                <w:b/>
                <w:sz w:val="20"/>
                <w:szCs w:val="20"/>
                <w:u w:val="single"/>
              </w:rPr>
              <w:t>Participation in School Management</w:t>
            </w:r>
          </w:p>
        </w:tc>
        <w:tc>
          <w:tcPr>
            <w:tcW w:w="1026" w:type="dxa"/>
          </w:tcPr>
          <w:p w14:paraId="67EB4C39"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48D81BBF" w14:textId="77777777" w:rsidR="007532BB" w:rsidRPr="00380979" w:rsidRDefault="007532BB" w:rsidP="007532BB">
            <w:pPr>
              <w:jc w:val="center"/>
              <w:rPr>
                <w:b/>
                <w:sz w:val="20"/>
                <w:szCs w:val="20"/>
              </w:rPr>
            </w:pPr>
            <w:r w:rsidRPr="00380979">
              <w:rPr>
                <w:b/>
                <w:sz w:val="20"/>
                <w:szCs w:val="20"/>
              </w:rPr>
              <w:t>Agree</w:t>
            </w:r>
          </w:p>
        </w:tc>
        <w:tc>
          <w:tcPr>
            <w:tcW w:w="759" w:type="dxa"/>
          </w:tcPr>
          <w:p w14:paraId="25AD3D96" w14:textId="77777777" w:rsidR="007532BB" w:rsidRPr="00380979" w:rsidRDefault="007532BB" w:rsidP="007532BB">
            <w:pPr>
              <w:jc w:val="center"/>
              <w:rPr>
                <w:b/>
                <w:sz w:val="20"/>
                <w:szCs w:val="20"/>
              </w:rPr>
            </w:pPr>
            <w:r w:rsidRPr="00380979">
              <w:rPr>
                <w:b/>
                <w:sz w:val="20"/>
                <w:szCs w:val="20"/>
              </w:rPr>
              <w:t>Not sure</w:t>
            </w:r>
          </w:p>
        </w:tc>
        <w:tc>
          <w:tcPr>
            <w:tcW w:w="992" w:type="dxa"/>
          </w:tcPr>
          <w:p w14:paraId="02207D1C" w14:textId="77777777" w:rsidR="007532BB" w:rsidRPr="00380979" w:rsidRDefault="007532BB" w:rsidP="007532BB">
            <w:pPr>
              <w:jc w:val="center"/>
              <w:rPr>
                <w:b/>
                <w:sz w:val="20"/>
                <w:szCs w:val="20"/>
              </w:rPr>
            </w:pPr>
            <w:r w:rsidRPr="00380979">
              <w:rPr>
                <w:b/>
                <w:sz w:val="20"/>
                <w:szCs w:val="20"/>
              </w:rPr>
              <w:t>Disagree</w:t>
            </w:r>
          </w:p>
        </w:tc>
        <w:tc>
          <w:tcPr>
            <w:tcW w:w="989" w:type="dxa"/>
          </w:tcPr>
          <w:p w14:paraId="336C57F1"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417AFC5B" w14:textId="77777777" w:rsidTr="00332457">
        <w:tc>
          <w:tcPr>
            <w:tcW w:w="705" w:type="dxa"/>
          </w:tcPr>
          <w:p w14:paraId="01E43CA9" w14:textId="77777777" w:rsidR="007532BB" w:rsidRPr="00380979" w:rsidRDefault="007532BB" w:rsidP="007532BB">
            <w:pPr>
              <w:rPr>
                <w:sz w:val="20"/>
                <w:szCs w:val="20"/>
              </w:rPr>
            </w:pPr>
            <w:r w:rsidRPr="00380979">
              <w:rPr>
                <w:sz w:val="20"/>
                <w:szCs w:val="20"/>
              </w:rPr>
              <w:t>D1.1</w:t>
            </w:r>
          </w:p>
        </w:tc>
        <w:tc>
          <w:tcPr>
            <w:tcW w:w="4223" w:type="dxa"/>
          </w:tcPr>
          <w:p w14:paraId="2BF7C649" w14:textId="77777777" w:rsidR="007532BB" w:rsidRPr="00380979" w:rsidRDefault="007532BB" w:rsidP="007532BB">
            <w:pPr>
              <w:rPr>
                <w:sz w:val="20"/>
                <w:szCs w:val="20"/>
              </w:rPr>
            </w:pPr>
            <w:r w:rsidRPr="00380979">
              <w:rPr>
                <w:sz w:val="20"/>
                <w:szCs w:val="20"/>
              </w:rPr>
              <w:t>Student representatives are actively involved in school management</w:t>
            </w:r>
          </w:p>
        </w:tc>
        <w:tc>
          <w:tcPr>
            <w:tcW w:w="1026" w:type="dxa"/>
          </w:tcPr>
          <w:p w14:paraId="5B7E9C69" w14:textId="77777777" w:rsidR="007532BB" w:rsidRPr="00380979" w:rsidRDefault="007532BB" w:rsidP="007532BB">
            <w:pPr>
              <w:jc w:val="center"/>
              <w:rPr>
                <w:sz w:val="20"/>
                <w:szCs w:val="20"/>
              </w:rPr>
            </w:pPr>
            <w:r w:rsidRPr="00380979">
              <w:rPr>
                <w:sz w:val="20"/>
                <w:szCs w:val="20"/>
              </w:rPr>
              <w:t>6</w:t>
            </w:r>
          </w:p>
        </w:tc>
        <w:tc>
          <w:tcPr>
            <w:tcW w:w="800" w:type="dxa"/>
          </w:tcPr>
          <w:p w14:paraId="23435A56" w14:textId="77777777" w:rsidR="007532BB" w:rsidRPr="00380979" w:rsidRDefault="007532BB" w:rsidP="007532BB">
            <w:pPr>
              <w:jc w:val="center"/>
              <w:rPr>
                <w:sz w:val="20"/>
                <w:szCs w:val="20"/>
              </w:rPr>
            </w:pPr>
            <w:r w:rsidRPr="00380979">
              <w:rPr>
                <w:sz w:val="20"/>
                <w:szCs w:val="20"/>
              </w:rPr>
              <w:t>4.5</w:t>
            </w:r>
          </w:p>
        </w:tc>
        <w:tc>
          <w:tcPr>
            <w:tcW w:w="759" w:type="dxa"/>
          </w:tcPr>
          <w:p w14:paraId="69ED6830" w14:textId="77777777" w:rsidR="007532BB" w:rsidRPr="00380979" w:rsidRDefault="007532BB" w:rsidP="007532BB">
            <w:pPr>
              <w:jc w:val="center"/>
              <w:rPr>
                <w:sz w:val="20"/>
                <w:szCs w:val="20"/>
              </w:rPr>
            </w:pPr>
            <w:r w:rsidRPr="00380979">
              <w:rPr>
                <w:sz w:val="20"/>
                <w:szCs w:val="20"/>
              </w:rPr>
              <w:t>3</w:t>
            </w:r>
          </w:p>
        </w:tc>
        <w:tc>
          <w:tcPr>
            <w:tcW w:w="992" w:type="dxa"/>
          </w:tcPr>
          <w:p w14:paraId="53C2D633" w14:textId="77777777" w:rsidR="007532BB" w:rsidRPr="00380979" w:rsidRDefault="007532BB" w:rsidP="007532BB">
            <w:pPr>
              <w:jc w:val="center"/>
              <w:rPr>
                <w:sz w:val="20"/>
                <w:szCs w:val="20"/>
              </w:rPr>
            </w:pPr>
            <w:r w:rsidRPr="00380979">
              <w:rPr>
                <w:sz w:val="20"/>
                <w:szCs w:val="20"/>
              </w:rPr>
              <w:t>1.5</w:t>
            </w:r>
          </w:p>
        </w:tc>
        <w:tc>
          <w:tcPr>
            <w:tcW w:w="989" w:type="dxa"/>
          </w:tcPr>
          <w:p w14:paraId="74A0376B" w14:textId="77777777" w:rsidR="007532BB" w:rsidRPr="00380979" w:rsidRDefault="007532BB" w:rsidP="007532BB">
            <w:pPr>
              <w:jc w:val="center"/>
              <w:rPr>
                <w:sz w:val="20"/>
                <w:szCs w:val="20"/>
              </w:rPr>
            </w:pPr>
            <w:r w:rsidRPr="00380979">
              <w:rPr>
                <w:sz w:val="20"/>
                <w:szCs w:val="20"/>
              </w:rPr>
              <w:t>0</w:t>
            </w:r>
          </w:p>
        </w:tc>
      </w:tr>
      <w:tr w:rsidR="007532BB" w:rsidRPr="00380979" w14:paraId="5212E732" w14:textId="77777777" w:rsidTr="00332457">
        <w:tc>
          <w:tcPr>
            <w:tcW w:w="705" w:type="dxa"/>
          </w:tcPr>
          <w:p w14:paraId="26300BE6" w14:textId="77777777" w:rsidR="007532BB" w:rsidRPr="00380979" w:rsidRDefault="007532BB" w:rsidP="007532BB">
            <w:pPr>
              <w:rPr>
                <w:sz w:val="20"/>
                <w:szCs w:val="20"/>
              </w:rPr>
            </w:pPr>
            <w:r w:rsidRPr="00380979">
              <w:rPr>
                <w:sz w:val="20"/>
                <w:szCs w:val="20"/>
              </w:rPr>
              <w:t>D1.2</w:t>
            </w:r>
          </w:p>
        </w:tc>
        <w:tc>
          <w:tcPr>
            <w:tcW w:w="4223" w:type="dxa"/>
          </w:tcPr>
          <w:p w14:paraId="1C452C0E" w14:textId="77777777" w:rsidR="007532BB" w:rsidRPr="00380979" w:rsidRDefault="007532BB" w:rsidP="007532BB">
            <w:pPr>
              <w:rPr>
                <w:sz w:val="20"/>
                <w:szCs w:val="20"/>
              </w:rPr>
            </w:pPr>
            <w:r w:rsidRPr="00380979">
              <w:rPr>
                <w:sz w:val="20"/>
                <w:szCs w:val="20"/>
              </w:rPr>
              <w:t>Male students are able to voice their concerns to school management and local authorities</w:t>
            </w:r>
          </w:p>
        </w:tc>
        <w:tc>
          <w:tcPr>
            <w:tcW w:w="1026" w:type="dxa"/>
          </w:tcPr>
          <w:p w14:paraId="24B7E317" w14:textId="77777777" w:rsidR="007532BB" w:rsidRPr="00380979" w:rsidRDefault="007532BB" w:rsidP="007532BB">
            <w:pPr>
              <w:jc w:val="center"/>
              <w:rPr>
                <w:sz w:val="20"/>
                <w:szCs w:val="20"/>
              </w:rPr>
            </w:pPr>
            <w:r w:rsidRPr="00380979">
              <w:rPr>
                <w:sz w:val="20"/>
                <w:szCs w:val="20"/>
              </w:rPr>
              <w:t>4</w:t>
            </w:r>
          </w:p>
        </w:tc>
        <w:tc>
          <w:tcPr>
            <w:tcW w:w="800" w:type="dxa"/>
          </w:tcPr>
          <w:p w14:paraId="3D8FA034" w14:textId="77777777" w:rsidR="007532BB" w:rsidRPr="00380979" w:rsidRDefault="007532BB" w:rsidP="007532BB">
            <w:pPr>
              <w:jc w:val="center"/>
              <w:rPr>
                <w:sz w:val="20"/>
                <w:szCs w:val="20"/>
              </w:rPr>
            </w:pPr>
            <w:r w:rsidRPr="00380979">
              <w:rPr>
                <w:sz w:val="20"/>
                <w:szCs w:val="20"/>
              </w:rPr>
              <w:t>3</w:t>
            </w:r>
          </w:p>
        </w:tc>
        <w:tc>
          <w:tcPr>
            <w:tcW w:w="759" w:type="dxa"/>
          </w:tcPr>
          <w:p w14:paraId="4A01C33B" w14:textId="77777777" w:rsidR="007532BB" w:rsidRPr="00380979" w:rsidRDefault="007532BB" w:rsidP="007532BB">
            <w:pPr>
              <w:jc w:val="center"/>
              <w:rPr>
                <w:sz w:val="20"/>
                <w:szCs w:val="20"/>
              </w:rPr>
            </w:pPr>
            <w:r w:rsidRPr="00380979">
              <w:rPr>
                <w:sz w:val="20"/>
                <w:szCs w:val="20"/>
              </w:rPr>
              <w:t>2</w:t>
            </w:r>
          </w:p>
        </w:tc>
        <w:tc>
          <w:tcPr>
            <w:tcW w:w="992" w:type="dxa"/>
          </w:tcPr>
          <w:p w14:paraId="40AB8E31" w14:textId="77777777" w:rsidR="007532BB" w:rsidRPr="00380979" w:rsidRDefault="007532BB" w:rsidP="007532BB">
            <w:pPr>
              <w:jc w:val="center"/>
              <w:rPr>
                <w:sz w:val="20"/>
                <w:szCs w:val="20"/>
              </w:rPr>
            </w:pPr>
            <w:r w:rsidRPr="00380979">
              <w:rPr>
                <w:sz w:val="20"/>
                <w:szCs w:val="20"/>
              </w:rPr>
              <w:t>1</w:t>
            </w:r>
          </w:p>
        </w:tc>
        <w:tc>
          <w:tcPr>
            <w:tcW w:w="989" w:type="dxa"/>
          </w:tcPr>
          <w:p w14:paraId="107ACCE3" w14:textId="77777777" w:rsidR="007532BB" w:rsidRPr="00380979" w:rsidRDefault="007532BB" w:rsidP="007532BB">
            <w:pPr>
              <w:jc w:val="center"/>
              <w:rPr>
                <w:sz w:val="20"/>
                <w:szCs w:val="20"/>
              </w:rPr>
            </w:pPr>
            <w:r w:rsidRPr="00380979">
              <w:rPr>
                <w:sz w:val="20"/>
                <w:szCs w:val="20"/>
              </w:rPr>
              <w:t>0</w:t>
            </w:r>
          </w:p>
        </w:tc>
      </w:tr>
      <w:tr w:rsidR="007532BB" w:rsidRPr="00380979" w14:paraId="300782ED" w14:textId="77777777" w:rsidTr="00332457">
        <w:tc>
          <w:tcPr>
            <w:tcW w:w="705" w:type="dxa"/>
          </w:tcPr>
          <w:p w14:paraId="3A3C54FD" w14:textId="77777777" w:rsidR="007532BB" w:rsidRPr="00380979" w:rsidRDefault="007532BB" w:rsidP="007532BB">
            <w:pPr>
              <w:rPr>
                <w:sz w:val="20"/>
                <w:szCs w:val="20"/>
              </w:rPr>
            </w:pPr>
            <w:r w:rsidRPr="00380979">
              <w:rPr>
                <w:sz w:val="20"/>
                <w:szCs w:val="20"/>
              </w:rPr>
              <w:t>D1.3</w:t>
            </w:r>
          </w:p>
        </w:tc>
        <w:tc>
          <w:tcPr>
            <w:tcW w:w="4223" w:type="dxa"/>
          </w:tcPr>
          <w:p w14:paraId="37952FFF" w14:textId="77777777" w:rsidR="007532BB" w:rsidRPr="00380979" w:rsidRDefault="007532BB" w:rsidP="007532BB">
            <w:pPr>
              <w:rPr>
                <w:sz w:val="20"/>
                <w:szCs w:val="20"/>
              </w:rPr>
            </w:pPr>
            <w:r w:rsidRPr="00380979">
              <w:rPr>
                <w:sz w:val="20"/>
                <w:szCs w:val="20"/>
              </w:rPr>
              <w:t>Female students are able to voice their concerns to school management and local authorities</w:t>
            </w:r>
          </w:p>
        </w:tc>
        <w:tc>
          <w:tcPr>
            <w:tcW w:w="1026" w:type="dxa"/>
          </w:tcPr>
          <w:p w14:paraId="715F2B6A" w14:textId="77777777" w:rsidR="007532BB" w:rsidRPr="00380979" w:rsidRDefault="007532BB" w:rsidP="007532BB">
            <w:pPr>
              <w:jc w:val="center"/>
              <w:rPr>
                <w:sz w:val="20"/>
                <w:szCs w:val="20"/>
              </w:rPr>
            </w:pPr>
            <w:r w:rsidRPr="00380979">
              <w:rPr>
                <w:sz w:val="20"/>
                <w:szCs w:val="20"/>
              </w:rPr>
              <w:t>4</w:t>
            </w:r>
          </w:p>
        </w:tc>
        <w:tc>
          <w:tcPr>
            <w:tcW w:w="800" w:type="dxa"/>
          </w:tcPr>
          <w:p w14:paraId="6B118348" w14:textId="77777777" w:rsidR="007532BB" w:rsidRPr="00380979" w:rsidRDefault="007532BB" w:rsidP="007532BB">
            <w:pPr>
              <w:jc w:val="center"/>
              <w:rPr>
                <w:sz w:val="20"/>
                <w:szCs w:val="20"/>
              </w:rPr>
            </w:pPr>
            <w:r w:rsidRPr="00380979">
              <w:rPr>
                <w:sz w:val="20"/>
                <w:szCs w:val="20"/>
              </w:rPr>
              <w:t>3</w:t>
            </w:r>
          </w:p>
        </w:tc>
        <w:tc>
          <w:tcPr>
            <w:tcW w:w="759" w:type="dxa"/>
          </w:tcPr>
          <w:p w14:paraId="19E65213" w14:textId="77777777" w:rsidR="007532BB" w:rsidRPr="00380979" w:rsidRDefault="007532BB" w:rsidP="007532BB">
            <w:pPr>
              <w:jc w:val="center"/>
              <w:rPr>
                <w:sz w:val="20"/>
                <w:szCs w:val="20"/>
              </w:rPr>
            </w:pPr>
            <w:r w:rsidRPr="00380979">
              <w:rPr>
                <w:sz w:val="20"/>
                <w:szCs w:val="20"/>
              </w:rPr>
              <w:t>2</w:t>
            </w:r>
          </w:p>
        </w:tc>
        <w:tc>
          <w:tcPr>
            <w:tcW w:w="992" w:type="dxa"/>
          </w:tcPr>
          <w:p w14:paraId="33E7728D" w14:textId="77777777" w:rsidR="007532BB" w:rsidRPr="00380979" w:rsidRDefault="007532BB" w:rsidP="007532BB">
            <w:pPr>
              <w:jc w:val="center"/>
              <w:rPr>
                <w:sz w:val="20"/>
                <w:szCs w:val="20"/>
              </w:rPr>
            </w:pPr>
            <w:r w:rsidRPr="00380979">
              <w:rPr>
                <w:sz w:val="20"/>
                <w:szCs w:val="20"/>
              </w:rPr>
              <w:t>1</w:t>
            </w:r>
          </w:p>
        </w:tc>
        <w:tc>
          <w:tcPr>
            <w:tcW w:w="989" w:type="dxa"/>
          </w:tcPr>
          <w:p w14:paraId="51226848" w14:textId="77777777" w:rsidR="007532BB" w:rsidRPr="00380979" w:rsidRDefault="007532BB" w:rsidP="007532BB">
            <w:pPr>
              <w:jc w:val="center"/>
              <w:rPr>
                <w:sz w:val="20"/>
                <w:szCs w:val="20"/>
              </w:rPr>
            </w:pPr>
            <w:r w:rsidRPr="00380979">
              <w:rPr>
                <w:sz w:val="20"/>
                <w:szCs w:val="20"/>
              </w:rPr>
              <w:t>0</w:t>
            </w:r>
          </w:p>
        </w:tc>
      </w:tr>
      <w:tr w:rsidR="007532BB" w:rsidRPr="00380979" w14:paraId="74D2D621" w14:textId="77777777" w:rsidTr="00332457">
        <w:tc>
          <w:tcPr>
            <w:tcW w:w="705" w:type="dxa"/>
          </w:tcPr>
          <w:p w14:paraId="2B367FBD" w14:textId="77777777" w:rsidR="007532BB" w:rsidRPr="00380979" w:rsidRDefault="007532BB" w:rsidP="007532BB">
            <w:pPr>
              <w:rPr>
                <w:sz w:val="20"/>
                <w:szCs w:val="20"/>
              </w:rPr>
            </w:pPr>
            <w:r w:rsidRPr="00380979">
              <w:rPr>
                <w:sz w:val="20"/>
                <w:szCs w:val="20"/>
              </w:rPr>
              <w:t>D1.4</w:t>
            </w:r>
          </w:p>
        </w:tc>
        <w:tc>
          <w:tcPr>
            <w:tcW w:w="4223" w:type="dxa"/>
          </w:tcPr>
          <w:p w14:paraId="64CF2DA1" w14:textId="77777777" w:rsidR="007532BB" w:rsidRPr="00380979" w:rsidRDefault="007532BB" w:rsidP="007532BB">
            <w:pPr>
              <w:rPr>
                <w:sz w:val="20"/>
                <w:szCs w:val="20"/>
              </w:rPr>
            </w:pPr>
            <w:r w:rsidRPr="00380979">
              <w:rPr>
                <w:sz w:val="20"/>
                <w:szCs w:val="20"/>
              </w:rPr>
              <w:t>In general, female and male students feel their concerns are acted on by school authorities</w:t>
            </w:r>
          </w:p>
        </w:tc>
        <w:tc>
          <w:tcPr>
            <w:tcW w:w="1026" w:type="dxa"/>
          </w:tcPr>
          <w:p w14:paraId="7B166DA0" w14:textId="77777777" w:rsidR="007532BB" w:rsidRPr="00380979" w:rsidRDefault="007532BB" w:rsidP="007532BB">
            <w:pPr>
              <w:jc w:val="center"/>
              <w:rPr>
                <w:sz w:val="20"/>
                <w:szCs w:val="20"/>
              </w:rPr>
            </w:pPr>
            <w:r w:rsidRPr="00380979">
              <w:rPr>
                <w:sz w:val="20"/>
                <w:szCs w:val="20"/>
              </w:rPr>
              <w:t>6</w:t>
            </w:r>
          </w:p>
        </w:tc>
        <w:tc>
          <w:tcPr>
            <w:tcW w:w="800" w:type="dxa"/>
          </w:tcPr>
          <w:p w14:paraId="267881CC" w14:textId="77777777" w:rsidR="007532BB" w:rsidRPr="00380979" w:rsidRDefault="007532BB" w:rsidP="007532BB">
            <w:pPr>
              <w:jc w:val="center"/>
              <w:rPr>
                <w:sz w:val="20"/>
                <w:szCs w:val="20"/>
              </w:rPr>
            </w:pPr>
            <w:r w:rsidRPr="00380979">
              <w:rPr>
                <w:sz w:val="20"/>
                <w:szCs w:val="20"/>
              </w:rPr>
              <w:t>4.5</w:t>
            </w:r>
          </w:p>
        </w:tc>
        <w:tc>
          <w:tcPr>
            <w:tcW w:w="759" w:type="dxa"/>
          </w:tcPr>
          <w:p w14:paraId="78182D86" w14:textId="77777777" w:rsidR="007532BB" w:rsidRPr="00380979" w:rsidRDefault="007532BB" w:rsidP="007532BB">
            <w:pPr>
              <w:jc w:val="center"/>
              <w:rPr>
                <w:sz w:val="20"/>
                <w:szCs w:val="20"/>
              </w:rPr>
            </w:pPr>
            <w:r w:rsidRPr="00380979">
              <w:rPr>
                <w:sz w:val="20"/>
                <w:szCs w:val="20"/>
              </w:rPr>
              <w:t>3</w:t>
            </w:r>
          </w:p>
        </w:tc>
        <w:tc>
          <w:tcPr>
            <w:tcW w:w="992" w:type="dxa"/>
          </w:tcPr>
          <w:p w14:paraId="52975348" w14:textId="77777777" w:rsidR="007532BB" w:rsidRPr="00380979" w:rsidRDefault="007532BB" w:rsidP="007532BB">
            <w:pPr>
              <w:jc w:val="center"/>
              <w:rPr>
                <w:sz w:val="20"/>
                <w:szCs w:val="20"/>
              </w:rPr>
            </w:pPr>
            <w:r w:rsidRPr="00380979">
              <w:rPr>
                <w:sz w:val="20"/>
                <w:szCs w:val="20"/>
              </w:rPr>
              <w:t>1.5</w:t>
            </w:r>
          </w:p>
        </w:tc>
        <w:tc>
          <w:tcPr>
            <w:tcW w:w="989" w:type="dxa"/>
          </w:tcPr>
          <w:p w14:paraId="1262D6B0" w14:textId="77777777" w:rsidR="007532BB" w:rsidRPr="00380979" w:rsidRDefault="007532BB" w:rsidP="007532BB">
            <w:pPr>
              <w:jc w:val="center"/>
              <w:rPr>
                <w:sz w:val="20"/>
                <w:szCs w:val="20"/>
              </w:rPr>
            </w:pPr>
            <w:r w:rsidRPr="00380979">
              <w:rPr>
                <w:sz w:val="20"/>
                <w:szCs w:val="20"/>
              </w:rPr>
              <w:t>0</w:t>
            </w:r>
          </w:p>
        </w:tc>
      </w:tr>
    </w:tbl>
    <w:p w14:paraId="576DB908"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1AE3CE25"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27604A4A" w14:textId="77777777" w:rsidR="007532BB" w:rsidRPr="00380979" w:rsidRDefault="007532BB" w:rsidP="007532BB">
            <w:pPr>
              <w:rPr>
                <w:b/>
                <w:sz w:val="20"/>
                <w:szCs w:val="20"/>
              </w:rPr>
            </w:pPr>
            <w:r w:rsidRPr="00380979">
              <w:rPr>
                <w:b/>
                <w:sz w:val="20"/>
                <w:szCs w:val="20"/>
              </w:rPr>
              <w:t>D2</w:t>
            </w:r>
          </w:p>
        </w:tc>
        <w:tc>
          <w:tcPr>
            <w:tcW w:w="4223" w:type="dxa"/>
            <w:tcBorders>
              <w:top w:val="single" w:sz="4" w:space="0" w:color="FFFFFF" w:themeColor="background1"/>
              <w:left w:val="single" w:sz="4" w:space="0" w:color="FFFFFF" w:themeColor="background1"/>
            </w:tcBorders>
          </w:tcPr>
          <w:p w14:paraId="340EBF51" w14:textId="77777777" w:rsidR="007532BB" w:rsidRPr="00380979" w:rsidRDefault="007532BB" w:rsidP="007532BB">
            <w:pPr>
              <w:rPr>
                <w:b/>
                <w:sz w:val="20"/>
                <w:szCs w:val="20"/>
                <w:u w:val="single"/>
              </w:rPr>
            </w:pPr>
            <w:r w:rsidRPr="00380979">
              <w:rPr>
                <w:b/>
                <w:sz w:val="20"/>
                <w:szCs w:val="20"/>
                <w:u w:val="single"/>
              </w:rPr>
              <w:t>Institutional Support</w:t>
            </w:r>
          </w:p>
        </w:tc>
        <w:tc>
          <w:tcPr>
            <w:tcW w:w="1026" w:type="dxa"/>
          </w:tcPr>
          <w:p w14:paraId="34CE5660"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6AD47372" w14:textId="77777777" w:rsidR="007532BB" w:rsidRPr="00380979" w:rsidRDefault="007532BB" w:rsidP="007532BB">
            <w:pPr>
              <w:jc w:val="center"/>
              <w:rPr>
                <w:b/>
                <w:sz w:val="20"/>
                <w:szCs w:val="20"/>
              </w:rPr>
            </w:pPr>
            <w:r w:rsidRPr="00380979">
              <w:rPr>
                <w:b/>
                <w:sz w:val="20"/>
                <w:szCs w:val="20"/>
              </w:rPr>
              <w:t>Agree</w:t>
            </w:r>
          </w:p>
        </w:tc>
        <w:tc>
          <w:tcPr>
            <w:tcW w:w="759" w:type="dxa"/>
          </w:tcPr>
          <w:p w14:paraId="735DBCB2" w14:textId="77777777" w:rsidR="007532BB" w:rsidRPr="00380979" w:rsidRDefault="007532BB" w:rsidP="007532BB">
            <w:pPr>
              <w:jc w:val="center"/>
              <w:rPr>
                <w:b/>
                <w:sz w:val="20"/>
                <w:szCs w:val="20"/>
              </w:rPr>
            </w:pPr>
            <w:r w:rsidRPr="00380979">
              <w:rPr>
                <w:b/>
                <w:sz w:val="20"/>
                <w:szCs w:val="20"/>
              </w:rPr>
              <w:t>Not sure</w:t>
            </w:r>
          </w:p>
        </w:tc>
        <w:tc>
          <w:tcPr>
            <w:tcW w:w="992" w:type="dxa"/>
          </w:tcPr>
          <w:p w14:paraId="6E1CE23C" w14:textId="77777777" w:rsidR="007532BB" w:rsidRPr="00380979" w:rsidRDefault="007532BB" w:rsidP="007532BB">
            <w:pPr>
              <w:jc w:val="center"/>
              <w:rPr>
                <w:b/>
                <w:sz w:val="20"/>
                <w:szCs w:val="20"/>
              </w:rPr>
            </w:pPr>
            <w:r w:rsidRPr="00380979">
              <w:rPr>
                <w:b/>
                <w:sz w:val="20"/>
                <w:szCs w:val="20"/>
              </w:rPr>
              <w:t>Disagree</w:t>
            </w:r>
          </w:p>
        </w:tc>
        <w:tc>
          <w:tcPr>
            <w:tcW w:w="989" w:type="dxa"/>
          </w:tcPr>
          <w:p w14:paraId="65201573"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7A35CA4E" w14:textId="77777777" w:rsidTr="00332457">
        <w:tc>
          <w:tcPr>
            <w:tcW w:w="705" w:type="dxa"/>
          </w:tcPr>
          <w:p w14:paraId="30683477" w14:textId="77777777" w:rsidR="007532BB" w:rsidRPr="00380979" w:rsidRDefault="007532BB" w:rsidP="007532BB">
            <w:pPr>
              <w:rPr>
                <w:sz w:val="20"/>
                <w:szCs w:val="20"/>
              </w:rPr>
            </w:pPr>
            <w:r w:rsidRPr="00380979">
              <w:rPr>
                <w:sz w:val="20"/>
                <w:szCs w:val="20"/>
              </w:rPr>
              <w:t>D2.1</w:t>
            </w:r>
          </w:p>
        </w:tc>
        <w:tc>
          <w:tcPr>
            <w:tcW w:w="4223" w:type="dxa"/>
          </w:tcPr>
          <w:p w14:paraId="28B17699" w14:textId="77777777" w:rsidR="007532BB" w:rsidRPr="00380979" w:rsidRDefault="007532BB" w:rsidP="007532BB">
            <w:pPr>
              <w:rPr>
                <w:sz w:val="20"/>
                <w:szCs w:val="20"/>
              </w:rPr>
            </w:pPr>
            <w:r w:rsidRPr="00380979">
              <w:rPr>
                <w:sz w:val="20"/>
                <w:szCs w:val="20"/>
              </w:rPr>
              <w:t xml:space="preserve">Counselling services are available and accessible in school </w:t>
            </w:r>
          </w:p>
        </w:tc>
        <w:tc>
          <w:tcPr>
            <w:tcW w:w="1026" w:type="dxa"/>
          </w:tcPr>
          <w:p w14:paraId="3B1F9C5B" w14:textId="77777777" w:rsidR="007532BB" w:rsidRPr="00380979" w:rsidRDefault="007532BB" w:rsidP="007532BB">
            <w:pPr>
              <w:jc w:val="center"/>
              <w:rPr>
                <w:sz w:val="20"/>
                <w:szCs w:val="20"/>
              </w:rPr>
            </w:pPr>
            <w:r w:rsidRPr="00380979">
              <w:rPr>
                <w:sz w:val="20"/>
                <w:szCs w:val="20"/>
              </w:rPr>
              <w:t>4</w:t>
            </w:r>
          </w:p>
        </w:tc>
        <w:tc>
          <w:tcPr>
            <w:tcW w:w="800" w:type="dxa"/>
          </w:tcPr>
          <w:p w14:paraId="46BE218E" w14:textId="77777777" w:rsidR="007532BB" w:rsidRPr="00380979" w:rsidRDefault="007532BB" w:rsidP="007532BB">
            <w:pPr>
              <w:jc w:val="center"/>
              <w:rPr>
                <w:sz w:val="20"/>
                <w:szCs w:val="20"/>
              </w:rPr>
            </w:pPr>
            <w:r w:rsidRPr="00380979">
              <w:rPr>
                <w:sz w:val="20"/>
                <w:szCs w:val="20"/>
              </w:rPr>
              <w:t>3</w:t>
            </w:r>
          </w:p>
        </w:tc>
        <w:tc>
          <w:tcPr>
            <w:tcW w:w="759" w:type="dxa"/>
          </w:tcPr>
          <w:p w14:paraId="071A1DE7" w14:textId="77777777" w:rsidR="007532BB" w:rsidRPr="00380979" w:rsidRDefault="007532BB" w:rsidP="007532BB">
            <w:pPr>
              <w:jc w:val="center"/>
              <w:rPr>
                <w:sz w:val="20"/>
                <w:szCs w:val="20"/>
              </w:rPr>
            </w:pPr>
            <w:r w:rsidRPr="00380979">
              <w:rPr>
                <w:sz w:val="20"/>
                <w:szCs w:val="20"/>
              </w:rPr>
              <w:t>2</w:t>
            </w:r>
          </w:p>
        </w:tc>
        <w:tc>
          <w:tcPr>
            <w:tcW w:w="992" w:type="dxa"/>
          </w:tcPr>
          <w:p w14:paraId="0FF9EE2E" w14:textId="77777777" w:rsidR="007532BB" w:rsidRPr="00380979" w:rsidRDefault="007532BB" w:rsidP="007532BB">
            <w:pPr>
              <w:jc w:val="center"/>
              <w:rPr>
                <w:sz w:val="20"/>
                <w:szCs w:val="20"/>
              </w:rPr>
            </w:pPr>
            <w:r w:rsidRPr="00380979">
              <w:rPr>
                <w:sz w:val="20"/>
                <w:szCs w:val="20"/>
              </w:rPr>
              <w:t>1</w:t>
            </w:r>
          </w:p>
        </w:tc>
        <w:tc>
          <w:tcPr>
            <w:tcW w:w="989" w:type="dxa"/>
          </w:tcPr>
          <w:p w14:paraId="0233043A" w14:textId="77777777" w:rsidR="007532BB" w:rsidRPr="00380979" w:rsidRDefault="007532BB" w:rsidP="007532BB">
            <w:pPr>
              <w:jc w:val="center"/>
              <w:rPr>
                <w:sz w:val="20"/>
                <w:szCs w:val="20"/>
              </w:rPr>
            </w:pPr>
            <w:r w:rsidRPr="00380979">
              <w:rPr>
                <w:sz w:val="20"/>
                <w:szCs w:val="20"/>
              </w:rPr>
              <w:t>0</w:t>
            </w:r>
          </w:p>
        </w:tc>
      </w:tr>
      <w:tr w:rsidR="007532BB" w:rsidRPr="00380979" w14:paraId="4458B0AD" w14:textId="77777777" w:rsidTr="00332457">
        <w:tc>
          <w:tcPr>
            <w:tcW w:w="705" w:type="dxa"/>
          </w:tcPr>
          <w:p w14:paraId="7C9F1D1A" w14:textId="77777777" w:rsidR="007532BB" w:rsidRPr="00380979" w:rsidRDefault="007532BB" w:rsidP="007532BB">
            <w:pPr>
              <w:rPr>
                <w:sz w:val="20"/>
                <w:szCs w:val="20"/>
              </w:rPr>
            </w:pPr>
            <w:r w:rsidRPr="00380979">
              <w:rPr>
                <w:sz w:val="20"/>
                <w:szCs w:val="20"/>
              </w:rPr>
              <w:t>D2.2</w:t>
            </w:r>
          </w:p>
        </w:tc>
        <w:tc>
          <w:tcPr>
            <w:tcW w:w="4223" w:type="dxa"/>
          </w:tcPr>
          <w:p w14:paraId="7F2C6EA5" w14:textId="77777777" w:rsidR="007532BB" w:rsidRPr="00380979" w:rsidRDefault="007532BB" w:rsidP="007532BB">
            <w:pPr>
              <w:rPr>
                <w:sz w:val="20"/>
                <w:szCs w:val="20"/>
              </w:rPr>
            </w:pPr>
            <w:r w:rsidRPr="00380979">
              <w:rPr>
                <w:sz w:val="20"/>
                <w:szCs w:val="20"/>
              </w:rPr>
              <w:t>A female member of staff is assigned as a counsellor for girls</w:t>
            </w:r>
          </w:p>
        </w:tc>
        <w:tc>
          <w:tcPr>
            <w:tcW w:w="1026" w:type="dxa"/>
          </w:tcPr>
          <w:p w14:paraId="669DA80D" w14:textId="77777777" w:rsidR="007532BB" w:rsidRPr="00380979" w:rsidRDefault="007532BB" w:rsidP="007532BB">
            <w:pPr>
              <w:jc w:val="center"/>
              <w:rPr>
                <w:sz w:val="20"/>
                <w:szCs w:val="20"/>
              </w:rPr>
            </w:pPr>
            <w:r w:rsidRPr="00380979">
              <w:rPr>
                <w:sz w:val="20"/>
                <w:szCs w:val="20"/>
              </w:rPr>
              <w:t>6</w:t>
            </w:r>
          </w:p>
        </w:tc>
        <w:tc>
          <w:tcPr>
            <w:tcW w:w="800" w:type="dxa"/>
          </w:tcPr>
          <w:p w14:paraId="4944DB28" w14:textId="77777777" w:rsidR="007532BB" w:rsidRPr="00380979" w:rsidRDefault="007532BB" w:rsidP="007532BB">
            <w:pPr>
              <w:jc w:val="center"/>
              <w:rPr>
                <w:sz w:val="20"/>
                <w:szCs w:val="20"/>
              </w:rPr>
            </w:pPr>
            <w:r w:rsidRPr="00380979">
              <w:rPr>
                <w:sz w:val="20"/>
                <w:szCs w:val="20"/>
              </w:rPr>
              <w:t>4.5</w:t>
            </w:r>
          </w:p>
        </w:tc>
        <w:tc>
          <w:tcPr>
            <w:tcW w:w="759" w:type="dxa"/>
          </w:tcPr>
          <w:p w14:paraId="71985E9A" w14:textId="77777777" w:rsidR="007532BB" w:rsidRPr="00380979" w:rsidRDefault="007532BB" w:rsidP="007532BB">
            <w:pPr>
              <w:jc w:val="center"/>
              <w:rPr>
                <w:sz w:val="20"/>
                <w:szCs w:val="20"/>
              </w:rPr>
            </w:pPr>
            <w:r w:rsidRPr="00380979">
              <w:rPr>
                <w:sz w:val="20"/>
                <w:szCs w:val="20"/>
              </w:rPr>
              <w:t>3</w:t>
            </w:r>
          </w:p>
        </w:tc>
        <w:tc>
          <w:tcPr>
            <w:tcW w:w="992" w:type="dxa"/>
          </w:tcPr>
          <w:p w14:paraId="7D722850" w14:textId="77777777" w:rsidR="007532BB" w:rsidRPr="00380979" w:rsidRDefault="007532BB" w:rsidP="007532BB">
            <w:pPr>
              <w:jc w:val="center"/>
              <w:rPr>
                <w:sz w:val="20"/>
                <w:szCs w:val="20"/>
              </w:rPr>
            </w:pPr>
            <w:r w:rsidRPr="00380979">
              <w:rPr>
                <w:sz w:val="20"/>
                <w:szCs w:val="20"/>
              </w:rPr>
              <w:t>1.5</w:t>
            </w:r>
          </w:p>
        </w:tc>
        <w:tc>
          <w:tcPr>
            <w:tcW w:w="989" w:type="dxa"/>
          </w:tcPr>
          <w:p w14:paraId="1F817455" w14:textId="77777777" w:rsidR="007532BB" w:rsidRPr="00380979" w:rsidRDefault="007532BB" w:rsidP="007532BB">
            <w:pPr>
              <w:jc w:val="center"/>
              <w:rPr>
                <w:sz w:val="20"/>
                <w:szCs w:val="20"/>
              </w:rPr>
            </w:pPr>
            <w:r w:rsidRPr="00380979">
              <w:rPr>
                <w:sz w:val="20"/>
                <w:szCs w:val="20"/>
              </w:rPr>
              <w:t>0</w:t>
            </w:r>
          </w:p>
        </w:tc>
      </w:tr>
      <w:tr w:rsidR="007532BB" w:rsidRPr="00380979" w14:paraId="38BB293C" w14:textId="77777777" w:rsidTr="00332457">
        <w:tc>
          <w:tcPr>
            <w:tcW w:w="705" w:type="dxa"/>
          </w:tcPr>
          <w:p w14:paraId="197EC7D9" w14:textId="77777777" w:rsidR="007532BB" w:rsidRPr="00380979" w:rsidRDefault="007532BB" w:rsidP="007532BB">
            <w:pPr>
              <w:rPr>
                <w:sz w:val="20"/>
                <w:szCs w:val="20"/>
              </w:rPr>
            </w:pPr>
            <w:r w:rsidRPr="00380979">
              <w:rPr>
                <w:sz w:val="20"/>
                <w:szCs w:val="20"/>
              </w:rPr>
              <w:t>D2.3</w:t>
            </w:r>
          </w:p>
        </w:tc>
        <w:tc>
          <w:tcPr>
            <w:tcW w:w="4223" w:type="dxa"/>
          </w:tcPr>
          <w:p w14:paraId="2FC591FF" w14:textId="77777777" w:rsidR="007532BB" w:rsidRPr="00380979" w:rsidRDefault="007532BB" w:rsidP="007532BB">
            <w:pPr>
              <w:rPr>
                <w:sz w:val="20"/>
                <w:szCs w:val="20"/>
              </w:rPr>
            </w:pPr>
            <w:r w:rsidRPr="00380979">
              <w:rPr>
                <w:sz w:val="20"/>
                <w:szCs w:val="20"/>
              </w:rPr>
              <w:t>There is a referral and reporting systems in place for girls and boys who have been abused – including early forced marriage, inappropriate sexual advances, comments by teachers</w:t>
            </w:r>
          </w:p>
        </w:tc>
        <w:tc>
          <w:tcPr>
            <w:tcW w:w="1026" w:type="dxa"/>
          </w:tcPr>
          <w:p w14:paraId="497EA606" w14:textId="77777777" w:rsidR="007532BB" w:rsidRPr="00380979" w:rsidRDefault="007532BB" w:rsidP="007532BB">
            <w:pPr>
              <w:jc w:val="center"/>
              <w:rPr>
                <w:sz w:val="20"/>
                <w:szCs w:val="20"/>
              </w:rPr>
            </w:pPr>
            <w:r w:rsidRPr="00380979">
              <w:rPr>
                <w:sz w:val="20"/>
                <w:szCs w:val="20"/>
              </w:rPr>
              <w:t>6</w:t>
            </w:r>
          </w:p>
        </w:tc>
        <w:tc>
          <w:tcPr>
            <w:tcW w:w="800" w:type="dxa"/>
          </w:tcPr>
          <w:p w14:paraId="1AB40B79" w14:textId="77777777" w:rsidR="007532BB" w:rsidRPr="00380979" w:rsidRDefault="007532BB" w:rsidP="007532BB">
            <w:pPr>
              <w:jc w:val="center"/>
              <w:rPr>
                <w:sz w:val="20"/>
                <w:szCs w:val="20"/>
              </w:rPr>
            </w:pPr>
            <w:r w:rsidRPr="00380979">
              <w:rPr>
                <w:sz w:val="20"/>
                <w:szCs w:val="20"/>
              </w:rPr>
              <w:t>4.5</w:t>
            </w:r>
          </w:p>
        </w:tc>
        <w:tc>
          <w:tcPr>
            <w:tcW w:w="759" w:type="dxa"/>
          </w:tcPr>
          <w:p w14:paraId="0828EBE4" w14:textId="77777777" w:rsidR="007532BB" w:rsidRPr="00380979" w:rsidRDefault="007532BB" w:rsidP="007532BB">
            <w:pPr>
              <w:jc w:val="center"/>
              <w:rPr>
                <w:sz w:val="20"/>
                <w:szCs w:val="20"/>
              </w:rPr>
            </w:pPr>
            <w:r w:rsidRPr="00380979">
              <w:rPr>
                <w:sz w:val="20"/>
                <w:szCs w:val="20"/>
              </w:rPr>
              <w:t>3</w:t>
            </w:r>
          </w:p>
        </w:tc>
        <w:tc>
          <w:tcPr>
            <w:tcW w:w="992" w:type="dxa"/>
          </w:tcPr>
          <w:p w14:paraId="24EE2F85" w14:textId="77777777" w:rsidR="007532BB" w:rsidRPr="00380979" w:rsidRDefault="007532BB" w:rsidP="007532BB">
            <w:pPr>
              <w:jc w:val="center"/>
              <w:rPr>
                <w:sz w:val="20"/>
                <w:szCs w:val="20"/>
              </w:rPr>
            </w:pPr>
            <w:r w:rsidRPr="00380979">
              <w:rPr>
                <w:sz w:val="20"/>
                <w:szCs w:val="20"/>
              </w:rPr>
              <w:t>1.5</w:t>
            </w:r>
          </w:p>
        </w:tc>
        <w:tc>
          <w:tcPr>
            <w:tcW w:w="989" w:type="dxa"/>
          </w:tcPr>
          <w:p w14:paraId="60A1C2CD" w14:textId="77777777" w:rsidR="007532BB" w:rsidRPr="00380979" w:rsidRDefault="007532BB" w:rsidP="007532BB">
            <w:pPr>
              <w:jc w:val="center"/>
              <w:rPr>
                <w:sz w:val="20"/>
                <w:szCs w:val="20"/>
              </w:rPr>
            </w:pPr>
            <w:r w:rsidRPr="00380979">
              <w:rPr>
                <w:sz w:val="20"/>
                <w:szCs w:val="20"/>
              </w:rPr>
              <w:t>0</w:t>
            </w:r>
          </w:p>
        </w:tc>
      </w:tr>
      <w:tr w:rsidR="007532BB" w:rsidRPr="00380979" w14:paraId="7446EB2D" w14:textId="77777777" w:rsidTr="00332457">
        <w:tc>
          <w:tcPr>
            <w:tcW w:w="705" w:type="dxa"/>
          </w:tcPr>
          <w:p w14:paraId="7F29B8D0" w14:textId="77777777" w:rsidR="007532BB" w:rsidRPr="00380979" w:rsidRDefault="007532BB" w:rsidP="007532BB">
            <w:pPr>
              <w:rPr>
                <w:sz w:val="20"/>
                <w:szCs w:val="20"/>
              </w:rPr>
            </w:pPr>
            <w:r w:rsidRPr="00380979">
              <w:rPr>
                <w:sz w:val="20"/>
                <w:szCs w:val="20"/>
              </w:rPr>
              <w:t>D2.4</w:t>
            </w:r>
          </w:p>
        </w:tc>
        <w:tc>
          <w:tcPr>
            <w:tcW w:w="4223" w:type="dxa"/>
          </w:tcPr>
          <w:p w14:paraId="7EA3F17B" w14:textId="77777777" w:rsidR="007532BB" w:rsidRPr="00380979" w:rsidRDefault="007532BB" w:rsidP="007532BB">
            <w:pPr>
              <w:rPr>
                <w:sz w:val="20"/>
                <w:szCs w:val="20"/>
              </w:rPr>
            </w:pPr>
            <w:r w:rsidRPr="00380979">
              <w:rPr>
                <w:sz w:val="20"/>
                <w:szCs w:val="20"/>
              </w:rPr>
              <w:t>There is a system in place for reporting and preventing bullying and violence by students</w:t>
            </w:r>
          </w:p>
        </w:tc>
        <w:tc>
          <w:tcPr>
            <w:tcW w:w="1026" w:type="dxa"/>
          </w:tcPr>
          <w:p w14:paraId="7273E781" w14:textId="77777777" w:rsidR="007532BB" w:rsidRPr="00380979" w:rsidRDefault="007532BB" w:rsidP="007532BB">
            <w:pPr>
              <w:jc w:val="center"/>
              <w:rPr>
                <w:sz w:val="20"/>
                <w:szCs w:val="20"/>
              </w:rPr>
            </w:pPr>
            <w:r w:rsidRPr="00380979">
              <w:rPr>
                <w:sz w:val="20"/>
                <w:szCs w:val="20"/>
              </w:rPr>
              <w:t>6</w:t>
            </w:r>
          </w:p>
        </w:tc>
        <w:tc>
          <w:tcPr>
            <w:tcW w:w="800" w:type="dxa"/>
          </w:tcPr>
          <w:p w14:paraId="63852863" w14:textId="77777777" w:rsidR="007532BB" w:rsidRPr="00380979" w:rsidRDefault="007532BB" w:rsidP="007532BB">
            <w:pPr>
              <w:jc w:val="center"/>
              <w:rPr>
                <w:sz w:val="20"/>
                <w:szCs w:val="20"/>
              </w:rPr>
            </w:pPr>
            <w:r w:rsidRPr="00380979">
              <w:rPr>
                <w:sz w:val="20"/>
                <w:szCs w:val="20"/>
              </w:rPr>
              <w:t>4.5</w:t>
            </w:r>
          </w:p>
        </w:tc>
        <w:tc>
          <w:tcPr>
            <w:tcW w:w="759" w:type="dxa"/>
          </w:tcPr>
          <w:p w14:paraId="066B46CB" w14:textId="77777777" w:rsidR="007532BB" w:rsidRPr="00380979" w:rsidRDefault="007532BB" w:rsidP="007532BB">
            <w:pPr>
              <w:jc w:val="center"/>
              <w:rPr>
                <w:sz w:val="20"/>
                <w:szCs w:val="20"/>
              </w:rPr>
            </w:pPr>
            <w:r w:rsidRPr="00380979">
              <w:rPr>
                <w:sz w:val="20"/>
                <w:szCs w:val="20"/>
              </w:rPr>
              <w:t>3</w:t>
            </w:r>
          </w:p>
        </w:tc>
        <w:tc>
          <w:tcPr>
            <w:tcW w:w="992" w:type="dxa"/>
          </w:tcPr>
          <w:p w14:paraId="5C8791A4" w14:textId="77777777" w:rsidR="007532BB" w:rsidRPr="00380979" w:rsidRDefault="007532BB" w:rsidP="007532BB">
            <w:pPr>
              <w:jc w:val="center"/>
              <w:rPr>
                <w:sz w:val="20"/>
                <w:szCs w:val="20"/>
              </w:rPr>
            </w:pPr>
            <w:r w:rsidRPr="00380979">
              <w:rPr>
                <w:sz w:val="20"/>
                <w:szCs w:val="20"/>
              </w:rPr>
              <w:t>1.5</w:t>
            </w:r>
          </w:p>
        </w:tc>
        <w:tc>
          <w:tcPr>
            <w:tcW w:w="989" w:type="dxa"/>
          </w:tcPr>
          <w:p w14:paraId="57EB2DBF" w14:textId="77777777" w:rsidR="007532BB" w:rsidRPr="00380979" w:rsidRDefault="007532BB" w:rsidP="007532BB">
            <w:pPr>
              <w:jc w:val="center"/>
              <w:rPr>
                <w:sz w:val="20"/>
                <w:szCs w:val="20"/>
              </w:rPr>
            </w:pPr>
            <w:r w:rsidRPr="00380979">
              <w:rPr>
                <w:sz w:val="20"/>
                <w:szCs w:val="20"/>
              </w:rPr>
              <w:t>0</w:t>
            </w:r>
          </w:p>
        </w:tc>
      </w:tr>
      <w:tr w:rsidR="007532BB" w:rsidRPr="00380979" w14:paraId="180B95BC" w14:textId="77777777" w:rsidTr="00332457">
        <w:tc>
          <w:tcPr>
            <w:tcW w:w="705" w:type="dxa"/>
          </w:tcPr>
          <w:p w14:paraId="5FB901AD" w14:textId="77777777" w:rsidR="007532BB" w:rsidRPr="00380979" w:rsidRDefault="007532BB" w:rsidP="007532BB">
            <w:pPr>
              <w:rPr>
                <w:sz w:val="20"/>
                <w:szCs w:val="20"/>
              </w:rPr>
            </w:pPr>
            <w:r w:rsidRPr="00380979">
              <w:rPr>
                <w:sz w:val="20"/>
                <w:szCs w:val="20"/>
              </w:rPr>
              <w:t>D2.5</w:t>
            </w:r>
          </w:p>
        </w:tc>
        <w:tc>
          <w:tcPr>
            <w:tcW w:w="4223" w:type="dxa"/>
          </w:tcPr>
          <w:p w14:paraId="57822C14" w14:textId="77777777" w:rsidR="007532BB" w:rsidRPr="00380979" w:rsidRDefault="007532BB" w:rsidP="007532BB">
            <w:pPr>
              <w:rPr>
                <w:sz w:val="20"/>
                <w:szCs w:val="20"/>
              </w:rPr>
            </w:pPr>
            <w:r w:rsidRPr="00380979">
              <w:rPr>
                <w:sz w:val="20"/>
                <w:szCs w:val="20"/>
              </w:rPr>
              <w:t>There is a disclosure/confidentiality system allowing students to report issues without the risk of being exposed</w:t>
            </w:r>
          </w:p>
        </w:tc>
        <w:tc>
          <w:tcPr>
            <w:tcW w:w="1026" w:type="dxa"/>
          </w:tcPr>
          <w:p w14:paraId="37E1DA20" w14:textId="77777777" w:rsidR="007532BB" w:rsidRPr="00380979" w:rsidRDefault="007532BB" w:rsidP="007532BB">
            <w:pPr>
              <w:jc w:val="center"/>
              <w:rPr>
                <w:sz w:val="20"/>
                <w:szCs w:val="20"/>
              </w:rPr>
            </w:pPr>
            <w:r w:rsidRPr="00380979">
              <w:rPr>
                <w:sz w:val="20"/>
                <w:szCs w:val="20"/>
              </w:rPr>
              <w:t>4</w:t>
            </w:r>
          </w:p>
        </w:tc>
        <w:tc>
          <w:tcPr>
            <w:tcW w:w="800" w:type="dxa"/>
          </w:tcPr>
          <w:p w14:paraId="6E79D5D0" w14:textId="77777777" w:rsidR="007532BB" w:rsidRPr="00380979" w:rsidRDefault="007532BB" w:rsidP="007532BB">
            <w:pPr>
              <w:jc w:val="center"/>
              <w:rPr>
                <w:sz w:val="20"/>
                <w:szCs w:val="20"/>
              </w:rPr>
            </w:pPr>
            <w:r w:rsidRPr="00380979">
              <w:rPr>
                <w:sz w:val="20"/>
                <w:szCs w:val="20"/>
              </w:rPr>
              <w:t>3</w:t>
            </w:r>
          </w:p>
        </w:tc>
        <w:tc>
          <w:tcPr>
            <w:tcW w:w="759" w:type="dxa"/>
          </w:tcPr>
          <w:p w14:paraId="530C84BF" w14:textId="77777777" w:rsidR="007532BB" w:rsidRPr="00380979" w:rsidRDefault="007532BB" w:rsidP="007532BB">
            <w:pPr>
              <w:jc w:val="center"/>
              <w:rPr>
                <w:sz w:val="20"/>
                <w:szCs w:val="20"/>
              </w:rPr>
            </w:pPr>
            <w:r w:rsidRPr="00380979">
              <w:rPr>
                <w:sz w:val="20"/>
                <w:szCs w:val="20"/>
              </w:rPr>
              <w:t>2</w:t>
            </w:r>
          </w:p>
        </w:tc>
        <w:tc>
          <w:tcPr>
            <w:tcW w:w="992" w:type="dxa"/>
          </w:tcPr>
          <w:p w14:paraId="224D7AB7" w14:textId="77777777" w:rsidR="007532BB" w:rsidRPr="00380979" w:rsidRDefault="007532BB" w:rsidP="007532BB">
            <w:pPr>
              <w:jc w:val="center"/>
              <w:rPr>
                <w:sz w:val="20"/>
                <w:szCs w:val="20"/>
              </w:rPr>
            </w:pPr>
            <w:r w:rsidRPr="00380979">
              <w:rPr>
                <w:sz w:val="20"/>
                <w:szCs w:val="20"/>
              </w:rPr>
              <w:t>1</w:t>
            </w:r>
          </w:p>
        </w:tc>
        <w:tc>
          <w:tcPr>
            <w:tcW w:w="989" w:type="dxa"/>
          </w:tcPr>
          <w:p w14:paraId="11698477" w14:textId="77777777" w:rsidR="007532BB" w:rsidRPr="00380979" w:rsidRDefault="007532BB" w:rsidP="007532BB">
            <w:pPr>
              <w:jc w:val="center"/>
              <w:rPr>
                <w:sz w:val="20"/>
                <w:szCs w:val="20"/>
              </w:rPr>
            </w:pPr>
            <w:r w:rsidRPr="00380979">
              <w:rPr>
                <w:sz w:val="20"/>
                <w:szCs w:val="20"/>
              </w:rPr>
              <w:t>0</w:t>
            </w:r>
          </w:p>
        </w:tc>
      </w:tr>
    </w:tbl>
    <w:p w14:paraId="0F7C123C"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37173796"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25D43F78" w14:textId="77777777" w:rsidR="007532BB" w:rsidRPr="00380979" w:rsidRDefault="007532BB" w:rsidP="007532BB">
            <w:pPr>
              <w:rPr>
                <w:b/>
                <w:sz w:val="20"/>
                <w:szCs w:val="20"/>
              </w:rPr>
            </w:pPr>
            <w:r w:rsidRPr="00380979">
              <w:rPr>
                <w:b/>
                <w:sz w:val="20"/>
                <w:szCs w:val="20"/>
              </w:rPr>
              <w:t>D3</w:t>
            </w:r>
          </w:p>
        </w:tc>
        <w:tc>
          <w:tcPr>
            <w:tcW w:w="4223" w:type="dxa"/>
            <w:tcBorders>
              <w:top w:val="single" w:sz="4" w:space="0" w:color="FFFFFF" w:themeColor="background1"/>
              <w:left w:val="single" w:sz="4" w:space="0" w:color="FFFFFF" w:themeColor="background1"/>
            </w:tcBorders>
          </w:tcPr>
          <w:p w14:paraId="5A93B6DC" w14:textId="77777777" w:rsidR="007532BB" w:rsidRPr="00380979" w:rsidRDefault="007532BB" w:rsidP="007532BB">
            <w:pPr>
              <w:rPr>
                <w:b/>
                <w:sz w:val="20"/>
                <w:szCs w:val="20"/>
                <w:u w:val="single"/>
              </w:rPr>
            </w:pPr>
            <w:r w:rsidRPr="00380979">
              <w:rPr>
                <w:b/>
                <w:sz w:val="20"/>
                <w:szCs w:val="20"/>
                <w:u w:val="single"/>
              </w:rPr>
              <w:t>Social Networks</w:t>
            </w:r>
          </w:p>
        </w:tc>
        <w:tc>
          <w:tcPr>
            <w:tcW w:w="1026" w:type="dxa"/>
          </w:tcPr>
          <w:p w14:paraId="6FDAEEB6"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3D049F53" w14:textId="77777777" w:rsidR="007532BB" w:rsidRPr="00380979" w:rsidRDefault="007532BB" w:rsidP="007532BB">
            <w:pPr>
              <w:jc w:val="center"/>
              <w:rPr>
                <w:b/>
                <w:sz w:val="20"/>
                <w:szCs w:val="20"/>
              </w:rPr>
            </w:pPr>
            <w:r w:rsidRPr="00380979">
              <w:rPr>
                <w:b/>
                <w:sz w:val="20"/>
                <w:szCs w:val="20"/>
              </w:rPr>
              <w:t>Agree</w:t>
            </w:r>
          </w:p>
        </w:tc>
        <w:tc>
          <w:tcPr>
            <w:tcW w:w="759" w:type="dxa"/>
          </w:tcPr>
          <w:p w14:paraId="7560F982" w14:textId="77777777" w:rsidR="007532BB" w:rsidRPr="00380979" w:rsidRDefault="007532BB" w:rsidP="007532BB">
            <w:pPr>
              <w:jc w:val="center"/>
              <w:rPr>
                <w:b/>
                <w:sz w:val="20"/>
                <w:szCs w:val="20"/>
              </w:rPr>
            </w:pPr>
            <w:r w:rsidRPr="00380979">
              <w:rPr>
                <w:b/>
                <w:sz w:val="20"/>
                <w:szCs w:val="20"/>
              </w:rPr>
              <w:t>Not sure</w:t>
            </w:r>
          </w:p>
        </w:tc>
        <w:tc>
          <w:tcPr>
            <w:tcW w:w="992" w:type="dxa"/>
          </w:tcPr>
          <w:p w14:paraId="2450DF92" w14:textId="77777777" w:rsidR="007532BB" w:rsidRPr="00380979" w:rsidRDefault="007532BB" w:rsidP="007532BB">
            <w:pPr>
              <w:jc w:val="center"/>
              <w:rPr>
                <w:b/>
                <w:sz w:val="20"/>
                <w:szCs w:val="20"/>
              </w:rPr>
            </w:pPr>
            <w:r w:rsidRPr="00380979">
              <w:rPr>
                <w:b/>
                <w:sz w:val="20"/>
                <w:szCs w:val="20"/>
              </w:rPr>
              <w:t>Disagree</w:t>
            </w:r>
          </w:p>
        </w:tc>
        <w:tc>
          <w:tcPr>
            <w:tcW w:w="989" w:type="dxa"/>
          </w:tcPr>
          <w:p w14:paraId="4D9DBAE1"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3B3B1A6A" w14:textId="77777777" w:rsidTr="00332457">
        <w:tc>
          <w:tcPr>
            <w:tcW w:w="705" w:type="dxa"/>
          </w:tcPr>
          <w:p w14:paraId="10BC33E9" w14:textId="77777777" w:rsidR="007532BB" w:rsidRPr="00380979" w:rsidRDefault="007532BB" w:rsidP="007532BB">
            <w:pPr>
              <w:rPr>
                <w:sz w:val="20"/>
                <w:szCs w:val="20"/>
              </w:rPr>
            </w:pPr>
            <w:r w:rsidRPr="00380979">
              <w:rPr>
                <w:sz w:val="20"/>
                <w:szCs w:val="20"/>
              </w:rPr>
              <w:t>D3.1</w:t>
            </w:r>
          </w:p>
        </w:tc>
        <w:tc>
          <w:tcPr>
            <w:tcW w:w="4223" w:type="dxa"/>
          </w:tcPr>
          <w:p w14:paraId="1F2030E3" w14:textId="77777777" w:rsidR="007532BB" w:rsidRPr="00380979" w:rsidRDefault="007532BB" w:rsidP="007532BB">
            <w:pPr>
              <w:rPr>
                <w:sz w:val="20"/>
                <w:szCs w:val="20"/>
              </w:rPr>
            </w:pPr>
            <w:r w:rsidRPr="00380979">
              <w:rPr>
                <w:sz w:val="20"/>
                <w:szCs w:val="20"/>
              </w:rPr>
              <w:t>There are student organizations such as student government, student commissions or clubs</w:t>
            </w:r>
          </w:p>
        </w:tc>
        <w:tc>
          <w:tcPr>
            <w:tcW w:w="1026" w:type="dxa"/>
          </w:tcPr>
          <w:p w14:paraId="310033A1" w14:textId="77777777" w:rsidR="007532BB" w:rsidRPr="00380979" w:rsidRDefault="007532BB" w:rsidP="007532BB">
            <w:pPr>
              <w:jc w:val="center"/>
              <w:rPr>
                <w:sz w:val="20"/>
                <w:szCs w:val="20"/>
              </w:rPr>
            </w:pPr>
            <w:r w:rsidRPr="00380979">
              <w:rPr>
                <w:sz w:val="20"/>
                <w:szCs w:val="20"/>
              </w:rPr>
              <w:t>4</w:t>
            </w:r>
          </w:p>
        </w:tc>
        <w:tc>
          <w:tcPr>
            <w:tcW w:w="800" w:type="dxa"/>
          </w:tcPr>
          <w:p w14:paraId="6FC9860C" w14:textId="77777777" w:rsidR="007532BB" w:rsidRPr="00380979" w:rsidRDefault="007532BB" w:rsidP="007532BB">
            <w:pPr>
              <w:jc w:val="center"/>
              <w:rPr>
                <w:sz w:val="20"/>
                <w:szCs w:val="20"/>
              </w:rPr>
            </w:pPr>
            <w:r w:rsidRPr="00380979">
              <w:rPr>
                <w:sz w:val="20"/>
                <w:szCs w:val="20"/>
              </w:rPr>
              <w:t>3</w:t>
            </w:r>
          </w:p>
        </w:tc>
        <w:tc>
          <w:tcPr>
            <w:tcW w:w="759" w:type="dxa"/>
          </w:tcPr>
          <w:p w14:paraId="21285D0B" w14:textId="77777777" w:rsidR="007532BB" w:rsidRPr="00380979" w:rsidRDefault="007532BB" w:rsidP="007532BB">
            <w:pPr>
              <w:jc w:val="center"/>
              <w:rPr>
                <w:sz w:val="20"/>
                <w:szCs w:val="20"/>
              </w:rPr>
            </w:pPr>
            <w:r w:rsidRPr="00380979">
              <w:rPr>
                <w:sz w:val="20"/>
                <w:szCs w:val="20"/>
              </w:rPr>
              <w:t>2</w:t>
            </w:r>
          </w:p>
        </w:tc>
        <w:tc>
          <w:tcPr>
            <w:tcW w:w="992" w:type="dxa"/>
          </w:tcPr>
          <w:p w14:paraId="24862B04" w14:textId="77777777" w:rsidR="007532BB" w:rsidRPr="00380979" w:rsidRDefault="007532BB" w:rsidP="007532BB">
            <w:pPr>
              <w:jc w:val="center"/>
              <w:rPr>
                <w:sz w:val="20"/>
                <w:szCs w:val="20"/>
              </w:rPr>
            </w:pPr>
            <w:r w:rsidRPr="00380979">
              <w:rPr>
                <w:sz w:val="20"/>
                <w:szCs w:val="20"/>
              </w:rPr>
              <w:t>1</w:t>
            </w:r>
          </w:p>
        </w:tc>
        <w:tc>
          <w:tcPr>
            <w:tcW w:w="989" w:type="dxa"/>
          </w:tcPr>
          <w:p w14:paraId="4A2CFEE3" w14:textId="77777777" w:rsidR="007532BB" w:rsidRPr="00380979" w:rsidRDefault="007532BB" w:rsidP="007532BB">
            <w:pPr>
              <w:jc w:val="center"/>
              <w:rPr>
                <w:sz w:val="20"/>
                <w:szCs w:val="20"/>
              </w:rPr>
            </w:pPr>
            <w:r w:rsidRPr="00380979">
              <w:rPr>
                <w:sz w:val="20"/>
                <w:szCs w:val="20"/>
              </w:rPr>
              <w:t>0</w:t>
            </w:r>
          </w:p>
        </w:tc>
      </w:tr>
      <w:tr w:rsidR="007532BB" w:rsidRPr="00380979" w14:paraId="1615EC2B" w14:textId="77777777" w:rsidTr="00332457">
        <w:tc>
          <w:tcPr>
            <w:tcW w:w="705" w:type="dxa"/>
          </w:tcPr>
          <w:p w14:paraId="65712714" w14:textId="77777777" w:rsidR="007532BB" w:rsidRPr="00380979" w:rsidRDefault="007532BB" w:rsidP="007532BB">
            <w:pPr>
              <w:rPr>
                <w:sz w:val="20"/>
                <w:szCs w:val="20"/>
              </w:rPr>
            </w:pPr>
            <w:r w:rsidRPr="00380979">
              <w:rPr>
                <w:sz w:val="20"/>
                <w:szCs w:val="20"/>
              </w:rPr>
              <w:t>D3.2</w:t>
            </w:r>
          </w:p>
        </w:tc>
        <w:tc>
          <w:tcPr>
            <w:tcW w:w="4223" w:type="dxa"/>
          </w:tcPr>
          <w:p w14:paraId="40F50A8C" w14:textId="77777777" w:rsidR="007532BB" w:rsidRPr="00380979" w:rsidRDefault="007532BB" w:rsidP="007532BB">
            <w:pPr>
              <w:rPr>
                <w:sz w:val="20"/>
                <w:szCs w:val="20"/>
              </w:rPr>
            </w:pPr>
            <w:r w:rsidRPr="00380979">
              <w:rPr>
                <w:sz w:val="20"/>
                <w:szCs w:val="20"/>
              </w:rPr>
              <w:t>There is a school-community committee that supports school activities</w:t>
            </w:r>
          </w:p>
        </w:tc>
        <w:tc>
          <w:tcPr>
            <w:tcW w:w="1026" w:type="dxa"/>
          </w:tcPr>
          <w:p w14:paraId="13A2865D" w14:textId="77777777" w:rsidR="007532BB" w:rsidRPr="00380979" w:rsidRDefault="007532BB" w:rsidP="007532BB">
            <w:pPr>
              <w:jc w:val="center"/>
              <w:rPr>
                <w:sz w:val="20"/>
                <w:szCs w:val="20"/>
              </w:rPr>
            </w:pPr>
            <w:r w:rsidRPr="00380979">
              <w:rPr>
                <w:sz w:val="20"/>
                <w:szCs w:val="20"/>
              </w:rPr>
              <w:t>4</w:t>
            </w:r>
          </w:p>
        </w:tc>
        <w:tc>
          <w:tcPr>
            <w:tcW w:w="800" w:type="dxa"/>
          </w:tcPr>
          <w:p w14:paraId="5D0947AB" w14:textId="77777777" w:rsidR="007532BB" w:rsidRPr="00380979" w:rsidRDefault="007532BB" w:rsidP="007532BB">
            <w:pPr>
              <w:jc w:val="center"/>
              <w:rPr>
                <w:sz w:val="20"/>
                <w:szCs w:val="20"/>
              </w:rPr>
            </w:pPr>
            <w:r w:rsidRPr="00380979">
              <w:rPr>
                <w:sz w:val="20"/>
                <w:szCs w:val="20"/>
              </w:rPr>
              <w:t>3</w:t>
            </w:r>
          </w:p>
        </w:tc>
        <w:tc>
          <w:tcPr>
            <w:tcW w:w="759" w:type="dxa"/>
          </w:tcPr>
          <w:p w14:paraId="480F5991" w14:textId="77777777" w:rsidR="007532BB" w:rsidRPr="00380979" w:rsidRDefault="007532BB" w:rsidP="007532BB">
            <w:pPr>
              <w:jc w:val="center"/>
              <w:rPr>
                <w:sz w:val="20"/>
                <w:szCs w:val="20"/>
              </w:rPr>
            </w:pPr>
            <w:r w:rsidRPr="00380979">
              <w:rPr>
                <w:sz w:val="20"/>
                <w:szCs w:val="20"/>
              </w:rPr>
              <w:t>2</w:t>
            </w:r>
          </w:p>
        </w:tc>
        <w:tc>
          <w:tcPr>
            <w:tcW w:w="992" w:type="dxa"/>
          </w:tcPr>
          <w:p w14:paraId="0FEBDF7A" w14:textId="77777777" w:rsidR="007532BB" w:rsidRPr="00380979" w:rsidRDefault="007532BB" w:rsidP="007532BB">
            <w:pPr>
              <w:jc w:val="center"/>
              <w:rPr>
                <w:sz w:val="20"/>
                <w:szCs w:val="20"/>
              </w:rPr>
            </w:pPr>
            <w:r w:rsidRPr="00380979">
              <w:rPr>
                <w:sz w:val="20"/>
                <w:szCs w:val="20"/>
              </w:rPr>
              <w:t>1</w:t>
            </w:r>
          </w:p>
        </w:tc>
        <w:tc>
          <w:tcPr>
            <w:tcW w:w="989" w:type="dxa"/>
          </w:tcPr>
          <w:p w14:paraId="66E90FF4" w14:textId="77777777" w:rsidR="007532BB" w:rsidRPr="00380979" w:rsidRDefault="007532BB" w:rsidP="007532BB">
            <w:pPr>
              <w:jc w:val="center"/>
              <w:rPr>
                <w:sz w:val="20"/>
                <w:szCs w:val="20"/>
              </w:rPr>
            </w:pPr>
            <w:r w:rsidRPr="00380979">
              <w:rPr>
                <w:sz w:val="20"/>
                <w:szCs w:val="20"/>
              </w:rPr>
              <w:t>0</w:t>
            </w:r>
          </w:p>
        </w:tc>
      </w:tr>
      <w:tr w:rsidR="007532BB" w:rsidRPr="00380979" w14:paraId="2D1A9AF0" w14:textId="77777777" w:rsidTr="00332457">
        <w:tc>
          <w:tcPr>
            <w:tcW w:w="705" w:type="dxa"/>
          </w:tcPr>
          <w:p w14:paraId="6211F001" w14:textId="77777777" w:rsidR="007532BB" w:rsidRPr="00380979" w:rsidRDefault="007532BB" w:rsidP="007532BB">
            <w:pPr>
              <w:rPr>
                <w:sz w:val="20"/>
                <w:szCs w:val="20"/>
              </w:rPr>
            </w:pPr>
            <w:r w:rsidRPr="00380979">
              <w:rPr>
                <w:sz w:val="20"/>
                <w:szCs w:val="20"/>
              </w:rPr>
              <w:t>D3.3</w:t>
            </w:r>
          </w:p>
        </w:tc>
        <w:tc>
          <w:tcPr>
            <w:tcW w:w="4223" w:type="dxa"/>
          </w:tcPr>
          <w:p w14:paraId="65315404" w14:textId="77777777" w:rsidR="007532BB" w:rsidRPr="00380979" w:rsidRDefault="007532BB" w:rsidP="007532BB">
            <w:pPr>
              <w:rPr>
                <w:sz w:val="20"/>
                <w:szCs w:val="20"/>
              </w:rPr>
            </w:pPr>
            <w:r w:rsidRPr="00380979">
              <w:rPr>
                <w:sz w:val="20"/>
                <w:szCs w:val="20"/>
              </w:rPr>
              <w:t>Male and female students participate equally in student organizations</w:t>
            </w:r>
          </w:p>
        </w:tc>
        <w:tc>
          <w:tcPr>
            <w:tcW w:w="1026" w:type="dxa"/>
          </w:tcPr>
          <w:p w14:paraId="30710EBF" w14:textId="77777777" w:rsidR="007532BB" w:rsidRPr="00380979" w:rsidRDefault="007532BB" w:rsidP="007532BB">
            <w:pPr>
              <w:jc w:val="center"/>
              <w:rPr>
                <w:sz w:val="20"/>
                <w:szCs w:val="20"/>
              </w:rPr>
            </w:pPr>
            <w:r w:rsidRPr="00380979">
              <w:rPr>
                <w:sz w:val="20"/>
                <w:szCs w:val="20"/>
              </w:rPr>
              <w:t>6</w:t>
            </w:r>
          </w:p>
        </w:tc>
        <w:tc>
          <w:tcPr>
            <w:tcW w:w="800" w:type="dxa"/>
          </w:tcPr>
          <w:p w14:paraId="7C4F8170" w14:textId="77777777" w:rsidR="007532BB" w:rsidRPr="00380979" w:rsidRDefault="007532BB" w:rsidP="007532BB">
            <w:pPr>
              <w:jc w:val="center"/>
              <w:rPr>
                <w:sz w:val="20"/>
                <w:szCs w:val="20"/>
              </w:rPr>
            </w:pPr>
            <w:r w:rsidRPr="00380979">
              <w:rPr>
                <w:sz w:val="20"/>
                <w:szCs w:val="20"/>
              </w:rPr>
              <w:t>4.5</w:t>
            </w:r>
          </w:p>
        </w:tc>
        <w:tc>
          <w:tcPr>
            <w:tcW w:w="759" w:type="dxa"/>
          </w:tcPr>
          <w:p w14:paraId="11258D8B" w14:textId="77777777" w:rsidR="007532BB" w:rsidRPr="00380979" w:rsidRDefault="007532BB" w:rsidP="007532BB">
            <w:pPr>
              <w:jc w:val="center"/>
              <w:rPr>
                <w:sz w:val="20"/>
                <w:szCs w:val="20"/>
              </w:rPr>
            </w:pPr>
            <w:r w:rsidRPr="00380979">
              <w:rPr>
                <w:sz w:val="20"/>
                <w:szCs w:val="20"/>
              </w:rPr>
              <w:t>3</w:t>
            </w:r>
          </w:p>
        </w:tc>
        <w:tc>
          <w:tcPr>
            <w:tcW w:w="992" w:type="dxa"/>
          </w:tcPr>
          <w:p w14:paraId="68B3B7AE" w14:textId="77777777" w:rsidR="007532BB" w:rsidRPr="00380979" w:rsidRDefault="007532BB" w:rsidP="007532BB">
            <w:pPr>
              <w:jc w:val="center"/>
              <w:rPr>
                <w:sz w:val="20"/>
                <w:szCs w:val="20"/>
              </w:rPr>
            </w:pPr>
            <w:r w:rsidRPr="00380979">
              <w:rPr>
                <w:sz w:val="20"/>
                <w:szCs w:val="20"/>
              </w:rPr>
              <w:t>1.5</w:t>
            </w:r>
          </w:p>
        </w:tc>
        <w:tc>
          <w:tcPr>
            <w:tcW w:w="989" w:type="dxa"/>
          </w:tcPr>
          <w:p w14:paraId="519A722A" w14:textId="77777777" w:rsidR="007532BB" w:rsidRPr="00380979" w:rsidRDefault="007532BB" w:rsidP="007532BB">
            <w:pPr>
              <w:jc w:val="center"/>
              <w:rPr>
                <w:sz w:val="20"/>
                <w:szCs w:val="20"/>
              </w:rPr>
            </w:pPr>
            <w:r w:rsidRPr="00380979">
              <w:rPr>
                <w:sz w:val="20"/>
                <w:szCs w:val="20"/>
              </w:rPr>
              <w:t>0</w:t>
            </w:r>
          </w:p>
        </w:tc>
      </w:tr>
      <w:tr w:rsidR="007532BB" w:rsidRPr="00380979" w14:paraId="4EA0BE53" w14:textId="77777777" w:rsidTr="00332457">
        <w:tc>
          <w:tcPr>
            <w:tcW w:w="705" w:type="dxa"/>
          </w:tcPr>
          <w:p w14:paraId="70B6AF51" w14:textId="77777777" w:rsidR="007532BB" w:rsidRPr="00380979" w:rsidRDefault="007532BB" w:rsidP="007532BB">
            <w:pPr>
              <w:rPr>
                <w:sz w:val="20"/>
                <w:szCs w:val="20"/>
              </w:rPr>
            </w:pPr>
            <w:r w:rsidRPr="00380979">
              <w:rPr>
                <w:sz w:val="20"/>
                <w:szCs w:val="20"/>
              </w:rPr>
              <w:t>D3.4</w:t>
            </w:r>
          </w:p>
        </w:tc>
        <w:tc>
          <w:tcPr>
            <w:tcW w:w="4223" w:type="dxa"/>
          </w:tcPr>
          <w:p w14:paraId="2B70B73B" w14:textId="77777777" w:rsidR="007532BB" w:rsidRPr="00380979" w:rsidRDefault="007532BB" w:rsidP="007532BB">
            <w:pPr>
              <w:rPr>
                <w:sz w:val="20"/>
                <w:szCs w:val="20"/>
              </w:rPr>
            </w:pPr>
            <w:r w:rsidRPr="00380979">
              <w:rPr>
                <w:sz w:val="20"/>
                <w:szCs w:val="20"/>
              </w:rPr>
              <w:t>Informal student peer support networks exist in school (e.g., child rights clubs, study groups, other)</w:t>
            </w:r>
          </w:p>
        </w:tc>
        <w:tc>
          <w:tcPr>
            <w:tcW w:w="1026" w:type="dxa"/>
          </w:tcPr>
          <w:p w14:paraId="1E320F34" w14:textId="77777777" w:rsidR="007532BB" w:rsidRPr="00380979" w:rsidRDefault="007532BB" w:rsidP="007532BB">
            <w:pPr>
              <w:jc w:val="center"/>
              <w:rPr>
                <w:sz w:val="20"/>
                <w:szCs w:val="20"/>
              </w:rPr>
            </w:pPr>
            <w:r w:rsidRPr="00380979">
              <w:rPr>
                <w:sz w:val="20"/>
                <w:szCs w:val="20"/>
              </w:rPr>
              <w:t>4</w:t>
            </w:r>
          </w:p>
        </w:tc>
        <w:tc>
          <w:tcPr>
            <w:tcW w:w="800" w:type="dxa"/>
          </w:tcPr>
          <w:p w14:paraId="017DFD49" w14:textId="77777777" w:rsidR="007532BB" w:rsidRPr="00380979" w:rsidRDefault="007532BB" w:rsidP="007532BB">
            <w:pPr>
              <w:jc w:val="center"/>
              <w:rPr>
                <w:sz w:val="20"/>
                <w:szCs w:val="20"/>
              </w:rPr>
            </w:pPr>
            <w:r w:rsidRPr="00380979">
              <w:rPr>
                <w:sz w:val="20"/>
                <w:szCs w:val="20"/>
              </w:rPr>
              <w:t>3</w:t>
            </w:r>
          </w:p>
        </w:tc>
        <w:tc>
          <w:tcPr>
            <w:tcW w:w="759" w:type="dxa"/>
          </w:tcPr>
          <w:p w14:paraId="596A8042" w14:textId="77777777" w:rsidR="007532BB" w:rsidRPr="00380979" w:rsidRDefault="007532BB" w:rsidP="007532BB">
            <w:pPr>
              <w:jc w:val="center"/>
              <w:rPr>
                <w:sz w:val="20"/>
                <w:szCs w:val="20"/>
              </w:rPr>
            </w:pPr>
            <w:r w:rsidRPr="00380979">
              <w:rPr>
                <w:sz w:val="20"/>
                <w:szCs w:val="20"/>
              </w:rPr>
              <w:t>2</w:t>
            </w:r>
          </w:p>
        </w:tc>
        <w:tc>
          <w:tcPr>
            <w:tcW w:w="992" w:type="dxa"/>
          </w:tcPr>
          <w:p w14:paraId="65C73A4B" w14:textId="77777777" w:rsidR="007532BB" w:rsidRPr="00380979" w:rsidRDefault="007532BB" w:rsidP="007532BB">
            <w:pPr>
              <w:jc w:val="center"/>
              <w:rPr>
                <w:sz w:val="20"/>
                <w:szCs w:val="20"/>
              </w:rPr>
            </w:pPr>
            <w:r w:rsidRPr="00380979">
              <w:rPr>
                <w:sz w:val="20"/>
                <w:szCs w:val="20"/>
              </w:rPr>
              <w:t>1</w:t>
            </w:r>
          </w:p>
        </w:tc>
        <w:tc>
          <w:tcPr>
            <w:tcW w:w="989" w:type="dxa"/>
          </w:tcPr>
          <w:p w14:paraId="27143E24" w14:textId="77777777" w:rsidR="007532BB" w:rsidRPr="00380979" w:rsidRDefault="007532BB" w:rsidP="007532BB">
            <w:pPr>
              <w:jc w:val="center"/>
              <w:rPr>
                <w:sz w:val="20"/>
                <w:szCs w:val="20"/>
              </w:rPr>
            </w:pPr>
            <w:r w:rsidRPr="00380979">
              <w:rPr>
                <w:sz w:val="20"/>
                <w:szCs w:val="20"/>
              </w:rPr>
              <w:t>0</w:t>
            </w:r>
          </w:p>
        </w:tc>
      </w:tr>
      <w:tr w:rsidR="007532BB" w:rsidRPr="00380979" w14:paraId="1210E603" w14:textId="77777777" w:rsidTr="00332457">
        <w:tc>
          <w:tcPr>
            <w:tcW w:w="705" w:type="dxa"/>
          </w:tcPr>
          <w:p w14:paraId="07B2486D" w14:textId="77777777" w:rsidR="007532BB" w:rsidRPr="00380979" w:rsidRDefault="007532BB" w:rsidP="007532BB">
            <w:pPr>
              <w:rPr>
                <w:sz w:val="20"/>
                <w:szCs w:val="20"/>
              </w:rPr>
            </w:pPr>
            <w:r w:rsidRPr="00380979">
              <w:rPr>
                <w:sz w:val="20"/>
                <w:szCs w:val="20"/>
              </w:rPr>
              <w:t>D3.5</w:t>
            </w:r>
          </w:p>
        </w:tc>
        <w:tc>
          <w:tcPr>
            <w:tcW w:w="4223" w:type="dxa"/>
          </w:tcPr>
          <w:p w14:paraId="5D914201" w14:textId="77777777" w:rsidR="007532BB" w:rsidRPr="00380979" w:rsidRDefault="007532BB" w:rsidP="007532BB">
            <w:pPr>
              <w:rPr>
                <w:sz w:val="20"/>
                <w:szCs w:val="20"/>
              </w:rPr>
            </w:pPr>
            <w:r w:rsidRPr="00380979">
              <w:rPr>
                <w:sz w:val="20"/>
                <w:szCs w:val="20"/>
              </w:rPr>
              <w:t>Informal girl peer support networks exist in school (e.g., ASRH clubs, study groups, other)</w:t>
            </w:r>
          </w:p>
        </w:tc>
        <w:tc>
          <w:tcPr>
            <w:tcW w:w="1026" w:type="dxa"/>
          </w:tcPr>
          <w:p w14:paraId="289E1A59" w14:textId="77777777" w:rsidR="007532BB" w:rsidRPr="00380979" w:rsidRDefault="007532BB" w:rsidP="007532BB">
            <w:pPr>
              <w:jc w:val="center"/>
              <w:rPr>
                <w:sz w:val="20"/>
                <w:szCs w:val="20"/>
              </w:rPr>
            </w:pPr>
            <w:r w:rsidRPr="00380979">
              <w:rPr>
                <w:sz w:val="20"/>
                <w:szCs w:val="20"/>
              </w:rPr>
              <w:t>4</w:t>
            </w:r>
          </w:p>
        </w:tc>
        <w:tc>
          <w:tcPr>
            <w:tcW w:w="800" w:type="dxa"/>
          </w:tcPr>
          <w:p w14:paraId="54659715" w14:textId="77777777" w:rsidR="007532BB" w:rsidRPr="00380979" w:rsidRDefault="007532BB" w:rsidP="007532BB">
            <w:pPr>
              <w:jc w:val="center"/>
              <w:rPr>
                <w:sz w:val="20"/>
                <w:szCs w:val="20"/>
              </w:rPr>
            </w:pPr>
            <w:r w:rsidRPr="00380979">
              <w:rPr>
                <w:sz w:val="20"/>
                <w:szCs w:val="20"/>
              </w:rPr>
              <w:t>3</w:t>
            </w:r>
          </w:p>
        </w:tc>
        <w:tc>
          <w:tcPr>
            <w:tcW w:w="759" w:type="dxa"/>
          </w:tcPr>
          <w:p w14:paraId="5861D6CC" w14:textId="77777777" w:rsidR="007532BB" w:rsidRPr="00380979" w:rsidRDefault="007532BB" w:rsidP="007532BB">
            <w:pPr>
              <w:jc w:val="center"/>
              <w:rPr>
                <w:sz w:val="20"/>
                <w:szCs w:val="20"/>
              </w:rPr>
            </w:pPr>
            <w:r w:rsidRPr="00380979">
              <w:rPr>
                <w:sz w:val="20"/>
                <w:szCs w:val="20"/>
              </w:rPr>
              <w:t>2</w:t>
            </w:r>
          </w:p>
        </w:tc>
        <w:tc>
          <w:tcPr>
            <w:tcW w:w="992" w:type="dxa"/>
          </w:tcPr>
          <w:p w14:paraId="3C7A259A" w14:textId="77777777" w:rsidR="007532BB" w:rsidRPr="00380979" w:rsidRDefault="007532BB" w:rsidP="007532BB">
            <w:pPr>
              <w:jc w:val="center"/>
              <w:rPr>
                <w:sz w:val="20"/>
                <w:szCs w:val="20"/>
              </w:rPr>
            </w:pPr>
            <w:r w:rsidRPr="00380979">
              <w:rPr>
                <w:sz w:val="20"/>
                <w:szCs w:val="20"/>
              </w:rPr>
              <w:t>1</w:t>
            </w:r>
          </w:p>
        </w:tc>
        <w:tc>
          <w:tcPr>
            <w:tcW w:w="989" w:type="dxa"/>
          </w:tcPr>
          <w:p w14:paraId="35016873" w14:textId="77777777" w:rsidR="007532BB" w:rsidRPr="00380979" w:rsidRDefault="007532BB" w:rsidP="007532BB">
            <w:pPr>
              <w:jc w:val="center"/>
              <w:rPr>
                <w:sz w:val="20"/>
                <w:szCs w:val="20"/>
              </w:rPr>
            </w:pPr>
            <w:r w:rsidRPr="00380979">
              <w:rPr>
                <w:sz w:val="20"/>
                <w:szCs w:val="20"/>
              </w:rPr>
              <w:t>0</w:t>
            </w:r>
          </w:p>
        </w:tc>
      </w:tr>
    </w:tbl>
    <w:p w14:paraId="2D54B996"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884"/>
        <w:gridCol w:w="851"/>
        <w:gridCol w:w="992"/>
        <w:gridCol w:w="992"/>
        <w:gridCol w:w="847"/>
      </w:tblGrid>
      <w:tr w:rsidR="007532BB" w:rsidRPr="00380979" w14:paraId="7634FB32" w14:textId="77777777" w:rsidTr="00332457">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6087AF" w14:textId="77777777" w:rsidR="007532BB" w:rsidRPr="00380979" w:rsidRDefault="007532BB" w:rsidP="007532BB">
            <w:pPr>
              <w:rPr>
                <w:b/>
                <w:sz w:val="20"/>
                <w:szCs w:val="20"/>
              </w:rPr>
            </w:pPr>
            <w:r w:rsidRPr="00380979">
              <w:rPr>
                <w:b/>
                <w:sz w:val="20"/>
                <w:szCs w:val="20"/>
              </w:rPr>
              <w:t>D4</w:t>
            </w:r>
          </w:p>
        </w:tc>
        <w:tc>
          <w:tcPr>
            <w:tcW w:w="4223" w:type="dxa"/>
            <w:tcBorders>
              <w:top w:val="single" w:sz="4" w:space="0" w:color="FFFFFF" w:themeColor="background1"/>
              <w:left w:val="single" w:sz="4" w:space="0" w:color="FFFFFF" w:themeColor="background1"/>
              <w:bottom w:val="single" w:sz="4" w:space="0" w:color="FFFFFF" w:themeColor="background1"/>
            </w:tcBorders>
          </w:tcPr>
          <w:p w14:paraId="60421665" w14:textId="77777777" w:rsidR="00332457" w:rsidRDefault="007532BB" w:rsidP="007532BB">
            <w:pPr>
              <w:rPr>
                <w:sz w:val="20"/>
                <w:szCs w:val="20"/>
              </w:rPr>
            </w:pPr>
            <w:r w:rsidRPr="00380979">
              <w:rPr>
                <w:b/>
                <w:sz w:val="20"/>
                <w:szCs w:val="20"/>
                <w:u w:val="single"/>
              </w:rPr>
              <w:t>Engaging Men/Boys</w:t>
            </w:r>
            <w:r w:rsidRPr="00380979">
              <w:rPr>
                <w:sz w:val="20"/>
                <w:szCs w:val="20"/>
              </w:rPr>
              <w:t xml:space="preserve"> </w:t>
            </w:r>
          </w:p>
          <w:p w14:paraId="62620804" w14:textId="77777777" w:rsidR="007532BB" w:rsidRPr="00380979" w:rsidRDefault="007532BB" w:rsidP="007532BB">
            <w:pPr>
              <w:rPr>
                <w:i/>
                <w:sz w:val="20"/>
                <w:szCs w:val="20"/>
              </w:rPr>
            </w:pPr>
            <w:r w:rsidRPr="00380979">
              <w:rPr>
                <w:i/>
                <w:sz w:val="20"/>
                <w:szCs w:val="20"/>
              </w:rPr>
              <w:t>(For male respondents only.)</w:t>
            </w:r>
          </w:p>
        </w:tc>
        <w:tc>
          <w:tcPr>
            <w:tcW w:w="884" w:type="dxa"/>
            <w:vMerge w:val="restart"/>
          </w:tcPr>
          <w:p w14:paraId="65DA6DCC" w14:textId="77777777" w:rsidR="007532BB" w:rsidRPr="00380979" w:rsidRDefault="007532BB" w:rsidP="007532BB">
            <w:pPr>
              <w:jc w:val="center"/>
              <w:rPr>
                <w:b/>
                <w:sz w:val="20"/>
                <w:szCs w:val="20"/>
              </w:rPr>
            </w:pPr>
            <w:r w:rsidRPr="00380979">
              <w:rPr>
                <w:b/>
                <w:sz w:val="20"/>
                <w:szCs w:val="20"/>
              </w:rPr>
              <w:t>Very Often</w:t>
            </w:r>
          </w:p>
        </w:tc>
        <w:tc>
          <w:tcPr>
            <w:tcW w:w="851" w:type="dxa"/>
            <w:vMerge w:val="restart"/>
          </w:tcPr>
          <w:p w14:paraId="07B31DFA" w14:textId="77777777" w:rsidR="007532BB" w:rsidRPr="00380979" w:rsidRDefault="007532BB" w:rsidP="007532BB">
            <w:pPr>
              <w:jc w:val="center"/>
              <w:rPr>
                <w:b/>
                <w:sz w:val="20"/>
                <w:szCs w:val="20"/>
              </w:rPr>
            </w:pPr>
            <w:r w:rsidRPr="00380979">
              <w:rPr>
                <w:b/>
                <w:sz w:val="20"/>
                <w:szCs w:val="20"/>
              </w:rPr>
              <w:t>Often</w:t>
            </w:r>
          </w:p>
        </w:tc>
        <w:tc>
          <w:tcPr>
            <w:tcW w:w="992" w:type="dxa"/>
            <w:vMerge w:val="restart"/>
          </w:tcPr>
          <w:p w14:paraId="7D91C4C0" w14:textId="77777777" w:rsidR="007532BB" w:rsidRPr="00380979" w:rsidRDefault="007532BB" w:rsidP="007532BB">
            <w:pPr>
              <w:jc w:val="center"/>
              <w:rPr>
                <w:b/>
                <w:sz w:val="20"/>
                <w:szCs w:val="20"/>
              </w:rPr>
            </w:pPr>
            <w:r w:rsidRPr="00380979">
              <w:rPr>
                <w:b/>
                <w:sz w:val="20"/>
                <w:szCs w:val="20"/>
              </w:rPr>
              <w:t>Some</w:t>
            </w:r>
            <w:r w:rsidR="00332457">
              <w:rPr>
                <w:b/>
                <w:sz w:val="20"/>
                <w:szCs w:val="20"/>
              </w:rPr>
              <w:t>-</w:t>
            </w:r>
            <w:r w:rsidRPr="00380979">
              <w:rPr>
                <w:b/>
                <w:sz w:val="20"/>
                <w:szCs w:val="20"/>
              </w:rPr>
              <w:t>times</w:t>
            </w:r>
          </w:p>
        </w:tc>
        <w:tc>
          <w:tcPr>
            <w:tcW w:w="992" w:type="dxa"/>
            <w:vMerge w:val="restart"/>
          </w:tcPr>
          <w:p w14:paraId="5C35FE26" w14:textId="77777777" w:rsidR="007532BB" w:rsidRPr="00380979" w:rsidRDefault="007532BB" w:rsidP="007532BB">
            <w:pPr>
              <w:jc w:val="center"/>
              <w:rPr>
                <w:b/>
                <w:sz w:val="20"/>
                <w:szCs w:val="20"/>
              </w:rPr>
            </w:pPr>
            <w:r w:rsidRPr="00380979">
              <w:rPr>
                <w:b/>
                <w:sz w:val="20"/>
                <w:szCs w:val="20"/>
              </w:rPr>
              <w:t>Seldom</w:t>
            </w:r>
          </w:p>
        </w:tc>
        <w:tc>
          <w:tcPr>
            <w:tcW w:w="847" w:type="dxa"/>
            <w:vMerge w:val="restart"/>
          </w:tcPr>
          <w:p w14:paraId="1E63D026" w14:textId="77777777" w:rsidR="007532BB" w:rsidRPr="00380979" w:rsidRDefault="007532BB" w:rsidP="007532BB">
            <w:pPr>
              <w:jc w:val="center"/>
              <w:rPr>
                <w:b/>
                <w:sz w:val="20"/>
                <w:szCs w:val="20"/>
              </w:rPr>
            </w:pPr>
            <w:r w:rsidRPr="00380979">
              <w:rPr>
                <w:b/>
                <w:sz w:val="20"/>
                <w:szCs w:val="20"/>
              </w:rPr>
              <w:t>Never</w:t>
            </w:r>
          </w:p>
        </w:tc>
      </w:tr>
      <w:tr w:rsidR="007532BB" w:rsidRPr="00380979" w14:paraId="4EA244AB"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6995B29C" w14:textId="77777777" w:rsidR="007532BB" w:rsidRPr="00380979" w:rsidRDefault="007532BB" w:rsidP="007532BB">
            <w:pPr>
              <w:rPr>
                <w:sz w:val="20"/>
                <w:szCs w:val="20"/>
              </w:rPr>
            </w:pPr>
          </w:p>
        </w:tc>
        <w:tc>
          <w:tcPr>
            <w:tcW w:w="4223" w:type="dxa"/>
            <w:tcBorders>
              <w:top w:val="single" w:sz="4" w:space="0" w:color="FFFFFF" w:themeColor="background1"/>
              <w:left w:val="single" w:sz="4" w:space="0" w:color="FFFFFF" w:themeColor="background1"/>
            </w:tcBorders>
          </w:tcPr>
          <w:p w14:paraId="2EF1F7D8" w14:textId="77777777" w:rsidR="007532BB" w:rsidRPr="00380979" w:rsidRDefault="007532BB" w:rsidP="007532BB">
            <w:pPr>
              <w:rPr>
                <w:sz w:val="20"/>
                <w:szCs w:val="20"/>
              </w:rPr>
            </w:pPr>
            <w:r w:rsidRPr="00380979">
              <w:rPr>
                <w:sz w:val="20"/>
                <w:szCs w:val="20"/>
              </w:rPr>
              <w:t>In the past month, have you done the following and how often?</w:t>
            </w:r>
          </w:p>
        </w:tc>
        <w:tc>
          <w:tcPr>
            <w:tcW w:w="884" w:type="dxa"/>
            <w:vMerge/>
          </w:tcPr>
          <w:p w14:paraId="13BDE5E6" w14:textId="77777777" w:rsidR="007532BB" w:rsidRPr="00380979" w:rsidRDefault="007532BB" w:rsidP="007532BB">
            <w:pPr>
              <w:jc w:val="center"/>
              <w:rPr>
                <w:sz w:val="20"/>
                <w:szCs w:val="20"/>
              </w:rPr>
            </w:pPr>
          </w:p>
        </w:tc>
        <w:tc>
          <w:tcPr>
            <w:tcW w:w="851" w:type="dxa"/>
            <w:vMerge/>
          </w:tcPr>
          <w:p w14:paraId="77296684" w14:textId="77777777" w:rsidR="007532BB" w:rsidRPr="00380979" w:rsidRDefault="007532BB" w:rsidP="007532BB">
            <w:pPr>
              <w:jc w:val="center"/>
              <w:rPr>
                <w:sz w:val="20"/>
                <w:szCs w:val="20"/>
              </w:rPr>
            </w:pPr>
          </w:p>
        </w:tc>
        <w:tc>
          <w:tcPr>
            <w:tcW w:w="992" w:type="dxa"/>
            <w:vMerge/>
          </w:tcPr>
          <w:p w14:paraId="0A4EDE7A" w14:textId="77777777" w:rsidR="007532BB" w:rsidRPr="00380979" w:rsidRDefault="007532BB" w:rsidP="007532BB">
            <w:pPr>
              <w:jc w:val="center"/>
              <w:rPr>
                <w:sz w:val="20"/>
                <w:szCs w:val="20"/>
              </w:rPr>
            </w:pPr>
          </w:p>
        </w:tc>
        <w:tc>
          <w:tcPr>
            <w:tcW w:w="992" w:type="dxa"/>
            <w:vMerge/>
          </w:tcPr>
          <w:p w14:paraId="0EB9A000" w14:textId="77777777" w:rsidR="007532BB" w:rsidRPr="00380979" w:rsidRDefault="007532BB" w:rsidP="007532BB">
            <w:pPr>
              <w:jc w:val="center"/>
              <w:rPr>
                <w:sz w:val="20"/>
                <w:szCs w:val="20"/>
              </w:rPr>
            </w:pPr>
          </w:p>
        </w:tc>
        <w:tc>
          <w:tcPr>
            <w:tcW w:w="847" w:type="dxa"/>
            <w:vMerge/>
          </w:tcPr>
          <w:p w14:paraId="023BE3E4" w14:textId="77777777" w:rsidR="007532BB" w:rsidRPr="00380979" w:rsidRDefault="007532BB" w:rsidP="007532BB">
            <w:pPr>
              <w:jc w:val="center"/>
              <w:rPr>
                <w:sz w:val="20"/>
                <w:szCs w:val="20"/>
              </w:rPr>
            </w:pPr>
          </w:p>
        </w:tc>
      </w:tr>
      <w:tr w:rsidR="007532BB" w:rsidRPr="00380979" w14:paraId="742E3A25" w14:textId="77777777" w:rsidTr="00332457">
        <w:tc>
          <w:tcPr>
            <w:tcW w:w="705" w:type="dxa"/>
          </w:tcPr>
          <w:p w14:paraId="42313FB8" w14:textId="77777777" w:rsidR="007532BB" w:rsidRPr="00380979" w:rsidRDefault="007532BB" w:rsidP="007532BB">
            <w:pPr>
              <w:rPr>
                <w:sz w:val="20"/>
                <w:szCs w:val="20"/>
              </w:rPr>
            </w:pPr>
            <w:r w:rsidRPr="00380979">
              <w:rPr>
                <w:sz w:val="20"/>
                <w:szCs w:val="20"/>
              </w:rPr>
              <w:t>D4.1</w:t>
            </w:r>
          </w:p>
        </w:tc>
        <w:tc>
          <w:tcPr>
            <w:tcW w:w="4223" w:type="dxa"/>
          </w:tcPr>
          <w:p w14:paraId="76666064" w14:textId="77777777" w:rsidR="007532BB" w:rsidRPr="00380979" w:rsidRDefault="007532BB" w:rsidP="007532BB">
            <w:pPr>
              <w:rPr>
                <w:sz w:val="20"/>
                <w:szCs w:val="20"/>
              </w:rPr>
            </w:pPr>
            <w:r w:rsidRPr="00380979">
              <w:rPr>
                <w:sz w:val="20"/>
                <w:szCs w:val="20"/>
              </w:rPr>
              <w:t xml:space="preserve">Complimenting a girl for her personality and </w:t>
            </w:r>
            <w:r w:rsidRPr="00380979">
              <w:rPr>
                <w:sz w:val="20"/>
                <w:szCs w:val="20"/>
              </w:rPr>
              <w:lastRenderedPageBreak/>
              <w:t>intelligence.</w:t>
            </w:r>
          </w:p>
        </w:tc>
        <w:tc>
          <w:tcPr>
            <w:tcW w:w="884" w:type="dxa"/>
          </w:tcPr>
          <w:p w14:paraId="508CC168" w14:textId="77777777" w:rsidR="007532BB" w:rsidRPr="00380979" w:rsidRDefault="007532BB" w:rsidP="007532BB">
            <w:pPr>
              <w:jc w:val="center"/>
              <w:rPr>
                <w:sz w:val="20"/>
                <w:szCs w:val="20"/>
              </w:rPr>
            </w:pPr>
            <w:r w:rsidRPr="00380979">
              <w:rPr>
                <w:sz w:val="20"/>
                <w:szCs w:val="20"/>
              </w:rPr>
              <w:lastRenderedPageBreak/>
              <w:t>4</w:t>
            </w:r>
          </w:p>
        </w:tc>
        <w:tc>
          <w:tcPr>
            <w:tcW w:w="851" w:type="dxa"/>
          </w:tcPr>
          <w:p w14:paraId="42E48DF8" w14:textId="77777777" w:rsidR="007532BB" w:rsidRPr="00380979" w:rsidRDefault="007532BB" w:rsidP="007532BB">
            <w:pPr>
              <w:jc w:val="center"/>
              <w:rPr>
                <w:sz w:val="20"/>
                <w:szCs w:val="20"/>
              </w:rPr>
            </w:pPr>
            <w:r w:rsidRPr="00380979">
              <w:rPr>
                <w:sz w:val="20"/>
                <w:szCs w:val="20"/>
              </w:rPr>
              <w:t>3</w:t>
            </w:r>
          </w:p>
        </w:tc>
        <w:tc>
          <w:tcPr>
            <w:tcW w:w="992" w:type="dxa"/>
          </w:tcPr>
          <w:p w14:paraId="55273F1B" w14:textId="77777777" w:rsidR="007532BB" w:rsidRPr="00380979" w:rsidRDefault="007532BB" w:rsidP="007532BB">
            <w:pPr>
              <w:jc w:val="center"/>
              <w:rPr>
                <w:sz w:val="20"/>
                <w:szCs w:val="20"/>
              </w:rPr>
            </w:pPr>
            <w:r w:rsidRPr="00380979">
              <w:rPr>
                <w:sz w:val="20"/>
                <w:szCs w:val="20"/>
              </w:rPr>
              <w:t>2</w:t>
            </w:r>
          </w:p>
        </w:tc>
        <w:tc>
          <w:tcPr>
            <w:tcW w:w="992" w:type="dxa"/>
          </w:tcPr>
          <w:p w14:paraId="5DACCABE" w14:textId="77777777" w:rsidR="007532BB" w:rsidRPr="00380979" w:rsidRDefault="007532BB" w:rsidP="007532BB">
            <w:pPr>
              <w:jc w:val="center"/>
              <w:rPr>
                <w:sz w:val="20"/>
                <w:szCs w:val="20"/>
              </w:rPr>
            </w:pPr>
            <w:r w:rsidRPr="00380979">
              <w:rPr>
                <w:sz w:val="20"/>
                <w:szCs w:val="20"/>
              </w:rPr>
              <w:t>1</w:t>
            </w:r>
          </w:p>
        </w:tc>
        <w:tc>
          <w:tcPr>
            <w:tcW w:w="847" w:type="dxa"/>
          </w:tcPr>
          <w:p w14:paraId="48EAD65B" w14:textId="77777777" w:rsidR="007532BB" w:rsidRPr="00380979" w:rsidRDefault="007532BB" w:rsidP="007532BB">
            <w:pPr>
              <w:jc w:val="center"/>
              <w:rPr>
                <w:sz w:val="20"/>
                <w:szCs w:val="20"/>
              </w:rPr>
            </w:pPr>
            <w:r w:rsidRPr="00380979">
              <w:rPr>
                <w:sz w:val="20"/>
                <w:szCs w:val="20"/>
              </w:rPr>
              <w:t>0</w:t>
            </w:r>
          </w:p>
        </w:tc>
      </w:tr>
      <w:tr w:rsidR="007532BB" w:rsidRPr="00380979" w14:paraId="6471354C" w14:textId="77777777" w:rsidTr="00332457">
        <w:tc>
          <w:tcPr>
            <w:tcW w:w="705" w:type="dxa"/>
          </w:tcPr>
          <w:p w14:paraId="2C799C85" w14:textId="77777777" w:rsidR="007532BB" w:rsidRPr="00380979" w:rsidRDefault="007532BB" w:rsidP="007532BB">
            <w:pPr>
              <w:rPr>
                <w:sz w:val="20"/>
                <w:szCs w:val="20"/>
              </w:rPr>
            </w:pPr>
            <w:r w:rsidRPr="00380979">
              <w:rPr>
                <w:sz w:val="20"/>
                <w:szCs w:val="20"/>
              </w:rPr>
              <w:lastRenderedPageBreak/>
              <w:t>D4.2</w:t>
            </w:r>
          </w:p>
        </w:tc>
        <w:tc>
          <w:tcPr>
            <w:tcW w:w="4223" w:type="dxa"/>
          </w:tcPr>
          <w:p w14:paraId="5076768D" w14:textId="77777777" w:rsidR="007532BB" w:rsidRPr="00380979" w:rsidRDefault="007532BB" w:rsidP="007532BB">
            <w:pPr>
              <w:rPr>
                <w:sz w:val="20"/>
                <w:szCs w:val="20"/>
              </w:rPr>
            </w:pPr>
            <w:r w:rsidRPr="00380979">
              <w:rPr>
                <w:sz w:val="20"/>
                <w:szCs w:val="20"/>
              </w:rPr>
              <w:t>Respecting a girls’ right to choose or refuse sex.</w:t>
            </w:r>
          </w:p>
        </w:tc>
        <w:tc>
          <w:tcPr>
            <w:tcW w:w="884" w:type="dxa"/>
          </w:tcPr>
          <w:p w14:paraId="6BAEF010" w14:textId="77777777" w:rsidR="007532BB" w:rsidRPr="00380979" w:rsidRDefault="007532BB" w:rsidP="007532BB">
            <w:pPr>
              <w:jc w:val="center"/>
              <w:rPr>
                <w:sz w:val="20"/>
                <w:szCs w:val="20"/>
              </w:rPr>
            </w:pPr>
            <w:r w:rsidRPr="00380979">
              <w:rPr>
                <w:sz w:val="20"/>
                <w:szCs w:val="20"/>
              </w:rPr>
              <w:t>6</w:t>
            </w:r>
          </w:p>
        </w:tc>
        <w:tc>
          <w:tcPr>
            <w:tcW w:w="851" w:type="dxa"/>
          </w:tcPr>
          <w:p w14:paraId="313C84C8" w14:textId="77777777" w:rsidR="007532BB" w:rsidRPr="00380979" w:rsidRDefault="007532BB" w:rsidP="007532BB">
            <w:pPr>
              <w:jc w:val="center"/>
              <w:rPr>
                <w:sz w:val="20"/>
                <w:szCs w:val="20"/>
              </w:rPr>
            </w:pPr>
            <w:r w:rsidRPr="00380979">
              <w:rPr>
                <w:sz w:val="20"/>
                <w:szCs w:val="20"/>
              </w:rPr>
              <w:t>4.5</w:t>
            </w:r>
          </w:p>
        </w:tc>
        <w:tc>
          <w:tcPr>
            <w:tcW w:w="992" w:type="dxa"/>
          </w:tcPr>
          <w:p w14:paraId="79BEC6F1" w14:textId="77777777" w:rsidR="007532BB" w:rsidRPr="00380979" w:rsidRDefault="007532BB" w:rsidP="007532BB">
            <w:pPr>
              <w:jc w:val="center"/>
              <w:rPr>
                <w:sz w:val="20"/>
                <w:szCs w:val="20"/>
              </w:rPr>
            </w:pPr>
            <w:r w:rsidRPr="00380979">
              <w:rPr>
                <w:sz w:val="20"/>
                <w:szCs w:val="20"/>
              </w:rPr>
              <w:t>3</w:t>
            </w:r>
          </w:p>
        </w:tc>
        <w:tc>
          <w:tcPr>
            <w:tcW w:w="992" w:type="dxa"/>
          </w:tcPr>
          <w:p w14:paraId="26E30709" w14:textId="77777777" w:rsidR="007532BB" w:rsidRPr="00380979" w:rsidRDefault="007532BB" w:rsidP="007532BB">
            <w:pPr>
              <w:jc w:val="center"/>
              <w:rPr>
                <w:sz w:val="20"/>
                <w:szCs w:val="20"/>
              </w:rPr>
            </w:pPr>
            <w:r w:rsidRPr="00380979">
              <w:rPr>
                <w:sz w:val="20"/>
                <w:szCs w:val="20"/>
              </w:rPr>
              <w:t>1.5</w:t>
            </w:r>
          </w:p>
        </w:tc>
        <w:tc>
          <w:tcPr>
            <w:tcW w:w="847" w:type="dxa"/>
          </w:tcPr>
          <w:p w14:paraId="6E91A4EE" w14:textId="77777777" w:rsidR="007532BB" w:rsidRPr="00380979" w:rsidRDefault="007532BB" w:rsidP="007532BB">
            <w:pPr>
              <w:jc w:val="center"/>
              <w:rPr>
                <w:sz w:val="20"/>
                <w:szCs w:val="20"/>
              </w:rPr>
            </w:pPr>
            <w:r w:rsidRPr="00380979">
              <w:rPr>
                <w:sz w:val="20"/>
                <w:szCs w:val="20"/>
              </w:rPr>
              <w:t>0</w:t>
            </w:r>
          </w:p>
        </w:tc>
      </w:tr>
      <w:tr w:rsidR="007532BB" w:rsidRPr="00380979" w14:paraId="36058246" w14:textId="77777777" w:rsidTr="00332457">
        <w:tc>
          <w:tcPr>
            <w:tcW w:w="705" w:type="dxa"/>
          </w:tcPr>
          <w:p w14:paraId="661681BE" w14:textId="77777777" w:rsidR="007532BB" w:rsidRPr="00380979" w:rsidRDefault="007532BB" w:rsidP="007532BB">
            <w:pPr>
              <w:rPr>
                <w:sz w:val="20"/>
                <w:szCs w:val="20"/>
              </w:rPr>
            </w:pPr>
            <w:r w:rsidRPr="00380979">
              <w:rPr>
                <w:sz w:val="20"/>
                <w:szCs w:val="20"/>
              </w:rPr>
              <w:t>D4.3</w:t>
            </w:r>
          </w:p>
        </w:tc>
        <w:tc>
          <w:tcPr>
            <w:tcW w:w="4223" w:type="dxa"/>
          </w:tcPr>
          <w:p w14:paraId="087C4DC3" w14:textId="77777777" w:rsidR="007532BB" w:rsidRPr="00380979" w:rsidRDefault="007532BB" w:rsidP="007532BB">
            <w:pPr>
              <w:rPr>
                <w:sz w:val="20"/>
                <w:szCs w:val="20"/>
              </w:rPr>
            </w:pPr>
            <w:r w:rsidRPr="00380979">
              <w:rPr>
                <w:sz w:val="20"/>
                <w:szCs w:val="20"/>
              </w:rPr>
              <w:t>Inviting girls to participate in games and sports that are typically reserved for boys.</w:t>
            </w:r>
          </w:p>
        </w:tc>
        <w:tc>
          <w:tcPr>
            <w:tcW w:w="884" w:type="dxa"/>
          </w:tcPr>
          <w:p w14:paraId="23BFEF5C" w14:textId="77777777" w:rsidR="007532BB" w:rsidRPr="00380979" w:rsidRDefault="007532BB" w:rsidP="007532BB">
            <w:pPr>
              <w:jc w:val="center"/>
              <w:rPr>
                <w:sz w:val="20"/>
                <w:szCs w:val="20"/>
              </w:rPr>
            </w:pPr>
            <w:r w:rsidRPr="00380979">
              <w:rPr>
                <w:sz w:val="20"/>
                <w:szCs w:val="20"/>
              </w:rPr>
              <w:t>4</w:t>
            </w:r>
          </w:p>
        </w:tc>
        <w:tc>
          <w:tcPr>
            <w:tcW w:w="851" w:type="dxa"/>
          </w:tcPr>
          <w:p w14:paraId="154E54C5" w14:textId="77777777" w:rsidR="007532BB" w:rsidRPr="00380979" w:rsidRDefault="007532BB" w:rsidP="007532BB">
            <w:pPr>
              <w:jc w:val="center"/>
              <w:rPr>
                <w:sz w:val="20"/>
                <w:szCs w:val="20"/>
              </w:rPr>
            </w:pPr>
            <w:r w:rsidRPr="00380979">
              <w:rPr>
                <w:sz w:val="20"/>
                <w:szCs w:val="20"/>
              </w:rPr>
              <w:t>3</w:t>
            </w:r>
          </w:p>
        </w:tc>
        <w:tc>
          <w:tcPr>
            <w:tcW w:w="992" w:type="dxa"/>
          </w:tcPr>
          <w:p w14:paraId="7916D3D1" w14:textId="77777777" w:rsidR="007532BB" w:rsidRPr="00380979" w:rsidRDefault="007532BB" w:rsidP="007532BB">
            <w:pPr>
              <w:jc w:val="center"/>
              <w:rPr>
                <w:sz w:val="20"/>
                <w:szCs w:val="20"/>
              </w:rPr>
            </w:pPr>
            <w:r w:rsidRPr="00380979">
              <w:rPr>
                <w:sz w:val="20"/>
                <w:szCs w:val="20"/>
              </w:rPr>
              <w:t>2</w:t>
            </w:r>
          </w:p>
        </w:tc>
        <w:tc>
          <w:tcPr>
            <w:tcW w:w="992" w:type="dxa"/>
          </w:tcPr>
          <w:p w14:paraId="7BC8F959" w14:textId="77777777" w:rsidR="007532BB" w:rsidRPr="00380979" w:rsidRDefault="007532BB" w:rsidP="007532BB">
            <w:pPr>
              <w:jc w:val="center"/>
              <w:rPr>
                <w:sz w:val="20"/>
                <w:szCs w:val="20"/>
              </w:rPr>
            </w:pPr>
            <w:r w:rsidRPr="00380979">
              <w:rPr>
                <w:sz w:val="20"/>
                <w:szCs w:val="20"/>
              </w:rPr>
              <w:t>1</w:t>
            </w:r>
          </w:p>
        </w:tc>
        <w:tc>
          <w:tcPr>
            <w:tcW w:w="847" w:type="dxa"/>
          </w:tcPr>
          <w:p w14:paraId="6812D86B" w14:textId="77777777" w:rsidR="007532BB" w:rsidRPr="00380979" w:rsidRDefault="007532BB" w:rsidP="007532BB">
            <w:pPr>
              <w:jc w:val="center"/>
              <w:rPr>
                <w:sz w:val="20"/>
                <w:szCs w:val="20"/>
              </w:rPr>
            </w:pPr>
            <w:r w:rsidRPr="00380979">
              <w:rPr>
                <w:sz w:val="20"/>
                <w:szCs w:val="20"/>
              </w:rPr>
              <w:t>0</w:t>
            </w:r>
          </w:p>
        </w:tc>
      </w:tr>
      <w:tr w:rsidR="007532BB" w:rsidRPr="00380979" w14:paraId="3ED53603" w14:textId="77777777" w:rsidTr="00332457">
        <w:tc>
          <w:tcPr>
            <w:tcW w:w="705" w:type="dxa"/>
          </w:tcPr>
          <w:p w14:paraId="0C638582" w14:textId="77777777" w:rsidR="007532BB" w:rsidRPr="00380979" w:rsidRDefault="007532BB" w:rsidP="007532BB">
            <w:pPr>
              <w:rPr>
                <w:sz w:val="20"/>
                <w:szCs w:val="20"/>
              </w:rPr>
            </w:pPr>
            <w:r w:rsidRPr="00380979">
              <w:rPr>
                <w:sz w:val="20"/>
                <w:szCs w:val="20"/>
              </w:rPr>
              <w:t>D4.4</w:t>
            </w:r>
          </w:p>
        </w:tc>
        <w:tc>
          <w:tcPr>
            <w:tcW w:w="4223" w:type="dxa"/>
          </w:tcPr>
          <w:p w14:paraId="61058A0A" w14:textId="77777777" w:rsidR="007532BB" w:rsidRPr="00380979" w:rsidRDefault="007532BB" w:rsidP="007532BB">
            <w:pPr>
              <w:rPr>
                <w:sz w:val="20"/>
                <w:szCs w:val="20"/>
              </w:rPr>
            </w:pPr>
            <w:r w:rsidRPr="00380979">
              <w:rPr>
                <w:sz w:val="20"/>
                <w:szCs w:val="20"/>
              </w:rPr>
              <w:t>Speaking against other boys when they make sexual or discriminatory comments towards or about a girl.</w:t>
            </w:r>
          </w:p>
        </w:tc>
        <w:tc>
          <w:tcPr>
            <w:tcW w:w="884" w:type="dxa"/>
          </w:tcPr>
          <w:p w14:paraId="2C8D9C38" w14:textId="77777777" w:rsidR="007532BB" w:rsidRPr="00380979" w:rsidRDefault="007532BB" w:rsidP="007532BB">
            <w:pPr>
              <w:jc w:val="center"/>
              <w:rPr>
                <w:sz w:val="20"/>
                <w:szCs w:val="20"/>
              </w:rPr>
            </w:pPr>
            <w:r w:rsidRPr="00380979">
              <w:rPr>
                <w:sz w:val="20"/>
                <w:szCs w:val="20"/>
              </w:rPr>
              <w:t>6</w:t>
            </w:r>
          </w:p>
        </w:tc>
        <w:tc>
          <w:tcPr>
            <w:tcW w:w="851" w:type="dxa"/>
          </w:tcPr>
          <w:p w14:paraId="4FAECA1D" w14:textId="77777777" w:rsidR="007532BB" w:rsidRPr="00380979" w:rsidRDefault="007532BB" w:rsidP="007532BB">
            <w:pPr>
              <w:jc w:val="center"/>
              <w:rPr>
                <w:sz w:val="20"/>
                <w:szCs w:val="20"/>
              </w:rPr>
            </w:pPr>
            <w:r w:rsidRPr="00380979">
              <w:rPr>
                <w:sz w:val="20"/>
                <w:szCs w:val="20"/>
              </w:rPr>
              <w:t>4.5</w:t>
            </w:r>
          </w:p>
        </w:tc>
        <w:tc>
          <w:tcPr>
            <w:tcW w:w="992" w:type="dxa"/>
          </w:tcPr>
          <w:p w14:paraId="7F8C9618" w14:textId="77777777" w:rsidR="007532BB" w:rsidRPr="00380979" w:rsidRDefault="007532BB" w:rsidP="007532BB">
            <w:pPr>
              <w:jc w:val="center"/>
              <w:rPr>
                <w:sz w:val="20"/>
                <w:szCs w:val="20"/>
              </w:rPr>
            </w:pPr>
            <w:r w:rsidRPr="00380979">
              <w:rPr>
                <w:sz w:val="20"/>
                <w:szCs w:val="20"/>
              </w:rPr>
              <w:t>3</w:t>
            </w:r>
          </w:p>
        </w:tc>
        <w:tc>
          <w:tcPr>
            <w:tcW w:w="992" w:type="dxa"/>
          </w:tcPr>
          <w:p w14:paraId="4F671592" w14:textId="77777777" w:rsidR="007532BB" w:rsidRPr="00380979" w:rsidRDefault="007532BB" w:rsidP="007532BB">
            <w:pPr>
              <w:jc w:val="center"/>
              <w:rPr>
                <w:sz w:val="20"/>
                <w:szCs w:val="20"/>
              </w:rPr>
            </w:pPr>
            <w:r w:rsidRPr="00380979">
              <w:rPr>
                <w:sz w:val="20"/>
                <w:szCs w:val="20"/>
              </w:rPr>
              <w:t>1.5</w:t>
            </w:r>
          </w:p>
        </w:tc>
        <w:tc>
          <w:tcPr>
            <w:tcW w:w="847" w:type="dxa"/>
          </w:tcPr>
          <w:p w14:paraId="40B36FCF" w14:textId="77777777" w:rsidR="007532BB" w:rsidRPr="00380979" w:rsidRDefault="007532BB" w:rsidP="007532BB">
            <w:pPr>
              <w:jc w:val="center"/>
              <w:rPr>
                <w:sz w:val="20"/>
                <w:szCs w:val="20"/>
              </w:rPr>
            </w:pPr>
            <w:r w:rsidRPr="00380979">
              <w:rPr>
                <w:sz w:val="20"/>
                <w:szCs w:val="20"/>
              </w:rPr>
              <w:t>0</w:t>
            </w:r>
          </w:p>
        </w:tc>
      </w:tr>
      <w:tr w:rsidR="007532BB" w:rsidRPr="00380979" w14:paraId="01AE175F" w14:textId="77777777" w:rsidTr="00332457">
        <w:tc>
          <w:tcPr>
            <w:tcW w:w="705" w:type="dxa"/>
          </w:tcPr>
          <w:p w14:paraId="1485D474" w14:textId="77777777" w:rsidR="007532BB" w:rsidRPr="00380979" w:rsidRDefault="007532BB" w:rsidP="007532BB">
            <w:pPr>
              <w:rPr>
                <w:sz w:val="20"/>
                <w:szCs w:val="20"/>
              </w:rPr>
            </w:pPr>
            <w:r w:rsidRPr="00380979">
              <w:rPr>
                <w:sz w:val="20"/>
                <w:szCs w:val="20"/>
              </w:rPr>
              <w:t>D4.5</w:t>
            </w:r>
          </w:p>
        </w:tc>
        <w:tc>
          <w:tcPr>
            <w:tcW w:w="4223" w:type="dxa"/>
          </w:tcPr>
          <w:p w14:paraId="6D3424EE" w14:textId="77777777" w:rsidR="007532BB" w:rsidRPr="00380979" w:rsidRDefault="007532BB" w:rsidP="007532BB">
            <w:pPr>
              <w:rPr>
                <w:sz w:val="20"/>
                <w:szCs w:val="20"/>
              </w:rPr>
            </w:pPr>
            <w:r w:rsidRPr="00380979">
              <w:rPr>
                <w:sz w:val="20"/>
                <w:szCs w:val="20"/>
              </w:rPr>
              <w:t>Offering to accompany a girl going home to provide safe company.</w:t>
            </w:r>
          </w:p>
        </w:tc>
        <w:tc>
          <w:tcPr>
            <w:tcW w:w="884" w:type="dxa"/>
          </w:tcPr>
          <w:p w14:paraId="0479A08C" w14:textId="77777777" w:rsidR="007532BB" w:rsidRPr="00380979" w:rsidRDefault="007532BB" w:rsidP="007532BB">
            <w:pPr>
              <w:jc w:val="center"/>
              <w:rPr>
                <w:sz w:val="20"/>
                <w:szCs w:val="20"/>
              </w:rPr>
            </w:pPr>
            <w:r w:rsidRPr="00380979">
              <w:rPr>
                <w:sz w:val="20"/>
                <w:szCs w:val="20"/>
              </w:rPr>
              <w:t>4</w:t>
            </w:r>
          </w:p>
        </w:tc>
        <w:tc>
          <w:tcPr>
            <w:tcW w:w="851" w:type="dxa"/>
          </w:tcPr>
          <w:p w14:paraId="4910C57E" w14:textId="77777777" w:rsidR="007532BB" w:rsidRPr="00380979" w:rsidRDefault="007532BB" w:rsidP="007532BB">
            <w:pPr>
              <w:jc w:val="center"/>
              <w:rPr>
                <w:sz w:val="20"/>
                <w:szCs w:val="20"/>
              </w:rPr>
            </w:pPr>
            <w:r w:rsidRPr="00380979">
              <w:rPr>
                <w:sz w:val="20"/>
                <w:szCs w:val="20"/>
              </w:rPr>
              <w:t>3</w:t>
            </w:r>
          </w:p>
        </w:tc>
        <w:tc>
          <w:tcPr>
            <w:tcW w:w="992" w:type="dxa"/>
          </w:tcPr>
          <w:p w14:paraId="23755A2D" w14:textId="77777777" w:rsidR="007532BB" w:rsidRPr="00380979" w:rsidRDefault="007532BB" w:rsidP="007532BB">
            <w:pPr>
              <w:jc w:val="center"/>
              <w:rPr>
                <w:sz w:val="20"/>
                <w:szCs w:val="20"/>
              </w:rPr>
            </w:pPr>
            <w:r w:rsidRPr="00380979">
              <w:rPr>
                <w:sz w:val="20"/>
                <w:szCs w:val="20"/>
              </w:rPr>
              <w:t>2</w:t>
            </w:r>
          </w:p>
        </w:tc>
        <w:tc>
          <w:tcPr>
            <w:tcW w:w="992" w:type="dxa"/>
          </w:tcPr>
          <w:p w14:paraId="68113D4C" w14:textId="77777777" w:rsidR="007532BB" w:rsidRPr="00380979" w:rsidRDefault="007532BB" w:rsidP="007532BB">
            <w:pPr>
              <w:jc w:val="center"/>
              <w:rPr>
                <w:sz w:val="20"/>
                <w:szCs w:val="20"/>
              </w:rPr>
            </w:pPr>
            <w:r w:rsidRPr="00380979">
              <w:rPr>
                <w:sz w:val="20"/>
                <w:szCs w:val="20"/>
              </w:rPr>
              <w:t>1</w:t>
            </w:r>
          </w:p>
        </w:tc>
        <w:tc>
          <w:tcPr>
            <w:tcW w:w="847" w:type="dxa"/>
          </w:tcPr>
          <w:p w14:paraId="78697B5A" w14:textId="77777777" w:rsidR="007532BB" w:rsidRPr="00380979" w:rsidRDefault="007532BB" w:rsidP="007532BB">
            <w:pPr>
              <w:jc w:val="center"/>
              <w:rPr>
                <w:sz w:val="20"/>
                <w:szCs w:val="20"/>
              </w:rPr>
            </w:pPr>
            <w:r w:rsidRPr="00380979">
              <w:rPr>
                <w:sz w:val="20"/>
                <w:szCs w:val="20"/>
              </w:rPr>
              <w:t>0</w:t>
            </w:r>
          </w:p>
        </w:tc>
      </w:tr>
      <w:tr w:rsidR="007532BB" w:rsidRPr="00380979" w14:paraId="27D1DF9F" w14:textId="77777777" w:rsidTr="00332457">
        <w:tc>
          <w:tcPr>
            <w:tcW w:w="705" w:type="dxa"/>
          </w:tcPr>
          <w:p w14:paraId="0EC34BBD" w14:textId="77777777" w:rsidR="007532BB" w:rsidRPr="00380979" w:rsidRDefault="007532BB" w:rsidP="007532BB">
            <w:pPr>
              <w:rPr>
                <w:sz w:val="20"/>
                <w:szCs w:val="20"/>
              </w:rPr>
            </w:pPr>
            <w:r w:rsidRPr="00380979">
              <w:rPr>
                <w:sz w:val="20"/>
                <w:szCs w:val="20"/>
              </w:rPr>
              <w:t>D4.6</w:t>
            </w:r>
          </w:p>
        </w:tc>
        <w:tc>
          <w:tcPr>
            <w:tcW w:w="4223" w:type="dxa"/>
          </w:tcPr>
          <w:p w14:paraId="753D5C4A" w14:textId="77777777" w:rsidR="007532BB" w:rsidRPr="00380979" w:rsidRDefault="007532BB" w:rsidP="007532BB">
            <w:pPr>
              <w:rPr>
                <w:sz w:val="20"/>
                <w:szCs w:val="20"/>
              </w:rPr>
            </w:pPr>
            <w:r w:rsidRPr="00380979">
              <w:rPr>
                <w:sz w:val="20"/>
                <w:szCs w:val="20"/>
              </w:rPr>
              <w:t>Helping mothers and sisters out with childcare and housework at home.</w:t>
            </w:r>
          </w:p>
        </w:tc>
        <w:tc>
          <w:tcPr>
            <w:tcW w:w="884" w:type="dxa"/>
          </w:tcPr>
          <w:p w14:paraId="4E0A706D" w14:textId="77777777" w:rsidR="007532BB" w:rsidRPr="00380979" w:rsidRDefault="007532BB" w:rsidP="007532BB">
            <w:pPr>
              <w:jc w:val="center"/>
              <w:rPr>
                <w:sz w:val="20"/>
                <w:szCs w:val="20"/>
              </w:rPr>
            </w:pPr>
            <w:r w:rsidRPr="00380979">
              <w:rPr>
                <w:sz w:val="20"/>
                <w:szCs w:val="20"/>
              </w:rPr>
              <w:t>6</w:t>
            </w:r>
          </w:p>
        </w:tc>
        <w:tc>
          <w:tcPr>
            <w:tcW w:w="851" w:type="dxa"/>
          </w:tcPr>
          <w:p w14:paraId="0187F505" w14:textId="77777777" w:rsidR="007532BB" w:rsidRPr="00380979" w:rsidRDefault="007532BB" w:rsidP="007532BB">
            <w:pPr>
              <w:jc w:val="center"/>
              <w:rPr>
                <w:sz w:val="20"/>
                <w:szCs w:val="20"/>
              </w:rPr>
            </w:pPr>
            <w:r w:rsidRPr="00380979">
              <w:rPr>
                <w:sz w:val="20"/>
                <w:szCs w:val="20"/>
              </w:rPr>
              <w:t>4.5</w:t>
            </w:r>
          </w:p>
        </w:tc>
        <w:tc>
          <w:tcPr>
            <w:tcW w:w="992" w:type="dxa"/>
          </w:tcPr>
          <w:p w14:paraId="57CF781D" w14:textId="77777777" w:rsidR="007532BB" w:rsidRPr="00380979" w:rsidRDefault="007532BB" w:rsidP="007532BB">
            <w:pPr>
              <w:jc w:val="center"/>
              <w:rPr>
                <w:sz w:val="20"/>
                <w:szCs w:val="20"/>
              </w:rPr>
            </w:pPr>
            <w:r w:rsidRPr="00380979">
              <w:rPr>
                <w:sz w:val="20"/>
                <w:szCs w:val="20"/>
              </w:rPr>
              <w:t>3</w:t>
            </w:r>
          </w:p>
        </w:tc>
        <w:tc>
          <w:tcPr>
            <w:tcW w:w="992" w:type="dxa"/>
          </w:tcPr>
          <w:p w14:paraId="4D3FCC53" w14:textId="77777777" w:rsidR="007532BB" w:rsidRPr="00380979" w:rsidRDefault="007532BB" w:rsidP="007532BB">
            <w:pPr>
              <w:jc w:val="center"/>
              <w:rPr>
                <w:sz w:val="20"/>
                <w:szCs w:val="20"/>
              </w:rPr>
            </w:pPr>
            <w:r w:rsidRPr="00380979">
              <w:rPr>
                <w:sz w:val="20"/>
                <w:szCs w:val="20"/>
              </w:rPr>
              <w:t>1.5</w:t>
            </w:r>
          </w:p>
        </w:tc>
        <w:tc>
          <w:tcPr>
            <w:tcW w:w="847" w:type="dxa"/>
          </w:tcPr>
          <w:p w14:paraId="238E5EA7" w14:textId="77777777" w:rsidR="007532BB" w:rsidRPr="00380979" w:rsidRDefault="007532BB" w:rsidP="007532BB">
            <w:pPr>
              <w:jc w:val="center"/>
              <w:rPr>
                <w:sz w:val="20"/>
                <w:szCs w:val="20"/>
              </w:rPr>
            </w:pPr>
            <w:r w:rsidRPr="00380979">
              <w:rPr>
                <w:sz w:val="20"/>
                <w:szCs w:val="20"/>
              </w:rPr>
              <w:t>0</w:t>
            </w:r>
          </w:p>
        </w:tc>
      </w:tr>
    </w:tbl>
    <w:p w14:paraId="397C9E05" w14:textId="77777777" w:rsidR="007532BB" w:rsidRPr="00380979" w:rsidRDefault="007532BB" w:rsidP="007532BB">
      <w:pPr>
        <w:rPr>
          <w:sz w:val="20"/>
          <w:szCs w:val="20"/>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23"/>
        <w:gridCol w:w="1026"/>
        <w:gridCol w:w="800"/>
        <w:gridCol w:w="759"/>
        <w:gridCol w:w="992"/>
        <w:gridCol w:w="989"/>
      </w:tblGrid>
      <w:tr w:rsidR="007532BB" w:rsidRPr="00380979" w14:paraId="0E5691E5" w14:textId="77777777" w:rsidTr="00332457">
        <w:tc>
          <w:tcPr>
            <w:tcW w:w="705" w:type="dxa"/>
            <w:tcBorders>
              <w:top w:val="single" w:sz="4" w:space="0" w:color="FFFFFF" w:themeColor="background1"/>
              <w:left w:val="single" w:sz="4" w:space="0" w:color="FFFFFF" w:themeColor="background1"/>
              <w:right w:val="single" w:sz="4" w:space="0" w:color="FFFFFF" w:themeColor="background1"/>
            </w:tcBorders>
          </w:tcPr>
          <w:p w14:paraId="7CC6F5B0" w14:textId="77777777" w:rsidR="007532BB" w:rsidRPr="00380979" w:rsidRDefault="007532BB" w:rsidP="007532BB">
            <w:pPr>
              <w:rPr>
                <w:b/>
                <w:sz w:val="20"/>
                <w:szCs w:val="20"/>
              </w:rPr>
            </w:pPr>
            <w:r w:rsidRPr="00380979">
              <w:rPr>
                <w:b/>
                <w:sz w:val="20"/>
                <w:szCs w:val="20"/>
              </w:rPr>
              <w:t>E</w:t>
            </w:r>
          </w:p>
        </w:tc>
        <w:tc>
          <w:tcPr>
            <w:tcW w:w="4223" w:type="dxa"/>
            <w:tcBorders>
              <w:top w:val="single" w:sz="4" w:space="0" w:color="FFFFFF" w:themeColor="background1"/>
              <w:left w:val="single" w:sz="4" w:space="0" w:color="FFFFFF" w:themeColor="background1"/>
            </w:tcBorders>
          </w:tcPr>
          <w:p w14:paraId="77CC52E6" w14:textId="77777777" w:rsidR="007532BB" w:rsidRPr="00380979" w:rsidRDefault="007532BB" w:rsidP="007532BB">
            <w:pPr>
              <w:rPr>
                <w:b/>
                <w:sz w:val="20"/>
                <w:szCs w:val="20"/>
                <w:u w:val="single"/>
              </w:rPr>
            </w:pPr>
            <w:r w:rsidRPr="00380979">
              <w:rPr>
                <w:b/>
                <w:sz w:val="20"/>
                <w:szCs w:val="20"/>
                <w:u w:val="single"/>
              </w:rPr>
              <w:t>Learning Experience</w:t>
            </w:r>
          </w:p>
        </w:tc>
        <w:tc>
          <w:tcPr>
            <w:tcW w:w="1026" w:type="dxa"/>
          </w:tcPr>
          <w:p w14:paraId="74954C65" w14:textId="77777777" w:rsidR="007532BB" w:rsidRPr="00380979" w:rsidRDefault="007532BB" w:rsidP="007532BB">
            <w:pPr>
              <w:jc w:val="center"/>
              <w:rPr>
                <w:b/>
                <w:sz w:val="20"/>
                <w:szCs w:val="20"/>
              </w:rPr>
            </w:pPr>
            <w:r w:rsidRPr="00380979">
              <w:rPr>
                <w:b/>
                <w:sz w:val="20"/>
                <w:szCs w:val="20"/>
              </w:rPr>
              <w:t>Strongly Agree</w:t>
            </w:r>
          </w:p>
        </w:tc>
        <w:tc>
          <w:tcPr>
            <w:tcW w:w="800" w:type="dxa"/>
          </w:tcPr>
          <w:p w14:paraId="1EA0AEDD" w14:textId="77777777" w:rsidR="007532BB" w:rsidRPr="00380979" w:rsidRDefault="007532BB" w:rsidP="007532BB">
            <w:pPr>
              <w:jc w:val="center"/>
              <w:rPr>
                <w:b/>
                <w:sz w:val="20"/>
                <w:szCs w:val="20"/>
              </w:rPr>
            </w:pPr>
            <w:r w:rsidRPr="00380979">
              <w:rPr>
                <w:b/>
                <w:sz w:val="20"/>
                <w:szCs w:val="20"/>
              </w:rPr>
              <w:t>Agree</w:t>
            </w:r>
          </w:p>
        </w:tc>
        <w:tc>
          <w:tcPr>
            <w:tcW w:w="759" w:type="dxa"/>
          </w:tcPr>
          <w:p w14:paraId="1561049E" w14:textId="77777777" w:rsidR="007532BB" w:rsidRPr="00380979" w:rsidRDefault="007532BB" w:rsidP="007532BB">
            <w:pPr>
              <w:jc w:val="center"/>
              <w:rPr>
                <w:b/>
                <w:sz w:val="20"/>
                <w:szCs w:val="20"/>
              </w:rPr>
            </w:pPr>
            <w:r w:rsidRPr="00380979">
              <w:rPr>
                <w:b/>
                <w:sz w:val="20"/>
                <w:szCs w:val="20"/>
              </w:rPr>
              <w:t>Not sure</w:t>
            </w:r>
          </w:p>
        </w:tc>
        <w:tc>
          <w:tcPr>
            <w:tcW w:w="992" w:type="dxa"/>
          </w:tcPr>
          <w:p w14:paraId="45FADAF1" w14:textId="77777777" w:rsidR="007532BB" w:rsidRPr="00380979" w:rsidRDefault="007532BB" w:rsidP="007532BB">
            <w:pPr>
              <w:jc w:val="center"/>
              <w:rPr>
                <w:b/>
                <w:sz w:val="20"/>
                <w:szCs w:val="20"/>
              </w:rPr>
            </w:pPr>
            <w:r w:rsidRPr="00380979">
              <w:rPr>
                <w:b/>
                <w:sz w:val="20"/>
                <w:szCs w:val="20"/>
              </w:rPr>
              <w:t>Disagree</w:t>
            </w:r>
          </w:p>
        </w:tc>
        <w:tc>
          <w:tcPr>
            <w:tcW w:w="989" w:type="dxa"/>
          </w:tcPr>
          <w:p w14:paraId="43AE3C92" w14:textId="77777777" w:rsidR="007532BB" w:rsidRPr="00380979" w:rsidRDefault="007532BB" w:rsidP="007532BB">
            <w:pPr>
              <w:jc w:val="center"/>
              <w:rPr>
                <w:b/>
                <w:sz w:val="20"/>
                <w:szCs w:val="20"/>
              </w:rPr>
            </w:pPr>
            <w:r w:rsidRPr="00380979">
              <w:rPr>
                <w:b/>
                <w:sz w:val="20"/>
                <w:szCs w:val="20"/>
              </w:rPr>
              <w:t>Strongly Disagree</w:t>
            </w:r>
          </w:p>
        </w:tc>
      </w:tr>
      <w:tr w:rsidR="007532BB" w:rsidRPr="00380979" w14:paraId="14D46449" w14:textId="77777777" w:rsidTr="00332457">
        <w:tc>
          <w:tcPr>
            <w:tcW w:w="705" w:type="dxa"/>
          </w:tcPr>
          <w:p w14:paraId="2A27C467" w14:textId="77777777" w:rsidR="007532BB" w:rsidRPr="00380979" w:rsidRDefault="007532BB" w:rsidP="007532BB">
            <w:pPr>
              <w:rPr>
                <w:sz w:val="20"/>
                <w:szCs w:val="20"/>
              </w:rPr>
            </w:pPr>
            <w:r w:rsidRPr="00380979">
              <w:rPr>
                <w:sz w:val="20"/>
                <w:szCs w:val="20"/>
              </w:rPr>
              <w:t>E.1</w:t>
            </w:r>
          </w:p>
        </w:tc>
        <w:tc>
          <w:tcPr>
            <w:tcW w:w="4223" w:type="dxa"/>
          </w:tcPr>
          <w:p w14:paraId="52A65E76" w14:textId="77777777" w:rsidR="007532BB" w:rsidRPr="00380979" w:rsidRDefault="007532BB" w:rsidP="007532BB">
            <w:pPr>
              <w:rPr>
                <w:sz w:val="20"/>
                <w:szCs w:val="20"/>
              </w:rPr>
            </w:pPr>
            <w:r w:rsidRPr="00380979">
              <w:rPr>
                <w:sz w:val="20"/>
                <w:szCs w:val="20"/>
              </w:rPr>
              <w:t>Teachers combine lecturing with work in groups and individual work</w:t>
            </w:r>
          </w:p>
        </w:tc>
        <w:tc>
          <w:tcPr>
            <w:tcW w:w="1026" w:type="dxa"/>
          </w:tcPr>
          <w:p w14:paraId="5382B3CD" w14:textId="77777777" w:rsidR="007532BB" w:rsidRPr="00380979" w:rsidRDefault="007532BB" w:rsidP="007532BB">
            <w:pPr>
              <w:jc w:val="center"/>
              <w:rPr>
                <w:sz w:val="20"/>
                <w:szCs w:val="20"/>
              </w:rPr>
            </w:pPr>
          </w:p>
        </w:tc>
        <w:tc>
          <w:tcPr>
            <w:tcW w:w="800" w:type="dxa"/>
          </w:tcPr>
          <w:p w14:paraId="58389EA1" w14:textId="77777777" w:rsidR="007532BB" w:rsidRPr="00380979" w:rsidRDefault="007532BB" w:rsidP="007532BB">
            <w:pPr>
              <w:jc w:val="center"/>
              <w:rPr>
                <w:sz w:val="20"/>
                <w:szCs w:val="20"/>
              </w:rPr>
            </w:pPr>
          </w:p>
        </w:tc>
        <w:tc>
          <w:tcPr>
            <w:tcW w:w="759" w:type="dxa"/>
          </w:tcPr>
          <w:p w14:paraId="0F2A7A8E" w14:textId="77777777" w:rsidR="007532BB" w:rsidRPr="00380979" w:rsidRDefault="007532BB" w:rsidP="007532BB">
            <w:pPr>
              <w:jc w:val="center"/>
              <w:rPr>
                <w:sz w:val="20"/>
                <w:szCs w:val="20"/>
              </w:rPr>
            </w:pPr>
          </w:p>
        </w:tc>
        <w:tc>
          <w:tcPr>
            <w:tcW w:w="992" w:type="dxa"/>
          </w:tcPr>
          <w:p w14:paraId="6BAC5AEC" w14:textId="77777777" w:rsidR="007532BB" w:rsidRPr="00380979" w:rsidRDefault="007532BB" w:rsidP="007532BB">
            <w:pPr>
              <w:jc w:val="center"/>
              <w:rPr>
                <w:sz w:val="20"/>
                <w:szCs w:val="20"/>
              </w:rPr>
            </w:pPr>
          </w:p>
        </w:tc>
        <w:tc>
          <w:tcPr>
            <w:tcW w:w="989" w:type="dxa"/>
          </w:tcPr>
          <w:p w14:paraId="4E28F88F" w14:textId="77777777" w:rsidR="007532BB" w:rsidRPr="00380979" w:rsidRDefault="007532BB" w:rsidP="007532BB">
            <w:pPr>
              <w:jc w:val="center"/>
              <w:rPr>
                <w:sz w:val="20"/>
                <w:szCs w:val="20"/>
              </w:rPr>
            </w:pPr>
          </w:p>
        </w:tc>
      </w:tr>
      <w:tr w:rsidR="007532BB" w:rsidRPr="00380979" w14:paraId="0DFD01FD" w14:textId="77777777" w:rsidTr="00332457">
        <w:tc>
          <w:tcPr>
            <w:tcW w:w="705" w:type="dxa"/>
          </w:tcPr>
          <w:p w14:paraId="3318124C" w14:textId="77777777" w:rsidR="007532BB" w:rsidRPr="00380979" w:rsidRDefault="007532BB" w:rsidP="007532BB">
            <w:pPr>
              <w:rPr>
                <w:sz w:val="20"/>
                <w:szCs w:val="20"/>
              </w:rPr>
            </w:pPr>
            <w:r w:rsidRPr="00380979">
              <w:rPr>
                <w:sz w:val="20"/>
                <w:szCs w:val="20"/>
              </w:rPr>
              <w:t>E.2</w:t>
            </w:r>
          </w:p>
        </w:tc>
        <w:tc>
          <w:tcPr>
            <w:tcW w:w="4223" w:type="dxa"/>
          </w:tcPr>
          <w:p w14:paraId="3D82B5EA" w14:textId="77777777" w:rsidR="007532BB" w:rsidRPr="00380979" w:rsidRDefault="007532BB" w:rsidP="007532BB">
            <w:pPr>
              <w:rPr>
                <w:sz w:val="20"/>
                <w:szCs w:val="20"/>
              </w:rPr>
            </w:pPr>
            <w:r w:rsidRPr="00380979">
              <w:rPr>
                <w:sz w:val="20"/>
                <w:szCs w:val="20"/>
              </w:rPr>
              <w:t xml:space="preserve">Teachers motivate children to take initiative, ask question, work on projects, seek information, explore their surroundings, </w:t>
            </w:r>
            <w:proofErr w:type="gramStart"/>
            <w:r w:rsidRPr="00380979">
              <w:rPr>
                <w:sz w:val="20"/>
                <w:szCs w:val="20"/>
              </w:rPr>
              <w:t>use</w:t>
            </w:r>
            <w:proofErr w:type="gramEnd"/>
            <w:r w:rsidRPr="00380979">
              <w:rPr>
                <w:sz w:val="20"/>
                <w:szCs w:val="20"/>
              </w:rPr>
              <w:t xml:space="preserve"> reasoning to learn.</w:t>
            </w:r>
          </w:p>
        </w:tc>
        <w:tc>
          <w:tcPr>
            <w:tcW w:w="1026" w:type="dxa"/>
          </w:tcPr>
          <w:p w14:paraId="5A89B6B6" w14:textId="77777777" w:rsidR="007532BB" w:rsidRPr="00380979" w:rsidRDefault="007532BB" w:rsidP="007532BB">
            <w:pPr>
              <w:jc w:val="center"/>
              <w:rPr>
                <w:sz w:val="20"/>
                <w:szCs w:val="20"/>
              </w:rPr>
            </w:pPr>
          </w:p>
        </w:tc>
        <w:tc>
          <w:tcPr>
            <w:tcW w:w="800" w:type="dxa"/>
          </w:tcPr>
          <w:p w14:paraId="703342C0" w14:textId="77777777" w:rsidR="007532BB" w:rsidRPr="00380979" w:rsidRDefault="007532BB" w:rsidP="007532BB">
            <w:pPr>
              <w:jc w:val="center"/>
              <w:rPr>
                <w:sz w:val="20"/>
                <w:szCs w:val="20"/>
              </w:rPr>
            </w:pPr>
          </w:p>
        </w:tc>
        <w:tc>
          <w:tcPr>
            <w:tcW w:w="759" w:type="dxa"/>
          </w:tcPr>
          <w:p w14:paraId="7994A965" w14:textId="77777777" w:rsidR="007532BB" w:rsidRPr="00380979" w:rsidRDefault="007532BB" w:rsidP="007532BB">
            <w:pPr>
              <w:jc w:val="center"/>
              <w:rPr>
                <w:sz w:val="20"/>
                <w:szCs w:val="20"/>
              </w:rPr>
            </w:pPr>
          </w:p>
        </w:tc>
        <w:tc>
          <w:tcPr>
            <w:tcW w:w="992" w:type="dxa"/>
          </w:tcPr>
          <w:p w14:paraId="57338C63" w14:textId="77777777" w:rsidR="007532BB" w:rsidRPr="00380979" w:rsidRDefault="007532BB" w:rsidP="007532BB">
            <w:pPr>
              <w:jc w:val="center"/>
              <w:rPr>
                <w:sz w:val="20"/>
                <w:szCs w:val="20"/>
              </w:rPr>
            </w:pPr>
          </w:p>
        </w:tc>
        <w:tc>
          <w:tcPr>
            <w:tcW w:w="989" w:type="dxa"/>
          </w:tcPr>
          <w:p w14:paraId="6F9DA62D" w14:textId="77777777" w:rsidR="007532BB" w:rsidRPr="00380979" w:rsidRDefault="007532BB" w:rsidP="007532BB">
            <w:pPr>
              <w:jc w:val="center"/>
              <w:rPr>
                <w:sz w:val="20"/>
                <w:szCs w:val="20"/>
              </w:rPr>
            </w:pPr>
          </w:p>
        </w:tc>
      </w:tr>
      <w:tr w:rsidR="007532BB" w:rsidRPr="00380979" w14:paraId="57C06974" w14:textId="77777777" w:rsidTr="00332457">
        <w:tc>
          <w:tcPr>
            <w:tcW w:w="705" w:type="dxa"/>
          </w:tcPr>
          <w:p w14:paraId="3E420148" w14:textId="77777777" w:rsidR="007532BB" w:rsidRPr="00380979" w:rsidRDefault="007532BB" w:rsidP="007532BB">
            <w:pPr>
              <w:rPr>
                <w:sz w:val="20"/>
                <w:szCs w:val="20"/>
              </w:rPr>
            </w:pPr>
            <w:r w:rsidRPr="00380979">
              <w:rPr>
                <w:sz w:val="20"/>
                <w:szCs w:val="20"/>
              </w:rPr>
              <w:t>E.3</w:t>
            </w:r>
          </w:p>
        </w:tc>
        <w:tc>
          <w:tcPr>
            <w:tcW w:w="4223" w:type="dxa"/>
          </w:tcPr>
          <w:p w14:paraId="0537EDBE" w14:textId="77777777" w:rsidR="007532BB" w:rsidRPr="00380979" w:rsidRDefault="007532BB" w:rsidP="007532BB">
            <w:pPr>
              <w:rPr>
                <w:sz w:val="20"/>
                <w:szCs w:val="20"/>
              </w:rPr>
            </w:pPr>
            <w:r w:rsidRPr="00380979">
              <w:rPr>
                <w:sz w:val="20"/>
                <w:szCs w:val="20"/>
              </w:rPr>
              <w:t>When children work independently or in groups, teachers facilitate their work and/or help children who need guidance.</w:t>
            </w:r>
          </w:p>
        </w:tc>
        <w:tc>
          <w:tcPr>
            <w:tcW w:w="1026" w:type="dxa"/>
          </w:tcPr>
          <w:p w14:paraId="4DA8498B" w14:textId="77777777" w:rsidR="007532BB" w:rsidRPr="00380979" w:rsidRDefault="007532BB" w:rsidP="007532BB">
            <w:pPr>
              <w:jc w:val="center"/>
              <w:rPr>
                <w:sz w:val="20"/>
                <w:szCs w:val="20"/>
              </w:rPr>
            </w:pPr>
          </w:p>
        </w:tc>
        <w:tc>
          <w:tcPr>
            <w:tcW w:w="800" w:type="dxa"/>
          </w:tcPr>
          <w:p w14:paraId="4C1A4A30" w14:textId="77777777" w:rsidR="007532BB" w:rsidRPr="00380979" w:rsidRDefault="007532BB" w:rsidP="007532BB">
            <w:pPr>
              <w:jc w:val="center"/>
              <w:rPr>
                <w:sz w:val="20"/>
                <w:szCs w:val="20"/>
              </w:rPr>
            </w:pPr>
          </w:p>
        </w:tc>
        <w:tc>
          <w:tcPr>
            <w:tcW w:w="759" w:type="dxa"/>
          </w:tcPr>
          <w:p w14:paraId="279CF479" w14:textId="77777777" w:rsidR="007532BB" w:rsidRPr="00380979" w:rsidRDefault="007532BB" w:rsidP="007532BB">
            <w:pPr>
              <w:jc w:val="center"/>
              <w:rPr>
                <w:sz w:val="20"/>
                <w:szCs w:val="20"/>
              </w:rPr>
            </w:pPr>
          </w:p>
        </w:tc>
        <w:tc>
          <w:tcPr>
            <w:tcW w:w="992" w:type="dxa"/>
          </w:tcPr>
          <w:p w14:paraId="4B5B820D" w14:textId="77777777" w:rsidR="007532BB" w:rsidRPr="00380979" w:rsidRDefault="007532BB" w:rsidP="007532BB">
            <w:pPr>
              <w:jc w:val="center"/>
              <w:rPr>
                <w:sz w:val="20"/>
                <w:szCs w:val="20"/>
              </w:rPr>
            </w:pPr>
          </w:p>
        </w:tc>
        <w:tc>
          <w:tcPr>
            <w:tcW w:w="989" w:type="dxa"/>
          </w:tcPr>
          <w:p w14:paraId="1098FA20" w14:textId="77777777" w:rsidR="007532BB" w:rsidRPr="00380979" w:rsidRDefault="007532BB" w:rsidP="007532BB">
            <w:pPr>
              <w:jc w:val="center"/>
              <w:rPr>
                <w:sz w:val="20"/>
                <w:szCs w:val="20"/>
              </w:rPr>
            </w:pPr>
          </w:p>
        </w:tc>
      </w:tr>
      <w:tr w:rsidR="007532BB" w:rsidRPr="00380979" w14:paraId="286B31D0" w14:textId="77777777" w:rsidTr="00332457">
        <w:tc>
          <w:tcPr>
            <w:tcW w:w="705" w:type="dxa"/>
          </w:tcPr>
          <w:p w14:paraId="0B9A5A17" w14:textId="77777777" w:rsidR="007532BB" w:rsidRPr="00380979" w:rsidRDefault="007532BB" w:rsidP="007532BB">
            <w:pPr>
              <w:rPr>
                <w:sz w:val="20"/>
                <w:szCs w:val="20"/>
              </w:rPr>
            </w:pPr>
            <w:r w:rsidRPr="00380979">
              <w:rPr>
                <w:sz w:val="20"/>
                <w:szCs w:val="20"/>
              </w:rPr>
              <w:t>E.4</w:t>
            </w:r>
          </w:p>
        </w:tc>
        <w:tc>
          <w:tcPr>
            <w:tcW w:w="4223" w:type="dxa"/>
          </w:tcPr>
          <w:p w14:paraId="3B7EDAC1" w14:textId="77777777" w:rsidR="007532BB" w:rsidRPr="00380979" w:rsidRDefault="007532BB" w:rsidP="007532BB">
            <w:pPr>
              <w:rPr>
                <w:sz w:val="20"/>
                <w:szCs w:val="20"/>
              </w:rPr>
            </w:pPr>
            <w:r w:rsidRPr="00380979">
              <w:rPr>
                <w:sz w:val="20"/>
                <w:szCs w:val="20"/>
              </w:rPr>
              <w:t>The teachers use the materials that the school provides and/or make their own teaching materials using local resources.</w:t>
            </w:r>
          </w:p>
        </w:tc>
        <w:tc>
          <w:tcPr>
            <w:tcW w:w="1026" w:type="dxa"/>
          </w:tcPr>
          <w:p w14:paraId="0C9AF303" w14:textId="77777777" w:rsidR="007532BB" w:rsidRPr="00380979" w:rsidRDefault="007532BB" w:rsidP="007532BB">
            <w:pPr>
              <w:jc w:val="center"/>
              <w:rPr>
                <w:sz w:val="20"/>
                <w:szCs w:val="20"/>
              </w:rPr>
            </w:pPr>
          </w:p>
        </w:tc>
        <w:tc>
          <w:tcPr>
            <w:tcW w:w="800" w:type="dxa"/>
          </w:tcPr>
          <w:p w14:paraId="2F6965D9" w14:textId="77777777" w:rsidR="007532BB" w:rsidRPr="00380979" w:rsidRDefault="007532BB" w:rsidP="007532BB">
            <w:pPr>
              <w:jc w:val="center"/>
              <w:rPr>
                <w:sz w:val="20"/>
                <w:szCs w:val="20"/>
              </w:rPr>
            </w:pPr>
          </w:p>
        </w:tc>
        <w:tc>
          <w:tcPr>
            <w:tcW w:w="759" w:type="dxa"/>
          </w:tcPr>
          <w:p w14:paraId="797512AA" w14:textId="77777777" w:rsidR="007532BB" w:rsidRPr="00380979" w:rsidRDefault="007532BB" w:rsidP="007532BB">
            <w:pPr>
              <w:jc w:val="center"/>
              <w:rPr>
                <w:sz w:val="20"/>
                <w:szCs w:val="20"/>
              </w:rPr>
            </w:pPr>
          </w:p>
        </w:tc>
        <w:tc>
          <w:tcPr>
            <w:tcW w:w="992" w:type="dxa"/>
          </w:tcPr>
          <w:p w14:paraId="1B5A05FC" w14:textId="77777777" w:rsidR="007532BB" w:rsidRPr="00380979" w:rsidRDefault="007532BB" w:rsidP="007532BB">
            <w:pPr>
              <w:jc w:val="center"/>
              <w:rPr>
                <w:sz w:val="20"/>
                <w:szCs w:val="20"/>
              </w:rPr>
            </w:pPr>
          </w:p>
        </w:tc>
        <w:tc>
          <w:tcPr>
            <w:tcW w:w="989" w:type="dxa"/>
          </w:tcPr>
          <w:p w14:paraId="67A462B2" w14:textId="77777777" w:rsidR="007532BB" w:rsidRPr="00380979" w:rsidRDefault="007532BB" w:rsidP="007532BB">
            <w:pPr>
              <w:jc w:val="center"/>
              <w:rPr>
                <w:sz w:val="20"/>
                <w:szCs w:val="20"/>
              </w:rPr>
            </w:pPr>
          </w:p>
        </w:tc>
      </w:tr>
      <w:tr w:rsidR="007532BB" w:rsidRPr="00380979" w14:paraId="2B244039" w14:textId="77777777" w:rsidTr="00332457">
        <w:tc>
          <w:tcPr>
            <w:tcW w:w="705" w:type="dxa"/>
          </w:tcPr>
          <w:p w14:paraId="3362C8A9" w14:textId="77777777" w:rsidR="007532BB" w:rsidRPr="00380979" w:rsidRDefault="007532BB" w:rsidP="007532BB">
            <w:pPr>
              <w:rPr>
                <w:sz w:val="20"/>
                <w:szCs w:val="20"/>
              </w:rPr>
            </w:pPr>
            <w:r w:rsidRPr="00380979">
              <w:rPr>
                <w:sz w:val="20"/>
                <w:szCs w:val="20"/>
              </w:rPr>
              <w:t>E.5</w:t>
            </w:r>
          </w:p>
        </w:tc>
        <w:tc>
          <w:tcPr>
            <w:tcW w:w="4223" w:type="dxa"/>
          </w:tcPr>
          <w:p w14:paraId="6FB8DBE6" w14:textId="77777777" w:rsidR="007532BB" w:rsidRPr="00380979" w:rsidRDefault="007532BB" w:rsidP="007532BB">
            <w:pPr>
              <w:rPr>
                <w:sz w:val="20"/>
                <w:szCs w:val="20"/>
              </w:rPr>
            </w:pPr>
            <w:r w:rsidRPr="00380979">
              <w:rPr>
                <w:sz w:val="20"/>
                <w:szCs w:val="20"/>
              </w:rPr>
              <w:t>The children have play and recreation activities during recess periods.</w:t>
            </w:r>
          </w:p>
        </w:tc>
        <w:tc>
          <w:tcPr>
            <w:tcW w:w="1026" w:type="dxa"/>
          </w:tcPr>
          <w:p w14:paraId="21D904F6" w14:textId="77777777" w:rsidR="007532BB" w:rsidRPr="00380979" w:rsidRDefault="007532BB" w:rsidP="007532BB">
            <w:pPr>
              <w:jc w:val="center"/>
              <w:rPr>
                <w:sz w:val="20"/>
                <w:szCs w:val="20"/>
              </w:rPr>
            </w:pPr>
          </w:p>
        </w:tc>
        <w:tc>
          <w:tcPr>
            <w:tcW w:w="800" w:type="dxa"/>
          </w:tcPr>
          <w:p w14:paraId="1DA01554" w14:textId="77777777" w:rsidR="007532BB" w:rsidRPr="00380979" w:rsidRDefault="007532BB" w:rsidP="007532BB">
            <w:pPr>
              <w:jc w:val="center"/>
              <w:rPr>
                <w:sz w:val="20"/>
                <w:szCs w:val="20"/>
              </w:rPr>
            </w:pPr>
          </w:p>
        </w:tc>
        <w:tc>
          <w:tcPr>
            <w:tcW w:w="759" w:type="dxa"/>
          </w:tcPr>
          <w:p w14:paraId="215F07B1" w14:textId="77777777" w:rsidR="007532BB" w:rsidRPr="00380979" w:rsidRDefault="007532BB" w:rsidP="007532BB">
            <w:pPr>
              <w:jc w:val="center"/>
              <w:rPr>
                <w:sz w:val="20"/>
                <w:szCs w:val="20"/>
              </w:rPr>
            </w:pPr>
          </w:p>
        </w:tc>
        <w:tc>
          <w:tcPr>
            <w:tcW w:w="992" w:type="dxa"/>
          </w:tcPr>
          <w:p w14:paraId="55B6D26A" w14:textId="77777777" w:rsidR="007532BB" w:rsidRPr="00380979" w:rsidRDefault="007532BB" w:rsidP="007532BB">
            <w:pPr>
              <w:jc w:val="center"/>
              <w:rPr>
                <w:sz w:val="20"/>
                <w:szCs w:val="20"/>
              </w:rPr>
            </w:pPr>
          </w:p>
        </w:tc>
        <w:tc>
          <w:tcPr>
            <w:tcW w:w="989" w:type="dxa"/>
          </w:tcPr>
          <w:p w14:paraId="61B3006D" w14:textId="77777777" w:rsidR="007532BB" w:rsidRPr="00380979" w:rsidRDefault="007532BB" w:rsidP="007532BB">
            <w:pPr>
              <w:jc w:val="center"/>
              <w:rPr>
                <w:sz w:val="20"/>
                <w:szCs w:val="20"/>
              </w:rPr>
            </w:pPr>
          </w:p>
        </w:tc>
      </w:tr>
      <w:tr w:rsidR="007532BB" w:rsidRPr="00380979" w14:paraId="770C2C93" w14:textId="77777777" w:rsidTr="00332457">
        <w:tc>
          <w:tcPr>
            <w:tcW w:w="705" w:type="dxa"/>
          </w:tcPr>
          <w:p w14:paraId="28C09064" w14:textId="77777777" w:rsidR="007532BB" w:rsidRPr="00380979" w:rsidRDefault="007532BB" w:rsidP="007532BB">
            <w:pPr>
              <w:rPr>
                <w:sz w:val="20"/>
                <w:szCs w:val="20"/>
              </w:rPr>
            </w:pPr>
            <w:r w:rsidRPr="00380979">
              <w:rPr>
                <w:sz w:val="20"/>
                <w:szCs w:val="20"/>
              </w:rPr>
              <w:t>E.6</w:t>
            </w:r>
          </w:p>
        </w:tc>
        <w:tc>
          <w:tcPr>
            <w:tcW w:w="4223" w:type="dxa"/>
          </w:tcPr>
          <w:p w14:paraId="7E702351" w14:textId="77777777" w:rsidR="007532BB" w:rsidRPr="00380979" w:rsidRDefault="007532BB" w:rsidP="007532BB">
            <w:pPr>
              <w:rPr>
                <w:sz w:val="20"/>
                <w:szCs w:val="20"/>
              </w:rPr>
            </w:pPr>
            <w:r w:rsidRPr="00380979">
              <w:rPr>
                <w:sz w:val="20"/>
                <w:szCs w:val="20"/>
              </w:rPr>
              <w:t>Teachers/administrators use non-violence forms of discipline (violence includes physical, emotional, psychological and sexual violence).</w:t>
            </w:r>
          </w:p>
        </w:tc>
        <w:tc>
          <w:tcPr>
            <w:tcW w:w="1026" w:type="dxa"/>
          </w:tcPr>
          <w:p w14:paraId="2F07D635" w14:textId="77777777" w:rsidR="007532BB" w:rsidRPr="00380979" w:rsidRDefault="007532BB" w:rsidP="007532BB">
            <w:pPr>
              <w:jc w:val="center"/>
              <w:rPr>
                <w:sz w:val="20"/>
                <w:szCs w:val="20"/>
              </w:rPr>
            </w:pPr>
          </w:p>
        </w:tc>
        <w:tc>
          <w:tcPr>
            <w:tcW w:w="800" w:type="dxa"/>
          </w:tcPr>
          <w:p w14:paraId="5AB18BCA" w14:textId="77777777" w:rsidR="007532BB" w:rsidRPr="00380979" w:rsidRDefault="007532BB" w:rsidP="007532BB">
            <w:pPr>
              <w:jc w:val="center"/>
              <w:rPr>
                <w:sz w:val="20"/>
                <w:szCs w:val="20"/>
              </w:rPr>
            </w:pPr>
          </w:p>
        </w:tc>
        <w:tc>
          <w:tcPr>
            <w:tcW w:w="759" w:type="dxa"/>
          </w:tcPr>
          <w:p w14:paraId="684CAABC" w14:textId="77777777" w:rsidR="007532BB" w:rsidRPr="00380979" w:rsidRDefault="007532BB" w:rsidP="007532BB">
            <w:pPr>
              <w:jc w:val="center"/>
              <w:rPr>
                <w:sz w:val="20"/>
                <w:szCs w:val="20"/>
              </w:rPr>
            </w:pPr>
          </w:p>
        </w:tc>
        <w:tc>
          <w:tcPr>
            <w:tcW w:w="992" w:type="dxa"/>
          </w:tcPr>
          <w:p w14:paraId="603ECCC8" w14:textId="77777777" w:rsidR="007532BB" w:rsidRPr="00380979" w:rsidRDefault="007532BB" w:rsidP="007532BB">
            <w:pPr>
              <w:jc w:val="center"/>
              <w:rPr>
                <w:sz w:val="20"/>
                <w:szCs w:val="20"/>
              </w:rPr>
            </w:pPr>
          </w:p>
        </w:tc>
        <w:tc>
          <w:tcPr>
            <w:tcW w:w="989" w:type="dxa"/>
          </w:tcPr>
          <w:p w14:paraId="6442F05E" w14:textId="77777777" w:rsidR="007532BB" w:rsidRPr="00380979" w:rsidRDefault="007532BB" w:rsidP="007532BB">
            <w:pPr>
              <w:jc w:val="center"/>
              <w:rPr>
                <w:sz w:val="20"/>
                <w:szCs w:val="20"/>
              </w:rPr>
            </w:pPr>
          </w:p>
        </w:tc>
      </w:tr>
      <w:tr w:rsidR="007532BB" w:rsidRPr="00380979" w14:paraId="4A02377D" w14:textId="77777777" w:rsidTr="00332457">
        <w:tc>
          <w:tcPr>
            <w:tcW w:w="705" w:type="dxa"/>
          </w:tcPr>
          <w:p w14:paraId="2916E8DB" w14:textId="77777777" w:rsidR="007532BB" w:rsidRPr="00380979" w:rsidRDefault="007532BB" w:rsidP="007532BB">
            <w:pPr>
              <w:rPr>
                <w:sz w:val="20"/>
                <w:szCs w:val="20"/>
              </w:rPr>
            </w:pPr>
            <w:r w:rsidRPr="00380979">
              <w:rPr>
                <w:sz w:val="20"/>
                <w:szCs w:val="20"/>
              </w:rPr>
              <w:t>E.7</w:t>
            </w:r>
          </w:p>
        </w:tc>
        <w:tc>
          <w:tcPr>
            <w:tcW w:w="4223" w:type="dxa"/>
          </w:tcPr>
          <w:p w14:paraId="6EEFF14C" w14:textId="77777777" w:rsidR="007532BB" w:rsidRPr="00380979" w:rsidRDefault="007532BB" w:rsidP="007532BB">
            <w:pPr>
              <w:rPr>
                <w:sz w:val="20"/>
                <w:szCs w:val="20"/>
              </w:rPr>
            </w:pPr>
            <w:r w:rsidRPr="00380979">
              <w:rPr>
                <w:sz w:val="20"/>
                <w:szCs w:val="20"/>
              </w:rPr>
              <w:t>Teachers draw on examples from the lives of both girls and boys.</w:t>
            </w:r>
          </w:p>
        </w:tc>
        <w:tc>
          <w:tcPr>
            <w:tcW w:w="1026" w:type="dxa"/>
          </w:tcPr>
          <w:p w14:paraId="0608E55A" w14:textId="77777777" w:rsidR="007532BB" w:rsidRPr="00380979" w:rsidRDefault="007532BB" w:rsidP="007532BB">
            <w:pPr>
              <w:jc w:val="center"/>
              <w:rPr>
                <w:sz w:val="20"/>
                <w:szCs w:val="20"/>
              </w:rPr>
            </w:pPr>
          </w:p>
        </w:tc>
        <w:tc>
          <w:tcPr>
            <w:tcW w:w="800" w:type="dxa"/>
          </w:tcPr>
          <w:p w14:paraId="1E53612C" w14:textId="77777777" w:rsidR="007532BB" w:rsidRPr="00380979" w:rsidRDefault="007532BB" w:rsidP="007532BB">
            <w:pPr>
              <w:jc w:val="center"/>
              <w:rPr>
                <w:sz w:val="20"/>
                <w:szCs w:val="20"/>
              </w:rPr>
            </w:pPr>
          </w:p>
        </w:tc>
        <w:tc>
          <w:tcPr>
            <w:tcW w:w="759" w:type="dxa"/>
          </w:tcPr>
          <w:p w14:paraId="7FC3A6A7" w14:textId="77777777" w:rsidR="007532BB" w:rsidRPr="00380979" w:rsidRDefault="007532BB" w:rsidP="007532BB">
            <w:pPr>
              <w:jc w:val="center"/>
              <w:rPr>
                <w:sz w:val="20"/>
                <w:szCs w:val="20"/>
              </w:rPr>
            </w:pPr>
          </w:p>
        </w:tc>
        <w:tc>
          <w:tcPr>
            <w:tcW w:w="992" w:type="dxa"/>
          </w:tcPr>
          <w:p w14:paraId="0FDD546D" w14:textId="77777777" w:rsidR="007532BB" w:rsidRPr="00380979" w:rsidRDefault="007532BB" w:rsidP="007532BB">
            <w:pPr>
              <w:jc w:val="center"/>
              <w:rPr>
                <w:sz w:val="20"/>
                <w:szCs w:val="20"/>
              </w:rPr>
            </w:pPr>
          </w:p>
        </w:tc>
        <w:tc>
          <w:tcPr>
            <w:tcW w:w="989" w:type="dxa"/>
          </w:tcPr>
          <w:p w14:paraId="38FC8189" w14:textId="77777777" w:rsidR="007532BB" w:rsidRPr="00380979" w:rsidRDefault="007532BB" w:rsidP="007532BB">
            <w:pPr>
              <w:jc w:val="center"/>
              <w:rPr>
                <w:sz w:val="20"/>
                <w:szCs w:val="20"/>
              </w:rPr>
            </w:pPr>
          </w:p>
        </w:tc>
      </w:tr>
      <w:tr w:rsidR="007532BB" w:rsidRPr="00380979" w14:paraId="02AB551D" w14:textId="77777777" w:rsidTr="00332457">
        <w:tc>
          <w:tcPr>
            <w:tcW w:w="705" w:type="dxa"/>
          </w:tcPr>
          <w:p w14:paraId="5217A4A1" w14:textId="77777777" w:rsidR="007532BB" w:rsidRPr="00380979" w:rsidRDefault="007532BB" w:rsidP="007532BB">
            <w:pPr>
              <w:rPr>
                <w:sz w:val="20"/>
                <w:szCs w:val="20"/>
              </w:rPr>
            </w:pPr>
            <w:r w:rsidRPr="00380979">
              <w:rPr>
                <w:sz w:val="20"/>
                <w:szCs w:val="20"/>
              </w:rPr>
              <w:t>E.8</w:t>
            </w:r>
          </w:p>
        </w:tc>
        <w:tc>
          <w:tcPr>
            <w:tcW w:w="4223" w:type="dxa"/>
          </w:tcPr>
          <w:p w14:paraId="701395BE" w14:textId="77777777" w:rsidR="007532BB" w:rsidRPr="00380979" w:rsidRDefault="007532BB" w:rsidP="007532BB">
            <w:pPr>
              <w:rPr>
                <w:sz w:val="20"/>
                <w:szCs w:val="20"/>
              </w:rPr>
            </w:pPr>
            <w:r w:rsidRPr="00380979">
              <w:rPr>
                <w:sz w:val="20"/>
                <w:szCs w:val="20"/>
              </w:rPr>
              <w:t>School chores and tasks are distributed evenly, not along gender lines.</w:t>
            </w:r>
          </w:p>
        </w:tc>
        <w:tc>
          <w:tcPr>
            <w:tcW w:w="1026" w:type="dxa"/>
          </w:tcPr>
          <w:p w14:paraId="3A649163" w14:textId="77777777" w:rsidR="007532BB" w:rsidRPr="00380979" w:rsidRDefault="007532BB" w:rsidP="007532BB">
            <w:pPr>
              <w:jc w:val="center"/>
              <w:rPr>
                <w:sz w:val="20"/>
                <w:szCs w:val="20"/>
              </w:rPr>
            </w:pPr>
          </w:p>
        </w:tc>
        <w:tc>
          <w:tcPr>
            <w:tcW w:w="800" w:type="dxa"/>
          </w:tcPr>
          <w:p w14:paraId="3F2A4414" w14:textId="77777777" w:rsidR="007532BB" w:rsidRPr="00380979" w:rsidRDefault="007532BB" w:rsidP="007532BB">
            <w:pPr>
              <w:jc w:val="center"/>
              <w:rPr>
                <w:sz w:val="20"/>
                <w:szCs w:val="20"/>
              </w:rPr>
            </w:pPr>
          </w:p>
        </w:tc>
        <w:tc>
          <w:tcPr>
            <w:tcW w:w="759" w:type="dxa"/>
          </w:tcPr>
          <w:p w14:paraId="5382872F" w14:textId="77777777" w:rsidR="007532BB" w:rsidRPr="00380979" w:rsidRDefault="007532BB" w:rsidP="007532BB">
            <w:pPr>
              <w:jc w:val="center"/>
              <w:rPr>
                <w:sz w:val="20"/>
                <w:szCs w:val="20"/>
              </w:rPr>
            </w:pPr>
          </w:p>
        </w:tc>
        <w:tc>
          <w:tcPr>
            <w:tcW w:w="992" w:type="dxa"/>
          </w:tcPr>
          <w:p w14:paraId="518900B2" w14:textId="77777777" w:rsidR="007532BB" w:rsidRPr="00380979" w:rsidRDefault="007532BB" w:rsidP="007532BB">
            <w:pPr>
              <w:jc w:val="center"/>
              <w:rPr>
                <w:sz w:val="20"/>
                <w:szCs w:val="20"/>
              </w:rPr>
            </w:pPr>
          </w:p>
        </w:tc>
        <w:tc>
          <w:tcPr>
            <w:tcW w:w="989" w:type="dxa"/>
          </w:tcPr>
          <w:p w14:paraId="0FEC98B7" w14:textId="77777777" w:rsidR="007532BB" w:rsidRPr="00380979" w:rsidRDefault="007532BB" w:rsidP="007532BB">
            <w:pPr>
              <w:jc w:val="center"/>
              <w:rPr>
                <w:sz w:val="20"/>
                <w:szCs w:val="20"/>
              </w:rPr>
            </w:pPr>
          </w:p>
        </w:tc>
      </w:tr>
      <w:tr w:rsidR="007532BB" w:rsidRPr="00380979" w14:paraId="42E53846" w14:textId="77777777" w:rsidTr="00332457">
        <w:tc>
          <w:tcPr>
            <w:tcW w:w="705" w:type="dxa"/>
          </w:tcPr>
          <w:p w14:paraId="01ECE898" w14:textId="77777777" w:rsidR="007532BB" w:rsidRPr="00380979" w:rsidRDefault="007532BB" w:rsidP="007532BB">
            <w:pPr>
              <w:rPr>
                <w:sz w:val="20"/>
                <w:szCs w:val="20"/>
              </w:rPr>
            </w:pPr>
            <w:r w:rsidRPr="00380979">
              <w:rPr>
                <w:sz w:val="20"/>
                <w:szCs w:val="20"/>
              </w:rPr>
              <w:t>E.9</w:t>
            </w:r>
          </w:p>
        </w:tc>
        <w:tc>
          <w:tcPr>
            <w:tcW w:w="4223" w:type="dxa"/>
          </w:tcPr>
          <w:p w14:paraId="78A3C564" w14:textId="77777777" w:rsidR="007532BB" w:rsidRPr="00380979" w:rsidRDefault="007532BB" w:rsidP="007532BB">
            <w:pPr>
              <w:rPr>
                <w:sz w:val="20"/>
                <w:szCs w:val="20"/>
              </w:rPr>
            </w:pPr>
            <w:r w:rsidRPr="00380979">
              <w:rPr>
                <w:sz w:val="20"/>
                <w:szCs w:val="20"/>
              </w:rPr>
              <w:t>Teachers treat girls and boys the same in giving praise, giving help, setting tasks, asking questions.</w:t>
            </w:r>
          </w:p>
        </w:tc>
        <w:tc>
          <w:tcPr>
            <w:tcW w:w="1026" w:type="dxa"/>
          </w:tcPr>
          <w:p w14:paraId="3DD88AAE" w14:textId="77777777" w:rsidR="007532BB" w:rsidRPr="00380979" w:rsidRDefault="007532BB" w:rsidP="007532BB">
            <w:pPr>
              <w:jc w:val="center"/>
              <w:rPr>
                <w:sz w:val="20"/>
                <w:szCs w:val="20"/>
              </w:rPr>
            </w:pPr>
          </w:p>
        </w:tc>
        <w:tc>
          <w:tcPr>
            <w:tcW w:w="800" w:type="dxa"/>
          </w:tcPr>
          <w:p w14:paraId="374D0310" w14:textId="77777777" w:rsidR="007532BB" w:rsidRPr="00380979" w:rsidRDefault="007532BB" w:rsidP="007532BB">
            <w:pPr>
              <w:jc w:val="center"/>
              <w:rPr>
                <w:sz w:val="20"/>
                <w:szCs w:val="20"/>
              </w:rPr>
            </w:pPr>
          </w:p>
        </w:tc>
        <w:tc>
          <w:tcPr>
            <w:tcW w:w="759" w:type="dxa"/>
          </w:tcPr>
          <w:p w14:paraId="207B4C17" w14:textId="77777777" w:rsidR="007532BB" w:rsidRPr="00380979" w:rsidRDefault="007532BB" w:rsidP="007532BB">
            <w:pPr>
              <w:jc w:val="center"/>
              <w:rPr>
                <w:sz w:val="20"/>
                <w:szCs w:val="20"/>
              </w:rPr>
            </w:pPr>
          </w:p>
        </w:tc>
        <w:tc>
          <w:tcPr>
            <w:tcW w:w="992" w:type="dxa"/>
          </w:tcPr>
          <w:p w14:paraId="3522C893" w14:textId="77777777" w:rsidR="007532BB" w:rsidRPr="00380979" w:rsidRDefault="007532BB" w:rsidP="007532BB">
            <w:pPr>
              <w:jc w:val="center"/>
              <w:rPr>
                <w:sz w:val="20"/>
                <w:szCs w:val="20"/>
              </w:rPr>
            </w:pPr>
          </w:p>
        </w:tc>
        <w:tc>
          <w:tcPr>
            <w:tcW w:w="989" w:type="dxa"/>
          </w:tcPr>
          <w:p w14:paraId="12758E6A" w14:textId="77777777" w:rsidR="007532BB" w:rsidRPr="00380979" w:rsidRDefault="007532BB" w:rsidP="007532BB">
            <w:pPr>
              <w:jc w:val="center"/>
              <w:rPr>
                <w:sz w:val="20"/>
                <w:szCs w:val="20"/>
              </w:rPr>
            </w:pPr>
          </w:p>
        </w:tc>
      </w:tr>
      <w:tr w:rsidR="007532BB" w:rsidRPr="00380979" w14:paraId="166E5F08" w14:textId="77777777" w:rsidTr="00332457">
        <w:tc>
          <w:tcPr>
            <w:tcW w:w="705" w:type="dxa"/>
          </w:tcPr>
          <w:p w14:paraId="6EAC9F02" w14:textId="77777777" w:rsidR="007532BB" w:rsidRPr="00380979" w:rsidRDefault="007532BB" w:rsidP="007532BB">
            <w:pPr>
              <w:rPr>
                <w:sz w:val="20"/>
                <w:szCs w:val="20"/>
              </w:rPr>
            </w:pPr>
            <w:r w:rsidRPr="00380979">
              <w:rPr>
                <w:sz w:val="20"/>
                <w:szCs w:val="20"/>
              </w:rPr>
              <w:t>E.10</w:t>
            </w:r>
          </w:p>
        </w:tc>
        <w:tc>
          <w:tcPr>
            <w:tcW w:w="4223" w:type="dxa"/>
          </w:tcPr>
          <w:p w14:paraId="6F5CF7CD" w14:textId="77777777" w:rsidR="007532BB" w:rsidRPr="00380979" w:rsidRDefault="007532BB" w:rsidP="007532BB">
            <w:pPr>
              <w:rPr>
                <w:sz w:val="20"/>
                <w:szCs w:val="20"/>
              </w:rPr>
            </w:pPr>
            <w:r w:rsidRPr="00380979">
              <w:rPr>
                <w:sz w:val="20"/>
                <w:szCs w:val="20"/>
              </w:rPr>
              <w:t>Girls and boys participate equally in classroom discussions and learning activities.</w:t>
            </w:r>
          </w:p>
        </w:tc>
        <w:tc>
          <w:tcPr>
            <w:tcW w:w="1026" w:type="dxa"/>
          </w:tcPr>
          <w:p w14:paraId="5C9B58D9" w14:textId="77777777" w:rsidR="007532BB" w:rsidRPr="00380979" w:rsidRDefault="007532BB" w:rsidP="007532BB">
            <w:pPr>
              <w:jc w:val="center"/>
              <w:rPr>
                <w:sz w:val="20"/>
                <w:szCs w:val="20"/>
              </w:rPr>
            </w:pPr>
          </w:p>
        </w:tc>
        <w:tc>
          <w:tcPr>
            <w:tcW w:w="800" w:type="dxa"/>
          </w:tcPr>
          <w:p w14:paraId="4EAC73E4" w14:textId="77777777" w:rsidR="007532BB" w:rsidRPr="00380979" w:rsidRDefault="007532BB" w:rsidP="007532BB">
            <w:pPr>
              <w:jc w:val="center"/>
              <w:rPr>
                <w:sz w:val="20"/>
                <w:szCs w:val="20"/>
              </w:rPr>
            </w:pPr>
          </w:p>
        </w:tc>
        <w:tc>
          <w:tcPr>
            <w:tcW w:w="759" w:type="dxa"/>
          </w:tcPr>
          <w:p w14:paraId="48E6E3B8" w14:textId="77777777" w:rsidR="007532BB" w:rsidRPr="00380979" w:rsidRDefault="007532BB" w:rsidP="007532BB">
            <w:pPr>
              <w:jc w:val="center"/>
              <w:rPr>
                <w:sz w:val="20"/>
                <w:szCs w:val="20"/>
              </w:rPr>
            </w:pPr>
          </w:p>
        </w:tc>
        <w:tc>
          <w:tcPr>
            <w:tcW w:w="992" w:type="dxa"/>
          </w:tcPr>
          <w:p w14:paraId="5CBAE747" w14:textId="77777777" w:rsidR="007532BB" w:rsidRPr="00380979" w:rsidRDefault="007532BB" w:rsidP="007532BB">
            <w:pPr>
              <w:jc w:val="center"/>
              <w:rPr>
                <w:sz w:val="20"/>
                <w:szCs w:val="20"/>
              </w:rPr>
            </w:pPr>
          </w:p>
        </w:tc>
        <w:tc>
          <w:tcPr>
            <w:tcW w:w="989" w:type="dxa"/>
          </w:tcPr>
          <w:p w14:paraId="09477C0B" w14:textId="77777777" w:rsidR="007532BB" w:rsidRPr="00380979" w:rsidRDefault="007532BB" w:rsidP="007532BB">
            <w:pPr>
              <w:jc w:val="center"/>
              <w:rPr>
                <w:sz w:val="20"/>
                <w:szCs w:val="20"/>
              </w:rPr>
            </w:pPr>
          </w:p>
        </w:tc>
      </w:tr>
      <w:tr w:rsidR="007532BB" w:rsidRPr="00380979" w14:paraId="7B3429A5" w14:textId="77777777" w:rsidTr="00332457">
        <w:tc>
          <w:tcPr>
            <w:tcW w:w="705" w:type="dxa"/>
          </w:tcPr>
          <w:p w14:paraId="23406FC1" w14:textId="77777777" w:rsidR="007532BB" w:rsidRPr="00380979" w:rsidRDefault="007532BB" w:rsidP="007532BB">
            <w:pPr>
              <w:rPr>
                <w:sz w:val="20"/>
                <w:szCs w:val="20"/>
              </w:rPr>
            </w:pPr>
            <w:r w:rsidRPr="00380979">
              <w:rPr>
                <w:sz w:val="20"/>
                <w:szCs w:val="20"/>
              </w:rPr>
              <w:t>E.11</w:t>
            </w:r>
          </w:p>
        </w:tc>
        <w:tc>
          <w:tcPr>
            <w:tcW w:w="4223" w:type="dxa"/>
          </w:tcPr>
          <w:p w14:paraId="7A0BFB47" w14:textId="77777777" w:rsidR="007532BB" w:rsidRPr="00380979" w:rsidRDefault="007532BB" w:rsidP="007532BB">
            <w:pPr>
              <w:rPr>
                <w:sz w:val="20"/>
                <w:szCs w:val="20"/>
              </w:rPr>
            </w:pPr>
            <w:r w:rsidRPr="00380979">
              <w:rPr>
                <w:sz w:val="20"/>
                <w:szCs w:val="20"/>
              </w:rPr>
              <w:t>Girls and boys have equal access to the learning materials and available in school.</w:t>
            </w:r>
          </w:p>
        </w:tc>
        <w:tc>
          <w:tcPr>
            <w:tcW w:w="1026" w:type="dxa"/>
          </w:tcPr>
          <w:p w14:paraId="38B3CD87" w14:textId="77777777" w:rsidR="007532BB" w:rsidRPr="00380979" w:rsidRDefault="007532BB" w:rsidP="007532BB">
            <w:pPr>
              <w:jc w:val="center"/>
              <w:rPr>
                <w:sz w:val="20"/>
                <w:szCs w:val="20"/>
              </w:rPr>
            </w:pPr>
          </w:p>
        </w:tc>
        <w:tc>
          <w:tcPr>
            <w:tcW w:w="800" w:type="dxa"/>
          </w:tcPr>
          <w:p w14:paraId="64E07BE6" w14:textId="77777777" w:rsidR="007532BB" w:rsidRPr="00380979" w:rsidRDefault="007532BB" w:rsidP="007532BB">
            <w:pPr>
              <w:jc w:val="center"/>
              <w:rPr>
                <w:sz w:val="20"/>
                <w:szCs w:val="20"/>
              </w:rPr>
            </w:pPr>
          </w:p>
        </w:tc>
        <w:tc>
          <w:tcPr>
            <w:tcW w:w="759" w:type="dxa"/>
          </w:tcPr>
          <w:p w14:paraId="12FE07D1" w14:textId="77777777" w:rsidR="007532BB" w:rsidRPr="00380979" w:rsidRDefault="007532BB" w:rsidP="007532BB">
            <w:pPr>
              <w:jc w:val="center"/>
              <w:rPr>
                <w:sz w:val="20"/>
                <w:szCs w:val="20"/>
              </w:rPr>
            </w:pPr>
          </w:p>
        </w:tc>
        <w:tc>
          <w:tcPr>
            <w:tcW w:w="992" w:type="dxa"/>
          </w:tcPr>
          <w:p w14:paraId="367E8790" w14:textId="77777777" w:rsidR="007532BB" w:rsidRPr="00380979" w:rsidRDefault="007532BB" w:rsidP="007532BB">
            <w:pPr>
              <w:jc w:val="center"/>
              <w:rPr>
                <w:sz w:val="20"/>
                <w:szCs w:val="20"/>
              </w:rPr>
            </w:pPr>
          </w:p>
        </w:tc>
        <w:tc>
          <w:tcPr>
            <w:tcW w:w="989" w:type="dxa"/>
          </w:tcPr>
          <w:p w14:paraId="2F23605A" w14:textId="77777777" w:rsidR="007532BB" w:rsidRPr="00380979" w:rsidRDefault="007532BB" w:rsidP="007532BB">
            <w:pPr>
              <w:jc w:val="center"/>
              <w:rPr>
                <w:sz w:val="20"/>
                <w:szCs w:val="20"/>
              </w:rPr>
            </w:pPr>
          </w:p>
        </w:tc>
      </w:tr>
      <w:tr w:rsidR="007532BB" w:rsidRPr="00380979" w14:paraId="1C44CF35" w14:textId="77777777" w:rsidTr="00332457">
        <w:tc>
          <w:tcPr>
            <w:tcW w:w="705" w:type="dxa"/>
          </w:tcPr>
          <w:p w14:paraId="1B2E8DB0" w14:textId="77777777" w:rsidR="007532BB" w:rsidRPr="00380979" w:rsidRDefault="007532BB" w:rsidP="007532BB">
            <w:pPr>
              <w:rPr>
                <w:sz w:val="20"/>
                <w:szCs w:val="20"/>
              </w:rPr>
            </w:pPr>
            <w:r w:rsidRPr="00380979">
              <w:rPr>
                <w:sz w:val="20"/>
                <w:szCs w:val="20"/>
              </w:rPr>
              <w:t>E.12</w:t>
            </w:r>
          </w:p>
        </w:tc>
        <w:tc>
          <w:tcPr>
            <w:tcW w:w="4223" w:type="dxa"/>
          </w:tcPr>
          <w:p w14:paraId="63FE5E65" w14:textId="77777777" w:rsidR="007532BB" w:rsidRPr="00380979" w:rsidRDefault="007532BB" w:rsidP="007532BB">
            <w:pPr>
              <w:rPr>
                <w:sz w:val="20"/>
                <w:szCs w:val="20"/>
              </w:rPr>
            </w:pPr>
            <w:r w:rsidRPr="00380979">
              <w:rPr>
                <w:sz w:val="20"/>
                <w:szCs w:val="20"/>
              </w:rPr>
              <w:t>Boys and girls are taught about gender awareness and the importance of non-discrimination.</w:t>
            </w:r>
          </w:p>
        </w:tc>
        <w:tc>
          <w:tcPr>
            <w:tcW w:w="1026" w:type="dxa"/>
          </w:tcPr>
          <w:p w14:paraId="30783125" w14:textId="77777777" w:rsidR="007532BB" w:rsidRPr="00380979" w:rsidRDefault="007532BB" w:rsidP="007532BB">
            <w:pPr>
              <w:jc w:val="center"/>
              <w:rPr>
                <w:sz w:val="20"/>
                <w:szCs w:val="20"/>
              </w:rPr>
            </w:pPr>
          </w:p>
        </w:tc>
        <w:tc>
          <w:tcPr>
            <w:tcW w:w="800" w:type="dxa"/>
          </w:tcPr>
          <w:p w14:paraId="0E0213DD" w14:textId="77777777" w:rsidR="007532BB" w:rsidRPr="00380979" w:rsidRDefault="007532BB" w:rsidP="007532BB">
            <w:pPr>
              <w:jc w:val="center"/>
              <w:rPr>
                <w:sz w:val="20"/>
                <w:szCs w:val="20"/>
              </w:rPr>
            </w:pPr>
          </w:p>
        </w:tc>
        <w:tc>
          <w:tcPr>
            <w:tcW w:w="759" w:type="dxa"/>
          </w:tcPr>
          <w:p w14:paraId="00C0BA57" w14:textId="77777777" w:rsidR="007532BB" w:rsidRPr="00380979" w:rsidRDefault="007532BB" w:rsidP="007532BB">
            <w:pPr>
              <w:jc w:val="center"/>
              <w:rPr>
                <w:sz w:val="20"/>
                <w:szCs w:val="20"/>
              </w:rPr>
            </w:pPr>
          </w:p>
        </w:tc>
        <w:tc>
          <w:tcPr>
            <w:tcW w:w="992" w:type="dxa"/>
          </w:tcPr>
          <w:p w14:paraId="7CB93FCB" w14:textId="77777777" w:rsidR="007532BB" w:rsidRPr="00380979" w:rsidRDefault="007532BB" w:rsidP="007532BB">
            <w:pPr>
              <w:jc w:val="center"/>
              <w:rPr>
                <w:sz w:val="20"/>
                <w:szCs w:val="20"/>
              </w:rPr>
            </w:pPr>
          </w:p>
        </w:tc>
        <w:tc>
          <w:tcPr>
            <w:tcW w:w="989" w:type="dxa"/>
          </w:tcPr>
          <w:p w14:paraId="69D144AF" w14:textId="77777777" w:rsidR="007532BB" w:rsidRPr="00380979" w:rsidRDefault="007532BB" w:rsidP="007532BB">
            <w:pPr>
              <w:jc w:val="center"/>
              <w:rPr>
                <w:sz w:val="20"/>
                <w:szCs w:val="20"/>
              </w:rPr>
            </w:pPr>
          </w:p>
        </w:tc>
      </w:tr>
    </w:tbl>
    <w:p w14:paraId="16CDF1BC" w14:textId="77777777" w:rsidR="007532BB" w:rsidRDefault="007532BB" w:rsidP="007532BB">
      <w:pPr>
        <w:rPr>
          <w:sz w:val="20"/>
          <w:szCs w:val="20"/>
        </w:rPr>
      </w:pPr>
    </w:p>
    <w:p w14:paraId="75BF65BA" w14:textId="77777777" w:rsidR="00332457" w:rsidRDefault="00332457" w:rsidP="007532BB">
      <w:pPr>
        <w:rPr>
          <w:sz w:val="20"/>
          <w:szCs w:val="20"/>
        </w:rPr>
      </w:pPr>
    </w:p>
    <w:p w14:paraId="4AAE85C2" w14:textId="77777777" w:rsidR="00332457" w:rsidRPr="00380979" w:rsidRDefault="00332457" w:rsidP="007532BB">
      <w:pPr>
        <w:rPr>
          <w:sz w:val="20"/>
          <w:szCs w:val="20"/>
        </w:rPr>
      </w:pPr>
    </w:p>
    <w:p w14:paraId="244E409D" w14:textId="77777777" w:rsidR="007532BB" w:rsidRPr="00380979" w:rsidRDefault="007532BB" w:rsidP="007532BB">
      <w:pPr>
        <w:rPr>
          <w:b/>
          <w:sz w:val="20"/>
          <w:szCs w:val="20"/>
          <w:u w:val="single"/>
        </w:rPr>
      </w:pPr>
      <w:r w:rsidRPr="00380979">
        <w:rPr>
          <w:b/>
          <w:sz w:val="20"/>
          <w:szCs w:val="20"/>
          <w:u w:val="single"/>
        </w:rPr>
        <w:lastRenderedPageBreak/>
        <w:t>Indicator Calculation:</w:t>
      </w:r>
    </w:p>
    <w:tbl>
      <w:tblPr>
        <w:tblW w:w="94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1418"/>
        <w:gridCol w:w="3656"/>
        <w:gridCol w:w="2439"/>
        <w:gridCol w:w="1276"/>
      </w:tblGrid>
      <w:tr w:rsidR="00380979" w:rsidRPr="00380979" w14:paraId="09A1D92B" w14:textId="77777777" w:rsidTr="007532BB">
        <w:tc>
          <w:tcPr>
            <w:tcW w:w="2127" w:type="dxa"/>
            <w:gridSpan w:val="2"/>
            <w:shd w:val="clear" w:color="auto" w:fill="F2F2F2" w:themeFill="background1" w:themeFillShade="F2"/>
          </w:tcPr>
          <w:p w14:paraId="69119868" w14:textId="77777777" w:rsidR="007532BB" w:rsidRPr="00332457" w:rsidRDefault="007532BB" w:rsidP="00380979">
            <w:pPr>
              <w:rPr>
                <w:sz w:val="20"/>
                <w:szCs w:val="20"/>
              </w:rPr>
            </w:pPr>
            <w:r w:rsidRPr="00332457">
              <w:rPr>
                <w:b/>
                <w:sz w:val="20"/>
                <w:szCs w:val="20"/>
              </w:rPr>
              <w:t>Step 1:</w:t>
            </w:r>
            <w:r w:rsidRPr="00332457">
              <w:rPr>
                <w:sz w:val="20"/>
                <w:szCs w:val="20"/>
              </w:rPr>
              <w:t xml:space="preserve">  Calculate the standardized composite score for each respondent.</w:t>
            </w:r>
          </w:p>
        </w:tc>
        <w:tc>
          <w:tcPr>
            <w:tcW w:w="7371" w:type="dxa"/>
            <w:gridSpan w:val="3"/>
            <w:shd w:val="clear" w:color="auto" w:fill="auto"/>
          </w:tcPr>
          <w:p w14:paraId="6310B1A9" w14:textId="77777777" w:rsidR="007532BB" w:rsidRPr="00380979" w:rsidRDefault="00332457" w:rsidP="00380979">
            <w:pPr>
              <w:rPr>
                <w:rFonts w:ascii="Arial" w:eastAsia="Arial" w:hAnsi="Arial" w:cs="Times New Roman"/>
                <w:b/>
                <w:sz w:val="20"/>
                <w:szCs w:val="20"/>
              </w:rPr>
            </w:pPr>
            <m:oMathPara>
              <m:oMathParaPr>
                <m:jc m:val="center"/>
              </m:oMathParaPr>
              <m:oMath>
                <m:r>
                  <m:rPr>
                    <m:sty m:val="p"/>
                  </m:rPr>
                  <w:rPr>
                    <w:rFonts w:ascii="Cambria Math" w:eastAsia="Arial" w:hAnsi="Cambria Math" w:cs="Times New Roman"/>
                    <w:sz w:val="20"/>
                    <w:szCs w:val="20"/>
                  </w:rPr>
                  <m:t>Xi=</m:t>
                </m:r>
                <m:f>
                  <m:fPr>
                    <m:ctrlPr>
                      <w:rPr>
                        <w:rFonts w:ascii="Cambria Math" w:eastAsia="Arial" w:hAnsi="Cambria Math" w:cs="Times New Roman"/>
                        <w:b/>
                        <w:sz w:val="20"/>
                        <w:szCs w:val="20"/>
                      </w:rPr>
                    </m:ctrlPr>
                  </m:fPr>
                  <m:num>
                    <m:nary>
                      <m:naryPr>
                        <m:chr m:val="∑"/>
                        <m:limLoc m:val="undOvr"/>
                        <m:ctrlPr>
                          <w:rPr>
                            <w:rFonts w:ascii="Cambria Math" w:eastAsia="Arial" w:hAnsi="Cambria Math" w:cs="Times New Roman"/>
                            <w:b/>
                            <w:sz w:val="20"/>
                            <w:szCs w:val="20"/>
                          </w:rPr>
                        </m:ctrlPr>
                      </m:naryPr>
                      <m:sub>
                        <m:r>
                          <m:rPr>
                            <m:sty m:val="p"/>
                          </m:rPr>
                          <w:rPr>
                            <w:rFonts w:ascii="Cambria Math" w:eastAsia="Arial" w:hAnsi="Cambria Math" w:cs="Times New Roman"/>
                            <w:sz w:val="20"/>
                            <w:szCs w:val="20"/>
                          </w:rPr>
                          <m:t>j=1</m:t>
                        </m:r>
                      </m:sub>
                      <m:sup>
                        <m:r>
                          <m:rPr>
                            <m:sty m:val="p"/>
                          </m:rPr>
                          <w:rPr>
                            <w:rFonts w:ascii="Cambria Math" w:eastAsia="Arial" w:hAnsi="Cambria Math" w:cs="Times New Roman"/>
                            <w:sz w:val="20"/>
                            <w:szCs w:val="20"/>
                          </w:rPr>
                          <m:t>q</m:t>
                        </m:r>
                      </m:sup>
                      <m:e>
                        <m:r>
                          <m:rPr>
                            <m:sty m:val="p"/>
                          </m:rPr>
                          <w:rPr>
                            <w:rFonts w:ascii="Cambria Math" w:eastAsia="Arial" w:hAnsi="Cambria Math" w:cs="Times New Roman"/>
                            <w:sz w:val="20"/>
                            <w:szCs w:val="20"/>
                          </w:rPr>
                          <m:t>w</m:t>
                        </m:r>
                      </m:e>
                    </m:nary>
                  </m:num>
                  <m:den>
                    <m:r>
                      <m:rPr>
                        <m:sty m:val="p"/>
                      </m:rPr>
                      <w:rPr>
                        <w:rFonts w:ascii="Cambria Math" w:eastAsia="Arial" w:hAnsi="Cambria Math" w:cs="Times New Roman"/>
                        <w:sz w:val="20"/>
                        <w:szCs w:val="20"/>
                      </w:rPr>
                      <m:t>M-</m:t>
                    </m:r>
                    <m:nary>
                      <m:naryPr>
                        <m:chr m:val="∑"/>
                        <m:limLoc m:val="undOvr"/>
                        <m:subHide m:val="1"/>
                        <m:supHide m:val="1"/>
                        <m:ctrlPr>
                          <w:rPr>
                            <w:rFonts w:ascii="Cambria Math" w:eastAsia="Arial" w:hAnsi="Cambria Math" w:cs="Times New Roman"/>
                            <w:b/>
                            <w:sz w:val="20"/>
                            <w:szCs w:val="20"/>
                          </w:rPr>
                        </m:ctrlPr>
                      </m:naryPr>
                      <m:sub/>
                      <m:sup/>
                      <m:e>
                        <m:r>
                          <m:rPr>
                            <m:sty m:val="p"/>
                          </m:rPr>
                          <w:rPr>
                            <w:rFonts w:ascii="Cambria Math" w:eastAsia="Arial" w:hAnsi="Cambria Math" w:cs="Times New Roman"/>
                            <w:sz w:val="20"/>
                            <w:szCs w:val="20"/>
                          </w:rPr>
                          <m:t>wy</m:t>
                        </m:r>
                      </m:e>
                    </m:nary>
                  </m:den>
                </m:f>
                <m:r>
                  <m:rPr>
                    <m:sty m:val="p"/>
                  </m:rPr>
                  <w:rPr>
                    <w:rFonts w:ascii="Cambria Math" w:eastAsia="Arial" w:hAnsi="Cambria Math" w:cs="Times New Roman"/>
                    <w:sz w:val="20"/>
                    <w:szCs w:val="20"/>
                  </w:rPr>
                  <m:t xml:space="preserve"> ×100</m:t>
                </m:r>
              </m:oMath>
            </m:oMathPara>
          </w:p>
          <w:p w14:paraId="127C7F1B" w14:textId="77777777" w:rsidR="007532BB" w:rsidRPr="00380979" w:rsidRDefault="007532BB" w:rsidP="00380979">
            <w:pPr>
              <w:ind w:left="2130"/>
              <w:jc w:val="center"/>
              <w:rPr>
                <w:rFonts w:ascii="Arial" w:eastAsia="Arial" w:hAnsi="Arial" w:cs="Times New Roman"/>
                <w:b/>
                <w:sz w:val="20"/>
                <w:szCs w:val="20"/>
              </w:rPr>
            </w:pPr>
          </w:p>
          <w:p w14:paraId="4D24F910" w14:textId="77777777" w:rsidR="007532BB" w:rsidRPr="00332457" w:rsidRDefault="007532BB" w:rsidP="00332457">
            <w:pPr>
              <w:ind w:left="742"/>
              <w:rPr>
                <w:rFonts w:eastAsia="Arial" w:cs="Times New Roman"/>
                <w:sz w:val="20"/>
                <w:szCs w:val="20"/>
              </w:rPr>
            </w:pPr>
            <w:r w:rsidRPr="00332457">
              <w:rPr>
                <w:rFonts w:eastAsia="Arial" w:cs="Times New Roman"/>
                <w:sz w:val="20"/>
                <w:szCs w:val="20"/>
              </w:rPr>
              <w:t>where:</w:t>
            </w:r>
          </w:p>
          <w:p w14:paraId="1E73B4E1" w14:textId="77777777" w:rsidR="007532BB" w:rsidRPr="00332457" w:rsidRDefault="00332457" w:rsidP="00332457">
            <w:pPr>
              <w:ind w:left="1451"/>
              <w:rPr>
                <w:rFonts w:eastAsia="Arial" w:cs="Times New Roman"/>
                <w:sz w:val="20"/>
                <w:szCs w:val="20"/>
              </w:rPr>
            </w:pPr>
            <m:oMath>
              <m:r>
                <m:rPr>
                  <m:sty m:val="p"/>
                </m:rPr>
                <w:rPr>
                  <w:rFonts w:ascii="Cambria Math" w:eastAsia="Arial" w:hAnsi="Cambria Math" w:cs="Times New Roman"/>
                  <w:sz w:val="20"/>
                  <w:szCs w:val="20"/>
                </w:rPr>
                <m:t>Xi</m:t>
              </m:r>
            </m:oMath>
            <w:r w:rsidR="007532BB" w:rsidRPr="00332457">
              <w:rPr>
                <w:rFonts w:eastAsia="Arial" w:cs="Times New Roman"/>
                <w:sz w:val="20"/>
                <w:szCs w:val="20"/>
              </w:rPr>
              <w:t xml:space="preserve"> = standardized composite score for respondent </w:t>
            </w:r>
            <m:oMath>
              <m:r>
                <m:rPr>
                  <m:sty m:val="p"/>
                </m:rPr>
                <w:rPr>
                  <w:rFonts w:ascii="Cambria Math" w:eastAsia="Arial" w:hAnsi="Cambria Math" w:cs="Times New Roman"/>
                  <w:sz w:val="20"/>
                  <w:szCs w:val="20"/>
                </w:rPr>
                <m:t>i</m:t>
              </m:r>
            </m:oMath>
          </w:p>
          <w:p w14:paraId="57EEDBF3" w14:textId="77777777" w:rsidR="007532BB" w:rsidRPr="00332457" w:rsidRDefault="00332457" w:rsidP="00332457">
            <w:pPr>
              <w:ind w:left="1451"/>
              <w:rPr>
                <w:rFonts w:eastAsia="Arial" w:cs="Times New Roman"/>
                <w:sz w:val="20"/>
                <w:szCs w:val="20"/>
              </w:rPr>
            </w:pPr>
            <m:oMath>
              <m:r>
                <m:rPr>
                  <m:sty m:val="p"/>
                </m:rPr>
                <w:rPr>
                  <w:rFonts w:ascii="Cambria Math" w:eastAsia="Arial" w:hAnsi="Cambria Math" w:cs="Times New Roman"/>
                  <w:sz w:val="20"/>
                  <w:szCs w:val="20"/>
                </w:rPr>
                <m:t>q</m:t>
              </m:r>
            </m:oMath>
            <w:r w:rsidR="007532BB" w:rsidRPr="00332457">
              <w:rPr>
                <w:rFonts w:eastAsia="Arial" w:cs="Times New Roman"/>
                <w:sz w:val="20"/>
                <w:szCs w:val="20"/>
              </w:rPr>
              <w:t xml:space="preserve"> = number of questions</w:t>
            </w:r>
          </w:p>
          <w:p w14:paraId="0178ECAC" w14:textId="77777777" w:rsidR="007532BB" w:rsidRPr="00332457" w:rsidRDefault="00332457" w:rsidP="00332457">
            <w:pPr>
              <w:ind w:left="1451"/>
              <w:rPr>
                <w:rFonts w:eastAsia="Arial" w:cs="Times New Roman"/>
                <w:sz w:val="20"/>
                <w:szCs w:val="20"/>
              </w:rPr>
            </w:pPr>
            <m:oMath>
              <m:r>
                <m:rPr>
                  <m:sty m:val="p"/>
                </m:rPr>
                <w:rPr>
                  <w:rFonts w:ascii="Cambria Math" w:eastAsia="Arial" w:hAnsi="Cambria Math" w:cs="Times New Roman"/>
                  <w:sz w:val="20"/>
                  <w:szCs w:val="20"/>
                </w:rPr>
                <m:t>M</m:t>
              </m:r>
            </m:oMath>
            <w:r w:rsidR="007532BB" w:rsidRPr="00332457">
              <w:rPr>
                <w:rFonts w:eastAsia="Arial" w:cs="Times New Roman"/>
                <w:sz w:val="20"/>
                <w:szCs w:val="20"/>
              </w:rPr>
              <w:t xml:space="preserve"> = maximum possible score</w:t>
            </w:r>
          </w:p>
          <w:p w14:paraId="171C2B79" w14:textId="77777777" w:rsidR="007532BB" w:rsidRPr="00332457" w:rsidRDefault="00332457" w:rsidP="00332457">
            <w:pPr>
              <w:ind w:left="1451"/>
              <w:rPr>
                <w:rFonts w:eastAsia="Arial" w:cs="Times New Roman"/>
                <w:sz w:val="20"/>
                <w:szCs w:val="20"/>
              </w:rPr>
            </w:pPr>
            <m:oMath>
              <m:r>
                <m:rPr>
                  <m:sty m:val="p"/>
                </m:rPr>
                <w:rPr>
                  <w:rFonts w:ascii="Cambria Math" w:eastAsia="Arial" w:hAnsi="Cambria Math" w:cs="Times New Roman"/>
                  <w:sz w:val="20"/>
                  <w:szCs w:val="20"/>
                </w:rPr>
                <m:t>y</m:t>
              </m:r>
            </m:oMath>
            <w:r w:rsidR="007532BB" w:rsidRPr="00332457">
              <w:rPr>
                <w:rFonts w:eastAsia="Arial" w:cs="Times New Roman"/>
                <w:sz w:val="20"/>
                <w:szCs w:val="20"/>
              </w:rPr>
              <w:t xml:space="preserve"> = non-response</w:t>
            </w:r>
          </w:p>
          <w:p w14:paraId="2EBC8226" w14:textId="77777777" w:rsidR="007532BB" w:rsidRPr="00332457" w:rsidRDefault="00332457" w:rsidP="00332457">
            <w:pPr>
              <w:ind w:left="1451"/>
              <w:rPr>
                <w:rFonts w:eastAsia="Arial" w:cs="Times New Roman"/>
                <w:sz w:val="20"/>
                <w:szCs w:val="20"/>
              </w:rPr>
            </w:pPr>
            <m:oMath>
              <m:r>
                <m:rPr>
                  <m:sty m:val="p"/>
                </m:rPr>
                <w:rPr>
                  <w:rFonts w:ascii="Cambria Math" w:eastAsia="Arial" w:hAnsi="Cambria Math" w:cs="Times New Roman"/>
                  <w:sz w:val="20"/>
                  <w:szCs w:val="20"/>
                </w:rPr>
                <m:t>w</m:t>
              </m:r>
            </m:oMath>
            <w:r w:rsidR="007532BB" w:rsidRPr="00332457">
              <w:rPr>
                <w:rFonts w:eastAsia="Arial" w:cs="Times New Roman"/>
                <w:sz w:val="20"/>
                <w:szCs w:val="20"/>
              </w:rPr>
              <w:t xml:space="preserve"> = individual score</w:t>
            </w:r>
          </w:p>
          <w:p w14:paraId="10D9ABD6" w14:textId="77777777" w:rsidR="007532BB" w:rsidRPr="00380979" w:rsidRDefault="007532BB" w:rsidP="00380979">
            <w:pPr>
              <w:ind w:left="3123"/>
              <w:rPr>
                <w:rFonts w:ascii="Arial" w:eastAsia="Arial" w:hAnsi="Arial" w:cs="Times New Roman"/>
                <w:b/>
                <w:sz w:val="20"/>
                <w:szCs w:val="20"/>
              </w:rPr>
            </w:pPr>
          </w:p>
        </w:tc>
      </w:tr>
      <w:tr w:rsidR="00380979" w:rsidRPr="00380979" w14:paraId="2D22D55A" w14:textId="77777777" w:rsidTr="007532BB">
        <w:trPr>
          <w:trHeight w:val="680"/>
        </w:trPr>
        <w:tc>
          <w:tcPr>
            <w:tcW w:w="2127" w:type="dxa"/>
            <w:gridSpan w:val="2"/>
            <w:shd w:val="clear" w:color="auto" w:fill="F2F2F2" w:themeFill="background1" w:themeFillShade="F2"/>
          </w:tcPr>
          <w:p w14:paraId="21150D18" w14:textId="77777777" w:rsidR="007532BB" w:rsidRPr="00332457" w:rsidRDefault="007532BB" w:rsidP="00380979">
            <w:pPr>
              <w:rPr>
                <w:sz w:val="20"/>
                <w:szCs w:val="20"/>
              </w:rPr>
            </w:pPr>
            <w:r w:rsidRPr="00332457">
              <w:rPr>
                <w:b/>
                <w:sz w:val="20"/>
                <w:szCs w:val="20"/>
              </w:rPr>
              <w:t>Step 2:</w:t>
            </w:r>
            <w:r w:rsidRPr="00332457">
              <w:rPr>
                <w:sz w:val="20"/>
                <w:szCs w:val="20"/>
              </w:rPr>
              <w:t xml:space="preserve">  Calculate the value of the indicator (percentage of respondents with standardized scores greater than 69).</w:t>
            </w:r>
          </w:p>
        </w:tc>
        <w:tc>
          <w:tcPr>
            <w:tcW w:w="7371" w:type="dxa"/>
            <w:gridSpan w:val="3"/>
            <w:shd w:val="clear" w:color="auto" w:fill="auto"/>
          </w:tcPr>
          <w:p w14:paraId="3FA411F8" w14:textId="77777777" w:rsidR="007532BB" w:rsidRPr="00380979" w:rsidRDefault="00332457" w:rsidP="00380979">
            <w:pPr>
              <w:rPr>
                <w:sz w:val="20"/>
                <w:szCs w:val="20"/>
              </w:rPr>
            </w:pPr>
            <m:oMathPara>
              <m:oMath>
                <m:r>
                  <m:rPr>
                    <m:sty m:val="p"/>
                  </m:rPr>
                  <w:rPr>
                    <w:rFonts w:ascii="Cambria Math" w:hAnsi="Cambria Math"/>
                    <w:sz w:val="20"/>
                    <w:szCs w:val="20"/>
                  </w:rPr>
                  <m:t xml:space="preserve">V= </m:t>
                </m:r>
                <m:f>
                  <m:fPr>
                    <m:ctrlPr>
                      <w:rPr>
                        <w:rFonts w:ascii="Cambria Math" w:hAnsi="Cambria Math"/>
                        <w:sz w:val="20"/>
                        <w:szCs w:val="20"/>
                      </w:rPr>
                    </m:ctrlPr>
                  </m:fPr>
                  <m:num>
                    <m:nary>
                      <m:naryPr>
                        <m:chr m:val="∑"/>
                        <m:limLoc m:val="undOvr"/>
                        <m:ctrlPr>
                          <w:rPr>
                            <w:rFonts w:ascii="Cambria Math" w:hAnsi="Cambria Math"/>
                            <w:sz w:val="20"/>
                            <w:szCs w:val="20"/>
                          </w:rPr>
                        </m:ctrlPr>
                      </m:naryPr>
                      <m:sub>
                        <m:r>
                          <m:rPr>
                            <m:sty m:val="p"/>
                          </m:rPr>
                          <w:rPr>
                            <w:rFonts w:ascii="Cambria Math" w:hAnsi="Cambria Math"/>
                            <w:sz w:val="20"/>
                            <w:szCs w:val="20"/>
                          </w:rPr>
                          <m:t>i=1</m:t>
                        </m:r>
                      </m:sub>
                      <m:sup>
                        <m:r>
                          <m:rPr>
                            <m:sty m:val="p"/>
                          </m:rPr>
                          <w:rPr>
                            <w:rFonts w:ascii="Cambria Math" w:hAnsi="Cambria Math"/>
                            <w:sz w:val="20"/>
                            <w:szCs w:val="20"/>
                          </w:rPr>
                          <m:t>n</m:t>
                        </m:r>
                      </m:sup>
                      <m:e>
                        <m:r>
                          <m:rPr>
                            <m:sty m:val="p"/>
                          </m:rPr>
                          <w:rPr>
                            <w:rFonts w:ascii="Cambria Math" w:hAnsi="Cambria Math"/>
                            <w:sz w:val="20"/>
                            <w:szCs w:val="20"/>
                          </w:rPr>
                          <m:t>Zi</m:t>
                        </m:r>
                      </m:e>
                    </m:nary>
                  </m:num>
                  <m:den>
                    <m:r>
                      <m:rPr>
                        <m:sty m:val="p"/>
                      </m:rPr>
                      <w:rPr>
                        <w:rFonts w:ascii="Cambria Math" w:hAnsi="Cambria Math"/>
                        <w:sz w:val="20"/>
                        <w:szCs w:val="20"/>
                      </w:rPr>
                      <m:t>n</m:t>
                    </m:r>
                  </m:den>
                </m:f>
              </m:oMath>
            </m:oMathPara>
          </w:p>
          <w:p w14:paraId="14523ACA" w14:textId="77777777" w:rsidR="007532BB" w:rsidRPr="00332457" w:rsidRDefault="007532BB" w:rsidP="00380979">
            <w:pPr>
              <w:ind w:left="743"/>
              <w:rPr>
                <w:rFonts w:eastAsia="Arial" w:cs="Times New Roman"/>
                <w:sz w:val="20"/>
                <w:szCs w:val="20"/>
              </w:rPr>
            </w:pPr>
            <w:r w:rsidRPr="00332457">
              <w:rPr>
                <w:rFonts w:eastAsia="Arial" w:cs="Times New Roman"/>
                <w:sz w:val="20"/>
                <w:szCs w:val="20"/>
              </w:rPr>
              <w:t>where:</w:t>
            </w:r>
          </w:p>
          <w:p w14:paraId="31A61187" w14:textId="77777777" w:rsidR="007532BB" w:rsidRPr="00380979" w:rsidRDefault="00332457" w:rsidP="00380979">
            <w:pPr>
              <w:ind w:left="1451"/>
              <w:rPr>
                <w:sz w:val="20"/>
                <w:szCs w:val="20"/>
              </w:rPr>
            </w:pPr>
            <m:oMath>
              <m:r>
                <m:rPr>
                  <m:sty m:val="p"/>
                </m:rPr>
                <w:rPr>
                  <w:rFonts w:ascii="Cambria Math" w:eastAsia="Arial" w:hAnsi="Cambria Math" w:cs="Times New Roman"/>
                  <w:sz w:val="20"/>
                  <w:szCs w:val="20"/>
                </w:rPr>
                <m:t>Zi</m:t>
              </m:r>
            </m:oMath>
            <w:r w:rsidR="007532BB" w:rsidRPr="00380979">
              <w:rPr>
                <w:sz w:val="20"/>
                <w:szCs w:val="20"/>
              </w:rPr>
              <w:t xml:space="preserve"> = </w:t>
            </w:r>
            <m:oMath>
              <m:d>
                <m:dPr>
                  <m:begChr m:val="{"/>
                  <m:endChr m:val=""/>
                  <m:ctrlPr>
                    <w:rPr>
                      <w:rFonts w:ascii="Cambria Math" w:hAnsi="Cambria Math"/>
                      <w:sz w:val="20"/>
                      <w:szCs w:val="20"/>
                    </w:rPr>
                  </m:ctrlPr>
                </m:dPr>
                <m:e>
                  <m:eqArr>
                    <m:eqArrPr>
                      <m:ctrlPr>
                        <w:rPr>
                          <w:rFonts w:ascii="Cambria Math" w:hAnsi="Cambria Math"/>
                          <w:sz w:val="20"/>
                          <w:szCs w:val="20"/>
                        </w:rPr>
                      </m:ctrlPr>
                    </m:eqArrPr>
                    <m:e>
                      <m:r>
                        <m:rPr>
                          <m:sty m:val="p"/>
                        </m:rPr>
                        <w:rPr>
                          <w:rFonts w:ascii="Cambria Math" w:hAnsi="Cambria Math"/>
                          <w:sz w:val="20"/>
                          <w:szCs w:val="20"/>
                        </w:rPr>
                        <m:t xml:space="preserve">1, if </m:t>
                      </m:r>
                      <m:r>
                        <m:rPr>
                          <m:sty m:val="p"/>
                        </m:rPr>
                        <w:rPr>
                          <w:rFonts w:ascii="Cambria Math" w:eastAsia="Arial" w:hAnsi="Cambria Math" w:cs="Times New Roman"/>
                          <w:sz w:val="20"/>
                          <w:szCs w:val="20"/>
                        </w:rPr>
                        <m:t>Xi</m:t>
                      </m:r>
                      <m:r>
                        <w:rPr>
                          <w:rFonts w:ascii="Cambria Math" w:hAnsi="Cambria Math"/>
                          <w:sz w:val="20"/>
                          <w:szCs w:val="20"/>
                        </w:rPr>
                        <m:t xml:space="preserve"> </m:t>
                      </m:r>
                      <m:r>
                        <m:rPr>
                          <m:sty m:val="p"/>
                        </m:rPr>
                        <w:rPr>
                          <w:rFonts w:ascii="Cambria Math" w:hAnsi="Cambria Math" w:cstheme="minorHAnsi"/>
                          <w:sz w:val="20"/>
                          <w:szCs w:val="20"/>
                        </w:rPr>
                        <m:t>&gt;</m:t>
                      </m:r>
                      <m:r>
                        <w:rPr>
                          <w:rFonts w:ascii="Cambria Math" w:hAnsi="Cambria Math"/>
                          <w:sz w:val="20"/>
                          <w:szCs w:val="20"/>
                        </w:rPr>
                        <m:t xml:space="preserve"> 69</m:t>
                      </m:r>
                    </m:e>
                    <m:e>
                      <m:r>
                        <m:rPr>
                          <m:sty m:val="p"/>
                        </m:rPr>
                        <w:rPr>
                          <w:rFonts w:ascii="Cambria Math" w:hAnsi="Cambria Math"/>
                          <w:sz w:val="20"/>
                          <w:szCs w:val="20"/>
                        </w:rPr>
                        <m:t xml:space="preserve">0, if </m:t>
                      </m:r>
                      <m:r>
                        <m:rPr>
                          <m:sty m:val="p"/>
                        </m:rPr>
                        <w:rPr>
                          <w:rFonts w:ascii="Cambria Math" w:eastAsia="Arial" w:hAnsi="Cambria Math" w:cs="Times New Roman"/>
                          <w:sz w:val="20"/>
                          <w:szCs w:val="20"/>
                        </w:rPr>
                        <m:t>Xi</m:t>
                      </m:r>
                      <m:r>
                        <w:rPr>
                          <w:rFonts w:ascii="Cambria Math" w:hAnsi="Cambria Math"/>
                          <w:sz w:val="20"/>
                          <w:szCs w:val="20"/>
                        </w:rPr>
                        <m:t xml:space="preserve"> </m:t>
                      </m:r>
                      <m:r>
                        <m:rPr>
                          <m:sty m:val="p"/>
                        </m:rPr>
                        <w:rPr>
                          <w:rFonts w:ascii="Cambria Math" w:hAnsi="Cambria Math" w:cstheme="minorHAnsi"/>
                          <w:sz w:val="20"/>
                          <w:szCs w:val="20"/>
                        </w:rPr>
                        <m:t>≤</m:t>
                      </m:r>
                      <m:r>
                        <w:rPr>
                          <w:rFonts w:ascii="Cambria Math" w:hAnsi="Cambria Math"/>
                          <w:sz w:val="20"/>
                          <w:szCs w:val="20"/>
                        </w:rPr>
                        <m:t xml:space="preserve"> 69</m:t>
                      </m:r>
                    </m:e>
                  </m:eqArr>
                </m:e>
              </m:d>
            </m:oMath>
          </w:p>
          <w:p w14:paraId="4AFB4015" w14:textId="77777777" w:rsidR="007532BB" w:rsidRPr="00332457" w:rsidRDefault="00332457" w:rsidP="00380979">
            <w:pPr>
              <w:ind w:left="1451"/>
              <w:rPr>
                <w:rFonts w:eastAsia="Arial" w:cs="Times New Roman"/>
                <w:sz w:val="20"/>
                <w:szCs w:val="20"/>
              </w:rPr>
            </w:pPr>
            <m:oMath>
              <m:r>
                <m:rPr>
                  <m:sty m:val="p"/>
                </m:rPr>
                <w:rPr>
                  <w:rFonts w:ascii="Cambria Math" w:eastAsia="Arial" w:hAnsi="Cambria Math" w:cs="Times New Roman"/>
                  <w:sz w:val="20"/>
                  <w:szCs w:val="20"/>
                </w:rPr>
                <m:t>Xi</m:t>
              </m:r>
            </m:oMath>
            <w:r w:rsidR="007532BB" w:rsidRPr="00332457">
              <w:rPr>
                <w:rFonts w:eastAsia="Arial" w:cs="Times New Roman"/>
                <w:sz w:val="20"/>
                <w:szCs w:val="20"/>
              </w:rPr>
              <w:t xml:space="preserve"> = standardized composite score for respondent </w:t>
            </w:r>
            <m:oMath>
              <m:r>
                <m:rPr>
                  <m:sty m:val="p"/>
                </m:rPr>
                <w:rPr>
                  <w:rFonts w:ascii="Cambria Math" w:eastAsia="Arial" w:hAnsi="Cambria Math" w:cs="Times New Roman"/>
                  <w:sz w:val="20"/>
                  <w:szCs w:val="20"/>
                </w:rPr>
                <m:t>i</m:t>
              </m:r>
            </m:oMath>
          </w:p>
          <w:p w14:paraId="23D64FE1" w14:textId="77777777" w:rsidR="007532BB" w:rsidRPr="00332457" w:rsidRDefault="00332457" w:rsidP="00380979">
            <w:pPr>
              <w:ind w:left="1452"/>
              <w:rPr>
                <w:rFonts w:eastAsia="Arial" w:cs="Times New Roman"/>
                <w:sz w:val="20"/>
                <w:szCs w:val="20"/>
              </w:rPr>
            </w:pPr>
            <m:oMath>
              <m:r>
                <m:rPr>
                  <m:sty m:val="p"/>
                </m:rPr>
                <w:rPr>
                  <w:rFonts w:ascii="Cambria Math" w:hAnsi="Cambria Math"/>
                  <w:sz w:val="20"/>
                  <w:szCs w:val="20"/>
                </w:rPr>
                <m:t>V</m:t>
              </m:r>
            </m:oMath>
            <w:r w:rsidR="007532BB" w:rsidRPr="00332457">
              <w:rPr>
                <w:rFonts w:eastAsia="Arial" w:cs="Times New Roman"/>
                <w:sz w:val="20"/>
                <w:szCs w:val="20"/>
              </w:rPr>
              <w:t xml:space="preserve"> = indicator value</w:t>
            </w:r>
          </w:p>
          <w:p w14:paraId="6FC333F1" w14:textId="77777777" w:rsidR="007532BB" w:rsidRPr="00332457" w:rsidRDefault="00332457" w:rsidP="00380979">
            <w:pPr>
              <w:ind w:left="1452"/>
              <w:rPr>
                <w:rFonts w:eastAsia="Arial" w:cs="Times New Roman"/>
                <w:sz w:val="20"/>
                <w:szCs w:val="20"/>
              </w:rPr>
            </w:pPr>
            <m:oMath>
              <m:r>
                <m:rPr>
                  <m:sty m:val="p"/>
                </m:rPr>
                <w:rPr>
                  <w:rFonts w:ascii="Cambria Math" w:hAnsi="Cambria Math"/>
                  <w:sz w:val="20"/>
                  <w:szCs w:val="20"/>
                </w:rPr>
                <m:t>i</m:t>
              </m:r>
            </m:oMath>
            <w:r w:rsidR="007532BB" w:rsidRPr="00332457">
              <w:rPr>
                <w:rFonts w:eastAsia="Arial" w:cs="Times New Roman"/>
                <w:sz w:val="20"/>
                <w:szCs w:val="20"/>
              </w:rPr>
              <w:t xml:space="preserve"> = respondent</w:t>
            </w:r>
          </w:p>
          <w:p w14:paraId="2EAC9026" w14:textId="77777777" w:rsidR="007532BB" w:rsidRPr="00380979" w:rsidRDefault="00332457" w:rsidP="00380979">
            <w:pPr>
              <w:ind w:left="1451"/>
              <w:rPr>
                <w:sz w:val="20"/>
                <w:szCs w:val="20"/>
              </w:rPr>
            </w:pPr>
            <m:oMath>
              <m:r>
                <m:rPr>
                  <m:sty m:val="p"/>
                </m:rPr>
                <w:rPr>
                  <w:rFonts w:ascii="Cambria Math" w:hAnsi="Cambria Math"/>
                  <w:sz w:val="20"/>
                  <w:szCs w:val="20"/>
                </w:rPr>
                <m:t>n</m:t>
              </m:r>
            </m:oMath>
            <w:r w:rsidR="007532BB" w:rsidRPr="00332457">
              <w:rPr>
                <w:rFonts w:eastAsia="Arial" w:cs="Times New Roman"/>
                <w:sz w:val="20"/>
                <w:szCs w:val="20"/>
              </w:rPr>
              <w:t xml:space="preserve"> = sample size</w:t>
            </w:r>
          </w:p>
        </w:tc>
      </w:tr>
      <w:tr w:rsidR="007532BB" w:rsidRPr="00380979" w14:paraId="2D86849E" w14:textId="77777777" w:rsidTr="007532BB">
        <w:tc>
          <w:tcPr>
            <w:tcW w:w="5783" w:type="dxa"/>
            <w:gridSpan w:val="3"/>
            <w:shd w:val="clear" w:color="auto" w:fill="F2F2F2" w:themeFill="background1" w:themeFillShade="F2"/>
            <w:vAlign w:val="center"/>
          </w:tcPr>
          <w:p w14:paraId="2C5FA57A" w14:textId="77777777" w:rsidR="007532BB" w:rsidRPr="00380979" w:rsidRDefault="007532BB" w:rsidP="00380979">
            <w:pPr>
              <w:jc w:val="center"/>
              <w:rPr>
                <w:sz w:val="20"/>
                <w:szCs w:val="20"/>
              </w:rPr>
            </w:pPr>
            <w:r w:rsidRPr="00380979">
              <w:rPr>
                <w:sz w:val="20"/>
                <w:szCs w:val="20"/>
              </w:rPr>
              <w:t>Indicator</w:t>
            </w:r>
          </w:p>
        </w:tc>
        <w:tc>
          <w:tcPr>
            <w:tcW w:w="2439" w:type="dxa"/>
            <w:shd w:val="clear" w:color="auto" w:fill="F2F2F2" w:themeFill="background1" w:themeFillShade="F2"/>
            <w:vAlign w:val="center"/>
          </w:tcPr>
          <w:p w14:paraId="6C5C139B" w14:textId="77777777" w:rsidR="007532BB" w:rsidRPr="00380979" w:rsidRDefault="007532BB" w:rsidP="00380979">
            <w:pPr>
              <w:jc w:val="center"/>
              <w:rPr>
                <w:b/>
                <w:sz w:val="20"/>
                <w:szCs w:val="20"/>
              </w:rPr>
            </w:pPr>
            <w:r w:rsidRPr="00380979">
              <w:rPr>
                <w:b/>
                <w:sz w:val="20"/>
                <w:szCs w:val="20"/>
              </w:rPr>
              <w:t xml:space="preserve">Questions </w:t>
            </w:r>
          </w:p>
          <w:p w14:paraId="23691CCB" w14:textId="77777777" w:rsidR="007532BB" w:rsidRPr="00380979" w:rsidRDefault="007532BB" w:rsidP="00380979">
            <w:pPr>
              <w:jc w:val="center"/>
              <w:rPr>
                <w:b/>
                <w:sz w:val="20"/>
                <w:szCs w:val="20"/>
              </w:rPr>
            </w:pPr>
            <w:r w:rsidRPr="00380979">
              <w:rPr>
                <w:sz w:val="20"/>
                <w:szCs w:val="20"/>
              </w:rPr>
              <w:t>(see Annex E for details)</w:t>
            </w:r>
          </w:p>
        </w:tc>
        <w:tc>
          <w:tcPr>
            <w:tcW w:w="1276" w:type="dxa"/>
            <w:shd w:val="clear" w:color="auto" w:fill="F2F2F2" w:themeFill="background1" w:themeFillShade="F2"/>
            <w:vAlign w:val="center"/>
          </w:tcPr>
          <w:p w14:paraId="1282586A" w14:textId="77777777" w:rsidR="007532BB" w:rsidRPr="00380979" w:rsidRDefault="007532BB" w:rsidP="00380979">
            <w:pPr>
              <w:jc w:val="center"/>
              <w:rPr>
                <w:b/>
                <w:sz w:val="20"/>
                <w:szCs w:val="20"/>
              </w:rPr>
            </w:pPr>
            <w:r w:rsidRPr="00380979">
              <w:rPr>
                <w:b/>
                <w:sz w:val="20"/>
                <w:szCs w:val="20"/>
              </w:rPr>
              <w:t>Maximum Possible Points (M)</w:t>
            </w:r>
          </w:p>
        </w:tc>
      </w:tr>
      <w:tr w:rsidR="00380979" w:rsidRPr="00380979" w14:paraId="768EABDD" w14:textId="77777777" w:rsidTr="007532BB">
        <w:tc>
          <w:tcPr>
            <w:tcW w:w="709" w:type="dxa"/>
            <w:shd w:val="clear" w:color="auto" w:fill="auto"/>
          </w:tcPr>
          <w:p w14:paraId="1C9A7E63" w14:textId="77777777" w:rsidR="007532BB" w:rsidRPr="00380979" w:rsidRDefault="007532BB" w:rsidP="00380979">
            <w:pPr>
              <w:rPr>
                <w:sz w:val="20"/>
                <w:szCs w:val="20"/>
              </w:rPr>
            </w:pPr>
            <w:r w:rsidRPr="00380979">
              <w:rPr>
                <w:sz w:val="20"/>
                <w:szCs w:val="20"/>
              </w:rPr>
              <w:t>3a.</w:t>
            </w:r>
          </w:p>
        </w:tc>
        <w:tc>
          <w:tcPr>
            <w:tcW w:w="5074" w:type="dxa"/>
            <w:gridSpan w:val="2"/>
            <w:shd w:val="clear" w:color="auto" w:fill="auto"/>
          </w:tcPr>
          <w:p w14:paraId="6DEF5F66" w14:textId="77777777" w:rsidR="007532BB" w:rsidRPr="00380979" w:rsidRDefault="007532BB" w:rsidP="00380979">
            <w:pPr>
              <w:rPr>
                <w:b/>
                <w:sz w:val="20"/>
                <w:szCs w:val="20"/>
              </w:rPr>
            </w:pPr>
            <w:r w:rsidRPr="00380979">
              <w:rPr>
                <w:b/>
                <w:sz w:val="20"/>
                <w:szCs w:val="20"/>
              </w:rPr>
              <w:t>Improved social, personal and financial assets as perceived by targeted students</w:t>
            </w:r>
          </w:p>
        </w:tc>
        <w:tc>
          <w:tcPr>
            <w:tcW w:w="2439" w:type="dxa"/>
            <w:shd w:val="clear" w:color="auto" w:fill="auto"/>
          </w:tcPr>
          <w:p w14:paraId="132BB82E" w14:textId="77777777" w:rsidR="007532BB" w:rsidRPr="00380979" w:rsidRDefault="007532BB" w:rsidP="00380979">
            <w:pPr>
              <w:jc w:val="center"/>
              <w:rPr>
                <w:b/>
                <w:sz w:val="20"/>
                <w:szCs w:val="20"/>
              </w:rPr>
            </w:pPr>
            <w:r w:rsidRPr="00380979">
              <w:rPr>
                <w:b/>
                <w:sz w:val="20"/>
                <w:szCs w:val="20"/>
              </w:rPr>
              <w:t>A1-A5,A7,B1-B2,D1-D3</w:t>
            </w:r>
          </w:p>
        </w:tc>
        <w:tc>
          <w:tcPr>
            <w:tcW w:w="1276" w:type="dxa"/>
            <w:shd w:val="clear" w:color="auto" w:fill="auto"/>
          </w:tcPr>
          <w:p w14:paraId="0F457463" w14:textId="77777777" w:rsidR="007532BB" w:rsidRPr="00380979" w:rsidRDefault="007532BB" w:rsidP="00380979">
            <w:pPr>
              <w:jc w:val="center"/>
              <w:rPr>
                <w:b/>
                <w:sz w:val="20"/>
                <w:szCs w:val="20"/>
              </w:rPr>
            </w:pPr>
            <w:r w:rsidRPr="00380979">
              <w:rPr>
                <w:b/>
                <w:sz w:val="20"/>
                <w:szCs w:val="20"/>
              </w:rPr>
              <w:t>298</w:t>
            </w:r>
          </w:p>
        </w:tc>
      </w:tr>
      <w:tr w:rsidR="007532BB" w:rsidRPr="00380979" w14:paraId="0D8855CA" w14:textId="77777777" w:rsidTr="007532BB">
        <w:tc>
          <w:tcPr>
            <w:tcW w:w="709" w:type="dxa"/>
            <w:tcBorders>
              <w:bottom w:val="nil"/>
            </w:tcBorders>
            <w:shd w:val="clear" w:color="auto" w:fill="F2F2F2" w:themeFill="background1" w:themeFillShade="F2"/>
          </w:tcPr>
          <w:p w14:paraId="5A643C70" w14:textId="77777777" w:rsidR="007532BB" w:rsidRPr="00380979" w:rsidRDefault="007532BB" w:rsidP="00380979">
            <w:pPr>
              <w:jc w:val="center"/>
              <w:rPr>
                <w:b/>
                <w:sz w:val="20"/>
                <w:szCs w:val="20"/>
              </w:rPr>
            </w:pPr>
            <w:r w:rsidRPr="00380979">
              <w:rPr>
                <w:b/>
                <w:sz w:val="20"/>
                <w:szCs w:val="20"/>
              </w:rPr>
              <w:t>A1</w:t>
            </w:r>
          </w:p>
        </w:tc>
        <w:tc>
          <w:tcPr>
            <w:tcW w:w="5074" w:type="dxa"/>
            <w:gridSpan w:val="2"/>
            <w:tcBorders>
              <w:bottom w:val="nil"/>
            </w:tcBorders>
            <w:shd w:val="clear" w:color="auto" w:fill="F2F2F2" w:themeFill="background1" w:themeFillShade="F2"/>
          </w:tcPr>
          <w:p w14:paraId="526F77F7" w14:textId="77777777" w:rsidR="007532BB" w:rsidRPr="00380979" w:rsidRDefault="007532BB" w:rsidP="00380979">
            <w:pPr>
              <w:ind w:left="288"/>
              <w:rPr>
                <w:sz w:val="20"/>
                <w:szCs w:val="20"/>
              </w:rPr>
            </w:pPr>
            <w:r w:rsidRPr="00380979">
              <w:rPr>
                <w:sz w:val="20"/>
                <w:szCs w:val="20"/>
              </w:rPr>
              <w:t>Self-Esteem</w:t>
            </w:r>
          </w:p>
        </w:tc>
        <w:tc>
          <w:tcPr>
            <w:tcW w:w="2439" w:type="dxa"/>
            <w:tcBorders>
              <w:bottom w:val="nil"/>
            </w:tcBorders>
            <w:shd w:val="clear" w:color="auto" w:fill="F2F2F2" w:themeFill="background1" w:themeFillShade="F2"/>
          </w:tcPr>
          <w:p w14:paraId="195A326C" w14:textId="77777777" w:rsidR="007532BB" w:rsidRPr="00380979" w:rsidRDefault="007532BB" w:rsidP="00380979">
            <w:pPr>
              <w:jc w:val="center"/>
              <w:rPr>
                <w:b/>
                <w:sz w:val="20"/>
                <w:szCs w:val="20"/>
              </w:rPr>
            </w:pPr>
            <w:r w:rsidRPr="00380979">
              <w:rPr>
                <w:sz w:val="20"/>
                <w:szCs w:val="20"/>
              </w:rPr>
              <w:t>A1.1, A1.2,A1.4-A1.7</w:t>
            </w:r>
          </w:p>
        </w:tc>
        <w:tc>
          <w:tcPr>
            <w:tcW w:w="1276" w:type="dxa"/>
            <w:tcBorders>
              <w:bottom w:val="nil"/>
            </w:tcBorders>
            <w:shd w:val="clear" w:color="auto" w:fill="F2F2F2" w:themeFill="background1" w:themeFillShade="F2"/>
          </w:tcPr>
          <w:p w14:paraId="344D1E18" w14:textId="77777777" w:rsidR="007532BB" w:rsidRPr="00380979" w:rsidRDefault="007532BB" w:rsidP="00380979">
            <w:pPr>
              <w:jc w:val="center"/>
              <w:rPr>
                <w:sz w:val="20"/>
                <w:szCs w:val="20"/>
              </w:rPr>
            </w:pPr>
            <w:r w:rsidRPr="00380979">
              <w:rPr>
                <w:sz w:val="20"/>
                <w:szCs w:val="20"/>
              </w:rPr>
              <w:t>30</w:t>
            </w:r>
          </w:p>
        </w:tc>
      </w:tr>
      <w:tr w:rsidR="00380979" w:rsidRPr="00380979" w14:paraId="0F0949DB" w14:textId="77777777" w:rsidTr="007532BB">
        <w:tc>
          <w:tcPr>
            <w:tcW w:w="709" w:type="dxa"/>
            <w:tcBorders>
              <w:top w:val="nil"/>
              <w:bottom w:val="nil"/>
            </w:tcBorders>
            <w:shd w:val="clear" w:color="auto" w:fill="auto"/>
          </w:tcPr>
          <w:p w14:paraId="424FDC68" w14:textId="77777777" w:rsidR="007532BB" w:rsidRPr="00380979" w:rsidRDefault="007532BB" w:rsidP="00380979">
            <w:pPr>
              <w:jc w:val="center"/>
              <w:rPr>
                <w:b/>
                <w:sz w:val="20"/>
                <w:szCs w:val="20"/>
              </w:rPr>
            </w:pPr>
            <w:r w:rsidRPr="00380979">
              <w:rPr>
                <w:b/>
                <w:sz w:val="20"/>
                <w:szCs w:val="20"/>
              </w:rPr>
              <w:t>A2</w:t>
            </w:r>
          </w:p>
        </w:tc>
        <w:tc>
          <w:tcPr>
            <w:tcW w:w="5074" w:type="dxa"/>
            <w:gridSpan w:val="2"/>
            <w:tcBorders>
              <w:top w:val="nil"/>
              <w:bottom w:val="nil"/>
            </w:tcBorders>
            <w:shd w:val="clear" w:color="auto" w:fill="auto"/>
          </w:tcPr>
          <w:p w14:paraId="0CC75A33" w14:textId="77777777" w:rsidR="007532BB" w:rsidRPr="00380979" w:rsidRDefault="007532BB" w:rsidP="00380979">
            <w:pPr>
              <w:ind w:left="288"/>
              <w:rPr>
                <w:sz w:val="20"/>
                <w:szCs w:val="20"/>
              </w:rPr>
            </w:pPr>
            <w:r w:rsidRPr="00380979">
              <w:rPr>
                <w:sz w:val="20"/>
                <w:szCs w:val="20"/>
              </w:rPr>
              <w:t>Decision-Making and Problem-Solving</w:t>
            </w:r>
          </w:p>
        </w:tc>
        <w:tc>
          <w:tcPr>
            <w:tcW w:w="2439" w:type="dxa"/>
            <w:tcBorders>
              <w:top w:val="nil"/>
              <w:bottom w:val="nil"/>
            </w:tcBorders>
            <w:shd w:val="clear" w:color="auto" w:fill="auto"/>
          </w:tcPr>
          <w:p w14:paraId="56DC16E4" w14:textId="77777777" w:rsidR="007532BB" w:rsidRPr="00380979" w:rsidRDefault="007532BB" w:rsidP="00380979">
            <w:pPr>
              <w:jc w:val="center"/>
              <w:rPr>
                <w:b/>
                <w:sz w:val="20"/>
                <w:szCs w:val="20"/>
              </w:rPr>
            </w:pPr>
            <w:r w:rsidRPr="00380979">
              <w:rPr>
                <w:sz w:val="20"/>
                <w:szCs w:val="20"/>
              </w:rPr>
              <w:t>A2.1-A2.3</w:t>
            </w:r>
          </w:p>
        </w:tc>
        <w:tc>
          <w:tcPr>
            <w:tcW w:w="1276" w:type="dxa"/>
            <w:tcBorders>
              <w:top w:val="nil"/>
              <w:bottom w:val="nil"/>
            </w:tcBorders>
            <w:shd w:val="clear" w:color="auto" w:fill="auto"/>
          </w:tcPr>
          <w:p w14:paraId="546703CA" w14:textId="77777777" w:rsidR="007532BB" w:rsidRPr="00380979" w:rsidRDefault="007532BB" w:rsidP="00380979">
            <w:pPr>
              <w:jc w:val="center"/>
              <w:rPr>
                <w:sz w:val="20"/>
                <w:szCs w:val="20"/>
              </w:rPr>
            </w:pPr>
            <w:r w:rsidRPr="00380979">
              <w:rPr>
                <w:sz w:val="20"/>
                <w:szCs w:val="20"/>
              </w:rPr>
              <w:t>14</w:t>
            </w:r>
          </w:p>
        </w:tc>
      </w:tr>
      <w:tr w:rsidR="007532BB" w:rsidRPr="00380979" w14:paraId="6761E726" w14:textId="77777777" w:rsidTr="007532BB">
        <w:tc>
          <w:tcPr>
            <w:tcW w:w="709" w:type="dxa"/>
            <w:tcBorders>
              <w:top w:val="nil"/>
              <w:bottom w:val="nil"/>
            </w:tcBorders>
            <w:shd w:val="clear" w:color="auto" w:fill="F2F2F2" w:themeFill="background1" w:themeFillShade="F2"/>
          </w:tcPr>
          <w:p w14:paraId="7263187E" w14:textId="77777777" w:rsidR="007532BB" w:rsidRPr="00380979" w:rsidRDefault="007532BB" w:rsidP="00380979">
            <w:pPr>
              <w:jc w:val="center"/>
              <w:rPr>
                <w:b/>
                <w:sz w:val="20"/>
                <w:szCs w:val="20"/>
              </w:rPr>
            </w:pPr>
            <w:r w:rsidRPr="00380979">
              <w:rPr>
                <w:b/>
                <w:sz w:val="20"/>
                <w:szCs w:val="20"/>
              </w:rPr>
              <w:t>A3</w:t>
            </w:r>
          </w:p>
        </w:tc>
        <w:tc>
          <w:tcPr>
            <w:tcW w:w="5074" w:type="dxa"/>
            <w:gridSpan w:val="2"/>
            <w:tcBorders>
              <w:top w:val="nil"/>
              <w:bottom w:val="nil"/>
            </w:tcBorders>
            <w:shd w:val="clear" w:color="auto" w:fill="F2F2F2" w:themeFill="background1" w:themeFillShade="F2"/>
          </w:tcPr>
          <w:p w14:paraId="5EAF93FB" w14:textId="77777777" w:rsidR="007532BB" w:rsidRPr="00380979" w:rsidRDefault="007532BB" w:rsidP="00380979">
            <w:pPr>
              <w:ind w:left="288"/>
              <w:rPr>
                <w:sz w:val="20"/>
                <w:szCs w:val="20"/>
              </w:rPr>
            </w:pPr>
            <w:r w:rsidRPr="00380979">
              <w:rPr>
                <w:sz w:val="20"/>
                <w:szCs w:val="20"/>
              </w:rPr>
              <w:t>Gender Stereotypes</w:t>
            </w:r>
          </w:p>
        </w:tc>
        <w:tc>
          <w:tcPr>
            <w:tcW w:w="2439" w:type="dxa"/>
            <w:tcBorders>
              <w:top w:val="nil"/>
              <w:bottom w:val="nil"/>
            </w:tcBorders>
            <w:shd w:val="clear" w:color="auto" w:fill="F2F2F2" w:themeFill="background1" w:themeFillShade="F2"/>
          </w:tcPr>
          <w:p w14:paraId="10CCE7EB" w14:textId="77777777" w:rsidR="007532BB" w:rsidRPr="00380979" w:rsidRDefault="007532BB" w:rsidP="00380979">
            <w:pPr>
              <w:jc w:val="center"/>
              <w:rPr>
                <w:b/>
                <w:sz w:val="20"/>
                <w:szCs w:val="20"/>
              </w:rPr>
            </w:pPr>
            <w:r w:rsidRPr="00380979">
              <w:rPr>
                <w:sz w:val="20"/>
                <w:szCs w:val="20"/>
              </w:rPr>
              <w:t>A3.1-A3.6</w:t>
            </w:r>
          </w:p>
        </w:tc>
        <w:tc>
          <w:tcPr>
            <w:tcW w:w="1276" w:type="dxa"/>
            <w:tcBorders>
              <w:top w:val="nil"/>
              <w:bottom w:val="nil"/>
            </w:tcBorders>
            <w:shd w:val="clear" w:color="auto" w:fill="F2F2F2" w:themeFill="background1" w:themeFillShade="F2"/>
          </w:tcPr>
          <w:p w14:paraId="1FE9CCC8" w14:textId="77777777" w:rsidR="007532BB" w:rsidRPr="00380979" w:rsidRDefault="007532BB" w:rsidP="00380979">
            <w:pPr>
              <w:jc w:val="center"/>
              <w:rPr>
                <w:sz w:val="20"/>
                <w:szCs w:val="20"/>
              </w:rPr>
            </w:pPr>
            <w:r w:rsidRPr="00380979">
              <w:rPr>
                <w:sz w:val="20"/>
                <w:szCs w:val="20"/>
              </w:rPr>
              <w:t>28</w:t>
            </w:r>
          </w:p>
        </w:tc>
      </w:tr>
      <w:tr w:rsidR="00380979" w:rsidRPr="00380979" w14:paraId="205767C0" w14:textId="77777777" w:rsidTr="007532BB">
        <w:tc>
          <w:tcPr>
            <w:tcW w:w="709" w:type="dxa"/>
            <w:tcBorders>
              <w:top w:val="nil"/>
              <w:bottom w:val="nil"/>
            </w:tcBorders>
            <w:shd w:val="clear" w:color="auto" w:fill="auto"/>
          </w:tcPr>
          <w:p w14:paraId="31ED9C7C" w14:textId="77777777" w:rsidR="007532BB" w:rsidRPr="00380979" w:rsidRDefault="007532BB" w:rsidP="00380979">
            <w:pPr>
              <w:jc w:val="center"/>
              <w:rPr>
                <w:b/>
                <w:sz w:val="20"/>
                <w:szCs w:val="20"/>
              </w:rPr>
            </w:pPr>
            <w:r w:rsidRPr="00380979">
              <w:rPr>
                <w:b/>
                <w:sz w:val="20"/>
                <w:szCs w:val="20"/>
              </w:rPr>
              <w:t>A4</w:t>
            </w:r>
          </w:p>
        </w:tc>
        <w:tc>
          <w:tcPr>
            <w:tcW w:w="5074" w:type="dxa"/>
            <w:gridSpan w:val="2"/>
            <w:tcBorders>
              <w:top w:val="nil"/>
              <w:bottom w:val="nil"/>
            </w:tcBorders>
            <w:shd w:val="clear" w:color="auto" w:fill="auto"/>
          </w:tcPr>
          <w:p w14:paraId="0399084F" w14:textId="77777777" w:rsidR="007532BB" w:rsidRPr="00380979" w:rsidRDefault="007532BB" w:rsidP="00380979">
            <w:pPr>
              <w:ind w:left="288"/>
              <w:rPr>
                <w:sz w:val="20"/>
                <w:szCs w:val="20"/>
              </w:rPr>
            </w:pPr>
            <w:r w:rsidRPr="00380979">
              <w:rPr>
                <w:sz w:val="20"/>
                <w:szCs w:val="20"/>
              </w:rPr>
              <w:t>Health</w:t>
            </w:r>
          </w:p>
        </w:tc>
        <w:tc>
          <w:tcPr>
            <w:tcW w:w="2439" w:type="dxa"/>
            <w:tcBorders>
              <w:top w:val="nil"/>
              <w:bottom w:val="nil"/>
            </w:tcBorders>
            <w:shd w:val="clear" w:color="auto" w:fill="auto"/>
          </w:tcPr>
          <w:p w14:paraId="20E06836" w14:textId="77777777" w:rsidR="007532BB" w:rsidRPr="00380979" w:rsidRDefault="007532BB" w:rsidP="00380979">
            <w:pPr>
              <w:jc w:val="center"/>
              <w:rPr>
                <w:b/>
                <w:sz w:val="20"/>
                <w:szCs w:val="20"/>
              </w:rPr>
            </w:pPr>
            <w:r w:rsidRPr="00380979">
              <w:rPr>
                <w:sz w:val="20"/>
                <w:szCs w:val="20"/>
              </w:rPr>
              <w:t>A4.1-A4.6</w:t>
            </w:r>
          </w:p>
        </w:tc>
        <w:tc>
          <w:tcPr>
            <w:tcW w:w="1276" w:type="dxa"/>
            <w:tcBorders>
              <w:top w:val="nil"/>
              <w:bottom w:val="nil"/>
            </w:tcBorders>
            <w:shd w:val="clear" w:color="auto" w:fill="auto"/>
          </w:tcPr>
          <w:p w14:paraId="5C0AAB38" w14:textId="77777777" w:rsidR="007532BB" w:rsidRPr="00380979" w:rsidRDefault="007532BB" w:rsidP="00380979">
            <w:pPr>
              <w:jc w:val="center"/>
              <w:rPr>
                <w:sz w:val="20"/>
                <w:szCs w:val="20"/>
              </w:rPr>
            </w:pPr>
            <w:r w:rsidRPr="00380979">
              <w:rPr>
                <w:sz w:val="20"/>
                <w:szCs w:val="20"/>
              </w:rPr>
              <w:t>30</w:t>
            </w:r>
          </w:p>
        </w:tc>
      </w:tr>
      <w:tr w:rsidR="007532BB" w:rsidRPr="00380979" w14:paraId="1BF09754" w14:textId="77777777" w:rsidTr="007532BB">
        <w:tc>
          <w:tcPr>
            <w:tcW w:w="709" w:type="dxa"/>
            <w:tcBorders>
              <w:top w:val="nil"/>
              <w:bottom w:val="nil"/>
            </w:tcBorders>
            <w:shd w:val="clear" w:color="auto" w:fill="F2F2F2" w:themeFill="background1" w:themeFillShade="F2"/>
          </w:tcPr>
          <w:p w14:paraId="5433F383" w14:textId="77777777" w:rsidR="007532BB" w:rsidRPr="00380979" w:rsidRDefault="007532BB" w:rsidP="00380979">
            <w:pPr>
              <w:jc w:val="center"/>
              <w:rPr>
                <w:b/>
                <w:sz w:val="20"/>
                <w:szCs w:val="20"/>
              </w:rPr>
            </w:pPr>
            <w:r w:rsidRPr="00380979">
              <w:rPr>
                <w:b/>
                <w:sz w:val="20"/>
                <w:szCs w:val="20"/>
              </w:rPr>
              <w:t>A5</w:t>
            </w:r>
          </w:p>
        </w:tc>
        <w:tc>
          <w:tcPr>
            <w:tcW w:w="5074" w:type="dxa"/>
            <w:gridSpan w:val="2"/>
            <w:tcBorders>
              <w:top w:val="nil"/>
              <w:bottom w:val="nil"/>
            </w:tcBorders>
            <w:shd w:val="clear" w:color="auto" w:fill="F2F2F2" w:themeFill="background1" w:themeFillShade="F2"/>
          </w:tcPr>
          <w:p w14:paraId="6811BC5C" w14:textId="77777777" w:rsidR="007532BB" w:rsidRPr="00380979" w:rsidRDefault="007532BB" w:rsidP="00380979">
            <w:pPr>
              <w:ind w:left="288"/>
              <w:rPr>
                <w:sz w:val="20"/>
                <w:szCs w:val="20"/>
              </w:rPr>
            </w:pPr>
            <w:r w:rsidRPr="00380979">
              <w:rPr>
                <w:sz w:val="20"/>
                <w:szCs w:val="20"/>
              </w:rPr>
              <w:t>ASRH</w:t>
            </w:r>
          </w:p>
        </w:tc>
        <w:tc>
          <w:tcPr>
            <w:tcW w:w="2439" w:type="dxa"/>
            <w:tcBorders>
              <w:top w:val="nil"/>
              <w:bottom w:val="nil"/>
            </w:tcBorders>
            <w:shd w:val="clear" w:color="auto" w:fill="F2F2F2" w:themeFill="background1" w:themeFillShade="F2"/>
          </w:tcPr>
          <w:p w14:paraId="0B73F21D" w14:textId="77777777" w:rsidR="007532BB" w:rsidRPr="00380979" w:rsidRDefault="007532BB" w:rsidP="00380979">
            <w:pPr>
              <w:jc w:val="center"/>
              <w:rPr>
                <w:b/>
                <w:sz w:val="20"/>
                <w:szCs w:val="20"/>
              </w:rPr>
            </w:pPr>
            <w:r w:rsidRPr="00380979">
              <w:rPr>
                <w:sz w:val="20"/>
                <w:szCs w:val="20"/>
              </w:rPr>
              <w:t>A5.1-A5.9</w:t>
            </w:r>
          </w:p>
        </w:tc>
        <w:tc>
          <w:tcPr>
            <w:tcW w:w="1276" w:type="dxa"/>
            <w:tcBorders>
              <w:top w:val="nil"/>
              <w:bottom w:val="nil"/>
            </w:tcBorders>
            <w:shd w:val="clear" w:color="auto" w:fill="F2F2F2" w:themeFill="background1" w:themeFillShade="F2"/>
          </w:tcPr>
          <w:p w14:paraId="7A1BEA18" w14:textId="77777777" w:rsidR="007532BB" w:rsidRPr="00380979" w:rsidRDefault="007532BB" w:rsidP="00380979">
            <w:pPr>
              <w:jc w:val="center"/>
              <w:rPr>
                <w:sz w:val="20"/>
                <w:szCs w:val="20"/>
              </w:rPr>
            </w:pPr>
            <w:r w:rsidRPr="00380979">
              <w:rPr>
                <w:sz w:val="20"/>
                <w:szCs w:val="20"/>
              </w:rPr>
              <w:t>54</w:t>
            </w:r>
          </w:p>
        </w:tc>
      </w:tr>
      <w:tr w:rsidR="00380979" w:rsidRPr="00380979" w14:paraId="754CB113" w14:textId="77777777" w:rsidTr="007532BB">
        <w:tc>
          <w:tcPr>
            <w:tcW w:w="709" w:type="dxa"/>
            <w:tcBorders>
              <w:top w:val="nil"/>
              <w:bottom w:val="nil"/>
            </w:tcBorders>
            <w:shd w:val="clear" w:color="auto" w:fill="auto"/>
          </w:tcPr>
          <w:p w14:paraId="77EA27B0" w14:textId="77777777" w:rsidR="007532BB" w:rsidRPr="00380979" w:rsidRDefault="007532BB" w:rsidP="00380979">
            <w:pPr>
              <w:jc w:val="center"/>
              <w:rPr>
                <w:b/>
                <w:sz w:val="20"/>
                <w:szCs w:val="20"/>
              </w:rPr>
            </w:pPr>
            <w:r w:rsidRPr="00380979">
              <w:rPr>
                <w:b/>
                <w:sz w:val="20"/>
                <w:szCs w:val="20"/>
              </w:rPr>
              <w:t>A7</w:t>
            </w:r>
          </w:p>
        </w:tc>
        <w:tc>
          <w:tcPr>
            <w:tcW w:w="5074" w:type="dxa"/>
            <w:gridSpan w:val="2"/>
            <w:tcBorders>
              <w:top w:val="nil"/>
              <w:bottom w:val="nil"/>
            </w:tcBorders>
            <w:shd w:val="clear" w:color="auto" w:fill="auto"/>
          </w:tcPr>
          <w:p w14:paraId="6D01714A" w14:textId="77777777" w:rsidR="007532BB" w:rsidRPr="00380979" w:rsidRDefault="007532BB" w:rsidP="00380979">
            <w:pPr>
              <w:ind w:left="288"/>
              <w:rPr>
                <w:sz w:val="20"/>
                <w:szCs w:val="20"/>
              </w:rPr>
            </w:pPr>
            <w:r w:rsidRPr="00380979">
              <w:rPr>
                <w:sz w:val="20"/>
                <w:szCs w:val="20"/>
              </w:rPr>
              <w:t>Aspirations</w:t>
            </w:r>
          </w:p>
        </w:tc>
        <w:tc>
          <w:tcPr>
            <w:tcW w:w="2439" w:type="dxa"/>
            <w:tcBorders>
              <w:top w:val="nil"/>
              <w:bottom w:val="nil"/>
            </w:tcBorders>
            <w:shd w:val="clear" w:color="auto" w:fill="auto"/>
          </w:tcPr>
          <w:p w14:paraId="6B640284" w14:textId="77777777" w:rsidR="007532BB" w:rsidRPr="00380979" w:rsidRDefault="007532BB" w:rsidP="00380979">
            <w:pPr>
              <w:jc w:val="center"/>
              <w:rPr>
                <w:b/>
                <w:sz w:val="20"/>
                <w:szCs w:val="20"/>
              </w:rPr>
            </w:pPr>
            <w:r w:rsidRPr="00380979">
              <w:rPr>
                <w:sz w:val="20"/>
                <w:szCs w:val="20"/>
              </w:rPr>
              <w:t>A7.1-A7.4</w:t>
            </w:r>
          </w:p>
        </w:tc>
        <w:tc>
          <w:tcPr>
            <w:tcW w:w="1276" w:type="dxa"/>
            <w:tcBorders>
              <w:top w:val="nil"/>
              <w:bottom w:val="nil"/>
            </w:tcBorders>
            <w:shd w:val="clear" w:color="auto" w:fill="auto"/>
          </w:tcPr>
          <w:p w14:paraId="76C16BAD" w14:textId="77777777" w:rsidR="007532BB" w:rsidRPr="00380979" w:rsidRDefault="007532BB" w:rsidP="00380979">
            <w:pPr>
              <w:jc w:val="center"/>
              <w:rPr>
                <w:sz w:val="20"/>
                <w:szCs w:val="20"/>
              </w:rPr>
            </w:pPr>
            <w:r w:rsidRPr="00380979">
              <w:rPr>
                <w:sz w:val="20"/>
                <w:szCs w:val="20"/>
              </w:rPr>
              <w:t>18</w:t>
            </w:r>
          </w:p>
        </w:tc>
      </w:tr>
      <w:tr w:rsidR="007532BB" w:rsidRPr="00380979" w14:paraId="13437A4C" w14:textId="77777777" w:rsidTr="007532BB">
        <w:tc>
          <w:tcPr>
            <w:tcW w:w="709" w:type="dxa"/>
            <w:tcBorders>
              <w:top w:val="nil"/>
              <w:bottom w:val="nil"/>
            </w:tcBorders>
            <w:shd w:val="clear" w:color="auto" w:fill="F2F2F2" w:themeFill="background1" w:themeFillShade="F2"/>
          </w:tcPr>
          <w:p w14:paraId="1A320F08" w14:textId="77777777" w:rsidR="007532BB" w:rsidRPr="00380979" w:rsidRDefault="007532BB" w:rsidP="00380979">
            <w:pPr>
              <w:jc w:val="center"/>
              <w:rPr>
                <w:b/>
                <w:sz w:val="20"/>
                <w:szCs w:val="20"/>
              </w:rPr>
            </w:pPr>
            <w:r w:rsidRPr="00380979">
              <w:rPr>
                <w:b/>
                <w:sz w:val="20"/>
                <w:szCs w:val="20"/>
              </w:rPr>
              <w:t>B1</w:t>
            </w:r>
          </w:p>
        </w:tc>
        <w:tc>
          <w:tcPr>
            <w:tcW w:w="5074" w:type="dxa"/>
            <w:gridSpan w:val="2"/>
            <w:tcBorders>
              <w:top w:val="nil"/>
              <w:bottom w:val="nil"/>
            </w:tcBorders>
            <w:shd w:val="clear" w:color="auto" w:fill="F2F2F2" w:themeFill="background1" w:themeFillShade="F2"/>
          </w:tcPr>
          <w:p w14:paraId="0D775364" w14:textId="77777777" w:rsidR="007532BB" w:rsidRPr="00380979" w:rsidRDefault="007532BB" w:rsidP="00380979">
            <w:pPr>
              <w:ind w:left="288"/>
              <w:rPr>
                <w:sz w:val="20"/>
                <w:szCs w:val="20"/>
              </w:rPr>
            </w:pPr>
            <w:r w:rsidRPr="00380979">
              <w:rPr>
                <w:sz w:val="20"/>
                <w:szCs w:val="20"/>
              </w:rPr>
              <w:t>Financial Literacy</w:t>
            </w:r>
          </w:p>
        </w:tc>
        <w:tc>
          <w:tcPr>
            <w:tcW w:w="2439" w:type="dxa"/>
            <w:tcBorders>
              <w:top w:val="nil"/>
              <w:bottom w:val="nil"/>
            </w:tcBorders>
            <w:shd w:val="clear" w:color="auto" w:fill="F2F2F2" w:themeFill="background1" w:themeFillShade="F2"/>
          </w:tcPr>
          <w:p w14:paraId="35C6E09F" w14:textId="77777777" w:rsidR="007532BB" w:rsidRPr="00380979" w:rsidRDefault="007532BB" w:rsidP="00380979">
            <w:pPr>
              <w:jc w:val="center"/>
              <w:rPr>
                <w:b/>
                <w:sz w:val="20"/>
                <w:szCs w:val="20"/>
              </w:rPr>
            </w:pPr>
            <w:r w:rsidRPr="00380979">
              <w:rPr>
                <w:sz w:val="20"/>
                <w:szCs w:val="20"/>
              </w:rPr>
              <w:t>B1.1-B1.7</w:t>
            </w:r>
          </w:p>
        </w:tc>
        <w:tc>
          <w:tcPr>
            <w:tcW w:w="1276" w:type="dxa"/>
            <w:tcBorders>
              <w:top w:val="nil"/>
              <w:bottom w:val="nil"/>
            </w:tcBorders>
            <w:shd w:val="clear" w:color="auto" w:fill="F2F2F2" w:themeFill="background1" w:themeFillShade="F2"/>
          </w:tcPr>
          <w:p w14:paraId="29A3FD91" w14:textId="77777777" w:rsidR="007532BB" w:rsidRPr="00380979" w:rsidRDefault="007532BB" w:rsidP="00380979">
            <w:pPr>
              <w:jc w:val="center"/>
              <w:rPr>
                <w:sz w:val="20"/>
                <w:szCs w:val="20"/>
              </w:rPr>
            </w:pPr>
            <w:r w:rsidRPr="00380979">
              <w:rPr>
                <w:sz w:val="20"/>
                <w:szCs w:val="20"/>
              </w:rPr>
              <w:t>34</w:t>
            </w:r>
          </w:p>
        </w:tc>
      </w:tr>
      <w:tr w:rsidR="00380979" w:rsidRPr="00380979" w14:paraId="6D91BB19" w14:textId="77777777" w:rsidTr="007532BB">
        <w:tc>
          <w:tcPr>
            <w:tcW w:w="709" w:type="dxa"/>
            <w:tcBorders>
              <w:top w:val="nil"/>
              <w:bottom w:val="nil"/>
            </w:tcBorders>
            <w:shd w:val="clear" w:color="auto" w:fill="auto"/>
          </w:tcPr>
          <w:p w14:paraId="1EB76830" w14:textId="77777777" w:rsidR="007532BB" w:rsidRPr="00380979" w:rsidRDefault="007532BB" w:rsidP="00380979">
            <w:pPr>
              <w:jc w:val="center"/>
              <w:rPr>
                <w:b/>
                <w:sz w:val="20"/>
                <w:szCs w:val="20"/>
              </w:rPr>
            </w:pPr>
            <w:r w:rsidRPr="00380979">
              <w:rPr>
                <w:b/>
                <w:sz w:val="20"/>
                <w:szCs w:val="20"/>
              </w:rPr>
              <w:t>B2</w:t>
            </w:r>
          </w:p>
        </w:tc>
        <w:tc>
          <w:tcPr>
            <w:tcW w:w="5074" w:type="dxa"/>
            <w:gridSpan w:val="2"/>
            <w:tcBorders>
              <w:top w:val="nil"/>
              <w:bottom w:val="nil"/>
            </w:tcBorders>
            <w:shd w:val="clear" w:color="auto" w:fill="auto"/>
          </w:tcPr>
          <w:p w14:paraId="7D24C436" w14:textId="77777777" w:rsidR="007532BB" w:rsidRPr="00380979" w:rsidRDefault="007532BB" w:rsidP="00380979">
            <w:pPr>
              <w:ind w:left="288"/>
              <w:rPr>
                <w:sz w:val="20"/>
                <w:szCs w:val="20"/>
              </w:rPr>
            </w:pPr>
            <w:r w:rsidRPr="00380979">
              <w:rPr>
                <w:sz w:val="20"/>
                <w:szCs w:val="20"/>
              </w:rPr>
              <w:t>Financial Support</w:t>
            </w:r>
          </w:p>
        </w:tc>
        <w:tc>
          <w:tcPr>
            <w:tcW w:w="2439" w:type="dxa"/>
            <w:tcBorders>
              <w:top w:val="nil"/>
              <w:bottom w:val="nil"/>
            </w:tcBorders>
            <w:shd w:val="clear" w:color="auto" w:fill="auto"/>
          </w:tcPr>
          <w:p w14:paraId="06885677" w14:textId="77777777" w:rsidR="007532BB" w:rsidRPr="00380979" w:rsidRDefault="007532BB" w:rsidP="00380979">
            <w:pPr>
              <w:jc w:val="center"/>
              <w:rPr>
                <w:b/>
                <w:sz w:val="20"/>
                <w:szCs w:val="20"/>
              </w:rPr>
            </w:pPr>
            <w:r w:rsidRPr="00380979">
              <w:rPr>
                <w:sz w:val="20"/>
                <w:szCs w:val="20"/>
              </w:rPr>
              <w:t>B2.1-B2.3, B2.5</w:t>
            </w:r>
          </w:p>
        </w:tc>
        <w:tc>
          <w:tcPr>
            <w:tcW w:w="1276" w:type="dxa"/>
            <w:tcBorders>
              <w:top w:val="nil"/>
              <w:bottom w:val="nil"/>
            </w:tcBorders>
            <w:shd w:val="clear" w:color="auto" w:fill="auto"/>
          </w:tcPr>
          <w:p w14:paraId="3769B6AC" w14:textId="77777777" w:rsidR="007532BB" w:rsidRPr="00380979" w:rsidRDefault="007532BB" w:rsidP="00380979">
            <w:pPr>
              <w:jc w:val="center"/>
              <w:rPr>
                <w:sz w:val="20"/>
                <w:szCs w:val="20"/>
              </w:rPr>
            </w:pPr>
            <w:r w:rsidRPr="00380979">
              <w:rPr>
                <w:sz w:val="20"/>
                <w:szCs w:val="20"/>
              </w:rPr>
              <w:t>22</w:t>
            </w:r>
          </w:p>
        </w:tc>
      </w:tr>
      <w:tr w:rsidR="007532BB" w:rsidRPr="00380979" w14:paraId="1E972F13" w14:textId="77777777" w:rsidTr="007532BB">
        <w:tc>
          <w:tcPr>
            <w:tcW w:w="709" w:type="dxa"/>
            <w:tcBorders>
              <w:top w:val="nil"/>
              <w:bottom w:val="nil"/>
            </w:tcBorders>
            <w:shd w:val="clear" w:color="auto" w:fill="F2F2F2" w:themeFill="background1" w:themeFillShade="F2"/>
          </w:tcPr>
          <w:p w14:paraId="0AC3AD64" w14:textId="77777777" w:rsidR="007532BB" w:rsidRPr="00380979" w:rsidRDefault="007532BB" w:rsidP="00380979">
            <w:pPr>
              <w:jc w:val="center"/>
              <w:rPr>
                <w:b/>
                <w:sz w:val="20"/>
                <w:szCs w:val="20"/>
              </w:rPr>
            </w:pPr>
            <w:r w:rsidRPr="00380979">
              <w:rPr>
                <w:b/>
                <w:sz w:val="20"/>
                <w:szCs w:val="20"/>
              </w:rPr>
              <w:t>D1</w:t>
            </w:r>
          </w:p>
        </w:tc>
        <w:tc>
          <w:tcPr>
            <w:tcW w:w="5074" w:type="dxa"/>
            <w:gridSpan w:val="2"/>
            <w:tcBorders>
              <w:top w:val="nil"/>
              <w:bottom w:val="nil"/>
            </w:tcBorders>
            <w:shd w:val="clear" w:color="auto" w:fill="F2F2F2" w:themeFill="background1" w:themeFillShade="F2"/>
          </w:tcPr>
          <w:p w14:paraId="0FDF79D2" w14:textId="77777777" w:rsidR="007532BB" w:rsidRPr="00380979" w:rsidRDefault="007532BB" w:rsidP="00380979">
            <w:pPr>
              <w:ind w:left="288"/>
              <w:rPr>
                <w:sz w:val="20"/>
                <w:szCs w:val="20"/>
              </w:rPr>
            </w:pPr>
            <w:r w:rsidRPr="00380979">
              <w:rPr>
                <w:sz w:val="20"/>
                <w:szCs w:val="20"/>
              </w:rPr>
              <w:t>Participation in School Management</w:t>
            </w:r>
          </w:p>
        </w:tc>
        <w:tc>
          <w:tcPr>
            <w:tcW w:w="2439" w:type="dxa"/>
            <w:tcBorders>
              <w:top w:val="nil"/>
              <w:bottom w:val="nil"/>
            </w:tcBorders>
            <w:shd w:val="clear" w:color="auto" w:fill="F2F2F2" w:themeFill="background1" w:themeFillShade="F2"/>
          </w:tcPr>
          <w:p w14:paraId="0B513260" w14:textId="77777777" w:rsidR="007532BB" w:rsidRPr="00380979" w:rsidRDefault="007532BB" w:rsidP="00380979">
            <w:pPr>
              <w:jc w:val="center"/>
              <w:rPr>
                <w:b/>
                <w:sz w:val="20"/>
                <w:szCs w:val="20"/>
              </w:rPr>
            </w:pPr>
            <w:r w:rsidRPr="00380979">
              <w:rPr>
                <w:sz w:val="20"/>
                <w:szCs w:val="20"/>
              </w:rPr>
              <w:t>D1.1-D1.4</w:t>
            </w:r>
          </w:p>
        </w:tc>
        <w:tc>
          <w:tcPr>
            <w:tcW w:w="1276" w:type="dxa"/>
            <w:tcBorders>
              <w:top w:val="nil"/>
              <w:bottom w:val="nil"/>
            </w:tcBorders>
            <w:shd w:val="clear" w:color="auto" w:fill="F2F2F2" w:themeFill="background1" w:themeFillShade="F2"/>
          </w:tcPr>
          <w:p w14:paraId="4506527C" w14:textId="77777777" w:rsidR="007532BB" w:rsidRPr="00380979" w:rsidRDefault="007532BB" w:rsidP="00380979">
            <w:pPr>
              <w:jc w:val="center"/>
              <w:rPr>
                <w:sz w:val="20"/>
                <w:szCs w:val="20"/>
              </w:rPr>
            </w:pPr>
            <w:r w:rsidRPr="00380979">
              <w:rPr>
                <w:sz w:val="20"/>
                <w:szCs w:val="20"/>
              </w:rPr>
              <w:t>20</w:t>
            </w:r>
          </w:p>
        </w:tc>
      </w:tr>
      <w:tr w:rsidR="00380979" w:rsidRPr="00380979" w14:paraId="7E1AF648" w14:textId="77777777" w:rsidTr="007532BB">
        <w:tc>
          <w:tcPr>
            <w:tcW w:w="709" w:type="dxa"/>
            <w:tcBorders>
              <w:top w:val="nil"/>
              <w:bottom w:val="nil"/>
            </w:tcBorders>
            <w:shd w:val="clear" w:color="auto" w:fill="auto"/>
          </w:tcPr>
          <w:p w14:paraId="28F59F15" w14:textId="77777777" w:rsidR="007532BB" w:rsidRPr="00380979" w:rsidRDefault="007532BB" w:rsidP="00380979">
            <w:pPr>
              <w:jc w:val="center"/>
              <w:rPr>
                <w:b/>
                <w:sz w:val="20"/>
                <w:szCs w:val="20"/>
              </w:rPr>
            </w:pPr>
            <w:r w:rsidRPr="00380979">
              <w:rPr>
                <w:b/>
                <w:sz w:val="20"/>
                <w:szCs w:val="20"/>
              </w:rPr>
              <w:t>D2</w:t>
            </w:r>
          </w:p>
        </w:tc>
        <w:tc>
          <w:tcPr>
            <w:tcW w:w="5074" w:type="dxa"/>
            <w:gridSpan w:val="2"/>
            <w:tcBorders>
              <w:top w:val="nil"/>
              <w:bottom w:val="nil"/>
            </w:tcBorders>
            <w:shd w:val="clear" w:color="auto" w:fill="auto"/>
          </w:tcPr>
          <w:p w14:paraId="71E49E6D" w14:textId="77777777" w:rsidR="007532BB" w:rsidRPr="00380979" w:rsidRDefault="007532BB" w:rsidP="00380979">
            <w:pPr>
              <w:ind w:left="288"/>
              <w:rPr>
                <w:sz w:val="20"/>
                <w:szCs w:val="20"/>
              </w:rPr>
            </w:pPr>
            <w:r w:rsidRPr="00380979">
              <w:rPr>
                <w:sz w:val="20"/>
                <w:szCs w:val="20"/>
              </w:rPr>
              <w:t>Institutional Support</w:t>
            </w:r>
          </w:p>
        </w:tc>
        <w:tc>
          <w:tcPr>
            <w:tcW w:w="2439" w:type="dxa"/>
            <w:tcBorders>
              <w:top w:val="nil"/>
              <w:bottom w:val="nil"/>
            </w:tcBorders>
            <w:shd w:val="clear" w:color="auto" w:fill="auto"/>
          </w:tcPr>
          <w:p w14:paraId="6A9EA578" w14:textId="77777777" w:rsidR="007532BB" w:rsidRPr="00380979" w:rsidRDefault="007532BB" w:rsidP="00380979">
            <w:pPr>
              <w:jc w:val="center"/>
              <w:rPr>
                <w:b/>
                <w:sz w:val="20"/>
                <w:szCs w:val="20"/>
              </w:rPr>
            </w:pPr>
            <w:r w:rsidRPr="00380979">
              <w:rPr>
                <w:sz w:val="20"/>
                <w:szCs w:val="20"/>
              </w:rPr>
              <w:t>D2.1-D2.5</w:t>
            </w:r>
          </w:p>
        </w:tc>
        <w:tc>
          <w:tcPr>
            <w:tcW w:w="1276" w:type="dxa"/>
            <w:tcBorders>
              <w:top w:val="nil"/>
              <w:bottom w:val="nil"/>
            </w:tcBorders>
            <w:shd w:val="clear" w:color="auto" w:fill="auto"/>
          </w:tcPr>
          <w:p w14:paraId="633EDFC2" w14:textId="77777777" w:rsidR="007532BB" w:rsidRPr="00380979" w:rsidRDefault="007532BB" w:rsidP="00380979">
            <w:pPr>
              <w:jc w:val="center"/>
              <w:rPr>
                <w:sz w:val="20"/>
                <w:szCs w:val="20"/>
              </w:rPr>
            </w:pPr>
            <w:r w:rsidRPr="00380979">
              <w:rPr>
                <w:sz w:val="20"/>
                <w:szCs w:val="20"/>
              </w:rPr>
              <w:t>26</w:t>
            </w:r>
          </w:p>
        </w:tc>
      </w:tr>
      <w:tr w:rsidR="007532BB" w:rsidRPr="00380979" w14:paraId="5CD4E741" w14:textId="77777777" w:rsidTr="007532BB">
        <w:tc>
          <w:tcPr>
            <w:tcW w:w="709" w:type="dxa"/>
            <w:tcBorders>
              <w:top w:val="nil"/>
            </w:tcBorders>
            <w:shd w:val="clear" w:color="auto" w:fill="F2F2F2" w:themeFill="background1" w:themeFillShade="F2"/>
          </w:tcPr>
          <w:p w14:paraId="6B671C11" w14:textId="77777777" w:rsidR="007532BB" w:rsidRPr="00380979" w:rsidRDefault="007532BB" w:rsidP="00380979">
            <w:pPr>
              <w:jc w:val="center"/>
              <w:rPr>
                <w:b/>
                <w:sz w:val="20"/>
                <w:szCs w:val="20"/>
              </w:rPr>
            </w:pPr>
            <w:r w:rsidRPr="00380979">
              <w:rPr>
                <w:b/>
                <w:sz w:val="20"/>
                <w:szCs w:val="20"/>
              </w:rPr>
              <w:t>D3</w:t>
            </w:r>
          </w:p>
        </w:tc>
        <w:tc>
          <w:tcPr>
            <w:tcW w:w="5074" w:type="dxa"/>
            <w:gridSpan w:val="2"/>
            <w:tcBorders>
              <w:top w:val="nil"/>
            </w:tcBorders>
            <w:shd w:val="clear" w:color="auto" w:fill="F2F2F2" w:themeFill="background1" w:themeFillShade="F2"/>
          </w:tcPr>
          <w:p w14:paraId="6DACB860" w14:textId="77777777" w:rsidR="007532BB" w:rsidRPr="00380979" w:rsidRDefault="007532BB" w:rsidP="00380979">
            <w:pPr>
              <w:ind w:left="288"/>
              <w:rPr>
                <w:sz w:val="20"/>
                <w:szCs w:val="20"/>
              </w:rPr>
            </w:pPr>
            <w:r w:rsidRPr="00380979">
              <w:rPr>
                <w:sz w:val="20"/>
                <w:szCs w:val="20"/>
              </w:rPr>
              <w:t>Social Networks</w:t>
            </w:r>
          </w:p>
        </w:tc>
        <w:tc>
          <w:tcPr>
            <w:tcW w:w="2439" w:type="dxa"/>
            <w:tcBorders>
              <w:top w:val="nil"/>
            </w:tcBorders>
            <w:shd w:val="clear" w:color="auto" w:fill="F2F2F2" w:themeFill="background1" w:themeFillShade="F2"/>
          </w:tcPr>
          <w:p w14:paraId="162A32FD" w14:textId="77777777" w:rsidR="007532BB" w:rsidRPr="00380979" w:rsidRDefault="007532BB" w:rsidP="00380979">
            <w:pPr>
              <w:jc w:val="center"/>
              <w:rPr>
                <w:b/>
                <w:sz w:val="20"/>
                <w:szCs w:val="20"/>
              </w:rPr>
            </w:pPr>
            <w:r w:rsidRPr="00380979">
              <w:rPr>
                <w:sz w:val="20"/>
                <w:szCs w:val="20"/>
              </w:rPr>
              <w:t>D3.1-D3.5</w:t>
            </w:r>
          </w:p>
        </w:tc>
        <w:tc>
          <w:tcPr>
            <w:tcW w:w="1276" w:type="dxa"/>
            <w:tcBorders>
              <w:top w:val="nil"/>
            </w:tcBorders>
            <w:shd w:val="clear" w:color="auto" w:fill="F2F2F2" w:themeFill="background1" w:themeFillShade="F2"/>
          </w:tcPr>
          <w:p w14:paraId="6BF2CDFA" w14:textId="77777777" w:rsidR="007532BB" w:rsidRPr="00380979" w:rsidRDefault="007532BB" w:rsidP="00380979">
            <w:pPr>
              <w:jc w:val="center"/>
              <w:rPr>
                <w:sz w:val="20"/>
                <w:szCs w:val="20"/>
              </w:rPr>
            </w:pPr>
            <w:r w:rsidRPr="00380979">
              <w:rPr>
                <w:sz w:val="20"/>
                <w:szCs w:val="20"/>
              </w:rPr>
              <w:t>22</w:t>
            </w:r>
          </w:p>
        </w:tc>
      </w:tr>
      <w:tr w:rsidR="00380979" w:rsidRPr="00380979" w14:paraId="2BE8812D" w14:textId="77777777" w:rsidTr="007532BB">
        <w:tc>
          <w:tcPr>
            <w:tcW w:w="709" w:type="dxa"/>
            <w:shd w:val="clear" w:color="auto" w:fill="auto"/>
          </w:tcPr>
          <w:p w14:paraId="6EB89721" w14:textId="77777777" w:rsidR="007532BB" w:rsidRPr="00380979" w:rsidRDefault="007532BB" w:rsidP="00380979">
            <w:pPr>
              <w:rPr>
                <w:sz w:val="20"/>
                <w:szCs w:val="20"/>
              </w:rPr>
            </w:pPr>
            <w:r w:rsidRPr="00380979">
              <w:rPr>
                <w:sz w:val="20"/>
                <w:szCs w:val="20"/>
              </w:rPr>
              <w:t>3.1a</w:t>
            </w:r>
          </w:p>
        </w:tc>
        <w:tc>
          <w:tcPr>
            <w:tcW w:w="5074" w:type="dxa"/>
            <w:gridSpan w:val="2"/>
            <w:shd w:val="clear" w:color="auto" w:fill="auto"/>
          </w:tcPr>
          <w:p w14:paraId="3A8ACA1F" w14:textId="77777777" w:rsidR="007532BB" w:rsidRPr="00380979" w:rsidRDefault="007532BB" w:rsidP="00380979">
            <w:pPr>
              <w:rPr>
                <w:sz w:val="20"/>
                <w:szCs w:val="20"/>
              </w:rPr>
            </w:pPr>
            <w:r w:rsidRPr="00380979">
              <w:rPr>
                <w:sz w:val="20"/>
                <w:szCs w:val="20"/>
              </w:rPr>
              <w:t>% of adolescents trained who can identify at least 3 key ASRH messages and their practical application</w:t>
            </w:r>
          </w:p>
        </w:tc>
        <w:tc>
          <w:tcPr>
            <w:tcW w:w="2439" w:type="dxa"/>
            <w:shd w:val="clear" w:color="auto" w:fill="auto"/>
          </w:tcPr>
          <w:p w14:paraId="7978C7EC" w14:textId="77777777" w:rsidR="007532BB" w:rsidRPr="00380979" w:rsidRDefault="007532BB" w:rsidP="00380979">
            <w:pPr>
              <w:jc w:val="center"/>
              <w:rPr>
                <w:sz w:val="20"/>
                <w:szCs w:val="20"/>
              </w:rPr>
            </w:pPr>
            <w:r w:rsidRPr="00380979">
              <w:rPr>
                <w:sz w:val="20"/>
                <w:szCs w:val="20"/>
              </w:rPr>
              <w:t>A5.1-A5.9</w:t>
            </w:r>
          </w:p>
        </w:tc>
        <w:tc>
          <w:tcPr>
            <w:tcW w:w="1276" w:type="dxa"/>
            <w:shd w:val="clear" w:color="auto" w:fill="auto"/>
          </w:tcPr>
          <w:p w14:paraId="299A9F93" w14:textId="77777777" w:rsidR="007532BB" w:rsidRPr="00380979" w:rsidRDefault="007532BB" w:rsidP="00380979">
            <w:pPr>
              <w:jc w:val="center"/>
              <w:rPr>
                <w:sz w:val="20"/>
                <w:szCs w:val="20"/>
              </w:rPr>
            </w:pPr>
            <w:r w:rsidRPr="00380979">
              <w:rPr>
                <w:sz w:val="20"/>
                <w:szCs w:val="20"/>
              </w:rPr>
              <w:t>54</w:t>
            </w:r>
          </w:p>
        </w:tc>
      </w:tr>
      <w:tr w:rsidR="007532BB" w:rsidRPr="00380979" w14:paraId="618B3A30" w14:textId="77777777" w:rsidTr="007532BB">
        <w:tc>
          <w:tcPr>
            <w:tcW w:w="709" w:type="dxa"/>
            <w:shd w:val="clear" w:color="auto" w:fill="auto"/>
          </w:tcPr>
          <w:p w14:paraId="11B06CB9" w14:textId="77777777" w:rsidR="007532BB" w:rsidRPr="00380979" w:rsidRDefault="007532BB" w:rsidP="00380979">
            <w:pPr>
              <w:rPr>
                <w:sz w:val="20"/>
                <w:szCs w:val="20"/>
              </w:rPr>
            </w:pPr>
            <w:r w:rsidRPr="00380979">
              <w:rPr>
                <w:sz w:val="20"/>
                <w:szCs w:val="20"/>
              </w:rPr>
              <w:t>3.1b</w:t>
            </w:r>
          </w:p>
        </w:tc>
        <w:tc>
          <w:tcPr>
            <w:tcW w:w="5074" w:type="dxa"/>
            <w:gridSpan w:val="2"/>
            <w:shd w:val="clear" w:color="auto" w:fill="auto"/>
          </w:tcPr>
          <w:p w14:paraId="3847B2B9" w14:textId="77777777" w:rsidR="007532BB" w:rsidRPr="00380979" w:rsidRDefault="007532BB" w:rsidP="00380979">
            <w:pPr>
              <w:rPr>
                <w:sz w:val="20"/>
                <w:szCs w:val="20"/>
              </w:rPr>
            </w:pPr>
            <w:r w:rsidRPr="00380979">
              <w:rPr>
                <w:sz w:val="20"/>
                <w:szCs w:val="20"/>
              </w:rPr>
              <w:t>% of adolescents trained who can identify at least 4 key competencies in life skills and financial literacy standards and their practical application</w:t>
            </w:r>
          </w:p>
        </w:tc>
        <w:tc>
          <w:tcPr>
            <w:tcW w:w="2439" w:type="dxa"/>
            <w:shd w:val="clear" w:color="auto" w:fill="auto"/>
          </w:tcPr>
          <w:p w14:paraId="31A041EB" w14:textId="77777777" w:rsidR="007532BB" w:rsidRPr="00380979" w:rsidRDefault="007532BB" w:rsidP="00380979">
            <w:pPr>
              <w:jc w:val="center"/>
              <w:rPr>
                <w:sz w:val="20"/>
                <w:szCs w:val="20"/>
              </w:rPr>
            </w:pPr>
            <w:r w:rsidRPr="00380979">
              <w:rPr>
                <w:sz w:val="20"/>
                <w:szCs w:val="20"/>
              </w:rPr>
              <w:t>A2.1-A2.3,A4.1,A4.4-A4.5,A5.3-A5.5,A5.8-A5.9,A7.1-A7.4,B1.1,B1.4-B1.6</w:t>
            </w:r>
          </w:p>
        </w:tc>
        <w:tc>
          <w:tcPr>
            <w:tcW w:w="1276" w:type="dxa"/>
            <w:shd w:val="clear" w:color="auto" w:fill="auto"/>
          </w:tcPr>
          <w:p w14:paraId="6C0D9E9F" w14:textId="77777777" w:rsidR="007532BB" w:rsidRPr="00380979" w:rsidRDefault="007532BB" w:rsidP="00380979">
            <w:pPr>
              <w:jc w:val="center"/>
              <w:rPr>
                <w:sz w:val="20"/>
                <w:szCs w:val="20"/>
              </w:rPr>
            </w:pPr>
            <w:r w:rsidRPr="00380979">
              <w:rPr>
                <w:sz w:val="20"/>
                <w:szCs w:val="20"/>
              </w:rPr>
              <w:t>100</w:t>
            </w:r>
          </w:p>
        </w:tc>
      </w:tr>
      <w:tr w:rsidR="00380979" w:rsidRPr="00380979" w14:paraId="6D287A21" w14:textId="77777777" w:rsidTr="007532BB">
        <w:tc>
          <w:tcPr>
            <w:tcW w:w="709" w:type="dxa"/>
            <w:shd w:val="clear" w:color="auto" w:fill="auto"/>
          </w:tcPr>
          <w:p w14:paraId="35442A2A" w14:textId="77777777" w:rsidR="007532BB" w:rsidRPr="00380979" w:rsidRDefault="007532BB" w:rsidP="00380979">
            <w:pPr>
              <w:rPr>
                <w:sz w:val="20"/>
                <w:szCs w:val="20"/>
              </w:rPr>
            </w:pPr>
            <w:r w:rsidRPr="00380979">
              <w:rPr>
                <w:sz w:val="20"/>
                <w:szCs w:val="20"/>
              </w:rPr>
              <w:t>3.1d</w:t>
            </w:r>
          </w:p>
        </w:tc>
        <w:tc>
          <w:tcPr>
            <w:tcW w:w="5074" w:type="dxa"/>
            <w:gridSpan w:val="2"/>
            <w:shd w:val="clear" w:color="auto" w:fill="auto"/>
          </w:tcPr>
          <w:p w14:paraId="13126839" w14:textId="77777777" w:rsidR="007532BB" w:rsidRPr="00380979" w:rsidRDefault="007532BB" w:rsidP="00380979">
            <w:pPr>
              <w:rPr>
                <w:sz w:val="20"/>
                <w:szCs w:val="20"/>
              </w:rPr>
            </w:pPr>
            <w:r w:rsidRPr="00380979">
              <w:rPr>
                <w:sz w:val="20"/>
                <w:szCs w:val="20"/>
              </w:rPr>
              <w:t>% of men/boys who can identify at least three practical actions to reduce gender-based violence and promote the rights of women and girls</w:t>
            </w:r>
          </w:p>
        </w:tc>
        <w:tc>
          <w:tcPr>
            <w:tcW w:w="2439" w:type="dxa"/>
            <w:shd w:val="clear" w:color="auto" w:fill="auto"/>
          </w:tcPr>
          <w:p w14:paraId="443519D0" w14:textId="77777777" w:rsidR="007532BB" w:rsidRPr="00380979" w:rsidRDefault="007532BB" w:rsidP="00380979">
            <w:pPr>
              <w:jc w:val="center"/>
              <w:rPr>
                <w:sz w:val="20"/>
                <w:szCs w:val="20"/>
              </w:rPr>
            </w:pPr>
            <w:r w:rsidRPr="00380979">
              <w:rPr>
                <w:sz w:val="20"/>
                <w:szCs w:val="20"/>
              </w:rPr>
              <w:t>D4.1-D4.6</w:t>
            </w:r>
          </w:p>
        </w:tc>
        <w:tc>
          <w:tcPr>
            <w:tcW w:w="1276" w:type="dxa"/>
            <w:shd w:val="clear" w:color="auto" w:fill="auto"/>
          </w:tcPr>
          <w:p w14:paraId="442C28DD" w14:textId="77777777" w:rsidR="007532BB" w:rsidRPr="00380979" w:rsidRDefault="007532BB" w:rsidP="00380979">
            <w:pPr>
              <w:jc w:val="center"/>
              <w:rPr>
                <w:sz w:val="20"/>
                <w:szCs w:val="20"/>
              </w:rPr>
            </w:pPr>
            <w:r w:rsidRPr="00380979">
              <w:rPr>
                <w:sz w:val="20"/>
                <w:szCs w:val="20"/>
              </w:rPr>
              <w:t>30</w:t>
            </w:r>
          </w:p>
        </w:tc>
      </w:tr>
    </w:tbl>
    <w:p w14:paraId="44E227A5" w14:textId="77777777" w:rsidR="007532BB" w:rsidRPr="007A0DD1" w:rsidRDefault="007532BB" w:rsidP="007532BB"/>
    <w:p w14:paraId="3317AEE6" w14:textId="77777777" w:rsidR="007532BB" w:rsidRDefault="007532BB" w:rsidP="007532BB">
      <w:pPr>
        <w:spacing w:after="200" w:line="276" w:lineRule="auto"/>
        <w:rPr>
          <w:rFonts w:eastAsiaTheme="majorEastAsia" w:cs="Helvetica"/>
          <w:b/>
          <w:bCs/>
          <w:color w:val="0072CE" w:themeColor="accent3"/>
          <w:sz w:val="30"/>
          <w:szCs w:val="30"/>
        </w:rPr>
      </w:pPr>
      <w:r>
        <w:br w:type="page"/>
      </w:r>
    </w:p>
    <w:p w14:paraId="2E9D6BBF" w14:textId="77777777" w:rsidR="00380979" w:rsidRPr="007532BB" w:rsidRDefault="00380979" w:rsidP="0082748C">
      <w:pPr>
        <w:pStyle w:val="Heading1"/>
      </w:pPr>
      <w:r>
        <w:lastRenderedPageBreak/>
        <w:t>F. Qualitative Tools</w:t>
      </w:r>
    </w:p>
    <w:p w14:paraId="683B4F15" w14:textId="77777777" w:rsidR="00380979" w:rsidRDefault="00380979" w:rsidP="00380979">
      <w:pPr>
        <w:pStyle w:val="Heading3"/>
        <w:rPr>
          <w:rStyle w:val="Strong"/>
        </w:rPr>
      </w:pPr>
      <w:r>
        <w:rPr>
          <w:rStyle w:val="Strong"/>
        </w:rPr>
        <w:t>Topical Outline 1:  Alternative Delivery Model (MISOSA &amp; OHSP)</w:t>
      </w:r>
    </w:p>
    <w:p w14:paraId="4655CA85" w14:textId="77777777" w:rsidR="00380979" w:rsidRPr="00B41273" w:rsidRDefault="00380979" w:rsidP="00380979"/>
    <w:tbl>
      <w:tblPr>
        <w:tblStyle w:val="TableGrid"/>
        <w:tblW w:w="0" w:type="auto"/>
        <w:tblInd w:w="108" w:type="dxa"/>
        <w:tblLook w:val="04A0" w:firstRow="1" w:lastRow="0" w:firstColumn="1" w:lastColumn="0" w:noHBand="0" w:noVBand="1"/>
      </w:tblPr>
      <w:tblGrid>
        <w:gridCol w:w="9468"/>
      </w:tblGrid>
      <w:tr w:rsidR="00380979" w:rsidRPr="00332457" w14:paraId="19B30C00" w14:textId="77777777" w:rsidTr="00380979">
        <w:tc>
          <w:tcPr>
            <w:tcW w:w="9796" w:type="dxa"/>
            <w:shd w:val="clear" w:color="auto" w:fill="F0C300" w:themeFill="accent4"/>
          </w:tcPr>
          <w:p w14:paraId="64472DC0" w14:textId="77777777" w:rsidR="00380979" w:rsidRPr="00332457" w:rsidRDefault="00380979" w:rsidP="00380979">
            <w:pPr>
              <w:rPr>
                <w:b/>
                <w:sz w:val="22"/>
                <w:szCs w:val="22"/>
              </w:rPr>
            </w:pPr>
            <w:r w:rsidRPr="00332457">
              <w:rPr>
                <w:b/>
                <w:sz w:val="22"/>
                <w:szCs w:val="22"/>
              </w:rPr>
              <w:t>1a. Students</w:t>
            </w:r>
          </w:p>
        </w:tc>
      </w:tr>
      <w:tr w:rsidR="00380979" w:rsidRPr="00332457" w14:paraId="064B262A" w14:textId="77777777" w:rsidTr="00380979">
        <w:tc>
          <w:tcPr>
            <w:tcW w:w="9796" w:type="dxa"/>
          </w:tcPr>
          <w:p w14:paraId="04E00909" w14:textId="77777777" w:rsidR="00380979" w:rsidRPr="00332457" w:rsidRDefault="00380979" w:rsidP="00380979">
            <w:pPr>
              <w:rPr>
                <w:rFonts w:cs="Arial"/>
                <w:sz w:val="22"/>
                <w:szCs w:val="22"/>
              </w:rPr>
            </w:pPr>
            <w:r w:rsidRPr="00332457">
              <w:rPr>
                <w:rFonts w:cs="Arial"/>
                <w:sz w:val="22"/>
                <w:szCs w:val="22"/>
              </w:rPr>
              <w:t>Participants will be students directly benefiting from MISOSA/OHSP (e.g., returning students, in-school group for MISOSA and OHSP learners). The group should be within 4-8 members. The group will include only girls or only boys. No mixed group. If gender separate groups are less than 4, KIIs will be carried out. The discussion will take 45 minutes.</w:t>
            </w:r>
          </w:p>
          <w:p w14:paraId="21C7581E" w14:textId="77777777" w:rsidR="00380979" w:rsidRPr="00332457" w:rsidRDefault="00380979" w:rsidP="00380979">
            <w:pPr>
              <w:rPr>
                <w:rFonts w:cs="Arial"/>
                <w:sz w:val="22"/>
                <w:szCs w:val="22"/>
              </w:rPr>
            </w:pPr>
          </w:p>
          <w:p w14:paraId="778C3310" w14:textId="77777777" w:rsidR="00380979" w:rsidRPr="00332457" w:rsidRDefault="00380979" w:rsidP="00380979">
            <w:pPr>
              <w:rPr>
                <w:rFonts w:cs="Arial"/>
                <w:b/>
                <w:sz w:val="22"/>
                <w:szCs w:val="22"/>
              </w:rPr>
            </w:pPr>
            <w:r w:rsidRPr="00332457">
              <w:rPr>
                <w:rFonts w:cs="Arial"/>
                <w:b/>
                <w:sz w:val="22"/>
                <w:szCs w:val="22"/>
              </w:rPr>
              <w:t>Barriers to Attending School and Learning:</w:t>
            </w:r>
          </w:p>
          <w:p w14:paraId="588FE78B" w14:textId="77777777" w:rsidR="00380979" w:rsidRPr="00332457" w:rsidRDefault="00380979" w:rsidP="00380979">
            <w:pPr>
              <w:rPr>
                <w:sz w:val="22"/>
                <w:szCs w:val="22"/>
              </w:rPr>
            </w:pPr>
          </w:p>
          <w:p w14:paraId="23B2ADB8" w14:textId="77777777" w:rsidR="00332457" w:rsidRDefault="00380979" w:rsidP="0036181A">
            <w:pPr>
              <w:pStyle w:val="ListParagraph"/>
              <w:numPr>
                <w:ilvl w:val="0"/>
                <w:numId w:val="32"/>
              </w:numPr>
              <w:rPr>
                <w:sz w:val="22"/>
                <w:szCs w:val="22"/>
              </w:rPr>
            </w:pPr>
            <w:r w:rsidRPr="00332457">
              <w:rPr>
                <w:i/>
                <w:sz w:val="22"/>
                <w:szCs w:val="22"/>
              </w:rPr>
              <w:t>School attendance:</w:t>
            </w:r>
            <w:r w:rsidRPr="00332457">
              <w:rPr>
                <w:sz w:val="22"/>
                <w:szCs w:val="22"/>
              </w:rPr>
              <w:t xml:space="preserve">  What are the main difficulties that you face to attend school regularly (financial difficulties/costs, distance to school, special learning needs due to disability, illness, lack of interest or motivation). Are there any specific problems facing girls and boys? What are they?</w:t>
            </w:r>
          </w:p>
          <w:p w14:paraId="18BF26BD" w14:textId="77777777" w:rsidR="00332457" w:rsidRDefault="00380979" w:rsidP="0036181A">
            <w:pPr>
              <w:pStyle w:val="ListParagraph"/>
              <w:numPr>
                <w:ilvl w:val="0"/>
                <w:numId w:val="32"/>
              </w:numPr>
              <w:rPr>
                <w:sz w:val="22"/>
                <w:szCs w:val="22"/>
              </w:rPr>
            </w:pPr>
            <w:r w:rsidRPr="00332457">
              <w:rPr>
                <w:i/>
                <w:sz w:val="22"/>
                <w:szCs w:val="22"/>
              </w:rPr>
              <w:t xml:space="preserve">School performance:  </w:t>
            </w:r>
            <w:r w:rsidRPr="00332457">
              <w:rPr>
                <w:sz w:val="22"/>
                <w:szCs w:val="22"/>
              </w:rPr>
              <w:t>What are the challenges facing children to perform well in school? What are the difficulties of students who are repeating grades? What are the main reasons for dropping out?</w:t>
            </w:r>
          </w:p>
          <w:p w14:paraId="783DF1A8" w14:textId="77777777" w:rsidR="00380979" w:rsidRPr="00332457" w:rsidRDefault="00380979" w:rsidP="0036181A">
            <w:pPr>
              <w:pStyle w:val="ListParagraph"/>
              <w:numPr>
                <w:ilvl w:val="0"/>
                <w:numId w:val="32"/>
              </w:numPr>
              <w:rPr>
                <w:sz w:val="22"/>
                <w:szCs w:val="22"/>
              </w:rPr>
            </w:pPr>
            <w:r w:rsidRPr="00332457">
              <w:rPr>
                <w:i/>
                <w:sz w:val="22"/>
                <w:szCs w:val="22"/>
              </w:rPr>
              <w:t>Dropping out:</w:t>
            </w:r>
            <w:r w:rsidRPr="00332457">
              <w:rPr>
                <w:sz w:val="22"/>
                <w:szCs w:val="22"/>
              </w:rPr>
              <w:t xml:space="preserve">  Do you think there is a problem with students dropping out in this school?  What are the difficulties for students to remain in school? Why do students drop out? What are the main reasons? How do you think most drop-outs spend their time instead of attending school? What are the problems facing drop outs (child labour, violence, abuse, gangs/substance use)? How specific are those problems to girls and boys?</w:t>
            </w:r>
          </w:p>
          <w:p w14:paraId="7B6CA16E" w14:textId="77777777" w:rsidR="00380979" w:rsidRPr="00332457" w:rsidRDefault="00380979" w:rsidP="00380979">
            <w:pPr>
              <w:rPr>
                <w:sz w:val="22"/>
                <w:szCs w:val="22"/>
              </w:rPr>
            </w:pPr>
          </w:p>
          <w:p w14:paraId="1179EC47" w14:textId="77777777" w:rsidR="00380979" w:rsidRPr="00332457" w:rsidRDefault="00380979" w:rsidP="00380979">
            <w:pPr>
              <w:rPr>
                <w:b/>
                <w:sz w:val="22"/>
                <w:szCs w:val="22"/>
              </w:rPr>
            </w:pPr>
            <w:r w:rsidRPr="00332457">
              <w:rPr>
                <w:b/>
                <w:sz w:val="22"/>
                <w:szCs w:val="22"/>
              </w:rPr>
              <w:t>Flexible Learning Support:</w:t>
            </w:r>
          </w:p>
          <w:p w14:paraId="0D6A2841" w14:textId="77777777" w:rsidR="00380979" w:rsidRPr="00332457" w:rsidRDefault="00380979" w:rsidP="00380979">
            <w:pPr>
              <w:rPr>
                <w:sz w:val="22"/>
                <w:szCs w:val="22"/>
              </w:rPr>
            </w:pPr>
          </w:p>
          <w:p w14:paraId="3C96EB87" w14:textId="77777777" w:rsidR="00332457" w:rsidRDefault="00380979" w:rsidP="0036181A">
            <w:pPr>
              <w:pStyle w:val="ListParagraph"/>
              <w:numPr>
                <w:ilvl w:val="0"/>
                <w:numId w:val="33"/>
              </w:numPr>
              <w:rPr>
                <w:sz w:val="22"/>
                <w:szCs w:val="22"/>
              </w:rPr>
            </w:pPr>
            <w:r w:rsidRPr="00332457">
              <w:rPr>
                <w:i/>
                <w:sz w:val="22"/>
                <w:szCs w:val="22"/>
              </w:rPr>
              <w:t>Learning material</w:t>
            </w:r>
            <w:r w:rsidRPr="00332457">
              <w:rPr>
                <w:sz w:val="22"/>
                <w:szCs w:val="22"/>
              </w:rPr>
              <w:t>:  Have you received or used the Self-Instruction Modules (learning materials) from teachers? Are the materials clear? Are the materials sufficient? Are you able to follow the schedule provided?  How could the materials be improved?</w:t>
            </w:r>
          </w:p>
          <w:p w14:paraId="04D67070" w14:textId="77777777" w:rsidR="00332457" w:rsidRDefault="00380979" w:rsidP="0036181A">
            <w:pPr>
              <w:pStyle w:val="ListParagraph"/>
              <w:numPr>
                <w:ilvl w:val="0"/>
                <w:numId w:val="33"/>
              </w:numPr>
              <w:rPr>
                <w:sz w:val="22"/>
                <w:szCs w:val="22"/>
              </w:rPr>
            </w:pPr>
            <w:r w:rsidRPr="00332457">
              <w:rPr>
                <w:i/>
                <w:sz w:val="22"/>
                <w:szCs w:val="22"/>
              </w:rPr>
              <w:t xml:space="preserve">Teacher support:  </w:t>
            </w:r>
            <w:r w:rsidRPr="00332457">
              <w:rPr>
                <w:sz w:val="22"/>
                <w:szCs w:val="22"/>
              </w:rPr>
              <w:t>How does your teacher guide/help you to continue learning even if you</w:t>
            </w:r>
            <w:r w:rsidR="0082748C">
              <w:rPr>
                <w:sz w:val="22"/>
                <w:szCs w:val="22"/>
              </w:rPr>
              <w:t xml:space="preserve"> don’t attend school </w:t>
            </w:r>
            <w:proofErr w:type="gramStart"/>
            <w:r w:rsidR="0082748C">
              <w:rPr>
                <w:sz w:val="22"/>
                <w:szCs w:val="22"/>
              </w:rPr>
              <w:t>regularly.</w:t>
            </w:r>
            <w:proofErr w:type="gramEnd"/>
            <w:r w:rsidR="0082748C">
              <w:rPr>
                <w:sz w:val="22"/>
                <w:szCs w:val="22"/>
              </w:rPr>
              <w:t xml:space="preserve">  </w:t>
            </w:r>
            <w:r w:rsidRPr="00332457">
              <w:rPr>
                <w:sz w:val="22"/>
                <w:szCs w:val="22"/>
              </w:rPr>
              <w:t xml:space="preserve">Do teachers provide sufficient guidance? Are you satisfied with teacher’s guidance? Are there any challenges? </w:t>
            </w:r>
          </w:p>
          <w:p w14:paraId="31A43CB9" w14:textId="77777777" w:rsidR="00332457" w:rsidRDefault="00380979" w:rsidP="0036181A">
            <w:pPr>
              <w:pStyle w:val="ListParagraph"/>
              <w:numPr>
                <w:ilvl w:val="0"/>
                <w:numId w:val="33"/>
              </w:numPr>
              <w:rPr>
                <w:sz w:val="22"/>
                <w:szCs w:val="22"/>
              </w:rPr>
            </w:pPr>
            <w:r w:rsidRPr="00332457">
              <w:rPr>
                <w:i/>
                <w:sz w:val="22"/>
                <w:szCs w:val="22"/>
              </w:rPr>
              <w:t xml:space="preserve">School support: </w:t>
            </w:r>
            <w:r w:rsidRPr="00332457">
              <w:rPr>
                <w:sz w:val="22"/>
                <w:szCs w:val="22"/>
              </w:rPr>
              <w:t xml:space="preserve"> How does the school help you to do you to continue learning even if you don’t attend school r</w:t>
            </w:r>
            <w:r w:rsidR="0082748C">
              <w:rPr>
                <w:sz w:val="22"/>
                <w:szCs w:val="22"/>
              </w:rPr>
              <w:t xml:space="preserve">egularly?  </w:t>
            </w:r>
            <w:proofErr w:type="gramStart"/>
            <w:r w:rsidRPr="00332457">
              <w:rPr>
                <w:sz w:val="22"/>
                <w:szCs w:val="22"/>
              </w:rPr>
              <w:t>Do</w:t>
            </w:r>
            <w:proofErr w:type="gramEnd"/>
            <w:r w:rsidRPr="00332457">
              <w:rPr>
                <w:sz w:val="22"/>
                <w:szCs w:val="22"/>
              </w:rPr>
              <w:t xml:space="preserve"> school heads/management monitor you?</w:t>
            </w:r>
          </w:p>
          <w:p w14:paraId="04BA5C5A" w14:textId="77777777" w:rsidR="00332457" w:rsidRDefault="00380979" w:rsidP="0036181A">
            <w:pPr>
              <w:pStyle w:val="ListParagraph"/>
              <w:numPr>
                <w:ilvl w:val="0"/>
                <w:numId w:val="33"/>
              </w:numPr>
              <w:rPr>
                <w:sz w:val="22"/>
                <w:szCs w:val="22"/>
              </w:rPr>
            </w:pPr>
            <w:r w:rsidRPr="00332457">
              <w:rPr>
                <w:i/>
                <w:sz w:val="22"/>
                <w:szCs w:val="22"/>
              </w:rPr>
              <w:t xml:space="preserve">Family support: </w:t>
            </w:r>
            <w:r w:rsidRPr="00332457">
              <w:rPr>
                <w:sz w:val="22"/>
                <w:szCs w:val="22"/>
              </w:rPr>
              <w:t xml:space="preserve"> Do your family members support you to do MISOSA or OHSP modules? Do you find enough time at home to do your school work and exercises? Do you face any challenges? Any challenges specific to girls/boys?</w:t>
            </w:r>
          </w:p>
          <w:p w14:paraId="7C75A5AF" w14:textId="77777777" w:rsidR="00380979" w:rsidRPr="00332457" w:rsidRDefault="00380979" w:rsidP="0036181A">
            <w:pPr>
              <w:pStyle w:val="ListParagraph"/>
              <w:numPr>
                <w:ilvl w:val="0"/>
                <w:numId w:val="33"/>
              </w:numPr>
              <w:rPr>
                <w:sz w:val="22"/>
                <w:szCs w:val="22"/>
              </w:rPr>
            </w:pPr>
            <w:r w:rsidRPr="00332457">
              <w:rPr>
                <w:i/>
                <w:sz w:val="22"/>
                <w:szCs w:val="22"/>
              </w:rPr>
              <w:t>Other support</w:t>
            </w:r>
            <w:r w:rsidRPr="00332457">
              <w:rPr>
                <w:sz w:val="22"/>
                <w:szCs w:val="22"/>
              </w:rPr>
              <w:t xml:space="preserve">:  Are there any other groups that help you and motivate to continue learning even if you don’t attend school regularly through MISOSA/OHSP? Who are these groups (e.g., SGC, peers, community members, parents of peers)? </w:t>
            </w:r>
          </w:p>
          <w:p w14:paraId="4862253B" w14:textId="77777777" w:rsidR="00380979" w:rsidRDefault="00380979" w:rsidP="00380979">
            <w:pPr>
              <w:rPr>
                <w:sz w:val="22"/>
                <w:szCs w:val="22"/>
              </w:rPr>
            </w:pPr>
          </w:p>
          <w:p w14:paraId="783B2F9B" w14:textId="77777777" w:rsidR="00230B85" w:rsidRPr="00332457" w:rsidRDefault="00230B85" w:rsidP="00380979">
            <w:pPr>
              <w:rPr>
                <w:sz w:val="22"/>
                <w:szCs w:val="22"/>
              </w:rPr>
            </w:pPr>
          </w:p>
          <w:p w14:paraId="119E5216" w14:textId="77777777" w:rsidR="00380979" w:rsidRPr="00332457" w:rsidRDefault="00380979" w:rsidP="00380979">
            <w:pPr>
              <w:rPr>
                <w:b/>
                <w:sz w:val="22"/>
                <w:szCs w:val="22"/>
              </w:rPr>
            </w:pPr>
            <w:r w:rsidRPr="00332457">
              <w:rPr>
                <w:b/>
                <w:sz w:val="22"/>
                <w:szCs w:val="22"/>
              </w:rPr>
              <w:lastRenderedPageBreak/>
              <w:t>Impact:</w:t>
            </w:r>
          </w:p>
          <w:p w14:paraId="01BFC460" w14:textId="77777777" w:rsidR="00332457" w:rsidRDefault="00380979" w:rsidP="0036181A">
            <w:pPr>
              <w:pStyle w:val="ListParagraph"/>
              <w:numPr>
                <w:ilvl w:val="0"/>
                <w:numId w:val="34"/>
              </w:numPr>
              <w:rPr>
                <w:sz w:val="22"/>
                <w:szCs w:val="22"/>
              </w:rPr>
            </w:pPr>
            <w:r w:rsidRPr="00332457">
              <w:rPr>
                <w:i/>
                <w:sz w:val="22"/>
                <w:szCs w:val="22"/>
              </w:rPr>
              <w:t>School attendance</w:t>
            </w:r>
            <w:r w:rsidRPr="00332457">
              <w:rPr>
                <w:sz w:val="22"/>
                <w:szCs w:val="22"/>
              </w:rPr>
              <w:t xml:space="preserve">:  How has MISOSA/OHSP helped you to continue learning? Would you have dropped out by now or at some point, if this support was not available? </w:t>
            </w:r>
          </w:p>
          <w:p w14:paraId="34DD5B10" w14:textId="77777777" w:rsidR="00332457" w:rsidRDefault="00380979" w:rsidP="0036181A">
            <w:pPr>
              <w:pStyle w:val="ListParagraph"/>
              <w:numPr>
                <w:ilvl w:val="0"/>
                <w:numId w:val="34"/>
              </w:numPr>
              <w:rPr>
                <w:sz w:val="22"/>
                <w:szCs w:val="22"/>
              </w:rPr>
            </w:pPr>
            <w:r w:rsidRPr="00332457">
              <w:rPr>
                <w:i/>
                <w:sz w:val="22"/>
                <w:szCs w:val="22"/>
              </w:rPr>
              <w:t xml:space="preserve">School performance: </w:t>
            </w:r>
            <w:r w:rsidRPr="00332457">
              <w:rPr>
                <w:sz w:val="22"/>
                <w:szCs w:val="22"/>
              </w:rPr>
              <w:t xml:space="preserve"> How has your school performance and learning changed? Do you feel that you are learning more than before? Are you performing better than before? What actions do teachers take if you fail tests? Are these actions helpful? Are there any challenges? </w:t>
            </w:r>
          </w:p>
          <w:p w14:paraId="2AFB3388" w14:textId="77777777" w:rsidR="00332457" w:rsidRDefault="00380979" w:rsidP="0036181A">
            <w:pPr>
              <w:pStyle w:val="ListParagraph"/>
              <w:numPr>
                <w:ilvl w:val="0"/>
                <w:numId w:val="34"/>
              </w:numPr>
              <w:rPr>
                <w:sz w:val="22"/>
                <w:szCs w:val="22"/>
              </w:rPr>
            </w:pPr>
            <w:r w:rsidRPr="00332457">
              <w:rPr>
                <w:i/>
                <w:sz w:val="22"/>
                <w:szCs w:val="22"/>
              </w:rPr>
              <w:t xml:space="preserve">Relationship with teacher/school: </w:t>
            </w:r>
            <w:r w:rsidRPr="00332457">
              <w:rPr>
                <w:sz w:val="22"/>
                <w:szCs w:val="22"/>
              </w:rPr>
              <w:t xml:space="preserve"> How has the MISOSA/OHSP changed your relationship with teachers (Are teachers more understanding of their circumstances, more helpful, more flexible, </w:t>
            </w:r>
            <w:proofErr w:type="gramStart"/>
            <w:r w:rsidRPr="00332457">
              <w:rPr>
                <w:sz w:val="22"/>
                <w:szCs w:val="22"/>
              </w:rPr>
              <w:t>more</w:t>
            </w:r>
            <w:proofErr w:type="gramEnd"/>
            <w:r w:rsidRPr="00332457">
              <w:rPr>
                <w:sz w:val="22"/>
                <w:szCs w:val="22"/>
              </w:rPr>
              <w:t xml:space="preserve"> supportive?  In what way? In what way?  Do you or your parents get to interact with the school head?  Is the school head more supportive </w:t>
            </w:r>
            <w:proofErr w:type="gramStart"/>
            <w:r w:rsidRPr="00332457">
              <w:rPr>
                <w:sz w:val="22"/>
                <w:szCs w:val="22"/>
              </w:rPr>
              <w:t>Do</w:t>
            </w:r>
            <w:proofErr w:type="gramEnd"/>
            <w:r w:rsidRPr="00332457">
              <w:rPr>
                <w:sz w:val="22"/>
                <w:szCs w:val="22"/>
              </w:rPr>
              <w:t xml:space="preserve"> you feel you are getting the necessary support and attention? Are there any challenges? What about your relationship with students and peers? What support do your parents give you?</w:t>
            </w:r>
          </w:p>
          <w:p w14:paraId="01F4B42A" w14:textId="77777777" w:rsidR="00332457" w:rsidRDefault="00380979" w:rsidP="0036181A">
            <w:pPr>
              <w:pStyle w:val="ListParagraph"/>
              <w:numPr>
                <w:ilvl w:val="0"/>
                <w:numId w:val="34"/>
              </w:numPr>
              <w:rPr>
                <w:sz w:val="22"/>
                <w:szCs w:val="22"/>
              </w:rPr>
            </w:pPr>
            <w:r w:rsidRPr="00332457">
              <w:rPr>
                <w:i/>
                <w:sz w:val="22"/>
                <w:szCs w:val="22"/>
              </w:rPr>
              <w:t xml:space="preserve">Motivation to learn:  </w:t>
            </w:r>
            <w:r w:rsidRPr="00332457">
              <w:rPr>
                <w:sz w:val="22"/>
                <w:szCs w:val="22"/>
              </w:rPr>
              <w:t xml:space="preserve">Did your approach/motivation to learning change? Do you feel motivated to complete school? To perform well? Why? What are your aspirations now (e.g., </w:t>
            </w:r>
            <w:proofErr w:type="gramStart"/>
            <w:r w:rsidRPr="00332457">
              <w:rPr>
                <w:sz w:val="22"/>
                <w:szCs w:val="22"/>
              </w:rPr>
              <w:t>finish</w:t>
            </w:r>
            <w:proofErr w:type="gramEnd"/>
            <w:r w:rsidRPr="00332457">
              <w:rPr>
                <w:sz w:val="22"/>
                <w:szCs w:val="22"/>
              </w:rPr>
              <w:t xml:space="preserve"> school/get a job)? How different was it before?</w:t>
            </w:r>
          </w:p>
          <w:p w14:paraId="23B054E0" w14:textId="77777777" w:rsidR="00332457" w:rsidRDefault="00380979" w:rsidP="0036181A">
            <w:pPr>
              <w:pStyle w:val="ListParagraph"/>
              <w:numPr>
                <w:ilvl w:val="0"/>
                <w:numId w:val="34"/>
              </w:numPr>
              <w:rPr>
                <w:sz w:val="22"/>
                <w:szCs w:val="22"/>
              </w:rPr>
            </w:pPr>
            <w:r w:rsidRPr="00332457">
              <w:rPr>
                <w:i/>
                <w:sz w:val="22"/>
                <w:szCs w:val="22"/>
              </w:rPr>
              <w:t xml:space="preserve">Motivation to peers: </w:t>
            </w:r>
            <w:r w:rsidRPr="00332457">
              <w:rPr>
                <w:sz w:val="22"/>
                <w:szCs w:val="22"/>
              </w:rPr>
              <w:t xml:space="preserve"> Do you have peers who can benefit from MISOSA/OHSP like you do?? Suggest:  What will you tell them to convince them to enrol in MISOSA/OHSP?</w:t>
            </w:r>
          </w:p>
          <w:p w14:paraId="3EB4CFE6" w14:textId="77777777" w:rsidR="00332457" w:rsidRDefault="00380979" w:rsidP="0036181A">
            <w:pPr>
              <w:pStyle w:val="ListParagraph"/>
              <w:numPr>
                <w:ilvl w:val="0"/>
                <w:numId w:val="34"/>
              </w:numPr>
              <w:rPr>
                <w:sz w:val="22"/>
                <w:szCs w:val="22"/>
              </w:rPr>
            </w:pPr>
            <w:r w:rsidRPr="00332457">
              <w:rPr>
                <w:i/>
                <w:sz w:val="22"/>
                <w:szCs w:val="22"/>
              </w:rPr>
              <w:t xml:space="preserve">Future plans: </w:t>
            </w:r>
            <w:r w:rsidRPr="00332457">
              <w:rPr>
                <w:sz w:val="22"/>
                <w:szCs w:val="22"/>
              </w:rPr>
              <w:t xml:space="preserve"> </w:t>
            </w:r>
            <w:r w:rsidRPr="00332457">
              <w:rPr>
                <w:bCs/>
                <w:sz w:val="22"/>
                <w:szCs w:val="22"/>
              </w:rPr>
              <w:t>What are your future plans? Will you be considering higher education or employment or another alternative?</w:t>
            </w:r>
            <w:r w:rsidRPr="00332457">
              <w:rPr>
                <w:sz w:val="22"/>
                <w:szCs w:val="22"/>
              </w:rPr>
              <w:t xml:space="preserve"> Has OHSP enhanced your prospects for employment? How? </w:t>
            </w:r>
          </w:p>
          <w:p w14:paraId="39986FB7" w14:textId="77777777" w:rsidR="00332457" w:rsidRPr="00332457" w:rsidRDefault="00380979" w:rsidP="0036181A">
            <w:pPr>
              <w:pStyle w:val="ListParagraph"/>
              <w:numPr>
                <w:ilvl w:val="0"/>
                <w:numId w:val="34"/>
              </w:numPr>
              <w:rPr>
                <w:sz w:val="22"/>
                <w:szCs w:val="22"/>
              </w:rPr>
            </w:pPr>
            <w:r w:rsidRPr="00332457">
              <w:rPr>
                <w:i/>
                <w:sz w:val="22"/>
                <w:szCs w:val="22"/>
              </w:rPr>
              <w:t>Attitude:</w:t>
            </w:r>
            <w:r w:rsidRPr="00332457">
              <w:rPr>
                <w:sz w:val="22"/>
                <w:szCs w:val="22"/>
              </w:rPr>
              <w:t xml:space="preserve">  How </w:t>
            </w:r>
            <w:r w:rsidRPr="00332457">
              <w:rPr>
                <w:rFonts w:cstheme="majorHAnsi"/>
                <w:sz w:val="22"/>
                <w:szCs w:val="22"/>
              </w:rPr>
              <w:t>has your self-esteem and confidence changed since ADM started? Has it improved or declined or not changed? Do you get the sense of inclusiveness/belonging in school now (Has it improved or declined or not changed?).   How so?</w:t>
            </w:r>
          </w:p>
          <w:p w14:paraId="28028C0F" w14:textId="77777777" w:rsidR="00332457" w:rsidRPr="00332457" w:rsidRDefault="00380979" w:rsidP="0036181A">
            <w:pPr>
              <w:pStyle w:val="ListParagraph"/>
              <w:numPr>
                <w:ilvl w:val="0"/>
                <w:numId w:val="34"/>
              </w:numPr>
              <w:rPr>
                <w:sz w:val="22"/>
                <w:szCs w:val="22"/>
              </w:rPr>
            </w:pPr>
            <w:r w:rsidRPr="00332457">
              <w:rPr>
                <w:rFonts w:cstheme="majorHAnsi"/>
                <w:i/>
                <w:sz w:val="22"/>
                <w:szCs w:val="22"/>
              </w:rPr>
              <w:t>Returning students (for OHSP only):</w:t>
            </w:r>
            <w:r w:rsidRPr="00332457">
              <w:rPr>
                <w:rFonts w:cstheme="majorHAnsi"/>
                <w:sz w:val="22"/>
                <w:szCs w:val="22"/>
              </w:rPr>
              <w:t xml:space="preserve">  How has your life changed since OHSP </w:t>
            </w:r>
            <w:proofErr w:type="gramStart"/>
            <w:r w:rsidRPr="00332457">
              <w:rPr>
                <w:rFonts w:cstheme="majorHAnsi"/>
                <w:sz w:val="22"/>
                <w:szCs w:val="22"/>
              </w:rPr>
              <w:t>started.</w:t>
            </w:r>
            <w:proofErr w:type="gramEnd"/>
            <w:r w:rsidRPr="00332457">
              <w:rPr>
                <w:rFonts w:cstheme="majorHAnsi"/>
                <w:sz w:val="22"/>
                <w:szCs w:val="22"/>
              </w:rPr>
              <w:t xml:space="preserve"> What were you doing as a drop out/how did you spend time and on what? Are you able to follow the lesson plans and self-learning material? Are you grades improving? </w:t>
            </w:r>
          </w:p>
          <w:p w14:paraId="04C3E75B" w14:textId="77777777" w:rsidR="00332457" w:rsidRPr="00332457" w:rsidRDefault="00380979" w:rsidP="0036181A">
            <w:pPr>
              <w:pStyle w:val="ListParagraph"/>
              <w:numPr>
                <w:ilvl w:val="0"/>
                <w:numId w:val="34"/>
              </w:numPr>
              <w:rPr>
                <w:sz w:val="22"/>
                <w:szCs w:val="22"/>
              </w:rPr>
            </w:pPr>
            <w:r w:rsidRPr="00332457">
              <w:rPr>
                <w:rFonts w:cstheme="majorHAnsi"/>
                <w:i/>
                <w:sz w:val="22"/>
                <w:szCs w:val="22"/>
              </w:rPr>
              <w:t>Returning students:</w:t>
            </w:r>
            <w:r w:rsidRPr="00332457">
              <w:rPr>
                <w:rFonts w:cstheme="majorHAnsi"/>
                <w:sz w:val="22"/>
                <w:szCs w:val="22"/>
              </w:rPr>
              <w:t xml:space="preserve">  How did you know about OHSP? How did you register? Who helped you to enrol? Take entrance tests? Were there any challenges in enrolment? </w:t>
            </w:r>
          </w:p>
          <w:p w14:paraId="6A8F419B" w14:textId="77777777" w:rsidR="00332457" w:rsidRDefault="00380979" w:rsidP="0036181A">
            <w:pPr>
              <w:pStyle w:val="ListParagraph"/>
              <w:numPr>
                <w:ilvl w:val="0"/>
                <w:numId w:val="34"/>
              </w:numPr>
              <w:rPr>
                <w:sz w:val="22"/>
                <w:szCs w:val="22"/>
              </w:rPr>
            </w:pPr>
            <w:r w:rsidRPr="00332457">
              <w:rPr>
                <w:i/>
                <w:sz w:val="22"/>
                <w:szCs w:val="22"/>
              </w:rPr>
              <w:t>Returning students:</w:t>
            </w:r>
            <w:r w:rsidRPr="00332457">
              <w:rPr>
                <w:sz w:val="22"/>
                <w:szCs w:val="22"/>
              </w:rPr>
              <w:t xml:space="preserve">  How likely are you to complete school (very, moderate, not very likely). Do you feel more drop outs will be encouraged to join flexible learning? Why? What is it about ADM that makes it attractive to dropouts?  How can this be promoted? </w:t>
            </w:r>
          </w:p>
          <w:p w14:paraId="14D4D651" w14:textId="77777777" w:rsidR="00332457" w:rsidRDefault="00380979" w:rsidP="0036181A">
            <w:pPr>
              <w:pStyle w:val="ListParagraph"/>
              <w:numPr>
                <w:ilvl w:val="0"/>
                <w:numId w:val="34"/>
              </w:numPr>
              <w:rPr>
                <w:sz w:val="22"/>
                <w:szCs w:val="22"/>
              </w:rPr>
            </w:pPr>
            <w:r w:rsidRPr="00332457">
              <w:rPr>
                <w:i/>
                <w:sz w:val="22"/>
                <w:szCs w:val="22"/>
              </w:rPr>
              <w:t>Gender impact:</w:t>
            </w:r>
            <w:r w:rsidRPr="00332457">
              <w:rPr>
                <w:sz w:val="22"/>
                <w:szCs w:val="22"/>
              </w:rPr>
              <w:t xml:space="preserve">  are there any specific outcomes for girls and boys from flexible learning? Do girls benefit more than boys or vice versa? Why?</w:t>
            </w:r>
          </w:p>
          <w:p w14:paraId="442E9055" w14:textId="77777777" w:rsidR="00332457" w:rsidRPr="00332457" w:rsidRDefault="00380979" w:rsidP="0036181A">
            <w:pPr>
              <w:pStyle w:val="ListParagraph"/>
              <w:numPr>
                <w:ilvl w:val="0"/>
                <w:numId w:val="34"/>
              </w:numPr>
              <w:rPr>
                <w:sz w:val="22"/>
                <w:szCs w:val="22"/>
              </w:rPr>
            </w:pPr>
            <w:r w:rsidRPr="00332457">
              <w:rPr>
                <w:i/>
                <w:sz w:val="22"/>
                <w:szCs w:val="22"/>
              </w:rPr>
              <w:t xml:space="preserve">OHSP students who are young mothers: </w:t>
            </w:r>
            <w:r w:rsidRPr="00332457">
              <w:rPr>
                <w:sz w:val="22"/>
                <w:szCs w:val="22"/>
              </w:rPr>
              <w:t xml:space="preserve"> </w:t>
            </w:r>
            <w:r w:rsidRPr="00332457">
              <w:rPr>
                <w:bCs/>
                <w:sz w:val="22"/>
                <w:szCs w:val="22"/>
              </w:rPr>
              <w:t>How is OHSP assisting young mothers to complete school? Are they any challenges for young mothers to participate in OHSP?</w:t>
            </w:r>
          </w:p>
          <w:p w14:paraId="4963DB7A" w14:textId="77777777" w:rsidR="00332457" w:rsidRDefault="00380979" w:rsidP="0036181A">
            <w:pPr>
              <w:pStyle w:val="ListParagraph"/>
              <w:numPr>
                <w:ilvl w:val="0"/>
                <w:numId w:val="34"/>
              </w:numPr>
              <w:rPr>
                <w:sz w:val="22"/>
                <w:szCs w:val="22"/>
              </w:rPr>
            </w:pPr>
            <w:r w:rsidRPr="00332457">
              <w:rPr>
                <w:sz w:val="22"/>
                <w:szCs w:val="22"/>
              </w:rPr>
              <w:t>What specific strategies are needed to strengthen the supportive environment for P/SARDOs and dropouts (female and male)?</w:t>
            </w:r>
          </w:p>
          <w:p w14:paraId="16E7C5EB" w14:textId="77777777" w:rsidR="00332457" w:rsidRDefault="00380979" w:rsidP="0036181A">
            <w:pPr>
              <w:pStyle w:val="ListParagraph"/>
              <w:numPr>
                <w:ilvl w:val="0"/>
                <w:numId w:val="34"/>
              </w:numPr>
              <w:rPr>
                <w:sz w:val="22"/>
                <w:szCs w:val="22"/>
              </w:rPr>
            </w:pPr>
            <w:r w:rsidRPr="00332457">
              <w:rPr>
                <w:sz w:val="22"/>
                <w:szCs w:val="22"/>
              </w:rPr>
              <w:t>What can school heads do to support P/SARDO and dropouts?</w:t>
            </w:r>
          </w:p>
          <w:p w14:paraId="54A07FBE" w14:textId="77777777" w:rsidR="00332457" w:rsidRDefault="00380979" w:rsidP="0036181A">
            <w:pPr>
              <w:pStyle w:val="ListParagraph"/>
              <w:numPr>
                <w:ilvl w:val="0"/>
                <w:numId w:val="34"/>
              </w:numPr>
              <w:rPr>
                <w:sz w:val="22"/>
                <w:szCs w:val="22"/>
              </w:rPr>
            </w:pPr>
            <w:r w:rsidRPr="00332457">
              <w:rPr>
                <w:sz w:val="22"/>
                <w:szCs w:val="22"/>
              </w:rPr>
              <w:t>What can teachers do more to support P/SARDOs and dropouts?</w:t>
            </w:r>
          </w:p>
          <w:p w14:paraId="2C517EC8" w14:textId="77777777" w:rsidR="00332457" w:rsidRDefault="00380979" w:rsidP="0036181A">
            <w:pPr>
              <w:pStyle w:val="ListParagraph"/>
              <w:numPr>
                <w:ilvl w:val="0"/>
                <w:numId w:val="34"/>
              </w:numPr>
              <w:rPr>
                <w:sz w:val="22"/>
                <w:szCs w:val="22"/>
              </w:rPr>
            </w:pPr>
            <w:r w:rsidRPr="00332457">
              <w:rPr>
                <w:sz w:val="22"/>
                <w:szCs w:val="22"/>
              </w:rPr>
              <w:t>How can classmates support the P/SARDOs’ continued stay in schools?</w:t>
            </w:r>
          </w:p>
          <w:p w14:paraId="4D798191" w14:textId="77777777" w:rsidR="00D7716F" w:rsidRDefault="00380979" w:rsidP="0036181A">
            <w:pPr>
              <w:pStyle w:val="ListParagraph"/>
              <w:numPr>
                <w:ilvl w:val="0"/>
                <w:numId w:val="34"/>
              </w:numPr>
              <w:rPr>
                <w:sz w:val="22"/>
                <w:szCs w:val="22"/>
              </w:rPr>
            </w:pPr>
            <w:r w:rsidRPr="00332457">
              <w:rPr>
                <w:sz w:val="22"/>
                <w:szCs w:val="22"/>
              </w:rPr>
              <w:t>How can parents support the P/SARDOs so that they continue to stay in school?</w:t>
            </w:r>
          </w:p>
          <w:p w14:paraId="496C7962" w14:textId="77777777" w:rsidR="00380979" w:rsidRPr="00D7716F" w:rsidRDefault="00380979" w:rsidP="0036181A">
            <w:pPr>
              <w:pStyle w:val="ListParagraph"/>
              <w:numPr>
                <w:ilvl w:val="0"/>
                <w:numId w:val="34"/>
              </w:numPr>
              <w:rPr>
                <w:sz w:val="22"/>
                <w:szCs w:val="22"/>
              </w:rPr>
            </w:pPr>
            <w:r w:rsidRPr="00D7716F">
              <w:rPr>
                <w:sz w:val="22"/>
                <w:szCs w:val="22"/>
              </w:rPr>
              <w:t>How can barangay and other local officials support P/SARDOs and the out-of-school children?</w:t>
            </w:r>
          </w:p>
          <w:p w14:paraId="6179790B" w14:textId="77777777" w:rsidR="00380979" w:rsidRPr="00332457" w:rsidRDefault="00380979" w:rsidP="00380979">
            <w:pPr>
              <w:rPr>
                <w:sz w:val="22"/>
                <w:szCs w:val="22"/>
              </w:rPr>
            </w:pPr>
          </w:p>
          <w:p w14:paraId="0C25900A" w14:textId="77777777" w:rsidR="00380979" w:rsidRPr="00332457" w:rsidRDefault="00380979" w:rsidP="00380979">
            <w:pPr>
              <w:rPr>
                <w:b/>
                <w:sz w:val="22"/>
                <w:szCs w:val="22"/>
              </w:rPr>
            </w:pPr>
            <w:r w:rsidRPr="00332457">
              <w:rPr>
                <w:b/>
                <w:sz w:val="22"/>
                <w:szCs w:val="22"/>
              </w:rPr>
              <w:lastRenderedPageBreak/>
              <w:t>General Reflection:</w:t>
            </w:r>
          </w:p>
          <w:p w14:paraId="18137879" w14:textId="77777777" w:rsidR="00D7716F" w:rsidRDefault="00380979" w:rsidP="0036181A">
            <w:pPr>
              <w:pStyle w:val="ListParagraph"/>
              <w:numPr>
                <w:ilvl w:val="0"/>
                <w:numId w:val="35"/>
              </w:numPr>
              <w:rPr>
                <w:sz w:val="22"/>
                <w:szCs w:val="22"/>
              </w:rPr>
            </w:pPr>
            <w:r w:rsidRPr="00D7716F">
              <w:rPr>
                <w:sz w:val="22"/>
                <w:szCs w:val="22"/>
              </w:rPr>
              <w:t>Overall benefits of the RAISE program support /MISOSA or OHSP Pilot as they pertain to girls and boys</w:t>
            </w:r>
          </w:p>
          <w:p w14:paraId="3E016D35" w14:textId="77777777" w:rsidR="00D7716F" w:rsidRDefault="00380979" w:rsidP="0036181A">
            <w:pPr>
              <w:pStyle w:val="ListParagraph"/>
              <w:numPr>
                <w:ilvl w:val="0"/>
                <w:numId w:val="35"/>
              </w:numPr>
              <w:rPr>
                <w:sz w:val="22"/>
                <w:szCs w:val="22"/>
              </w:rPr>
            </w:pPr>
            <w:r w:rsidRPr="00D7716F">
              <w:rPr>
                <w:sz w:val="22"/>
                <w:szCs w:val="22"/>
              </w:rPr>
              <w:t>Enabling factors to enrol in flexible schooling</w:t>
            </w:r>
          </w:p>
          <w:p w14:paraId="57C76D62" w14:textId="77777777" w:rsidR="00D7716F" w:rsidRDefault="00380979" w:rsidP="0036181A">
            <w:pPr>
              <w:pStyle w:val="ListParagraph"/>
              <w:numPr>
                <w:ilvl w:val="0"/>
                <w:numId w:val="35"/>
              </w:numPr>
              <w:rPr>
                <w:sz w:val="22"/>
                <w:szCs w:val="22"/>
              </w:rPr>
            </w:pPr>
            <w:r w:rsidRPr="00D7716F">
              <w:rPr>
                <w:sz w:val="22"/>
                <w:szCs w:val="22"/>
              </w:rPr>
              <w:t>Disabling factors to enrol in flexible schooling</w:t>
            </w:r>
          </w:p>
          <w:p w14:paraId="18BC2E5B" w14:textId="77777777" w:rsidR="00380979" w:rsidRPr="00D7716F" w:rsidRDefault="00380979" w:rsidP="0036181A">
            <w:pPr>
              <w:pStyle w:val="ListParagraph"/>
              <w:numPr>
                <w:ilvl w:val="0"/>
                <w:numId w:val="35"/>
              </w:numPr>
              <w:rPr>
                <w:sz w:val="22"/>
                <w:szCs w:val="22"/>
              </w:rPr>
            </w:pPr>
            <w:r w:rsidRPr="00D7716F">
              <w:rPr>
                <w:sz w:val="22"/>
                <w:szCs w:val="22"/>
              </w:rPr>
              <w:t>Recommendations (What good practices and lessons have you learned as you took part in MISOSA/OHSP? What recommendations will you make to improve/enhance implementation)</w:t>
            </w:r>
          </w:p>
        </w:tc>
      </w:tr>
    </w:tbl>
    <w:p w14:paraId="0C03C937" w14:textId="77777777" w:rsidR="00380979" w:rsidRDefault="00380979" w:rsidP="00380979">
      <w:pPr>
        <w:jc w:val="both"/>
        <w:rPr>
          <w:rFonts w:cs="Arial"/>
          <w:szCs w:val="20"/>
        </w:rPr>
      </w:pPr>
    </w:p>
    <w:p w14:paraId="084B000D" w14:textId="77777777" w:rsidR="00380979" w:rsidRDefault="00380979" w:rsidP="00380979"/>
    <w:tbl>
      <w:tblPr>
        <w:tblStyle w:val="TableGrid"/>
        <w:tblW w:w="0" w:type="auto"/>
        <w:tblInd w:w="108" w:type="dxa"/>
        <w:tblLook w:val="04A0" w:firstRow="1" w:lastRow="0" w:firstColumn="1" w:lastColumn="0" w:noHBand="0" w:noVBand="1"/>
      </w:tblPr>
      <w:tblGrid>
        <w:gridCol w:w="9468"/>
      </w:tblGrid>
      <w:tr w:rsidR="00380979" w:rsidRPr="00D7716F" w14:paraId="7E2461BD" w14:textId="77777777" w:rsidTr="00380979">
        <w:tc>
          <w:tcPr>
            <w:tcW w:w="9468" w:type="dxa"/>
            <w:shd w:val="clear" w:color="auto" w:fill="F0C300" w:themeFill="accent4"/>
          </w:tcPr>
          <w:p w14:paraId="404DA79F" w14:textId="77777777" w:rsidR="00380979" w:rsidRPr="00D7716F" w:rsidRDefault="00380979" w:rsidP="00380979">
            <w:pPr>
              <w:rPr>
                <w:b/>
                <w:sz w:val="22"/>
                <w:szCs w:val="22"/>
              </w:rPr>
            </w:pPr>
            <w:r w:rsidRPr="00D7716F">
              <w:rPr>
                <w:b/>
                <w:sz w:val="22"/>
                <w:szCs w:val="22"/>
              </w:rPr>
              <w:t xml:space="preserve">1b. School Staff/Teachers </w:t>
            </w:r>
          </w:p>
        </w:tc>
      </w:tr>
      <w:tr w:rsidR="00380979" w:rsidRPr="00D7716F" w14:paraId="0BF8242B" w14:textId="77777777" w:rsidTr="00380979">
        <w:tc>
          <w:tcPr>
            <w:tcW w:w="9468" w:type="dxa"/>
          </w:tcPr>
          <w:p w14:paraId="54C68DD7" w14:textId="77777777" w:rsidR="00380979" w:rsidRPr="00D7716F" w:rsidRDefault="00380979" w:rsidP="00380979">
            <w:pPr>
              <w:rPr>
                <w:rFonts w:cs="Arial"/>
                <w:sz w:val="22"/>
                <w:szCs w:val="22"/>
              </w:rPr>
            </w:pPr>
            <w:r w:rsidRPr="00D7716F">
              <w:rPr>
                <w:rFonts w:cs="Arial"/>
                <w:sz w:val="22"/>
                <w:szCs w:val="22"/>
              </w:rPr>
              <w:t xml:space="preserve">Participants will be 4-8 members who have received training in MISOSA/OHSP and are involved in implementation of the pilot. The group can be a mixed group of men and women. The target group typically include </w:t>
            </w:r>
            <w:r w:rsidRPr="00D7716F">
              <w:rPr>
                <w:sz w:val="22"/>
                <w:szCs w:val="22"/>
              </w:rPr>
              <w:t xml:space="preserve">school heads, ADM coordinators, teacher advisors and </w:t>
            </w:r>
            <w:proofErr w:type="spellStart"/>
            <w:r w:rsidRPr="00D7716F">
              <w:rPr>
                <w:sz w:val="22"/>
                <w:szCs w:val="22"/>
              </w:rPr>
              <w:t>DepEd</w:t>
            </w:r>
            <w:proofErr w:type="spellEnd"/>
            <w:r w:rsidRPr="00D7716F">
              <w:rPr>
                <w:sz w:val="22"/>
                <w:szCs w:val="22"/>
              </w:rPr>
              <w:t xml:space="preserve"> Alternative Delivery Mode coordinators. </w:t>
            </w:r>
            <w:r w:rsidRPr="00D7716F">
              <w:rPr>
                <w:rFonts w:cs="Arial"/>
                <w:sz w:val="22"/>
                <w:szCs w:val="22"/>
              </w:rPr>
              <w:t>The discussion will take 45 – 60 minutes</w:t>
            </w:r>
          </w:p>
          <w:p w14:paraId="603C4672" w14:textId="77777777" w:rsidR="00380979" w:rsidRPr="00D7716F" w:rsidRDefault="00380979" w:rsidP="00380979">
            <w:pPr>
              <w:rPr>
                <w:sz w:val="22"/>
                <w:szCs w:val="22"/>
              </w:rPr>
            </w:pPr>
          </w:p>
          <w:p w14:paraId="03677F59" w14:textId="77777777" w:rsidR="00380979" w:rsidRPr="00D7716F" w:rsidRDefault="00380979" w:rsidP="00380979">
            <w:pPr>
              <w:rPr>
                <w:b/>
                <w:sz w:val="22"/>
                <w:szCs w:val="22"/>
              </w:rPr>
            </w:pPr>
            <w:r w:rsidRPr="00D7716F">
              <w:rPr>
                <w:b/>
                <w:sz w:val="22"/>
                <w:szCs w:val="22"/>
              </w:rPr>
              <w:t>Understanding of Concept and Role:</w:t>
            </w:r>
          </w:p>
          <w:p w14:paraId="348D3D71" w14:textId="77777777" w:rsidR="00D7716F" w:rsidRDefault="00380979" w:rsidP="0036181A">
            <w:pPr>
              <w:pStyle w:val="ListParagraph"/>
              <w:numPr>
                <w:ilvl w:val="0"/>
                <w:numId w:val="36"/>
              </w:numPr>
              <w:rPr>
                <w:sz w:val="22"/>
                <w:szCs w:val="22"/>
              </w:rPr>
            </w:pPr>
            <w:r w:rsidRPr="00D7716F">
              <w:rPr>
                <w:i/>
                <w:sz w:val="22"/>
                <w:szCs w:val="22"/>
              </w:rPr>
              <w:t>Knowledge of concept:</w:t>
            </w:r>
            <w:r w:rsidRPr="00D7716F">
              <w:rPr>
                <w:sz w:val="22"/>
                <w:szCs w:val="22"/>
              </w:rPr>
              <w:t xml:space="preserve">  How does flexible learning through MISOSA/OHSP address needs of P/SARDOs?  </w:t>
            </w:r>
          </w:p>
          <w:p w14:paraId="297AF62A" w14:textId="77777777" w:rsidR="00380979" w:rsidRPr="00D7716F" w:rsidRDefault="00380979" w:rsidP="0036181A">
            <w:pPr>
              <w:pStyle w:val="ListParagraph"/>
              <w:numPr>
                <w:ilvl w:val="0"/>
                <w:numId w:val="36"/>
              </w:numPr>
              <w:rPr>
                <w:sz w:val="22"/>
                <w:szCs w:val="22"/>
              </w:rPr>
            </w:pPr>
            <w:r w:rsidRPr="00D7716F">
              <w:rPr>
                <w:i/>
                <w:sz w:val="22"/>
                <w:szCs w:val="22"/>
              </w:rPr>
              <w:t>Who are the target groups in MISOSA/OHSP schools?</w:t>
            </w:r>
            <w:r w:rsidRPr="00D7716F">
              <w:rPr>
                <w:sz w:val="22"/>
                <w:szCs w:val="22"/>
              </w:rPr>
              <w:t xml:space="preserve"> What are their profiles and needs? </w:t>
            </w:r>
          </w:p>
          <w:p w14:paraId="6D426220" w14:textId="77777777" w:rsidR="00380979" w:rsidRPr="00D7716F" w:rsidRDefault="00380979" w:rsidP="00380979">
            <w:pPr>
              <w:rPr>
                <w:sz w:val="22"/>
                <w:szCs w:val="22"/>
              </w:rPr>
            </w:pPr>
          </w:p>
          <w:p w14:paraId="26BB60A9" w14:textId="77777777" w:rsidR="00380979" w:rsidRPr="00D7716F" w:rsidRDefault="00380979" w:rsidP="00380979">
            <w:pPr>
              <w:rPr>
                <w:b/>
                <w:sz w:val="22"/>
                <w:szCs w:val="22"/>
              </w:rPr>
            </w:pPr>
            <w:r w:rsidRPr="00D7716F">
              <w:rPr>
                <w:b/>
                <w:sz w:val="22"/>
                <w:szCs w:val="22"/>
              </w:rPr>
              <w:t>Best Practice Documentation:</w:t>
            </w:r>
          </w:p>
          <w:p w14:paraId="7D77F0C2" w14:textId="77777777" w:rsidR="00380979" w:rsidRPr="00D7716F" w:rsidRDefault="00380979" w:rsidP="00380979">
            <w:pPr>
              <w:rPr>
                <w:sz w:val="22"/>
                <w:szCs w:val="22"/>
              </w:rPr>
            </w:pPr>
          </w:p>
          <w:p w14:paraId="7D5C399C" w14:textId="77777777" w:rsidR="00380979" w:rsidRPr="00D7716F" w:rsidRDefault="00380979" w:rsidP="00380979">
            <w:pPr>
              <w:rPr>
                <w:sz w:val="22"/>
                <w:szCs w:val="22"/>
              </w:rPr>
            </w:pPr>
            <w:r w:rsidRPr="00D7716F">
              <w:rPr>
                <w:sz w:val="22"/>
                <w:szCs w:val="22"/>
              </w:rPr>
              <w:t>Implementation in school</w:t>
            </w:r>
          </w:p>
          <w:p w14:paraId="561B0EAE" w14:textId="77777777" w:rsidR="00D7716F" w:rsidRDefault="00380979" w:rsidP="0036181A">
            <w:pPr>
              <w:pStyle w:val="ListParagraph"/>
              <w:numPr>
                <w:ilvl w:val="0"/>
                <w:numId w:val="37"/>
              </w:numPr>
              <w:rPr>
                <w:sz w:val="22"/>
                <w:szCs w:val="22"/>
              </w:rPr>
            </w:pPr>
            <w:r w:rsidRPr="00D7716F">
              <w:rPr>
                <w:bCs/>
                <w:i/>
                <w:sz w:val="22"/>
                <w:szCs w:val="22"/>
              </w:rPr>
              <w:t xml:space="preserve">Stakeholders: </w:t>
            </w:r>
            <w:r w:rsidRPr="00D7716F">
              <w:rPr>
                <w:bCs/>
                <w:sz w:val="22"/>
                <w:szCs w:val="22"/>
              </w:rPr>
              <w:t xml:space="preserve"> </w:t>
            </w:r>
            <w:r w:rsidRPr="00D7716F">
              <w:rPr>
                <w:sz w:val="22"/>
                <w:szCs w:val="22"/>
              </w:rPr>
              <w:t xml:space="preserve">Who are the main stakeholders e.g., school head, teachers, coordinator, PTA/SGC, Barangay council? ALS centres? </w:t>
            </w:r>
            <w:proofErr w:type="spellStart"/>
            <w:r w:rsidRPr="00D7716F">
              <w:rPr>
                <w:sz w:val="22"/>
                <w:szCs w:val="22"/>
              </w:rPr>
              <w:t>DepEd</w:t>
            </w:r>
            <w:proofErr w:type="spellEnd"/>
            <w:r w:rsidRPr="00D7716F">
              <w:rPr>
                <w:sz w:val="22"/>
                <w:szCs w:val="22"/>
              </w:rPr>
              <w:t xml:space="preserve">? What are their roles? How are the roles coordinated? </w:t>
            </w:r>
          </w:p>
          <w:p w14:paraId="670F1089" w14:textId="77777777" w:rsidR="00D7716F" w:rsidRDefault="00380979" w:rsidP="0036181A">
            <w:pPr>
              <w:pStyle w:val="ListParagraph"/>
              <w:numPr>
                <w:ilvl w:val="0"/>
                <w:numId w:val="37"/>
              </w:numPr>
              <w:rPr>
                <w:sz w:val="22"/>
                <w:szCs w:val="22"/>
              </w:rPr>
            </w:pPr>
            <w:r w:rsidRPr="00D7716F">
              <w:rPr>
                <w:bCs/>
                <w:i/>
                <w:sz w:val="22"/>
                <w:szCs w:val="22"/>
              </w:rPr>
              <w:t>Launching ADM</w:t>
            </w:r>
            <w:r w:rsidRPr="00D7716F">
              <w:rPr>
                <w:i/>
                <w:sz w:val="22"/>
                <w:szCs w:val="22"/>
              </w:rPr>
              <w:t xml:space="preserve">: </w:t>
            </w:r>
            <w:r w:rsidRPr="00D7716F">
              <w:rPr>
                <w:sz w:val="22"/>
                <w:szCs w:val="22"/>
              </w:rPr>
              <w:t xml:space="preserve"> When was MISOSA/OHSP initiated in this school? How was this done? Why was the initiative taken? What steps were taken to introduce MISOSA/OHSP in school? Please explain in detail (e.g., training of teachers/school actors, </w:t>
            </w:r>
            <w:r w:rsidRPr="00D7716F">
              <w:rPr>
                <w:rFonts w:cs="Arial"/>
                <w:sz w:val="22"/>
                <w:szCs w:val="22"/>
              </w:rPr>
              <w:t>development of MISOSA/OHSP school action plan, Identification of school MISOSA coordinator, identification P/SARDOs – how was FICS tool used</w:t>
            </w:r>
            <w:proofErr w:type="gramStart"/>
            <w:r w:rsidRPr="00D7716F">
              <w:rPr>
                <w:rFonts w:cs="Arial"/>
                <w:sz w:val="22"/>
                <w:szCs w:val="22"/>
              </w:rPr>
              <w:t>?,</w:t>
            </w:r>
            <w:proofErr w:type="gramEnd"/>
            <w:r w:rsidRPr="00D7716F">
              <w:rPr>
                <w:rFonts w:cs="Arial"/>
                <w:sz w:val="22"/>
                <w:szCs w:val="22"/>
              </w:rPr>
              <w:t xml:space="preserve"> community mobilization, parent engagement.  Were any tests given? Provision of modules to schools (SIM), students are oriented on SIM, monitoring. What were some of the challenges you experienced when you initiated MISOSA/OHSP in school?  Were there any issues meeting with parents, meeting with students? Is there any resistance from parents/family members, spouses or students to participate in MISOSA/OHSP? How can this be addressed? </w:t>
            </w:r>
            <w:r w:rsidRPr="00D7716F">
              <w:rPr>
                <w:sz w:val="22"/>
                <w:szCs w:val="22"/>
              </w:rPr>
              <w:t>Have you done any advocacy or promotion ADM to parents/care givers of P/SARDOs? Describe these activities. How was the response and level of interest (high, medium, low)</w:t>
            </w:r>
            <w:proofErr w:type="gramStart"/>
            <w:r w:rsidRPr="00D7716F">
              <w:rPr>
                <w:sz w:val="22"/>
                <w:szCs w:val="22"/>
              </w:rPr>
              <w:t>?.</w:t>
            </w:r>
            <w:proofErr w:type="gramEnd"/>
            <w:r w:rsidRPr="00D7716F">
              <w:rPr>
                <w:sz w:val="22"/>
                <w:szCs w:val="22"/>
              </w:rPr>
              <w:t xml:space="preserve"> How successful have you been in increasing returning students through MISOSA and OHSP?  How do you monitor and ensure that they stay in school.</w:t>
            </w:r>
          </w:p>
          <w:p w14:paraId="47FA441E" w14:textId="77777777" w:rsidR="00D7716F" w:rsidRPr="00D7716F" w:rsidRDefault="00380979" w:rsidP="0036181A">
            <w:pPr>
              <w:pStyle w:val="ListParagraph"/>
              <w:numPr>
                <w:ilvl w:val="0"/>
                <w:numId w:val="37"/>
              </w:numPr>
              <w:rPr>
                <w:sz w:val="22"/>
                <w:szCs w:val="22"/>
              </w:rPr>
            </w:pPr>
            <w:r w:rsidRPr="00D7716F">
              <w:rPr>
                <w:rFonts w:cs="Arial"/>
                <w:bCs/>
                <w:i/>
                <w:sz w:val="22"/>
                <w:szCs w:val="22"/>
              </w:rPr>
              <w:t>Learners</w:t>
            </w:r>
            <w:r w:rsidRPr="00D7716F">
              <w:rPr>
                <w:rFonts w:cs="Arial"/>
                <w:i/>
                <w:sz w:val="22"/>
                <w:szCs w:val="22"/>
              </w:rPr>
              <w:t xml:space="preserve">:  </w:t>
            </w:r>
            <w:r w:rsidRPr="00D7716F">
              <w:rPr>
                <w:rFonts w:cs="Arial"/>
                <w:sz w:val="22"/>
                <w:szCs w:val="22"/>
              </w:rPr>
              <w:t>How many students were initially taken (male/female), which grades? How many do you have now?</w:t>
            </w:r>
          </w:p>
          <w:p w14:paraId="6713FF66" w14:textId="77777777" w:rsidR="00D7716F" w:rsidRDefault="00380979" w:rsidP="0036181A">
            <w:pPr>
              <w:pStyle w:val="ListParagraph"/>
              <w:numPr>
                <w:ilvl w:val="0"/>
                <w:numId w:val="37"/>
              </w:numPr>
              <w:rPr>
                <w:sz w:val="22"/>
                <w:szCs w:val="22"/>
              </w:rPr>
            </w:pPr>
            <w:r w:rsidRPr="00D7716F">
              <w:rPr>
                <w:sz w:val="22"/>
                <w:szCs w:val="22"/>
              </w:rPr>
              <w:t xml:space="preserve">What were problems the MISOSA/OHSP learners faced? Any gender differences? </w:t>
            </w:r>
          </w:p>
          <w:p w14:paraId="0539D75B" w14:textId="77777777" w:rsidR="00380979" w:rsidRPr="00D7716F" w:rsidRDefault="00380979" w:rsidP="0036181A">
            <w:pPr>
              <w:pStyle w:val="ListParagraph"/>
              <w:numPr>
                <w:ilvl w:val="0"/>
                <w:numId w:val="37"/>
              </w:numPr>
              <w:rPr>
                <w:sz w:val="22"/>
                <w:szCs w:val="22"/>
              </w:rPr>
            </w:pPr>
            <w:r w:rsidRPr="00D7716F">
              <w:rPr>
                <w:sz w:val="22"/>
                <w:szCs w:val="22"/>
              </w:rPr>
              <w:t xml:space="preserve">Are there any challenges to MISOSA/OHSP implementation? Availability of modules? Missing </w:t>
            </w:r>
            <w:r w:rsidRPr="00D7716F">
              <w:rPr>
                <w:sz w:val="22"/>
                <w:szCs w:val="22"/>
              </w:rPr>
              <w:lastRenderedPageBreak/>
              <w:t xml:space="preserve">modules? Reproduction costs? Has it created more demand for flexible learning in the school? Are teachers on board? Do they view this as an additional burden? How are teachers brought on board? Does </w:t>
            </w:r>
            <w:proofErr w:type="gramStart"/>
            <w:r w:rsidRPr="00D7716F">
              <w:rPr>
                <w:sz w:val="22"/>
                <w:szCs w:val="22"/>
              </w:rPr>
              <w:t>staff</w:t>
            </w:r>
            <w:proofErr w:type="gramEnd"/>
            <w:r w:rsidRPr="00D7716F">
              <w:rPr>
                <w:sz w:val="22"/>
                <w:szCs w:val="22"/>
              </w:rPr>
              <w:t xml:space="preserve"> have capacity to manage this demand? What are the solutions to these problems?</w:t>
            </w:r>
          </w:p>
          <w:p w14:paraId="170775BC" w14:textId="77777777" w:rsidR="00380979" w:rsidRPr="00D7716F" w:rsidRDefault="00380979" w:rsidP="00380979">
            <w:pPr>
              <w:rPr>
                <w:sz w:val="22"/>
                <w:szCs w:val="22"/>
              </w:rPr>
            </w:pPr>
          </w:p>
          <w:p w14:paraId="143C5F34" w14:textId="77777777" w:rsidR="00380979" w:rsidRPr="00D7716F" w:rsidRDefault="00380979" w:rsidP="00380979">
            <w:pPr>
              <w:rPr>
                <w:b/>
                <w:bCs/>
                <w:sz w:val="22"/>
                <w:szCs w:val="22"/>
              </w:rPr>
            </w:pPr>
            <w:r w:rsidRPr="00D7716F">
              <w:rPr>
                <w:b/>
                <w:bCs/>
                <w:sz w:val="22"/>
                <w:szCs w:val="22"/>
              </w:rPr>
              <w:t>Results</w:t>
            </w:r>
          </w:p>
          <w:p w14:paraId="6B1D0051" w14:textId="77777777" w:rsidR="00D7716F" w:rsidRDefault="00380979" w:rsidP="0036181A">
            <w:pPr>
              <w:pStyle w:val="ListParagraph"/>
              <w:numPr>
                <w:ilvl w:val="0"/>
                <w:numId w:val="38"/>
              </w:numPr>
              <w:rPr>
                <w:sz w:val="22"/>
                <w:szCs w:val="22"/>
              </w:rPr>
            </w:pPr>
            <w:r w:rsidRPr="00D7716F">
              <w:rPr>
                <w:sz w:val="22"/>
                <w:szCs w:val="22"/>
              </w:rPr>
              <w:t>What are the results of the MISOSA/OHSP intervention in school? E.g., Zero drop out? Better performance or any reduction in slow learners? Inclusive education/ students no longer feel ashamed or alienated due to their attendance issues or poverty status? Better teacher relationship with P/SARDOs? Better student /peer relationships for P/SARDOs? Better parent relationship/attention to P/SARDOs? Improved student attitudes towards learning? Are the results different for boys and girls? If so, why do you think that is?</w:t>
            </w:r>
          </w:p>
          <w:p w14:paraId="52A206A1" w14:textId="77777777" w:rsidR="00380979" w:rsidRPr="00D7716F" w:rsidRDefault="00380979" w:rsidP="0036181A">
            <w:pPr>
              <w:pStyle w:val="ListParagraph"/>
              <w:numPr>
                <w:ilvl w:val="0"/>
                <w:numId w:val="38"/>
              </w:numPr>
              <w:rPr>
                <w:sz w:val="22"/>
                <w:szCs w:val="22"/>
              </w:rPr>
            </w:pPr>
            <w:r w:rsidRPr="00D7716F">
              <w:rPr>
                <w:sz w:val="22"/>
                <w:szCs w:val="22"/>
              </w:rPr>
              <w:t xml:space="preserve">If MISOSA/OHSP was not introduced – how many would have dropped out? How many would have become slow learners? </w:t>
            </w:r>
          </w:p>
          <w:p w14:paraId="2CE53B36" w14:textId="77777777" w:rsidR="00380979" w:rsidRPr="00D7716F" w:rsidRDefault="00380979" w:rsidP="00380979">
            <w:pPr>
              <w:rPr>
                <w:sz w:val="22"/>
                <w:szCs w:val="22"/>
              </w:rPr>
            </w:pPr>
          </w:p>
          <w:p w14:paraId="711D4F98" w14:textId="77777777" w:rsidR="00380979" w:rsidRPr="00D7716F" w:rsidRDefault="00380979" w:rsidP="00380979">
            <w:pPr>
              <w:rPr>
                <w:b/>
                <w:bCs/>
                <w:sz w:val="22"/>
                <w:szCs w:val="22"/>
              </w:rPr>
            </w:pPr>
            <w:r w:rsidRPr="00D7716F">
              <w:rPr>
                <w:b/>
                <w:bCs/>
                <w:sz w:val="22"/>
                <w:szCs w:val="22"/>
              </w:rPr>
              <w:t>Success factors</w:t>
            </w:r>
          </w:p>
          <w:p w14:paraId="0C837747" w14:textId="77777777" w:rsidR="00D7716F" w:rsidRPr="00D7716F" w:rsidRDefault="00380979" w:rsidP="0036181A">
            <w:pPr>
              <w:pStyle w:val="ListParagraph"/>
              <w:numPr>
                <w:ilvl w:val="0"/>
                <w:numId w:val="39"/>
              </w:numPr>
              <w:rPr>
                <w:sz w:val="22"/>
                <w:szCs w:val="22"/>
              </w:rPr>
            </w:pPr>
            <w:r w:rsidRPr="00D7716F">
              <w:rPr>
                <w:sz w:val="22"/>
                <w:szCs w:val="22"/>
              </w:rPr>
              <w:t>What are success factors? E.g., c</w:t>
            </w:r>
            <w:r w:rsidRPr="00D7716F">
              <w:rPr>
                <w:rFonts w:cs="Arial"/>
                <w:sz w:val="22"/>
                <w:szCs w:val="22"/>
              </w:rPr>
              <w:t xml:space="preserve">lear school goal: zero dropout; every teacher and school on board this goal, parents and children buy-in, teacher advisers’ motivation, cooperation between teacher advisers and MISOSA/OHSP focal coordinator, home visits made to pupils who are absent from class for a very long time, good communication between and among teachers, parents and village police (barangay </w:t>
            </w:r>
            <w:proofErr w:type="spellStart"/>
            <w:r w:rsidRPr="00D7716F">
              <w:rPr>
                <w:rFonts w:cs="Arial"/>
                <w:sz w:val="22"/>
                <w:szCs w:val="22"/>
              </w:rPr>
              <w:t>tanods</w:t>
            </w:r>
            <w:proofErr w:type="spellEnd"/>
            <w:r w:rsidRPr="00D7716F">
              <w:rPr>
                <w:rFonts w:cs="Arial"/>
                <w:sz w:val="22"/>
                <w:szCs w:val="22"/>
              </w:rPr>
              <w:t>)</w:t>
            </w:r>
          </w:p>
          <w:p w14:paraId="2A83986A" w14:textId="77777777" w:rsidR="00380979" w:rsidRPr="00D7716F" w:rsidRDefault="00380979" w:rsidP="0036181A">
            <w:pPr>
              <w:pStyle w:val="ListParagraph"/>
              <w:numPr>
                <w:ilvl w:val="0"/>
                <w:numId w:val="39"/>
              </w:numPr>
              <w:rPr>
                <w:sz w:val="22"/>
                <w:szCs w:val="22"/>
              </w:rPr>
            </w:pPr>
            <w:r w:rsidRPr="00D7716F">
              <w:rPr>
                <w:rFonts w:cs="Arial"/>
                <w:sz w:val="22"/>
                <w:szCs w:val="22"/>
              </w:rPr>
              <w:t xml:space="preserve">Financial, human resources, materials – what are the costs? How can this be managed? Have you been informed about the </w:t>
            </w:r>
            <w:proofErr w:type="spellStart"/>
            <w:r w:rsidRPr="00D7716F">
              <w:rPr>
                <w:rFonts w:cs="Arial"/>
                <w:sz w:val="22"/>
                <w:szCs w:val="22"/>
              </w:rPr>
              <w:t>DepEd</w:t>
            </w:r>
            <w:proofErr w:type="spellEnd"/>
            <w:r w:rsidRPr="00D7716F">
              <w:rPr>
                <w:rFonts w:cs="Arial"/>
                <w:sz w:val="22"/>
                <w:szCs w:val="22"/>
              </w:rPr>
              <w:t xml:space="preserve"> order that makes available funding support for schools that are interested to implement ADM?  (If answer here is yes, proceed to next question.)</w:t>
            </w:r>
            <w:r w:rsidRPr="00D7716F">
              <w:rPr>
                <w:sz w:val="22"/>
                <w:szCs w:val="22"/>
              </w:rPr>
              <w:t xml:space="preserve">2. Are teachers more understanding of their circumstances, more helpful, more flexible, </w:t>
            </w:r>
            <w:proofErr w:type="gramStart"/>
            <w:r w:rsidRPr="00D7716F">
              <w:rPr>
                <w:sz w:val="22"/>
                <w:szCs w:val="22"/>
              </w:rPr>
              <w:t>more</w:t>
            </w:r>
            <w:proofErr w:type="gramEnd"/>
            <w:r w:rsidRPr="00D7716F">
              <w:rPr>
                <w:sz w:val="22"/>
                <w:szCs w:val="22"/>
              </w:rPr>
              <w:t xml:space="preserve"> supportive?  In what way? </w:t>
            </w:r>
            <w:proofErr w:type="spellStart"/>
            <w:r w:rsidRPr="00D7716F">
              <w:rPr>
                <w:sz w:val="22"/>
                <w:szCs w:val="22"/>
              </w:rPr>
              <w:t>DepEd</w:t>
            </w:r>
            <w:proofErr w:type="spellEnd"/>
            <w:r w:rsidRPr="00D7716F">
              <w:rPr>
                <w:sz w:val="22"/>
                <w:szCs w:val="22"/>
              </w:rPr>
              <w:t xml:space="preserve"> has allocated budgetary support for schools, divisions and regions that are willing to implement OHSP and MISOSA – do schools know about it? Is this sufficient? Can they be accessed easily? Are there bottlenecks? In your experience, how much do schools need to implement MISOSA/OHSP in a year?</w:t>
            </w:r>
          </w:p>
          <w:p w14:paraId="157AE823" w14:textId="77777777" w:rsidR="00380979" w:rsidRPr="00D7716F" w:rsidRDefault="00380979" w:rsidP="00380979">
            <w:pPr>
              <w:rPr>
                <w:sz w:val="22"/>
                <w:szCs w:val="22"/>
              </w:rPr>
            </w:pPr>
          </w:p>
          <w:p w14:paraId="27284116" w14:textId="77777777" w:rsidR="00380979" w:rsidRPr="00D7716F" w:rsidRDefault="00380979" w:rsidP="00380979">
            <w:pPr>
              <w:rPr>
                <w:b/>
                <w:bCs/>
                <w:sz w:val="22"/>
                <w:szCs w:val="22"/>
              </w:rPr>
            </w:pPr>
            <w:r w:rsidRPr="00D7716F">
              <w:rPr>
                <w:rFonts w:cs="Arial"/>
                <w:b/>
                <w:bCs/>
                <w:sz w:val="22"/>
                <w:szCs w:val="22"/>
              </w:rPr>
              <w:t xml:space="preserve">Sustainability </w:t>
            </w:r>
          </w:p>
          <w:p w14:paraId="4E55AF93" w14:textId="77777777" w:rsidR="00380979" w:rsidRPr="00D7716F" w:rsidRDefault="00380979" w:rsidP="0036181A">
            <w:pPr>
              <w:pStyle w:val="ListParagraph"/>
              <w:numPr>
                <w:ilvl w:val="0"/>
                <w:numId w:val="40"/>
              </w:numPr>
              <w:rPr>
                <w:sz w:val="22"/>
                <w:szCs w:val="22"/>
              </w:rPr>
            </w:pPr>
            <w:r w:rsidRPr="00D7716F">
              <w:rPr>
                <w:sz w:val="22"/>
                <w:szCs w:val="22"/>
              </w:rPr>
              <w:t xml:space="preserve">Do you think that MISOSA/OHSP will be sustained by your school after the RAISE project has ended?  Why or why not?  How will you sustain it? </w:t>
            </w:r>
            <w:r w:rsidRPr="00D7716F">
              <w:rPr>
                <w:rFonts w:cs="Arial"/>
                <w:sz w:val="22"/>
                <w:szCs w:val="22"/>
              </w:rPr>
              <w:t xml:space="preserve">How can the MISOSA/OHSP be ensured? Retraining teachers? Alternative coordinators? Do we know why some schools stopped MISOSA/OHSP – it was introduced many years ago initially in the Philippines? </w:t>
            </w:r>
          </w:p>
          <w:p w14:paraId="483D784A" w14:textId="77777777" w:rsidR="00380979" w:rsidRPr="00D7716F" w:rsidRDefault="00380979" w:rsidP="00380979">
            <w:pPr>
              <w:rPr>
                <w:sz w:val="22"/>
                <w:szCs w:val="22"/>
              </w:rPr>
            </w:pPr>
          </w:p>
          <w:p w14:paraId="793C7935" w14:textId="77777777" w:rsidR="00380979" w:rsidRPr="00D7716F" w:rsidRDefault="00380979" w:rsidP="00380979">
            <w:pPr>
              <w:rPr>
                <w:rFonts w:cs="Arial"/>
                <w:b/>
                <w:bCs/>
                <w:sz w:val="22"/>
                <w:szCs w:val="22"/>
              </w:rPr>
            </w:pPr>
            <w:r w:rsidRPr="00D7716F">
              <w:rPr>
                <w:rFonts w:cs="Arial"/>
                <w:b/>
                <w:bCs/>
                <w:sz w:val="22"/>
                <w:szCs w:val="22"/>
              </w:rPr>
              <w:t xml:space="preserve">Replication and upscaling </w:t>
            </w:r>
          </w:p>
          <w:p w14:paraId="2002EDA7" w14:textId="77777777" w:rsidR="00D7716F" w:rsidRDefault="00380979" w:rsidP="0036181A">
            <w:pPr>
              <w:pStyle w:val="ListParagraph"/>
              <w:numPr>
                <w:ilvl w:val="0"/>
                <w:numId w:val="40"/>
              </w:numPr>
              <w:rPr>
                <w:sz w:val="22"/>
                <w:szCs w:val="22"/>
              </w:rPr>
            </w:pPr>
            <w:r w:rsidRPr="00D7716F">
              <w:rPr>
                <w:sz w:val="22"/>
                <w:szCs w:val="22"/>
              </w:rPr>
              <w:t>Do you believe that MISOSA/OHSP should be scaled up to other schools?  How can this be done?  What can your school do to contribute towards the replication to other schools?  What can the district office do?  What can the division office do?</w:t>
            </w:r>
          </w:p>
          <w:p w14:paraId="2B63DBD6" w14:textId="77777777" w:rsidR="00D7716F" w:rsidRPr="00D7716F" w:rsidRDefault="00380979" w:rsidP="0036181A">
            <w:pPr>
              <w:pStyle w:val="ListParagraph"/>
              <w:numPr>
                <w:ilvl w:val="0"/>
                <w:numId w:val="40"/>
              </w:numPr>
              <w:rPr>
                <w:sz w:val="22"/>
                <w:szCs w:val="22"/>
              </w:rPr>
            </w:pPr>
            <w:r w:rsidRPr="00D7716F">
              <w:rPr>
                <w:rFonts w:cs="Arial"/>
                <w:sz w:val="22"/>
                <w:szCs w:val="22"/>
              </w:rPr>
              <w:t xml:space="preserve">How can this be achieved? Is the school taking P/SARDOs from nearby schools? Are there challenges to this? What are the solutions? Is the school interested to assist another school take up MISOSA/OHSP? Are there opportunities and or challenges to this? How can this be enabled? Can you take up students from ALS centres? Are there opportunities and or </w:t>
            </w:r>
            <w:r w:rsidRPr="00D7716F">
              <w:rPr>
                <w:rFonts w:cs="Arial"/>
                <w:sz w:val="22"/>
                <w:szCs w:val="22"/>
              </w:rPr>
              <w:lastRenderedPageBreak/>
              <w:t xml:space="preserve">challenges to this? How can this be enabled? Can you tap into drop-outs from school to re-enter? Are there opportunities and or challenges to this? How can this be enabled? </w:t>
            </w:r>
          </w:p>
          <w:p w14:paraId="30F5751D" w14:textId="77777777" w:rsidR="00380979" w:rsidRPr="00D7716F" w:rsidRDefault="00380979" w:rsidP="0036181A">
            <w:pPr>
              <w:pStyle w:val="ListParagraph"/>
              <w:numPr>
                <w:ilvl w:val="0"/>
                <w:numId w:val="40"/>
              </w:numPr>
              <w:rPr>
                <w:sz w:val="22"/>
                <w:szCs w:val="22"/>
              </w:rPr>
            </w:pPr>
            <w:r w:rsidRPr="00D7716F">
              <w:rPr>
                <w:rFonts w:cs="Arial"/>
                <w:sz w:val="22"/>
                <w:szCs w:val="22"/>
              </w:rPr>
              <w:t xml:space="preserve">Is there </w:t>
            </w:r>
            <w:r w:rsidRPr="00D7716F">
              <w:rPr>
                <w:sz w:val="22"/>
                <w:szCs w:val="22"/>
              </w:rPr>
              <w:t xml:space="preserve">a ready package of interventions (i.e. training, SIMs) that can easily replicated/adopted by other schools? Is it appropriate? Does it need improvement? </w:t>
            </w:r>
          </w:p>
          <w:p w14:paraId="539AA13E" w14:textId="77777777" w:rsidR="00380979" w:rsidRPr="00D7716F" w:rsidRDefault="00380979" w:rsidP="00380979">
            <w:pPr>
              <w:rPr>
                <w:sz w:val="22"/>
                <w:szCs w:val="22"/>
              </w:rPr>
            </w:pPr>
          </w:p>
          <w:p w14:paraId="6E289AD7" w14:textId="77777777" w:rsidR="00380979" w:rsidRPr="00D7716F" w:rsidRDefault="00380979" w:rsidP="00380979">
            <w:pPr>
              <w:rPr>
                <w:b/>
                <w:sz w:val="22"/>
                <w:szCs w:val="22"/>
              </w:rPr>
            </w:pPr>
            <w:r w:rsidRPr="00D7716F">
              <w:rPr>
                <w:b/>
                <w:sz w:val="22"/>
                <w:szCs w:val="22"/>
              </w:rPr>
              <w:t xml:space="preserve">Effectiveness </w:t>
            </w:r>
          </w:p>
          <w:p w14:paraId="26C929B6"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 xml:space="preserve">How successful has MISOSA/OHSP been successful in preventing students from dropping out (has it addressed/improved absenteeism/performance)? How successful has the model been to enrol drop outs? </w:t>
            </w:r>
          </w:p>
          <w:p w14:paraId="0E51EB7C"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Is the Modified-In-School, Off-School (MISOSA) approach effective at reaching girls and boys who attend school irregularly and is it reducing dropouts?  Are there differences in its effectiveness for boys compared to girls and, if so, why?</w:t>
            </w:r>
          </w:p>
          <w:p w14:paraId="77C3A8A5"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Is the Open High School Program (OHSP) and Drop out Reduction Program effective at reaching both female and male students who have difficulty attending classes regularly and those who are at risk of dropping out?  Are there differences in its effectiveness for male students compared to female students and, if so, why?</w:t>
            </w:r>
          </w:p>
          <w:p w14:paraId="2829AF6A"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What specific strategies are needed to strengthen the supportive environment for P/SARDOs (female and male)?</w:t>
            </w:r>
          </w:p>
          <w:p w14:paraId="623B3785"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What can school heads do to support P/SARDOs and dropouts?</w:t>
            </w:r>
          </w:p>
          <w:p w14:paraId="14CDC422"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What can teachers do more to support P/SARDOs and dropouts?</w:t>
            </w:r>
          </w:p>
          <w:p w14:paraId="34EA0586"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How can classmates support the P/SARDOs continued stay in schools?</w:t>
            </w:r>
          </w:p>
          <w:p w14:paraId="10E2AFDD" w14:textId="77777777" w:rsidR="00D7716F" w:rsidRDefault="00380979" w:rsidP="0036181A">
            <w:pPr>
              <w:pStyle w:val="ListParagraph"/>
              <w:numPr>
                <w:ilvl w:val="0"/>
                <w:numId w:val="41"/>
              </w:numPr>
              <w:rPr>
                <w:rFonts w:cstheme="majorHAnsi"/>
                <w:sz w:val="22"/>
                <w:szCs w:val="22"/>
              </w:rPr>
            </w:pPr>
            <w:r w:rsidRPr="00D7716F">
              <w:rPr>
                <w:rFonts w:cstheme="majorHAnsi"/>
                <w:sz w:val="22"/>
                <w:szCs w:val="22"/>
              </w:rPr>
              <w:t>How can parents support the P/SARDOs so that they continue to stay in school?</w:t>
            </w:r>
          </w:p>
          <w:p w14:paraId="63815E04" w14:textId="77777777" w:rsidR="00380979" w:rsidRPr="00D7716F" w:rsidRDefault="00380979" w:rsidP="0036181A">
            <w:pPr>
              <w:pStyle w:val="ListParagraph"/>
              <w:numPr>
                <w:ilvl w:val="0"/>
                <w:numId w:val="41"/>
              </w:numPr>
              <w:rPr>
                <w:rFonts w:cstheme="majorHAnsi"/>
                <w:sz w:val="22"/>
                <w:szCs w:val="22"/>
              </w:rPr>
            </w:pPr>
            <w:r w:rsidRPr="00D7716F">
              <w:rPr>
                <w:rFonts w:cstheme="majorHAnsi"/>
                <w:sz w:val="22"/>
                <w:szCs w:val="22"/>
              </w:rPr>
              <w:t>How can barangay and other local officials support P/SARDOs and the out of school children?</w:t>
            </w:r>
          </w:p>
          <w:p w14:paraId="7500AA26" w14:textId="77777777" w:rsidR="00380979" w:rsidRPr="00D7716F" w:rsidRDefault="00380979" w:rsidP="00380979">
            <w:pPr>
              <w:rPr>
                <w:sz w:val="22"/>
                <w:szCs w:val="22"/>
              </w:rPr>
            </w:pPr>
          </w:p>
          <w:p w14:paraId="358C66D2" w14:textId="77777777" w:rsidR="00380979" w:rsidRPr="00D7716F" w:rsidRDefault="00380979" w:rsidP="00380979">
            <w:pPr>
              <w:rPr>
                <w:b/>
                <w:sz w:val="22"/>
                <w:szCs w:val="22"/>
              </w:rPr>
            </w:pPr>
            <w:r w:rsidRPr="00D7716F">
              <w:rPr>
                <w:b/>
                <w:sz w:val="22"/>
                <w:szCs w:val="22"/>
              </w:rPr>
              <w:t>General Reflection – What needs to change and why?</w:t>
            </w:r>
          </w:p>
          <w:p w14:paraId="6651593C" w14:textId="77777777" w:rsidR="00D7716F" w:rsidRDefault="00380979" w:rsidP="0036181A">
            <w:pPr>
              <w:pStyle w:val="ListParagraph"/>
              <w:numPr>
                <w:ilvl w:val="0"/>
                <w:numId w:val="42"/>
              </w:numPr>
              <w:rPr>
                <w:sz w:val="22"/>
                <w:szCs w:val="22"/>
              </w:rPr>
            </w:pPr>
            <w:r w:rsidRPr="00D7716F">
              <w:rPr>
                <w:sz w:val="22"/>
                <w:szCs w:val="22"/>
              </w:rPr>
              <w:t>Overall benefits of the RAISE program support /MISOSA or OHSP Pilot</w:t>
            </w:r>
          </w:p>
          <w:p w14:paraId="59D92F8F" w14:textId="77777777" w:rsidR="00D7716F" w:rsidRDefault="00380979" w:rsidP="0036181A">
            <w:pPr>
              <w:pStyle w:val="ListParagraph"/>
              <w:numPr>
                <w:ilvl w:val="0"/>
                <w:numId w:val="42"/>
              </w:numPr>
              <w:rPr>
                <w:sz w:val="22"/>
                <w:szCs w:val="22"/>
              </w:rPr>
            </w:pPr>
            <w:r w:rsidRPr="00D7716F">
              <w:rPr>
                <w:sz w:val="22"/>
                <w:szCs w:val="22"/>
              </w:rPr>
              <w:t xml:space="preserve">Challenges to implementation and how are these being addressed </w:t>
            </w:r>
          </w:p>
          <w:p w14:paraId="7C0255D7" w14:textId="77777777" w:rsidR="00D7716F" w:rsidRDefault="00380979" w:rsidP="0036181A">
            <w:pPr>
              <w:pStyle w:val="ListParagraph"/>
              <w:numPr>
                <w:ilvl w:val="0"/>
                <w:numId w:val="42"/>
              </w:numPr>
              <w:rPr>
                <w:sz w:val="22"/>
                <w:szCs w:val="22"/>
              </w:rPr>
            </w:pPr>
            <w:r w:rsidRPr="00D7716F">
              <w:rPr>
                <w:sz w:val="22"/>
                <w:szCs w:val="22"/>
              </w:rPr>
              <w:t>What are the best practices and lessons learned identified to date</w:t>
            </w:r>
          </w:p>
          <w:p w14:paraId="00A41198" w14:textId="77777777" w:rsidR="00380979" w:rsidRPr="00D7716F" w:rsidRDefault="00380979" w:rsidP="0036181A">
            <w:pPr>
              <w:pStyle w:val="ListParagraph"/>
              <w:numPr>
                <w:ilvl w:val="0"/>
                <w:numId w:val="42"/>
              </w:numPr>
              <w:rPr>
                <w:sz w:val="22"/>
                <w:szCs w:val="22"/>
              </w:rPr>
            </w:pPr>
            <w:r w:rsidRPr="00D7716F">
              <w:rPr>
                <w:sz w:val="22"/>
                <w:szCs w:val="22"/>
              </w:rPr>
              <w:t>Lessons and recommendation to improve or enhance implementation</w:t>
            </w:r>
          </w:p>
          <w:p w14:paraId="3143AAB1" w14:textId="77777777" w:rsidR="00380979" w:rsidRPr="00D7716F" w:rsidRDefault="00380979" w:rsidP="00380979">
            <w:pPr>
              <w:rPr>
                <w:sz w:val="22"/>
                <w:szCs w:val="22"/>
              </w:rPr>
            </w:pPr>
          </w:p>
        </w:tc>
      </w:tr>
    </w:tbl>
    <w:p w14:paraId="499038C2" w14:textId="77777777" w:rsidR="00380979" w:rsidRDefault="00380979" w:rsidP="00380979"/>
    <w:p w14:paraId="3CDE5656" w14:textId="77777777" w:rsidR="00380979" w:rsidRDefault="00380979" w:rsidP="00380979">
      <w:pPr>
        <w:pStyle w:val="Heading3"/>
        <w:rPr>
          <w:rStyle w:val="Strong"/>
        </w:rPr>
      </w:pPr>
      <w:r>
        <w:rPr>
          <w:rStyle w:val="Strong"/>
        </w:rPr>
        <w:t>Topical Outline 2:  ALS</w:t>
      </w:r>
    </w:p>
    <w:p w14:paraId="38A2F9F5" w14:textId="77777777" w:rsidR="00380979" w:rsidRPr="008A1D34" w:rsidRDefault="00380979" w:rsidP="00380979"/>
    <w:tbl>
      <w:tblPr>
        <w:tblStyle w:val="TableGrid"/>
        <w:tblW w:w="0" w:type="auto"/>
        <w:tblLook w:val="04A0" w:firstRow="1" w:lastRow="0" w:firstColumn="1" w:lastColumn="0" w:noHBand="0" w:noVBand="1"/>
      </w:tblPr>
      <w:tblGrid>
        <w:gridCol w:w="9576"/>
      </w:tblGrid>
      <w:tr w:rsidR="00380979" w:rsidRPr="00D7716F" w14:paraId="68B4FD00" w14:textId="77777777" w:rsidTr="00380979">
        <w:tc>
          <w:tcPr>
            <w:tcW w:w="9904" w:type="dxa"/>
            <w:shd w:val="clear" w:color="auto" w:fill="F0C300" w:themeFill="accent4"/>
          </w:tcPr>
          <w:p w14:paraId="5F5C083D" w14:textId="77777777" w:rsidR="00380979" w:rsidRPr="00D7716F" w:rsidRDefault="00380979" w:rsidP="00380979">
            <w:pPr>
              <w:rPr>
                <w:b/>
                <w:sz w:val="22"/>
                <w:szCs w:val="22"/>
              </w:rPr>
            </w:pPr>
            <w:r w:rsidRPr="00D7716F">
              <w:rPr>
                <w:b/>
                <w:sz w:val="22"/>
                <w:szCs w:val="22"/>
              </w:rPr>
              <w:t>2.a Students</w:t>
            </w:r>
          </w:p>
        </w:tc>
      </w:tr>
      <w:tr w:rsidR="00380979" w:rsidRPr="00D7716F" w14:paraId="317F81CC" w14:textId="77777777" w:rsidTr="00380979">
        <w:tc>
          <w:tcPr>
            <w:tcW w:w="9904" w:type="dxa"/>
          </w:tcPr>
          <w:p w14:paraId="025AD7F9" w14:textId="77777777" w:rsidR="00380979" w:rsidRPr="00D7716F" w:rsidRDefault="00380979" w:rsidP="00380979">
            <w:pPr>
              <w:rPr>
                <w:rFonts w:cs="Arial"/>
                <w:sz w:val="22"/>
                <w:szCs w:val="22"/>
              </w:rPr>
            </w:pPr>
            <w:r w:rsidRPr="00D7716F">
              <w:rPr>
                <w:rFonts w:cs="Arial"/>
                <w:sz w:val="22"/>
                <w:szCs w:val="22"/>
              </w:rPr>
              <w:t xml:space="preserve">Participants will be current </w:t>
            </w:r>
            <w:r w:rsidRPr="00D7716F">
              <w:rPr>
                <w:sz w:val="22"/>
                <w:szCs w:val="22"/>
              </w:rPr>
              <w:t>ALS student learners</w:t>
            </w:r>
            <w:r w:rsidRPr="00D7716F">
              <w:rPr>
                <w:rFonts w:cs="Arial"/>
                <w:sz w:val="22"/>
                <w:szCs w:val="22"/>
              </w:rPr>
              <w:t xml:space="preserve"> </w:t>
            </w:r>
            <w:r w:rsidRPr="00D7716F">
              <w:rPr>
                <w:rFonts w:cs="Arial"/>
                <w:i/>
                <w:iCs/>
                <w:sz w:val="22"/>
                <w:szCs w:val="22"/>
              </w:rPr>
              <w:t>AND</w:t>
            </w:r>
            <w:r w:rsidRPr="00D7716F">
              <w:rPr>
                <w:rFonts w:cs="Arial"/>
                <w:sz w:val="22"/>
                <w:szCs w:val="22"/>
              </w:rPr>
              <w:t xml:space="preserve"> they should have received skills training from the project</w:t>
            </w:r>
            <w:r w:rsidRPr="00D7716F">
              <w:rPr>
                <w:sz w:val="22"/>
                <w:szCs w:val="22"/>
              </w:rPr>
              <w:t xml:space="preserve">. </w:t>
            </w:r>
            <w:r w:rsidRPr="00D7716F">
              <w:rPr>
                <w:rFonts w:cs="Arial"/>
                <w:sz w:val="22"/>
                <w:szCs w:val="22"/>
              </w:rPr>
              <w:t xml:space="preserve"> The group will include only girls or only boys. No mixed group. If the age range of students is greater than 5 years the students should be split into age specific groups. The group should be within 4-8 members. This discussion will take 45 minutes. </w:t>
            </w:r>
          </w:p>
          <w:p w14:paraId="721C1F4E" w14:textId="77777777" w:rsidR="00380979" w:rsidRPr="00D7716F" w:rsidRDefault="00380979" w:rsidP="00380979">
            <w:pPr>
              <w:rPr>
                <w:sz w:val="22"/>
                <w:szCs w:val="22"/>
              </w:rPr>
            </w:pPr>
          </w:p>
          <w:p w14:paraId="3BE9E7DA" w14:textId="77777777" w:rsidR="00380979" w:rsidRPr="00D7716F" w:rsidRDefault="00380979" w:rsidP="00380979">
            <w:pPr>
              <w:rPr>
                <w:b/>
                <w:sz w:val="22"/>
                <w:szCs w:val="22"/>
              </w:rPr>
            </w:pPr>
            <w:r w:rsidRPr="00D7716F">
              <w:rPr>
                <w:b/>
                <w:sz w:val="22"/>
                <w:szCs w:val="22"/>
              </w:rPr>
              <w:t>Barriers to Attending School and Learning:</w:t>
            </w:r>
          </w:p>
          <w:p w14:paraId="177071FC" w14:textId="77777777" w:rsidR="00D7716F" w:rsidRDefault="00380979" w:rsidP="0036181A">
            <w:pPr>
              <w:pStyle w:val="ListParagraph"/>
              <w:numPr>
                <w:ilvl w:val="0"/>
                <w:numId w:val="43"/>
              </w:numPr>
              <w:rPr>
                <w:sz w:val="22"/>
                <w:szCs w:val="22"/>
              </w:rPr>
            </w:pPr>
            <w:r w:rsidRPr="00D7716F">
              <w:rPr>
                <w:i/>
                <w:sz w:val="22"/>
                <w:szCs w:val="22"/>
              </w:rPr>
              <w:t xml:space="preserve">(For dropouts) Drop out reasons:  </w:t>
            </w:r>
            <w:r w:rsidRPr="00D7716F">
              <w:rPr>
                <w:sz w:val="22"/>
                <w:szCs w:val="22"/>
              </w:rPr>
              <w:t xml:space="preserve">Why did you drop out of school? What was the main contributing factor? How do most drop-outs spend their time instead of attending school? </w:t>
            </w:r>
          </w:p>
          <w:p w14:paraId="4FD19794" w14:textId="77777777" w:rsidR="00D7716F" w:rsidRDefault="00380979" w:rsidP="0036181A">
            <w:pPr>
              <w:pStyle w:val="ListParagraph"/>
              <w:numPr>
                <w:ilvl w:val="0"/>
                <w:numId w:val="43"/>
              </w:numPr>
              <w:rPr>
                <w:sz w:val="22"/>
                <w:szCs w:val="22"/>
              </w:rPr>
            </w:pPr>
            <w:r w:rsidRPr="00D7716F">
              <w:rPr>
                <w:i/>
                <w:sz w:val="22"/>
                <w:szCs w:val="22"/>
              </w:rPr>
              <w:lastRenderedPageBreak/>
              <w:t>Risks for drop outs:</w:t>
            </w:r>
            <w:r w:rsidRPr="00D7716F">
              <w:rPr>
                <w:sz w:val="22"/>
                <w:szCs w:val="22"/>
              </w:rPr>
              <w:t xml:space="preserve">  What problems do you face when you drop out of school (child labour, violence, abuse, gangs/substance use)? How specific are those problems to girls and boys?</w:t>
            </w:r>
          </w:p>
          <w:p w14:paraId="36B0EA19" w14:textId="77777777" w:rsidR="00380979" w:rsidRPr="00D7716F" w:rsidRDefault="00380979" w:rsidP="0036181A">
            <w:pPr>
              <w:pStyle w:val="ListParagraph"/>
              <w:numPr>
                <w:ilvl w:val="0"/>
                <w:numId w:val="43"/>
              </w:numPr>
              <w:rPr>
                <w:sz w:val="22"/>
                <w:szCs w:val="22"/>
              </w:rPr>
            </w:pPr>
            <w:r w:rsidRPr="00D7716F">
              <w:rPr>
                <w:i/>
                <w:sz w:val="22"/>
                <w:szCs w:val="22"/>
              </w:rPr>
              <w:t>(For those who have never been to school)</w:t>
            </w:r>
            <w:r w:rsidRPr="00D7716F">
              <w:rPr>
                <w:sz w:val="22"/>
                <w:szCs w:val="22"/>
              </w:rPr>
              <w:t xml:space="preserve"> Non-enrolment (never been to school):  Did you want to attend school in the past?  Why were you not able to enrol in schools?  Do you think that reasons for non-attendance differ for boys and girls?  How so?</w:t>
            </w:r>
          </w:p>
          <w:p w14:paraId="3C11990C" w14:textId="77777777" w:rsidR="00380979" w:rsidRPr="00D7716F" w:rsidRDefault="00380979" w:rsidP="00380979">
            <w:pPr>
              <w:rPr>
                <w:sz w:val="22"/>
                <w:szCs w:val="22"/>
              </w:rPr>
            </w:pPr>
          </w:p>
          <w:p w14:paraId="0A2944A5" w14:textId="77777777" w:rsidR="00380979" w:rsidRPr="00D7716F" w:rsidRDefault="00380979" w:rsidP="00380979">
            <w:pPr>
              <w:rPr>
                <w:b/>
                <w:sz w:val="22"/>
                <w:szCs w:val="22"/>
              </w:rPr>
            </w:pPr>
            <w:r w:rsidRPr="00D7716F">
              <w:rPr>
                <w:b/>
                <w:sz w:val="22"/>
                <w:szCs w:val="22"/>
              </w:rPr>
              <w:t>ALS Sessions:</w:t>
            </w:r>
          </w:p>
          <w:p w14:paraId="6C3B14E7" w14:textId="77777777" w:rsidR="00D7716F" w:rsidRDefault="00380979" w:rsidP="0036181A">
            <w:pPr>
              <w:pStyle w:val="ListParagraph"/>
              <w:numPr>
                <w:ilvl w:val="0"/>
                <w:numId w:val="44"/>
              </w:numPr>
              <w:rPr>
                <w:sz w:val="22"/>
                <w:szCs w:val="22"/>
              </w:rPr>
            </w:pPr>
            <w:r w:rsidRPr="00D7716F">
              <w:rPr>
                <w:i/>
                <w:sz w:val="22"/>
                <w:szCs w:val="22"/>
              </w:rPr>
              <w:t>Enrolment:</w:t>
            </w:r>
            <w:r w:rsidRPr="00D7716F">
              <w:rPr>
                <w:sz w:val="22"/>
                <w:szCs w:val="22"/>
              </w:rPr>
              <w:t xml:space="preserve">  How did you come across ALS (school, SGC, community members, parents, LGU)</w:t>
            </w:r>
            <w:proofErr w:type="gramStart"/>
            <w:r w:rsidRPr="00D7716F">
              <w:rPr>
                <w:sz w:val="22"/>
                <w:szCs w:val="22"/>
              </w:rPr>
              <w:t>?.</w:t>
            </w:r>
            <w:proofErr w:type="gramEnd"/>
            <w:r w:rsidRPr="00D7716F">
              <w:rPr>
                <w:sz w:val="22"/>
                <w:szCs w:val="22"/>
              </w:rPr>
              <w:t xml:space="preserve"> What motivated you to join ALS program? Did you take any entrance tests? Were there any challenges to enrolment? Which </w:t>
            </w:r>
            <w:proofErr w:type="gramStart"/>
            <w:r w:rsidRPr="00D7716F">
              <w:rPr>
                <w:sz w:val="22"/>
                <w:szCs w:val="22"/>
              </w:rPr>
              <w:t>program are</w:t>
            </w:r>
            <w:proofErr w:type="gramEnd"/>
            <w:r w:rsidRPr="00D7716F">
              <w:rPr>
                <w:sz w:val="22"/>
                <w:szCs w:val="22"/>
              </w:rPr>
              <w:t xml:space="preserve"> you enrolled on (BLP, A&amp;E)? </w:t>
            </w:r>
          </w:p>
          <w:p w14:paraId="319DCD24" w14:textId="77777777" w:rsidR="00D7716F" w:rsidRDefault="00380979" w:rsidP="0036181A">
            <w:pPr>
              <w:pStyle w:val="ListParagraph"/>
              <w:numPr>
                <w:ilvl w:val="0"/>
                <w:numId w:val="44"/>
              </w:numPr>
              <w:rPr>
                <w:sz w:val="22"/>
                <w:szCs w:val="22"/>
              </w:rPr>
            </w:pPr>
            <w:r w:rsidRPr="00D7716F">
              <w:rPr>
                <w:i/>
                <w:sz w:val="22"/>
                <w:szCs w:val="22"/>
              </w:rPr>
              <w:t>Learning material:</w:t>
            </w:r>
            <w:r w:rsidRPr="00D7716F">
              <w:rPr>
                <w:sz w:val="22"/>
                <w:szCs w:val="22"/>
              </w:rPr>
              <w:t xml:space="preserve">  Have you received the ALS Modules? Are the materials clear? Are the materials sufficient? Do you face any difficulties following the learning material? </w:t>
            </w:r>
          </w:p>
          <w:p w14:paraId="0DD3B539" w14:textId="77777777" w:rsidR="00D7716F" w:rsidRDefault="00380979" w:rsidP="0036181A">
            <w:pPr>
              <w:pStyle w:val="ListParagraph"/>
              <w:numPr>
                <w:ilvl w:val="0"/>
                <w:numId w:val="44"/>
              </w:numPr>
              <w:rPr>
                <w:sz w:val="22"/>
                <w:szCs w:val="22"/>
              </w:rPr>
            </w:pPr>
            <w:r w:rsidRPr="00D7716F">
              <w:rPr>
                <w:i/>
                <w:sz w:val="22"/>
                <w:szCs w:val="22"/>
              </w:rPr>
              <w:t>ALS facilitator support:</w:t>
            </w:r>
            <w:r w:rsidRPr="00D7716F">
              <w:rPr>
                <w:sz w:val="22"/>
                <w:szCs w:val="22"/>
              </w:rPr>
              <w:t xml:space="preserve">  Do the ALS Instructional Managers provide sufficient guidance? Are you satisfied with support from the Instructional Manager’s guidance? What support do they give you?  Are there any challenges? </w:t>
            </w:r>
          </w:p>
          <w:p w14:paraId="0DDC08B4" w14:textId="77777777" w:rsidR="00D7716F" w:rsidRDefault="00380979" w:rsidP="0036181A">
            <w:pPr>
              <w:pStyle w:val="ListParagraph"/>
              <w:numPr>
                <w:ilvl w:val="0"/>
                <w:numId w:val="44"/>
              </w:numPr>
              <w:rPr>
                <w:sz w:val="22"/>
                <w:szCs w:val="22"/>
              </w:rPr>
            </w:pPr>
            <w:r w:rsidRPr="00D7716F">
              <w:rPr>
                <w:i/>
                <w:sz w:val="22"/>
                <w:szCs w:val="22"/>
              </w:rPr>
              <w:t>Multi-purpose ALS Centre support (for those with access to ALS Centres only):</w:t>
            </w:r>
            <w:r w:rsidRPr="00D7716F">
              <w:rPr>
                <w:sz w:val="22"/>
                <w:szCs w:val="22"/>
              </w:rPr>
              <w:t xml:space="preserve">  How does the centre help you to do learning? Do you use the centre facilities? What do you use the centre facilities for? Which facilities are most useful? Are there any challenges to access and use of facilities? How would you improve the facilities/utilization? Will you continue to visit the centre when you no longer receive transportation allowances from RAISE?</w:t>
            </w:r>
          </w:p>
          <w:p w14:paraId="4D468F52" w14:textId="77777777" w:rsidR="00D7716F" w:rsidRDefault="00380979" w:rsidP="0036181A">
            <w:pPr>
              <w:pStyle w:val="ListParagraph"/>
              <w:numPr>
                <w:ilvl w:val="0"/>
                <w:numId w:val="44"/>
              </w:numPr>
              <w:rPr>
                <w:sz w:val="22"/>
                <w:szCs w:val="22"/>
              </w:rPr>
            </w:pPr>
            <w:r w:rsidRPr="00D7716F">
              <w:rPr>
                <w:i/>
                <w:sz w:val="22"/>
                <w:szCs w:val="22"/>
              </w:rPr>
              <w:t>Skills training (TESDA):</w:t>
            </w:r>
            <w:r w:rsidRPr="00D7716F">
              <w:rPr>
                <w:sz w:val="22"/>
                <w:szCs w:val="22"/>
              </w:rPr>
              <w:t xml:space="preserve">  How did you know about the skills training? How were you selected? How was the enrolment and participation arranged? How was the quality of training and support from instructors? Were there any challenges to the enrolment? Did you complete the training? What were the benefits of the training? Have you found employment due to training? What more can be done to connect ALS learners (female and male) with vocational opportunities?</w:t>
            </w:r>
          </w:p>
          <w:p w14:paraId="26F523E4" w14:textId="77777777" w:rsidR="00D7716F" w:rsidRPr="00D7716F" w:rsidRDefault="00380979" w:rsidP="0036181A">
            <w:pPr>
              <w:pStyle w:val="ListParagraph"/>
              <w:numPr>
                <w:ilvl w:val="0"/>
                <w:numId w:val="44"/>
              </w:numPr>
              <w:rPr>
                <w:sz w:val="22"/>
                <w:szCs w:val="22"/>
              </w:rPr>
            </w:pPr>
            <w:proofErr w:type="spellStart"/>
            <w:r w:rsidRPr="00D7716F">
              <w:rPr>
                <w:rFonts w:cstheme="minorHAnsi"/>
                <w:bCs/>
                <w:i/>
                <w:sz w:val="22"/>
                <w:szCs w:val="22"/>
              </w:rPr>
              <w:t>Sali</w:t>
            </w:r>
            <w:proofErr w:type="spellEnd"/>
            <w:r w:rsidRPr="00D7716F">
              <w:rPr>
                <w:rFonts w:cstheme="minorHAnsi"/>
                <w:bCs/>
                <w:i/>
                <w:sz w:val="22"/>
                <w:szCs w:val="22"/>
              </w:rPr>
              <w:t xml:space="preserve"> </w:t>
            </w:r>
            <w:proofErr w:type="spellStart"/>
            <w:r w:rsidRPr="00D7716F">
              <w:rPr>
                <w:rFonts w:cstheme="minorHAnsi"/>
                <w:bCs/>
                <w:i/>
                <w:sz w:val="22"/>
                <w:szCs w:val="22"/>
              </w:rPr>
              <w:t>Kabataan</w:t>
            </w:r>
            <w:proofErr w:type="spellEnd"/>
            <w:r w:rsidRPr="00D7716F">
              <w:rPr>
                <w:rFonts w:cstheme="minorHAnsi"/>
                <w:i/>
                <w:sz w:val="22"/>
                <w:szCs w:val="22"/>
              </w:rPr>
              <w:t>:</w:t>
            </w:r>
            <w:r w:rsidRPr="00D7716F">
              <w:rPr>
                <w:rFonts w:cstheme="minorHAnsi"/>
                <w:sz w:val="22"/>
                <w:szCs w:val="22"/>
              </w:rPr>
              <w:t xml:space="preserve">  Were you trained as a child animator? Or did you participate in any peer to peer activities? What did you learn from this?  Did you feel welcomed?</w:t>
            </w:r>
          </w:p>
          <w:p w14:paraId="256EB945" w14:textId="77777777" w:rsidR="00D7716F" w:rsidRDefault="00380979" w:rsidP="0036181A">
            <w:pPr>
              <w:pStyle w:val="ListParagraph"/>
              <w:numPr>
                <w:ilvl w:val="0"/>
                <w:numId w:val="44"/>
              </w:numPr>
              <w:rPr>
                <w:sz w:val="22"/>
                <w:szCs w:val="22"/>
              </w:rPr>
            </w:pPr>
            <w:r w:rsidRPr="00D7716F">
              <w:rPr>
                <w:i/>
                <w:sz w:val="22"/>
                <w:szCs w:val="22"/>
              </w:rPr>
              <w:t>Family support:</w:t>
            </w:r>
            <w:r w:rsidRPr="00D7716F">
              <w:rPr>
                <w:sz w:val="22"/>
                <w:szCs w:val="22"/>
              </w:rPr>
              <w:t xml:space="preserve"> Do your family members/spouse support you to do ALS learning? Do you find enough time to do your ALS work and exercises? Do you face any challenges? </w:t>
            </w:r>
          </w:p>
          <w:p w14:paraId="23C664EF" w14:textId="77777777" w:rsidR="00380979" w:rsidRPr="00D7716F" w:rsidRDefault="00380979" w:rsidP="0036181A">
            <w:pPr>
              <w:pStyle w:val="ListParagraph"/>
              <w:numPr>
                <w:ilvl w:val="0"/>
                <w:numId w:val="44"/>
              </w:numPr>
              <w:rPr>
                <w:sz w:val="22"/>
                <w:szCs w:val="22"/>
              </w:rPr>
            </w:pPr>
            <w:r w:rsidRPr="00D7716F">
              <w:rPr>
                <w:i/>
                <w:sz w:val="22"/>
                <w:szCs w:val="22"/>
              </w:rPr>
              <w:t>Other support:</w:t>
            </w:r>
            <w:r w:rsidRPr="00D7716F">
              <w:rPr>
                <w:sz w:val="22"/>
                <w:szCs w:val="22"/>
              </w:rPr>
              <w:t xml:space="preserve">  Are there any other groups that help you and motivate you do ALS? Who are these groups (e.g., peers, community members, parents of peers)? </w:t>
            </w:r>
            <w:r w:rsidRPr="00D7716F">
              <w:rPr>
                <w:bCs/>
                <w:sz w:val="22"/>
                <w:szCs w:val="22"/>
              </w:rPr>
              <w:t>Any CSG support for ALS learners?</w:t>
            </w:r>
            <w:r w:rsidRPr="00D7716F">
              <w:rPr>
                <w:sz w:val="22"/>
                <w:szCs w:val="22"/>
              </w:rPr>
              <w:t xml:space="preserve"> </w:t>
            </w:r>
          </w:p>
          <w:p w14:paraId="0D1AE8A3" w14:textId="77777777" w:rsidR="00380979" w:rsidRPr="00D7716F" w:rsidRDefault="00380979" w:rsidP="00380979">
            <w:pPr>
              <w:rPr>
                <w:sz w:val="22"/>
                <w:szCs w:val="22"/>
              </w:rPr>
            </w:pPr>
          </w:p>
          <w:p w14:paraId="5C5B7773" w14:textId="77777777" w:rsidR="00380979" w:rsidRPr="00D7716F" w:rsidRDefault="00380979" w:rsidP="00380979">
            <w:pPr>
              <w:rPr>
                <w:b/>
                <w:sz w:val="22"/>
                <w:szCs w:val="22"/>
              </w:rPr>
            </w:pPr>
            <w:r w:rsidRPr="00D7716F">
              <w:rPr>
                <w:b/>
                <w:sz w:val="22"/>
                <w:szCs w:val="22"/>
              </w:rPr>
              <w:t>Impact:</w:t>
            </w:r>
          </w:p>
          <w:p w14:paraId="3C02667F" w14:textId="77777777" w:rsidR="00D7716F" w:rsidRDefault="00380979" w:rsidP="0036181A">
            <w:pPr>
              <w:pStyle w:val="ListParagraph"/>
              <w:numPr>
                <w:ilvl w:val="0"/>
                <w:numId w:val="45"/>
              </w:numPr>
              <w:rPr>
                <w:sz w:val="22"/>
                <w:szCs w:val="22"/>
              </w:rPr>
            </w:pPr>
            <w:r w:rsidRPr="00D7716F">
              <w:rPr>
                <w:i/>
                <w:sz w:val="22"/>
                <w:szCs w:val="22"/>
              </w:rPr>
              <w:t>ALS attendance:</w:t>
            </w:r>
            <w:r w:rsidRPr="00D7716F">
              <w:rPr>
                <w:sz w:val="22"/>
                <w:szCs w:val="22"/>
              </w:rPr>
              <w:t xml:space="preserve">  Do you make more of an effort to attend ALS than you did at school? Do you face any problems with the schedule/flexibilities provided? What accounts for the high ‘stoppage’ rate among ALS learners?  What factors are specific to male learners?  What factors are specific to female learners? Can this be addressed? How? To what extent has the integration of technical and vocational skills in ALS sessions effective in increasing enrolment and retention of boys and girls in ALS? Do you think this should be replicated elsewhere? What lessons, if any, can be drawn from this experience?</w:t>
            </w:r>
          </w:p>
          <w:p w14:paraId="4322E94F" w14:textId="77777777" w:rsidR="00D7716F" w:rsidRDefault="00380979" w:rsidP="0036181A">
            <w:pPr>
              <w:pStyle w:val="ListParagraph"/>
              <w:numPr>
                <w:ilvl w:val="0"/>
                <w:numId w:val="45"/>
              </w:numPr>
              <w:rPr>
                <w:sz w:val="22"/>
                <w:szCs w:val="22"/>
              </w:rPr>
            </w:pPr>
            <w:r w:rsidRPr="00D7716F">
              <w:rPr>
                <w:i/>
                <w:sz w:val="22"/>
                <w:szCs w:val="22"/>
              </w:rPr>
              <w:t xml:space="preserve">Performance:  </w:t>
            </w:r>
            <w:r w:rsidRPr="00D7716F">
              <w:rPr>
                <w:sz w:val="22"/>
                <w:szCs w:val="22"/>
              </w:rPr>
              <w:t xml:space="preserve">How has your learning changed? Do you feel that you are learning more than </w:t>
            </w:r>
            <w:r w:rsidRPr="00D7716F">
              <w:rPr>
                <w:sz w:val="22"/>
                <w:szCs w:val="22"/>
              </w:rPr>
              <w:lastRenderedPageBreak/>
              <w:t xml:space="preserve">before? Are you performing better than before? Are you able to pass tests? What actions do facilitators take if you fail tests? Are these actions helpful? Are there any challenges? </w:t>
            </w:r>
          </w:p>
          <w:p w14:paraId="2D5D4701" w14:textId="77777777" w:rsidR="00D7716F" w:rsidRDefault="00380979" w:rsidP="0036181A">
            <w:pPr>
              <w:pStyle w:val="ListParagraph"/>
              <w:numPr>
                <w:ilvl w:val="0"/>
                <w:numId w:val="45"/>
              </w:numPr>
              <w:rPr>
                <w:sz w:val="22"/>
                <w:szCs w:val="22"/>
              </w:rPr>
            </w:pPr>
            <w:r w:rsidRPr="00D7716F">
              <w:rPr>
                <w:i/>
                <w:sz w:val="22"/>
                <w:szCs w:val="22"/>
              </w:rPr>
              <w:t xml:space="preserve">Motivation to learn: </w:t>
            </w:r>
            <w:r w:rsidRPr="00D7716F">
              <w:rPr>
                <w:sz w:val="22"/>
                <w:szCs w:val="22"/>
              </w:rPr>
              <w:t xml:space="preserve"> Did your approach/motivation to learning change with ALS? Do you feel motivated to attend /complete the program? To perform well? What are your aspirations now (e.g., finish ALS/get a job)? How different was it before?</w:t>
            </w:r>
          </w:p>
          <w:p w14:paraId="6E79B9E4" w14:textId="77777777" w:rsidR="00D7716F" w:rsidRDefault="00380979" w:rsidP="0036181A">
            <w:pPr>
              <w:pStyle w:val="ListParagraph"/>
              <w:numPr>
                <w:ilvl w:val="0"/>
                <w:numId w:val="45"/>
              </w:numPr>
              <w:rPr>
                <w:sz w:val="22"/>
                <w:szCs w:val="22"/>
              </w:rPr>
            </w:pPr>
            <w:r w:rsidRPr="00D7716F">
              <w:rPr>
                <w:i/>
                <w:sz w:val="22"/>
                <w:szCs w:val="22"/>
              </w:rPr>
              <w:t>Attitude</w:t>
            </w:r>
            <w:r w:rsidRPr="00D7716F">
              <w:rPr>
                <w:sz w:val="22"/>
                <w:szCs w:val="22"/>
              </w:rPr>
              <w:t>:  How has your self-esteem and confidence changed since ALS learning started? Has it improved or declined or not changed?</w:t>
            </w:r>
          </w:p>
          <w:p w14:paraId="4EDD5970" w14:textId="77777777" w:rsidR="00D7716F" w:rsidRDefault="00380979" w:rsidP="0036181A">
            <w:pPr>
              <w:pStyle w:val="ListParagraph"/>
              <w:numPr>
                <w:ilvl w:val="0"/>
                <w:numId w:val="45"/>
              </w:numPr>
              <w:rPr>
                <w:sz w:val="22"/>
                <w:szCs w:val="22"/>
              </w:rPr>
            </w:pPr>
            <w:r w:rsidRPr="00D7716F">
              <w:rPr>
                <w:i/>
                <w:sz w:val="22"/>
                <w:szCs w:val="22"/>
              </w:rPr>
              <w:t>Employment prospects</w:t>
            </w:r>
            <w:r w:rsidRPr="00D7716F">
              <w:rPr>
                <w:sz w:val="22"/>
                <w:szCs w:val="22"/>
              </w:rPr>
              <w:t>:  How has your employment/income prospects changed with ALS support? How do ALS learners (females and males) perceive their opportunities and options after completing their schooling?</w:t>
            </w:r>
          </w:p>
          <w:p w14:paraId="1CBCF009" w14:textId="77777777" w:rsidR="00D7716F" w:rsidRDefault="00380979" w:rsidP="0036181A">
            <w:pPr>
              <w:pStyle w:val="ListParagraph"/>
              <w:numPr>
                <w:ilvl w:val="0"/>
                <w:numId w:val="45"/>
              </w:numPr>
              <w:rPr>
                <w:sz w:val="22"/>
                <w:szCs w:val="22"/>
              </w:rPr>
            </w:pPr>
            <w:r w:rsidRPr="00D7716F">
              <w:rPr>
                <w:i/>
                <w:sz w:val="22"/>
                <w:szCs w:val="22"/>
              </w:rPr>
              <w:t>Reduced risks</w:t>
            </w:r>
            <w:r w:rsidRPr="00D7716F">
              <w:rPr>
                <w:sz w:val="22"/>
                <w:szCs w:val="22"/>
              </w:rPr>
              <w:t xml:space="preserve">:  How has your life changed since ALS learning </w:t>
            </w:r>
            <w:proofErr w:type="gramStart"/>
            <w:r w:rsidRPr="00D7716F">
              <w:rPr>
                <w:sz w:val="22"/>
                <w:szCs w:val="22"/>
              </w:rPr>
              <w:t>started.</w:t>
            </w:r>
            <w:proofErr w:type="gramEnd"/>
            <w:r w:rsidRPr="00D7716F">
              <w:rPr>
                <w:sz w:val="22"/>
                <w:szCs w:val="22"/>
              </w:rPr>
              <w:t xml:space="preserve"> Has it reduced the problems/risks you faced as a drop out (low self-esteem, gang/substance habits, violence)? Was ALS learners introduced to ASRH by the project (MTR recommendation). </w:t>
            </w:r>
          </w:p>
          <w:p w14:paraId="175154A6" w14:textId="77777777" w:rsidR="00D7716F" w:rsidRDefault="00380979" w:rsidP="0036181A">
            <w:pPr>
              <w:pStyle w:val="ListParagraph"/>
              <w:numPr>
                <w:ilvl w:val="0"/>
                <w:numId w:val="45"/>
              </w:numPr>
              <w:rPr>
                <w:sz w:val="22"/>
                <w:szCs w:val="22"/>
              </w:rPr>
            </w:pPr>
            <w:r w:rsidRPr="00D7716F">
              <w:rPr>
                <w:i/>
                <w:sz w:val="22"/>
                <w:szCs w:val="22"/>
              </w:rPr>
              <w:t>Gender impact</w:t>
            </w:r>
            <w:r w:rsidRPr="00D7716F">
              <w:rPr>
                <w:sz w:val="22"/>
                <w:szCs w:val="22"/>
              </w:rPr>
              <w:t>:  Are there any specific outcomes for girls and boys from ALS? Do girls benefit more than boys or vice versa? Why?</w:t>
            </w:r>
          </w:p>
          <w:p w14:paraId="262933CE" w14:textId="77777777" w:rsidR="00D7716F" w:rsidRDefault="00380979" w:rsidP="0036181A">
            <w:pPr>
              <w:pStyle w:val="ListParagraph"/>
              <w:numPr>
                <w:ilvl w:val="0"/>
                <w:numId w:val="45"/>
              </w:numPr>
              <w:rPr>
                <w:sz w:val="22"/>
                <w:szCs w:val="22"/>
              </w:rPr>
            </w:pPr>
            <w:r w:rsidRPr="00D7716F">
              <w:rPr>
                <w:bCs/>
                <w:i/>
                <w:sz w:val="22"/>
                <w:szCs w:val="22"/>
              </w:rPr>
              <w:t>Effectiveness</w:t>
            </w:r>
            <w:r w:rsidRPr="00D7716F">
              <w:rPr>
                <w:bCs/>
                <w:sz w:val="22"/>
                <w:szCs w:val="22"/>
              </w:rPr>
              <w:t xml:space="preserve">:  </w:t>
            </w:r>
            <w:r w:rsidRPr="00D7716F">
              <w:rPr>
                <w:sz w:val="22"/>
                <w:szCs w:val="22"/>
              </w:rPr>
              <w:t>How effective is the Alternative Learning System (ALS) as a model to reach the most marginalized children and adolescents (female and male), especially those who are out of school, and enable them to continue their education?  Are there differences in its effectiveness for (adolescent) boys compared to (adolescent) girls and, if so, why?</w:t>
            </w:r>
          </w:p>
          <w:p w14:paraId="15B534F7" w14:textId="77777777" w:rsidR="00380979" w:rsidRPr="00D7716F" w:rsidRDefault="00380979" w:rsidP="0036181A">
            <w:pPr>
              <w:pStyle w:val="ListParagraph"/>
              <w:numPr>
                <w:ilvl w:val="0"/>
                <w:numId w:val="45"/>
              </w:numPr>
              <w:rPr>
                <w:sz w:val="22"/>
                <w:szCs w:val="22"/>
              </w:rPr>
            </w:pPr>
            <w:r w:rsidRPr="00D7716F">
              <w:rPr>
                <w:bCs/>
                <w:i/>
                <w:sz w:val="22"/>
                <w:szCs w:val="22"/>
              </w:rPr>
              <w:t>Sustainability</w:t>
            </w:r>
            <w:r w:rsidRPr="00D7716F">
              <w:rPr>
                <w:bCs/>
                <w:sz w:val="22"/>
                <w:szCs w:val="22"/>
              </w:rPr>
              <w:t xml:space="preserve">:  </w:t>
            </w:r>
            <w:r w:rsidRPr="00D7716F">
              <w:rPr>
                <w:sz w:val="22"/>
                <w:szCs w:val="22"/>
              </w:rPr>
              <w:t>Is there a viable strategy in place to sustain community-level ALS sessions in the project target areas when the project ends?</w:t>
            </w:r>
          </w:p>
          <w:p w14:paraId="63BD9403" w14:textId="77777777" w:rsidR="00380979" w:rsidRPr="00D7716F" w:rsidRDefault="00380979" w:rsidP="00380979">
            <w:pPr>
              <w:rPr>
                <w:sz w:val="22"/>
                <w:szCs w:val="22"/>
              </w:rPr>
            </w:pPr>
          </w:p>
          <w:p w14:paraId="7AE41E56" w14:textId="77777777" w:rsidR="00380979" w:rsidRPr="00D7716F" w:rsidRDefault="00380979" w:rsidP="00380979">
            <w:pPr>
              <w:rPr>
                <w:b/>
                <w:sz w:val="22"/>
                <w:szCs w:val="22"/>
              </w:rPr>
            </w:pPr>
            <w:r w:rsidRPr="00D7716F">
              <w:rPr>
                <w:b/>
                <w:sz w:val="22"/>
                <w:szCs w:val="22"/>
              </w:rPr>
              <w:t xml:space="preserve">General Reflection: </w:t>
            </w:r>
          </w:p>
          <w:p w14:paraId="1C6CD4FC" w14:textId="77777777" w:rsidR="00D7716F" w:rsidRDefault="00380979" w:rsidP="0036181A">
            <w:pPr>
              <w:pStyle w:val="ListParagraph"/>
              <w:numPr>
                <w:ilvl w:val="0"/>
                <w:numId w:val="46"/>
              </w:numPr>
              <w:rPr>
                <w:sz w:val="22"/>
                <w:szCs w:val="22"/>
              </w:rPr>
            </w:pPr>
            <w:r w:rsidRPr="00D7716F">
              <w:rPr>
                <w:sz w:val="22"/>
                <w:szCs w:val="22"/>
              </w:rPr>
              <w:t xml:space="preserve">Overall benefits of the RAISE program support through ALS </w:t>
            </w:r>
          </w:p>
          <w:p w14:paraId="1633983F" w14:textId="77777777" w:rsidR="00D7716F" w:rsidRDefault="00380979" w:rsidP="0036181A">
            <w:pPr>
              <w:pStyle w:val="ListParagraph"/>
              <w:numPr>
                <w:ilvl w:val="0"/>
                <w:numId w:val="46"/>
              </w:numPr>
              <w:rPr>
                <w:sz w:val="22"/>
                <w:szCs w:val="22"/>
              </w:rPr>
            </w:pPr>
            <w:r w:rsidRPr="00D7716F">
              <w:rPr>
                <w:sz w:val="22"/>
                <w:szCs w:val="22"/>
              </w:rPr>
              <w:t xml:space="preserve">Enabling factors to enrol and continue learning through ALS </w:t>
            </w:r>
          </w:p>
          <w:p w14:paraId="5464746A" w14:textId="77777777" w:rsidR="00D7716F" w:rsidRDefault="00380979" w:rsidP="0036181A">
            <w:pPr>
              <w:pStyle w:val="ListParagraph"/>
              <w:numPr>
                <w:ilvl w:val="0"/>
                <w:numId w:val="46"/>
              </w:numPr>
              <w:rPr>
                <w:sz w:val="22"/>
                <w:szCs w:val="22"/>
              </w:rPr>
            </w:pPr>
            <w:r w:rsidRPr="00D7716F">
              <w:rPr>
                <w:sz w:val="22"/>
                <w:szCs w:val="22"/>
              </w:rPr>
              <w:t>Disabling factors to enrol and continue learning through ALS</w:t>
            </w:r>
          </w:p>
          <w:p w14:paraId="2CD2E3F2" w14:textId="77777777" w:rsidR="00380979" w:rsidRPr="00D7716F" w:rsidRDefault="00380979" w:rsidP="0036181A">
            <w:pPr>
              <w:pStyle w:val="ListParagraph"/>
              <w:numPr>
                <w:ilvl w:val="0"/>
                <w:numId w:val="46"/>
              </w:numPr>
              <w:rPr>
                <w:sz w:val="22"/>
                <w:szCs w:val="22"/>
              </w:rPr>
            </w:pPr>
            <w:r w:rsidRPr="00D7716F">
              <w:rPr>
                <w:sz w:val="22"/>
                <w:szCs w:val="22"/>
              </w:rPr>
              <w:t xml:space="preserve">Recommendations (What good practices and lessons have you learned while being enrolled in ALS sessions?  What recommendations will you make to improve/enhance implementation in future) </w:t>
            </w:r>
          </w:p>
        </w:tc>
      </w:tr>
    </w:tbl>
    <w:p w14:paraId="03A34282" w14:textId="77777777" w:rsidR="00380979" w:rsidRPr="0004406F" w:rsidRDefault="00380979" w:rsidP="00380979"/>
    <w:tbl>
      <w:tblPr>
        <w:tblStyle w:val="TableGrid"/>
        <w:tblW w:w="0" w:type="auto"/>
        <w:tblLook w:val="04A0" w:firstRow="1" w:lastRow="0" w:firstColumn="1" w:lastColumn="0" w:noHBand="0" w:noVBand="1"/>
      </w:tblPr>
      <w:tblGrid>
        <w:gridCol w:w="9576"/>
      </w:tblGrid>
      <w:tr w:rsidR="00380979" w:rsidRPr="00D7716F" w14:paraId="5E89A811" w14:textId="77777777" w:rsidTr="00380979">
        <w:tc>
          <w:tcPr>
            <w:tcW w:w="9904" w:type="dxa"/>
            <w:shd w:val="clear" w:color="auto" w:fill="F0C300" w:themeFill="accent4"/>
          </w:tcPr>
          <w:p w14:paraId="293B2F13" w14:textId="77777777" w:rsidR="00380979" w:rsidRPr="00D7716F" w:rsidRDefault="00380979" w:rsidP="00380979">
            <w:pPr>
              <w:rPr>
                <w:b/>
                <w:sz w:val="22"/>
                <w:szCs w:val="22"/>
              </w:rPr>
            </w:pPr>
            <w:r w:rsidRPr="00D7716F">
              <w:rPr>
                <w:b/>
                <w:sz w:val="22"/>
                <w:szCs w:val="22"/>
              </w:rPr>
              <w:t>2b.  ALS facilitators (IMS/ALS managers)</w:t>
            </w:r>
          </w:p>
        </w:tc>
      </w:tr>
      <w:tr w:rsidR="00380979" w:rsidRPr="00D7716F" w14:paraId="0998EB1C" w14:textId="77777777" w:rsidTr="00380979">
        <w:tc>
          <w:tcPr>
            <w:tcW w:w="9904" w:type="dxa"/>
          </w:tcPr>
          <w:p w14:paraId="62018EE8" w14:textId="77777777" w:rsidR="00380979" w:rsidRPr="00D7716F" w:rsidRDefault="00380979" w:rsidP="00380979">
            <w:pPr>
              <w:rPr>
                <w:rFonts w:cs="Arial"/>
                <w:sz w:val="22"/>
                <w:szCs w:val="22"/>
              </w:rPr>
            </w:pPr>
            <w:r w:rsidRPr="00D7716F">
              <w:rPr>
                <w:rFonts w:cs="Arial"/>
                <w:sz w:val="22"/>
                <w:szCs w:val="22"/>
              </w:rPr>
              <w:t>Participants will be 4-8 learning facilitators, instructional managers, ALS mobile teachers, or District ALS coordinators. The group can be a mixed group of men and women. The discussion will take 45 – 60 minutes</w:t>
            </w:r>
          </w:p>
          <w:p w14:paraId="70D44859" w14:textId="77777777" w:rsidR="00380979" w:rsidRPr="00D7716F" w:rsidRDefault="00380979" w:rsidP="00380979">
            <w:pPr>
              <w:rPr>
                <w:rFonts w:cs="Calibri"/>
                <w:sz w:val="22"/>
                <w:szCs w:val="22"/>
              </w:rPr>
            </w:pPr>
          </w:p>
          <w:p w14:paraId="1AE87805" w14:textId="77777777" w:rsidR="00380979" w:rsidRPr="00D7716F" w:rsidRDefault="00380979" w:rsidP="00380979">
            <w:pPr>
              <w:rPr>
                <w:b/>
                <w:sz w:val="22"/>
                <w:szCs w:val="22"/>
              </w:rPr>
            </w:pPr>
            <w:r w:rsidRPr="00D7716F">
              <w:rPr>
                <w:b/>
                <w:sz w:val="22"/>
                <w:szCs w:val="22"/>
              </w:rPr>
              <w:t>Barriers to Attending School and Learning:</w:t>
            </w:r>
          </w:p>
          <w:p w14:paraId="63510AB1" w14:textId="77777777" w:rsidR="00D7716F" w:rsidRDefault="00380979" w:rsidP="0036181A">
            <w:pPr>
              <w:pStyle w:val="ListParagraph"/>
              <w:numPr>
                <w:ilvl w:val="0"/>
                <w:numId w:val="47"/>
              </w:numPr>
              <w:rPr>
                <w:sz w:val="22"/>
                <w:szCs w:val="22"/>
              </w:rPr>
            </w:pPr>
            <w:r w:rsidRPr="00D7716F">
              <w:rPr>
                <w:i/>
                <w:sz w:val="22"/>
                <w:szCs w:val="22"/>
              </w:rPr>
              <w:t>Drop out reasons:</w:t>
            </w:r>
            <w:r w:rsidRPr="00D7716F">
              <w:rPr>
                <w:sz w:val="22"/>
                <w:szCs w:val="22"/>
              </w:rPr>
              <w:t xml:space="preserve">  In your experience, why do learners drop out of school? What is the main contributing factor? How do most drop-outs spend their time instead of attending school? </w:t>
            </w:r>
          </w:p>
          <w:p w14:paraId="37140EF4" w14:textId="77777777" w:rsidR="00D7716F" w:rsidRDefault="00380979" w:rsidP="0036181A">
            <w:pPr>
              <w:pStyle w:val="ListParagraph"/>
              <w:numPr>
                <w:ilvl w:val="0"/>
                <w:numId w:val="47"/>
              </w:numPr>
              <w:rPr>
                <w:sz w:val="22"/>
                <w:szCs w:val="22"/>
              </w:rPr>
            </w:pPr>
            <w:r w:rsidRPr="00D7716F">
              <w:rPr>
                <w:i/>
                <w:sz w:val="22"/>
                <w:szCs w:val="22"/>
              </w:rPr>
              <w:t>Risks for drop outs:</w:t>
            </w:r>
            <w:r w:rsidRPr="00D7716F">
              <w:rPr>
                <w:sz w:val="22"/>
                <w:szCs w:val="22"/>
              </w:rPr>
              <w:t xml:space="preserve">  In your experience, what problems do children face that lead them to drop out of school (child labour, violence, abuse, gangs/substance use)? How specific are those problems to girls and boys?</w:t>
            </w:r>
          </w:p>
          <w:p w14:paraId="178E7AA3" w14:textId="77777777" w:rsidR="00380979" w:rsidRPr="00D7716F" w:rsidRDefault="00380979" w:rsidP="0036181A">
            <w:pPr>
              <w:pStyle w:val="ListParagraph"/>
              <w:numPr>
                <w:ilvl w:val="0"/>
                <w:numId w:val="47"/>
              </w:numPr>
              <w:rPr>
                <w:sz w:val="22"/>
                <w:szCs w:val="22"/>
              </w:rPr>
            </w:pPr>
            <w:r w:rsidRPr="00D7716F">
              <w:rPr>
                <w:i/>
                <w:sz w:val="22"/>
                <w:szCs w:val="22"/>
              </w:rPr>
              <w:t xml:space="preserve">Never been to school: </w:t>
            </w:r>
            <w:r w:rsidRPr="00D7716F">
              <w:rPr>
                <w:sz w:val="22"/>
                <w:szCs w:val="22"/>
              </w:rPr>
              <w:t xml:space="preserve"> In your experience, what factors prevent some children from enrolling in schools?  Are there reasons that are unique to boys? Girls?</w:t>
            </w:r>
          </w:p>
          <w:p w14:paraId="50038A71" w14:textId="77777777" w:rsidR="00380979" w:rsidRPr="00D7716F" w:rsidRDefault="00380979" w:rsidP="00380979">
            <w:pPr>
              <w:rPr>
                <w:sz w:val="22"/>
                <w:szCs w:val="22"/>
              </w:rPr>
            </w:pPr>
          </w:p>
          <w:p w14:paraId="32E2F8FA" w14:textId="77777777" w:rsidR="00D7716F" w:rsidRDefault="00D7716F" w:rsidP="00380979">
            <w:pPr>
              <w:rPr>
                <w:b/>
                <w:sz w:val="22"/>
                <w:szCs w:val="22"/>
              </w:rPr>
            </w:pPr>
            <w:r>
              <w:rPr>
                <w:b/>
                <w:sz w:val="22"/>
                <w:szCs w:val="22"/>
              </w:rPr>
              <w:t>ALS Sessions:</w:t>
            </w:r>
          </w:p>
          <w:p w14:paraId="48766630" w14:textId="77777777" w:rsidR="00D7716F" w:rsidRPr="00D7716F" w:rsidRDefault="00380979" w:rsidP="0036181A">
            <w:pPr>
              <w:pStyle w:val="ListParagraph"/>
              <w:numPr>
                <w:ilvl w:val="0"/>
                <w:numId w:val="48"/>
              </w:numPr>
              <w:rPr>
                <w:b/>
                <w:sz w:val="22"/>
                <w:szCs w:val="22"/>
              </w:rPr>
            </w:pPr>
            <w:r w:rsidRPr="00D7716F">
              <w:rPr>
                <w:rFonts w:eastAsia="Times New Roman" w:cs="Times New Roman"/>
                <w:i/>
                <w:sz w:val="22"/>
                <w:szCs w:val="22"/>
                <w:lang w:eastAsia="en-MY"/>
              </w:rPr>
              <w:t>ALS Program(s):</w:t>
            </w:r>
            <w:r w:rsidRPr="00D7716F">
              <w:rPr>
                <w:rFonts w:eastAsia="Times New Roman" w:cs="Times New Roman"/>
                <w:sz w:val="22"/>
                <w:szCs w:val="22"/>
                <w:lang w:eastAsia="en-MY"/>
              </w:rPr>
              <w:t xml:space="preserve">  </w:t>
            </w:r>
            <w:r w:rsidRPr="00D7716F">
              <w:rPr>
                <w:sz w:val="22"/>
                <w:szCs w:val="22"/>
              </w:rPr>
              <w:t>What ALS programs do you conduct? (Basic Literacy Program (BLP), Continuing Education: Accreditation and Equivalency (A&amp;E) Program? Which programs are the most effective? Why?  Which programs are the least effective? Why?</w:t>
            </w:r>
          </w:p>
          <w:p w14:paraId="013B1157" w14:textId="77777777" w:rsidR="00D7716F" w:rsidRPr="00D7716F" w:rsidRDefault="00380979" w:rsidP="0036181A">
            <w:pPr>
              <w:pStyle w:val="ListParagraph"/>
              <w:numPr>
                <w:ilvl w:val="0"/>
                <w:numId w:val="48"/>
              </w:numPr>
              <w:rPr>
                <w:b/>
                <w:sz w:val="22"/>
                <w:szCs w:val="22"/>
              </w:rPr>
            </w:pPr>
            <w:r w:rsidRPr="00D7716F">
              <w:rPr>
                <w:i/>
                <w:sz w:val="22"/>
                <w:szCs w:val="22"/>
              </w:rPr>
              <w:t>ALS organized at barangay or municipal level:</w:t>
            </w:r>
            <w:r w:rsidRPr="00D7716F">
              <w:rPr>
                <w:sz w:val="22"/>
                <w:szCs w:val="22"/>
              </w:rPr>
              <w:t xml:space="preserve">  How is ALS organized at the barangay or municipal level? Number of learning facilitators, number of student learners. Year of establishment. </w:t>
            </w:r>
          </w:p>
          <w:p w14:paraId="5214D82C" w14:textId="77777777" w:rsidR="00D7716F" w:rsidRPr="00D7716F" w:rsidRDefault="00380979" w:rsidP="0036181A">
            <w:pPr>
              <w:pStyle w:val="ListParagraph"/>
              <w:numPr>
                <w:ilvl w:val="0"/>
                <w:numId w:val="48"/>
              </w:numPr>
              <w:rPr>
                <w:b/>
                <w:sz w:val="22"/>
                <w:szCs w:val="22"/>
              </w:rPr>
            </w:pPr>
            <w:r w:rsidRPr="00D7716F">
              <w:rPr>
                <w:i/>
                <w:sz w:val="22"/>
                <w:szCs w:val="22"/>
              </w:rPr>
              <w:t>How many learners are there?</w:t>
            </w:r>
            <w:r w:rsidRPr="00D7716F">
              <w:rPr>
                <w:sz w:val="22"/>
                <w:szCs w:val="22"/>
              </w:rPr>
              <w:t xml:space="preserve"> How many OOSY? How many OOSC? How many female? How many male? How do you identify /enrol learners? Do you collaborate with schools? Barangay councils?  Do you have support from the school? Why more girls than boys (or more boys than girls)?</w:t>
            </w:r>
          </w:p>
          <w:p w14:paraId="04B5F837" w14:textId="77777777" w:rsidR="00D7716F" w:rsidRPr="00D7716F" w:rsidRDefault="00380979" w:rsidP="0036181A">
            <w:pPr>
              <w:pStyle w:val="ListParagraph"/>
              <w:numPr>
                <w:ilvl w:val="0"/>
                <w:numId w:val="48"/>
              </w:numPr>
              <w:rPr>
                <w:b/>
                <w:sz w:val="22"/>
                <w:szCs w:val="22"/>
              </w:rPr>
            </w:pPr>
            <w:r w:rsidRPr="00D7716F">
              <w:rPr>
                <w:i/>
                <w:sz w:val="22"/>
                <w:szCs w:val="22"/>
              </w:rPr>
              <w:t xml:space="preserve">Resources:  </w:t>
            </w:r>
            <w:r w:rsidRPr="00D7716F">
              <w:rPr>
                <w:sz w:val="22"/>
                <w:szCs w:val="22"/>
              </w:rPr>
              <w:t>Does the centre have sufficient materials for students?  Does the centre have sufficient size for students?</w:t>
            </w:r>
          </w:p>
          <w:p w14:paraId="540007F5" w14:textId="77777777" w:rsidR="00D7716F" w:rsidRPr="00D7716F" w:rsidRDefault="00380979" w:rsidP="0036181A">
            <w:pPr>
              <w:pStyle w:val="ListParagraph"/>
              <w:numPr>
                <w:ilvl w:val="0"/>
                <w:numId w:val="48"/>
              </w:numPr>
              <w:rPr>
                <w:b/>
                <w:sz w:val="22"/>
                <w:szCs w:val="22"/>
              </w:rPr>
            </w:pPr>
            <w:r w:rsidRPr="00D7716F">
              <w:rPr>
                <w:i/>
                <w:sz w:val="22"/>
                <w:szCs w:val="22"/>
              </w:rPr>
              <w:t xml:space="preserve">Training: </w:t>
            </w:r>
            <w:r w:rsidRPr="00D7716F">
              <w:rPr>
                <w:sz w:val="22"/>
                <w:szCs w:val="22"/>
              </w:rPr>
              <w:t xml:space="preserve"> Where did the learning facilitators receive their training? Is the training regularly updated? What is the overall quality of the training?  Have you received training on e-modules? Please explain the benefits? Were you trained on ASRH? Will you continue ASRH sessions after project ends? :  What do you find most difficult to teach?</w:t>
            </w:r>
          </w:p>
          <w:p w14:paraId="203E21C4" w14:textId="77777777" w:rsidR="00D7716F" w:rsidRPr="00D7716F" w:rsidRDefault="00380979" w:rsidP="0036181A">
            <w:pPr>
              <w:pStyle w:val="ListParagraph"/>
              <w:numPr>
                <w:ilvl w:val="0"/>
                <w:numId w:val="48"/>
              </w:numPr>
              <w:rPr>
                <w:b/>
                <w:sz w:val="22"/>
                <w:szCs w:val="22"/>
              </w:rPr>
            </w:pPr>
            <w:r w:rsidRPr="00D7716F">
              <w:rPr>
                <w:i/>
                <w:sz w:val="22"/>
                <w:szCs w:val="22"/>
              </w:rPr>
              <w:t>Partnerships</w:t>
            </w:r>
            <w:r w:rsidRPr="00D7716F">
              <w:rPr>
                <w:sz w:val="22"/>
                <w:szCs w:val="22"/>
              </w:rPr>
              <w:t xml:space="preserve">:  Who are the main stakeholders, e.g., </w:t>
            </w:r>
            <w:proofErr w:type="spellStart"/>
            <w:r w:rsidRPr="00D7716F">
              <w:rPr>
                <w:sz w:val="22"/>
                <w:szCs w:val="22"/>
              </w:rPr>
              <w:t>DepEd</w:t>
            </w:r>
            <w:proofErr w:type="spellEnd"/>
            <w:r w:rsidRPr="00D7716F">
              <w:rPr>
                <w:sz w:val="22"/>
                <w:szCs w:val="22"/>
              </w:rPr>
              <w:t>, Barangay council, schools, PTAs/SGCs, ALS managers? Are the roles clear? How do you collaborate? What can be improved? How was the partnership with TESDA?</w:t>
            </w:r>
          </w:p>
          <w:p w14:paraId="0AA214ED" w14:textId="77777777" w:rsidR="00380979" w:rsidRPr="00D7716F" w:rsidRDefault="00380979" w:rsidP="0036181A">
            <w:pPr>
              <w:pStyle w:val="ListParagraph"/>
              <w:numPr>
                <w:ilvl w:val="0"/>
                <w:numId w:val="48"/>
              </w:numPr>
              <w:rPr>
                <w:b/>
                <w:sz w:val="22"/>
                <w:szCs w:val="22"/>
              </w:rPr>
            </w:pPr>
            <w:r w:rsidRPr="00D7716F">
              <w:rPr>
                <w:i/>
                <w:sz w:val="22"/>
                <w:szCs w:val="22"/>
              </w:rPr>
              <w:t>Multi-purpose ALS Centre support (for those with access to ALS Centres only):</w:t>
            </w:r>
            <w:r w:rsidRPr="00D7716F">
              <w:rPr>
                <w:sz w:val="22"/>
                <w:szCs w:val="22"/>
              </w:rPr>
              <w:t xml:space="preserve">  How does the centre help ALS learning? Do you use the centre facilities? What are the benefits of the centre facilities for? Is it utilized fully? Which facilities are most useful? Are there any challenges to access and use of facilities? How would you improve the facility utilization? </w:t>
            </w:r>
          </w:p>
          <w:p w14:paraId="07098ED5" w14:textId="77777777" w:rsidR="00380979" w:rsidRPr="00D7716F" w:rsidRDefault="00380979" w:rsidP="00380979">
            <w:pPr>
              <w:rPr>
                <w:sz w:val="22"/>
                <w:szCs w:val="22"/>
              </w:rPr>
            </w:pPr>
          </w:p>
          <w:p w14:paraId="14B946D7" w14:textId="77777777" w:rsidR="00380979" w:rsidRPr="00D7716F" w:rsidRDefault="00380979" w:rsidP="00380979">
            <w:pPr>
              <w:rPr>
                <w:b/>
                <w:sz w:val="22"/>
                <w:szCs w:val="22"/>
              </w:rPr>
            </w:pPr>
            <w:r w:rsidRPr="00D7716F">
              <w:rPr>
                <w:b/>
                <w:sz w:val="22"/>
                <w:szCs w:val="22"/>
              </w:rPr>
              <w:t>Impact:</w:t>
            </w:r>
          </w:p>
          <w:p w14:paraId="22DF6832" w14:textId="77777777" w:rsidR="00D7716F" w:rsidRDefault="00380979" w:rsidP="0036181A">
            <w:pPr>
              <w:pStyle w:val="ListParagraph"/>
              <w:numPr>
                <w:ilvl w:val="0"/>
                <w:numId w:val="49"/>
              </w:numPr>
              <w:rPr>
                <w:sz w:val="22"/>
                <w:szCs w:val="22"/>
              </w:rPr>
            </w:pPr>
            <w:r w:rsidRPr="00D7716F">
              <w:rPr>
                <w:bCs/>
                <w:i/>
                <w:sz w:val="22"/>
                <w:szCs w:val="22"/>
              </w:rPr>
              <w:t xml:space="preserve">Results: </w:t>
            </w:r>
            <w:r w:rsidRPr="00D7716F">
              <w:rPr>
                <w:bCs/>
                <w:sz w:val="22"/>
                <w:szCs w:val="22"/>
              </w:rPr>
              <w:t xml:space="preserve"> </w:t>
            </w:r>
            <w:r w:rsidRPr="00D7716F">
              <w:rPr>
                <w:sz w:val="22"/>
                <w:szCs w:val="22"/>
              </w:rPr>
              <w:t>How effective was the TESDA skills training provided to ALS learners by the project? What are the benefits, opportunities and challenges? To what extent was the integration of technical and vocational skills in ALS sessions effective in increasing enrolment and retention in ALS?  What lessons, if any, can be drawn from their experience?</w:t>
            </w:r>
          </w:p>
          <w:p w14:paraId="6FAD0194" w14:textId="77777777" w:rsidR="00D7716F" w:rsidRDefault="00380979" w:rsidP="0036181A">
            <w:pPr>
              <w:pStyle w:val="ListParagraph"/>
              <w:numPr>
                <w:ilvl w:val="0"/>
                <w:numId w:val="49"/>
              </w:numPr>
              <w:rPr>
                <w:sz w:val="22"/>
                <w:szCs w:val="22"/>
              </w:rPr>
            </w:pPr>
            <w:r w:rsidRPr="00D7716F">
              <w:rPr>
                <w:i/>
                <w:sz w:val="22"/>
                <w:szCs w:val="22"/>
              </w:rPr>
              <w:t>Motivation:</w:t>
            </w:r>
            <w:r w:rsidRPr="00D7716F">
              <w:rPr>
                <w:sz w:val="22"/>
                <w:szCs w:val="22"/>
              </w:rPr>
              <w:t xml:space="preserve">  </w:t>
            </w:r>
            <w:r w:rsidRPr="00D7716F">
              <w:rPr>
                <w:bCs/>
                <w:sz w:val="22"/>
                <w:szCs w:val="22"/>
              </w:rPr>
              <w:t>How has ALS motivated OOSY/C to learn?</w:t>
            </w:r>
            <w:r w:rsidRPr="00D7716F">
              <w:rPr>
                <w:sz w:val="22"/>
                <w:szCs w:val="22"/>
              </w:rPr>
              <w:t xml:space="preserve">  How do you motivate them to attend /complete the program? To perform well? What are their aspirations now (e.g., finish ALS/get a job)? How different was it before? How does ALS change self-esteem and confidence amongst learners?</w:t>
            </w:r>
          </w:p>
          <w:p w14:paraId="5B228C8A" w14:textId="77777777" w:rsidR="00D7716F" w:rsidRDefault="00380979" w:rsidP="0036181A">
            <w:pPr>
              <w:pStyle w:val="ListParagraph"/>
              <w:numPr>
                <w:ilvl w:val="0"/>
                <w:numId w:val="49"/>
              </w:numPr>
              <w:rPr>
                <w:sz w:val="22"/>
                <w:szCs w:val="22"/>
              </w:rPr>
            </w:pPr>
            <w:r w:rsidRPr="00D7716F">
              <w:rPr>
                <w:sz w:val="22"/>
                <w:szCs w:val="22"/>
              </w:rPr>
              <w:t>What accounts for the high ‘stoppage’ rate among ALS learners?  What factors are specific to male learners?  What factors are specific to female learners?</w:t>
            </w:r>
          </w:p>
          <w:p w14:paraId="57767B0C" w14:textId="77777777" w:rsidR="00D7716F" w:rsidRDefault="00380979" w:rsidP="0036181A">
            <w:pPr>
              <w:pStyle w:val="ListParagraph"/>
              <w:numPr>
                <w:ilvl w:val="0"/>
                <w:numId w:val="49"/>
              </w:numPr>
              <w:rPr>
                <w:sz w:val="22"/>
                <w:szCs w:val="22"/>
              </w:rPr>
            </w:pPr>
            <w:r w:rsidRPr="00D7716F">
              <w:rPr>
                <w:i/>
                <w:sz w:val="22"/>
                <w:szCs w:val="22"/>
              </w:rPr>
              <w:t>Employment prospects</w:t>
            </w:r>
            <w:r w:rsidRPr="00D7716F">
              <w:rPr>
                <w:sz w:val="22"/>
                <w:szCs w:val="22"/>
              </w:rPr>
              <w:t>:  How do employment/income prospects change for OOSY/C with ALS support? How do ALS learners (females and males) perceive their opportunities and options after completing their schooling? What more can be done to connect ALS learners (female and male) with vocational opportunities?</w:t>
            </w:r>
          </w:p>
          <w:p w14:paraId="775B714B" w14:textId="77777777" w:rsidR="00D7716F" w:rsidRDefault="00380979" w:rsidP="0036181A">
            <w:pPr>
              <w:pStyle w:val="ListParagraph"/>
              <w:numPr>
                <w:ilvl w:val="0"/>
                <w:numId w:val="49"/>
              </w:numPr>
              <w:rPr>
                <w:sz w:val="22"/>
                <w:szCs w:val="22"/>
              </w:rPr>
            </w:pPr>
            <w:r w:rsidRPr="00D7716F">
              <w:rPr>
                <w:i/>
                <w:sz w:val="22"/>
                <w:szCs w:val="22"/>
              </w:rPr>
              <w:t>Reduced risks</w:t>
            </w:r>
            <w:r w:rsidRPr="00D7716F">
              <w:rPr>
                <w:sz w:val="22"/>
                <w:szCs w:val="22"/>
              </w:rPr>
              <w:t xml:space="preserve">:  How has your life changed for ALS learners? Has it reduced the problems/risks they face as a drop out (low self-esteem, gang/substance habits, violence)? Was ALS learners </w:t>
            </w:r>
            <w:r w:rsidRPr="00D7716F">
              <w:rPr>
                <w:sz w:val="22"/>
                <w:szCs w:val="22"/>
              </w:rPr>
              <w:lastRenderedPageBreak/>
              <w:t xml:space="preserve">introduced to ASRH by the project (MTR recommendation). </w:t>
            </w:r>
          </w:p>
          <w:p w14:paraId="0A1646B5" w14:textId="77777777" w:rsidR="00D7716F" w:rsidRDefault="00380979" w:rsidP="0036181A">
            <w:pPr>
              <w:pStyle w:val="ListParagraph"/>
              <w:numPr>
                <w:ilvl w:val="0"/>
                <w:numId w:val="49"/>
              </w:numPr>
              <w:rPr>
                <w:sz w:val="22"/>
                <w:szCs w:val="22"/>
              </w:rPr>
            </w:pPr>
            <w:r w:rsidRPr="00D7716F">
              <w:rPr>
                <w:i/>
                <w:sz w:val="22"/>
                <w:szCs w:val="22"/>
              </w:rPr>
              <w:t>Gender impact</w:t>
            </w:r>
            <w:r w:rsidRPr="00D7716F">
              <w:rPr>
                <w:sz w:val="22"/>
                <w:szCs w:val="22"/>
              </w:rPr>
              <w:t>:  Are there any specific outcomes for girls and boys from ALS? Do girls benefit more than boys or vice versa? Why?</w:t>
            </w:r>
          </w:p>
          <w:p w14:paraId="13A335FE" w14:textId="77777777" w:rsidR="00D7716F" w:rsidRDefault="00380979" w:rsidP="0036181A">
            <w:pPr>
              <w:pStyle w:val="ListParagraph"/>
              <w:numPr>
                <w:ilvl w:val="0"/>
                <w:numId w:val="49"/>
              </w:numPr>
              <w:rPr>
                <w:sz w:val="22"/>
                <w:szCs w:val="22"/>
              </w:rPr>
            </w:pPr>
            <w:r w:rsidRPr="00D7716F">
              <w:rPr>
                <w:bCs/>
                <w:i/>
                <w:sz w:val="22"/>
                <w:szCs w:val="22"/>
              </w:rPr>
              <w:t>Effectiveness</w:t>
            </w:r>
            <w:r w:rsidRPr="00D7716F">
              <w:rPr>
                <w:sz w:val="22"/>
                <w:szCs w:val="22"/>
              </w:rPr>
              <w:t>:  How effective is the Alternative Learning System (ALS) as a model to reach the most marginalized children and adolescents (female and male), especially those who are out of school, and enable them to continue their education?  Are there differences in its effectiveness for (adolescent) boys compared to (adolescent) girls and, if so, why?</w:t>
            </w:r>
          </w:p>
          <w:p w14:paraId="775B1980" w14:textId="77777777" w:rsidR="00D7716F" w:rsidRDefault="00D7716F" w:rsidP="00D7716F">
            <w:pPr>
              <w:rPr>
                <w:bCs/>
                <w:i/>
                <w:sz w:val="22"/>
                <w:szCs w:val="22"/>
              </w:rPr>
            </w:pPr>
          </w:p>
          <w:p w14:paraId="7CEE4798" w14:textId="77777777" w:rsidR="00380979" w:rsidRPr="00D7716F" w:rsidRDefault="00380979" w:rsidP="00D7716F">
            <w:pPr>
              <w:rPr>
                <w:b/>
                <w:sz w:val="22"/>
                <w:szCs w:val="22"/>
              </w:rPr>
            </w:pPr>
            <w:r w:rsidRPr="00D7716F">
              <w:rPr>
                <w:b/>
                <w:bCs/>
                <w:sz w:val="22"/>
                <w:szCs w:val="22"/>
              </w:rPr>
              <w:t xml:space="preserve">Sustainability: </w:t>
            </w:r>
          </w:p>
          <w:p w14:paraId="5C3D9B69" w14:textId="77777777" w:rsidR="00D7716F" w:rsidRDefault="00380979" w:rsidP="0036181A">
            <w:pPr>
              <w:pStyle w:val="ListParagraph"/>
              <w:numPr>
                <w:ilvl w:val="0"/>
                <w:numId w:val="50"/>
              </w:numPr>
              <w:rPr>
                <w:sz w:val="22"/>
                <w:szCs w:val="22"/>
              </w:rPr>
            </w:pPr>
            <w:r w:rsidRPr="00D7716F">
              <w:rPr>
                <w:sz w:val="22"/>
                <w:szCs w:val="22"/>
              </w:rPr>
              <w:t>Is there a viable strategy in place to sustain community-level ALS sessions in the project target areas when the project ends?</w:t>
            </w:r>
          </w:p>
          <w:p w14:paraId="427FFB76" w14:textId="77777777" w:rsidR="00D7716F" w:rsidRDefault="00380979" w:rsidP="0036181A">
            <w:pPr>
              <w:pStyle w:val="ListParagraph"/>
              <w:numPr>
                <w:ilvl w:val="0"/>
                <w:numId w:val="50"/>
              </w:numPr>
              <w:rPr>
                <w:sz w:val="22"/>
                <w:szCs w:val="22"/>
              </w:rPr>
            </w:pPr>
            <w:r w:rsidRPr="00D7716F">
              <w:rPr>
                <w:sz w:val="22"/>
                <w:szCs w:val="22"/>
              </w:rPr>
              <w:t>What about ALS IMs funded by RAISE? Do you think they will be absorbed into government system? Why or why not? (MTR recommendation).</w:t>
            </w:r>
          </w:p>
          <w:p w14:paraId="42DEC26C" w14:textId="77777777" w:rsidR="00D7716F" w:rsidRDefault="00380979" w:rsidP="0036181A">
            <w:pPr>
              <w:pStyle w:val="ListParagraph"/>
              <w:numPr>
                <w:ilvl w:val="0"/>
                <w:numId w:val="50"/>
              </w:numPr>
              <w:rPr>
                <w:sz w:val="22"/>
                <w:szCs w:val="22"/>
              </w:rPr>
            </w:pPr>
            <w:r w:rsidRPr="00D7716F">
              <w:rPr>
                <w:sz w:val="22"/>
                <w:szCs w:val="22"/>
              </w:rPr>
              <w:t>Do you have sufficient human /financial resources to continue ALS? Can you meet the demand (only DALC)?</w:t>
            </w:r>
          </w:p>
          <w:p w14:paraId="76D579EE" w14:textId="77777777" w:rsidR="00D7716F" w:rsidRDefault="00380979" w:rsidP="0036181A">
            <w:pPr>
              <w:pStyle w:val="ListParagraph"/>
              <w:numPr>
                <w:ilvl w:val="0"/>
                <w:numId w:val="50"/>
              </w:numPr>
              <w:rPr>
                <w:sz w:val="22"/>
                <w:szCs w:val="22"/>
              </w:rPr>
            </w:pPr>
            <w:r w:rsidRPr="00D7716F">
              <w:rPr>
                <w:sz w:val="22"/>
                <w:szCs w:val="22"/>
              </w:rPr>
              <w:t xml:space="preserve">What are the success factors for ALS? What are the good practices? </w:t>
            </w:r>
          </w:p>
          <w:p w14:paraId="76B39159" w14:textId="77777777" w:rsidR="00380979" w:rsidRPr="00D7716F" w:rsidRDefault="00380979" w:rsidP="0036181A">
            <w:pPr>
              <w:pStyle w:val="ListParagraph"/>
              <w:numPr>
                <w:ilvl w:val="0"/>
                <w:numId w:val="50"/>
              </w:numPr>
              <w:rPr>
                <w:sz w:val="22"/>
                <w:szCs w:val="22"/>
              </w:rPr>
            </w:pPr>
            <w:r w:rsidRPr="00D7716F">
              <w:rPr>
                <w:sz w:val="22"/>
                <w:szCs w:val="22"/>
              </w:rPr>
              <w:t xml:space="preserve">What are your recommendations to improve ALS? </w:t>
            </w:r>
          </w:p>
          <w:p w14:paraId="61DC0721" w14:textId="77777777" w:rsidR="00380979" w:rsidRPr="00D7716F" w:rsidRDefault="00380979" w:rsidP="00380979">
            <w:pPr>
              <w:rPr>
                <w:sz w:val="22"/>
                <w:szCs w:val="22"/>
              </w:rPr>
            </w:pPr>
          </w:p>
          <w:p w14:paraId="510A6A4F" w14:textId="77777777" w:rsidR="00380979" w:rsidRPr="00D7716F" w:rsidRDefault="00380979" w:rsidP="00380979">
            <w:pPr>
              <w:rPr>
                <w:b/>
                <w:sz w:val="22"/>
                <w:szCs w:val="22"/>
              </w:rPr>
            </w:pPr>
            <w:r w:rsidRPr="00D7716F">
              <w:rPr>
                <w:b/>
                <w:sz w:val="22"/>
                <w:szCs w:val="22"/>
              </w:rPr>
              <w:t>General Reflection:</w:t>
            </w:r>
          </w:p>
          <w:p w14:paraId="179D3311" w14:textId="77777777" w:rsidR="00D7716F" w:rsidRDefault="00380979" w:rsidP="0036181A">
            <w:pPr>
              <w:pStyle w:val="ListParagraph"/>
              <w:numPr>
                <w:ilvl w:val="0"/>
                <w:numId w:val="51"/>
              </w:numPr>
              <w:rPr>
                <w:sz w:val="22"/>
                <w:szCs w:val="22"/>
              </w:rPr>
            </w:pPr>
            <w:r w:rsidRPr="00D7716F">
              <w:rPr>
                <w:sz w:val="22"/>
                <w:szCs w:val="22"/>
              </w:rPr>
              <w:t xml:space="preserve">Overall benefits of the RAISE program support through ALS </w:t>
            </w:r>
          </w:p>
          <w:p w14:paraId="04BCC8E7" w14:textId="77777777" w:rsidR="00D7716F" w:rsidRDefault="00380979" w:rsidP="0036181A">
            <w:pPr>
              <w:pStyle w:val="ListParagraph"/>
              <w:numPr>
                <w:ilvl w:val="0"/>
                <w:numId w:val="51"/>
              </w:numPr>
              <w:rPr>
                <w:sz w:val="22"/>
                <w:szCs w:val="22"/>
              </w:rPr>
            </w:pPr>
            <w:r w:rsidRPr="00D7716F">
              <w:rPr>
                <w:sz w:val="22"/>
                <w:szCs w:val="22"/>
              </w:rPr>
              <w:t xml:space="preserve">Enabling factors to enrol and continue learning through ALS </w:t>
            </w:r>
          </w:p>
          <w:p w14:paraId="59740275" w14:textId="77777777" w:rsidR="00D7716F" w:rsidRDefault="00380979" w:rsidP="0036181A">
            <w:pPr>
              <w:pStyle w:val="ListParagraph"/>
              <w:numPr>
                <w:ilvl w:val="0"/>
                <w:numId w:val="51"/>
              </w:numPr>
              <w:rPr>
                <w:sz w:val="22"/>
                <w:szCs w:val="22"/>
              </w:rPr>
            </w:pPr>
            <w:r w:rsidRPr="00D7716F">
              <w:rPr>
                <w:sz w:val="22"/>
                <w:szCs w:val="22"/>
              </w:rPr>
              <w:t>Disabling factors to enrol and continue learning through ALS</w:t>
            </w:r>
          </w:p>
          <w:p w14:paraId="528F39B7" w14:textId="77777777" w:rsidR="00D7716F" w:rsidRDefault="00380979" w:rsidP="0036181A">
            <w:pPr>
              <w:pStyle w:val="ListParagraph"/>
              <w:numPr>
                <w:ilvl w:val="0"/>
                <w:numId w:val="51"/>
              </w:numPr>
              <w:rPr>
                <w:sz w:val="22"/>
                <w:szCs w:val="22"/>
              </w:rPr>
            </w:pPr>
            <w:r w:rsidRPr="00D7716F">
              <w:rPr>
                <w:sz w:val="22"/>
                <w:szCs w:val="22"/>
              </w:rPr>
              <w:t xml:space="preserve">Recommendations (What good practices and lessons have you learned while being enrolled in ALS sessions?  What recommendations will you make to improve/enhance implementation in future) </w:t>
            </w:r>
          </w:p>
          <w:p w14:paraId="5BA5FAF2" w14:textId="77777777" w:rsidR="00380979" w:rsidRPr="00D7716F" w:rsidRDefault="00380979" w:rsidP="0036181A">
            <w:pPr>
              <w:pStyle w:val="ListParagraph"/>
              <w:numPr>
                <w:ilvl w:val="0"/>
                <w:numId w:val="51"/>
              </w:numPr>
              <w:rPr>
                <w:sz w:val="22"/>
                <w:szCs w:val="22"/>
              </w:rPr>
            </w:pPr>
            <w:r w:rsidRPr="00D7716F">
              <w:rPr>
                <w:sz w:val="22"/>
                <w:szCs w:val="22"/>
              </w:rPr>
              <w:t>How has the integration of vocational/technical education enhanced ALS implementation in RAISE?</w:t>
            </w:r>
          </w:p>
        </w:tc>
      </w:tr>
    </w:tbl>
    <w:p w14:paraId="4A8058CE" w14:textId="77777777" w:rsidR="00380979" w:rsidRDefault="00380979" w:rsidP="00380979"/>
    <w:p w14:paraId="38DBA330" w14:textId="77777777" w:rsidR="00380979" w:rsidRDefault="00380979" w:rsidP="00380979">
      <w:pPr>
        <w:spacing w:after="200" w:line="276" w:lineRule="auto"/>
      </w:pPr>
    </w:p>
    <w:p w14:paraId="5D1045CC" w14:textId="77777777" w:rsidR="00380979" w:rsidRDefault="00380979" w:rsidP="00380979">
      <w:pPr>
        <w:spacing w:after="200" w:line="276" w:lineRule="auto"/>
      </w:pPr>
    </w:p>
    <w:p w14:paraId="54528963" w14:textId="77777777" w:rsidR="00380979" w:rsidRDefault="00380979" w:rsidP="00380979">
      <w:pPr>
        <w:spacing w:after="200" w:line="276" w:lineRule="auto"/>
      </w:pPr>
    </w:p>
    <w:p w14:paraId="7D6D727A" w14:textId="77777777" w:rsidR="00380979" w:rsidRDefault="00380979" w:rsidP="00380979">
      <w:pPr>
        <w:spacing w:after="200" w:line="276" w:lineRule="auto"/>
      </w:pPr>
    </w:p>
    <w:p w14:paraId="6ACDB884" w14:textId="77777777" w:rsidR="00380979" w:rsidRDefault="00380979" w:rsidP="00380979">
      <w:pPr>
        <w:spacing w:after="200" w:line="276" w:lineRule="auto"/>
      </w:pPr>
    </w:p>
    <w:p w14:paraId="712C8614" w14:textId="77777777" w:rsidR="00380979" w:rsidRDefault="00380979" w:rsidP="00380979">
      <w:pPr>
        <w:spacing w:after="200" w:line="276" w:lineRule="auto"/>
      </w:pPr>
    </w:p>
    <w:p w14:paraId="54209D48" w14:textId="77777777" w:rsidR="00380979" w:rsidRDefault="00380979" w:rsidP="00380979">
      <w:pPr>
        <w:spacing w:after="200" w:line="276" w:lineRule="auto"/>
      </w:pPr>
    </w:p>
    <w:p w14:paraId="023EC247" w14:textId="77777777" w:rsidR="00380979" w:rsidRDefault="00380979" w:rsidP="00380979">
      <w:pPr>
        <w:pStyle w:val="Heading3"/>
        <w:rPr>
          <w:rStyle w:val="Strong"/>
        </w:rPr>
      </w:pPr>
      <w:r>
        <w:rPr>
          <w:rStyle w:val="Strong"/>
        </w:rPr>
        <w:lastRenderedPageBreak/>
        <w:t>Topical Outline 3:  ASRH/Life Skills/Gender Sensitization</w:t>
      </w:r>
    </w:p>
    <w:p w14:paraId="3CAFDF95" w14:textId="77777777" w:rsidR="00380979" w:rsidRPr="00380979" w:rsidRDefault="00380979" w:rsidP="00380979"/>
    <w:tbl>
      <w:tblPr>
        <w:tblStyle w:val="TableGrid"/>
        <w:tblW w:w="0" w:type="auto"/>
        <w:tblLook w:val="04A0" w:firstRow="1" w:lastRow="0" w:firstColumn="1" w:lastColumn="0" w:noHBand="0" w:noVBand="1"/>
      </w:tblPr>
      <w:tblGrid>
        <w:gridCol w:w="9576"/>
      </w:tblGrid>
      <w:tr w:rsidR="00380979" w:rsidRPr="00D7716F" w14:paraId="0B63E52C" w14:textId="77777777" w:rsidTr="00380979">
        <w:tc>
          <w:tcPr>
            <w:tcW w:w="9904" w:type="dxa"/>
            <w:shd w:val="clear" w:color="auto" w:fill="F0C300" w:themeFill="accent4"/>
          </w:tcPr>
          <w:p w14:paraId="42211D0A" w14:textId="77777777" w:rsidR="00380979" w:rsidRPr="00D7716F" w:rsidRDefault="00380979" w:rsidP="00380979">
            <w:pPr>
              <w:rPr>
                <w:b/>
                <w:sz w:val="22"/>
                <w:szCs w:val="22"/>
              </w:rPr>
            </w:pPr>
            <w:r w:rsidRPr="00D7716F">
              <w:rPr>
                <w:b/>
                <w:sz w:val="22"/>
                <w:szCs w:val="22"/>
              </w:rPr>
              <w:t>3a.  Students</w:t>
            </w:r>
          </w:p>
        </w:tc>
      </w:tr>
      <w:tr w:rsidR="00380979" w:rsidRPr="00D7716F" w14:paraId="126359E2" w14:textId="77777777" w:rsidTr="00380979">
        <w:trPr>
          <w:trHeight w:val="374"/>
        </w:trPr>
        <w:tc>
          <w:tcPr>
            <w:tcW w:w="9904" w:type="dxa"/>
          </w:tcPr>
          <w:p w14:paraId="125B88FA" w14:textId="77777777" w:rsidR="00380979" w:rsidRPr="00D7716F" w:rsidRDefault="00380979" w:rsidP="00380979">
            <w:pPr>
              <w:rPr>
                <w:sz w:val="22"/>
                <w:szCs w:val="22"/>
              </w:rPr>
            </w:pPr>
            <w:r w:rsidRPr="00D7716F">
              <w:rPr>
                <w:rFonts w:cs="Arial"/>
                <w:sz w:val="22"/>
                <w:szCs w:val="22"/>
              </w:rPr>
              <w:t xml:space="preserve">Participants will be </w:t>
            </w:r>
            <w:r w:rsidRPr="00D7716F">
              <w:rPr>
                <w:sz w:val="22"/>
                <w:szCs w:val="22"/>
              </w:rPr>
              <w:t xml:space="preserve">Youth Peer Educators (YPEs) and ASRH trainees/financial literacy trainees </w:t>
            </w:r>
            <w:r w:rsidRPr="00D7716F">
              <w:rPr>
                <w:rFonts w:cs="Arial"/>
                <w:sz w:val="22"/>
                <w:szCs w:val="22"/>
              </w:rPr>
              <w:t>in secondary schools</w:t>
            </w:r>
            <w:r w:rsidRPr="00D7716F">
              <w:rPr>
                <w:sz w:val="22"/>
                <w:szCs w:val="22"/>
              </w:rPr>
              <w:t xml:space="preserve">. Participants will have to have had training on SRH and or gender, financial literacy and or life skills. </w:t>
            </w:r>
            <w:r w:rsidRPr="00D7716F">
              <w:rPr>
                <w:rFonts w:cs="Arial"/>
                <w:sz w:val="22"/>
                <w:szCs w:val="22"/>
              </w:rPr>
              <w:t xml:space="preserve"> The group will include only girls or only boys. No mixed group. The group should be within 4-8 members. This discussion will take 45 minutes. </w:t>
            </w:r>
          </w:p>
          <w:p w14:paraId="5CA296F1" w14:textId="77777777" w:rsidR="00380979" w:rsidRPr="00D7716F" w:rsidRDefault="00380979" w:rsidP="00380979">
            <w:pPr>
              <w:rPr>
                <w:sz w:val="22"/>
                <w:szCs w:val="22"/>
              </w:rPr>
            </w:pPr>
          </w:p>
          <w:p w14:paraId="64857743" w14:textId="77777777" w:rsidR="00380979" w:rsidRPr="00D7716F" w:rsidRDefault="00380979" w:rsidP="00380979">
            <w:pPr>
              <w:rPr>
                <w:b/>
                <w:sz w:val="22"/>
                <w:szCs w:val="22"/>
              </w:rPr>
            </w:pPr>
            <w:r w:rsidRPr="00D7716F">
              <w:rPr>
                <w:b/>
                <w:sz w:val="22"/>
                <w:szCs w:val="22"/>
              </w:rPr>
              <w:t>Implementation:</w:t>
            </w:r>
          </w:p>
          <w:p w14:paraId="6F3D2BC4" w14:textId="77777777" w:rsidR="00D7716F" w:rsidRDefault="00380979" w:rsidP="0036181A">
            <w:pPr>
              <w:pStyle w:val="ListParagraph"/>
              <w:numPr>
                <w:ilvl w:val="0"/>
                <w:numId w:val="52"/>
              </w:numPr>
              <w:rPr>
                <w:sz w:val="22"/>
                <w:szCs w:val="22"/>
              </w:rPr>
            </w:pPr>
            <w:r w:rsidRPr="00D7716F">
              <w:rPr>
                <w:i/>
                <w:sz w:val="22"/>
                <w:szCs w:val="22"/>
              </w:rPr>
              <w:t xml:space="preserve">Peer educators: </w:t>
            </w:r>
            <w:r w:rsidRPr="00D7716F">
              <w:rPr>
                <w:sz w:val="22"/>
                <w:szCs w:val="22"/>
              </w:rPr>
              <w:t xml:space="preserve"> What are the main roles and tasks of the peer educators? What are the roles of YPE advisors? </w:t>
            </w:r>
          </w:p>
          <w:p w14:paraId="18C4E3A9" w14:textId="77777777" w:rsidR="00D7716F" w:rsidRDefault="00380979" w:rsidP="0036181A">
            <w:pPr>
              <w:pStyle w:val="ListParagraph"/>
              <w:numPr>
                <w:ilvl w:val="0"/>
                <w:numId w:val="52"/>
              </w:numPr>
              <w:rPr>
                <w:sz w:val="22"/>
                <w:szCs w:val="22"/>
              </w:rPr>
            </w:pPr>
            <w:r w:rsidRPr="00D7716F">
              <w:rPr>
                <w:i/>
                <w:sz w:val="22"/>
                <w:szCs w:val="22"/>
              </w:rPr>
              <w:t>Training program:</w:t>
            </w:r>
            <w:r w:rsidRPr="00D7716F">
              <w:rPr>
                <w:sz w:val="22"/>
                <w:szCs w:val="22"/>
              </w:rPr>
              <w:t xml:space="preserve">  How long have you been </w:t>
            </w:r>
            <w:proofErr w:type="gramStart"/>
            <w:r w:rsidRPr="00D7716F">
              <w:rPr>
                <w:sz w:val="22"/>
                <w:szCs w:val="22"/>
              </w:rPr>
              <w:t>a</w:t>
            </w:r>
            <w:proofErr w:type="gramEnd"/>
            <w:r w:rsidRPr="00D7716F">
              <w:rPr>
                <w:sz w:val="22"/>
                <w:szCs w:val="22"/>
              </w:rPr>
              <w:t xml:space="preserve"> YPE? How many trainings have you received? What were the topics and contents of the training? Was the trainer able to provide you sufficient guidance? Were presentations and messages clear? Would you change trainings, explain why?</w:t>
            </w:r>
          </w:p>
          <w:p w14:paraId="545E7BC5" w14:textId="77777777" w:rsidR="00D7716F" w:rsidRDefault="00380979" w:rsidP="0036181A">
            <w:pPr>
              <w:pStyle w:val="ListParagraph"/>
              <w:numPr>
                <w:ilvl w:val="0"/>
                <w:numId w:val="52"/>
              </w:numPr>
              <w:rPr>
                <w:sz w:val="22"/>
                <w:szCs w:val="22"/>
              </w:rPr>
            </w:pPr>
            <w:r w:rsidRPr="00D7716F">
              <w:rPr>
                <w:i/>
                <w:sz w:val="22"/>
                <w:szCs w:val="22"/>
              </w:rPr>
              <w:t>Knowledge:</w:t>
            </w:r>
            <w:r w:rsidRPr="00D7716F">
              <w:rPr>
                <w:sz w:val="22"/>
                <w:szCs w:val="22"/>
              </w:rPr>
              <w:t xml:space="preserve">  To what extent do you feel you have improved your skills/knowledge related to SRH/Gender/leadership/life-skills? (For males, this could be specific to anti-GBV/positive masculinities training.  In general, it could seek to validate responses to the gender stereotypes questions in the student </w:t>
            </w:r>
            <w:proofErr w:type="spellStart"/>
            <w:r w:rsidRPr="00D7716F">
              <w:rPr>
                <w:sz w:val="22"/>
                <w:szCs w:val="22"/>
              </w:rPr>
              <w:t>endline</w:t>
            </w:r>
            <w:proofErr w:type="spellEnd"/>
            <w:r w:rsidRPr="00D7716F">
              <w:rPr>
                <w:sz w:val="22"/>
                <w:szCs w:val="22"/>
              </w:rPr>
              <w:t xml:space="preserve"> survey.)  </w:t>
            </w:r>
          </w:p>
          <w:p w14:paraId="47BF294E" w14:textId="77777777" w:rsidR="00D7716F" w:rsidRDefault="00380979" w:rsidP="0036181A">
            <w:pPr>
              <w:pStyle w:val="ListParagraph"/>
              <w:numPr>
                <w:ilvl w:val="0"/>
                <w:numId w:val="52"/>
              </w:numPr>
              <w:rPr>
                <w:sz w:val="22"/>
                <w:szCs w:val="22"/>
              </w:rPr>
            </w:pPr>
            <w:r w:rsidRPr="00D7716F">
              <w:rPr>
                <w:i/>
                <w:sz w:val="22"/>
                <w:szCs w:val="22"/>
              </w:rPr>
              <w:t>Training:</w:t>
            </w:r>
            <w:r w:rsidRPr="00D7716F">
              <w:rPr>
                <w:sz w:val="22"/>
                <w:szCs w:val="22"/>
              </w:rPr>
              <w:t xml:space="preserve">  To what extent do you feel prepared to perform tasks as a peer educator? To what extent do you feel prepared to train others? What guidance materials and manuals do you follow? Is training of Youth Peer Educators (YPEs) on ASRH sufficient and effective to achieve peer-to-peer learning to influence behaviour change in youth (female and male)?  Why or why not? </w:t>
            </w:r>
            <w:proofErr w:type="gramStart"/>
            <w:r w:rsidRPr="00D7716F">
              <w:rPr>
                <w:sz w:val="22"/>
                <w:szCs w:val="22"/>
              </w:rPr>
              <w:t>Were</w:t>
            </w:r>
            <w:proofErr w:type="gramEnd"/>
            <w:r w:rsidRPr="00D7716F">
              <w:rPr>
                <w:sz w:val="22"/>
                <w:szCs w:val="22"/>
              </w:rPr>
              <w:t xml:space="preserve"> second liner YPEs created? Were additional training provided? How is there sustainability ensured? </w:t>
            </w:r>
          </w:p>
          <w:p w14:paraId="0BA06F07" w14:textId="77777777" w:rsidR="00D7716F" w:rsidRDefault="00380979" w:rsidP="0036181A">
            <w:pPr>
              <w:pStyle w:val="ListParagraph"/>
              <w:numPr>
                <w:ilvl w:val="0"/>
                <w:numId w:val="52"/>
              </w:numPr>
              <w:rPr>
                <w:sz w:val="22"/>
                <w:szCs w:val="22"/>
              </w:rPr>
            </w:pPr>
            <w:r w:rsidRPr="00D7716F">
              <w:rPr>
                <w:i/>
                <w:sz w:val="22"/>
                <w:szCs w:val="22"/>
              </w:rPr>
              <w:t>Peer to peer activities:</w:t>
            </w:r>
            <w:r w:rsidRPr="00D7716F">
              <w:rPr>
                <w:sz w:val="22"/>
                <w:szCs w:val="22"/>
              </w:rPr>
              <w:t xml:space="preserve">  What are the types of peer-to-peer activities that you facilitate? Who are your target audience? How many such activities have you done in the past six months? How well is it received by your target audience? Any difference in how girls and boys responded? Do you target boys and girls separately as groups, or present issues together? What are the activities planned for the next six months? How are you activities encouraging others to volunteer or become peer educators?</w:t>
            </w:r>
          </w:p>
          <w:p w14:paraId="24D02348" w14:textId="77777777" w:rsidR="00D7716F" w:rsidRDefault="00380979" w:rsidP="0036181A">
            <w:pPr>
              <w:pStyle w:val="ListParagraph"/>
              <w:numPr>
                <w:ilvl w:val="0"/>
                <w:numId w:val="52"/>
              </w:numPr>
              <w:rPr>
                <w:sz w:val="22"/>
                <w:szCs w:val="22"/>
              </w:rPr>
            </w:pPr>
            <w:r w:rsidRPr="00D7716F">
              <w:rPr>
                <w:i/>
                <w:sz w:val="22"/>
                <w:szCs w:val="22"/>
              </w:rPr>
              <w:t>Out of school</w:t>
            </w:r>
            <w:r w:rsidRPr="00D7716F">
              <w:rPr>
                <w:sz w:val="22"/>
                <w:szCs w:val="22"/>
              </w:rPr>
              <w:t xml:space="preserve"> (mostly relevant to YPEs only):  Have you volunteered to do peer-to-peer activities outside of school (e</w:t>
            </w:r>
            <w:r w:rsidR="00B04A0B">
              <w:rPr>
                <w:sz w:val="22"/>
                <w:szCs w:val="22"/>
              </w:rPr>
              <w:t>.</w:t>
            </w:r>
            <w:r w:rsidRPr="00D7716F">
              <w:rPr>
                <w:sz w:val="22"/>
                <w:szCs w:val="22"/>
              </w:rPr>
              <w:t>g</w:t>
            </w:r>
            <w:r w:rsidR="00B04A0B">
              <w:rPr>
                <w:sz w:val="22"/>
                <w:szCs w:val="22"/>
              </w:rPr>
              <w:t>.,</w:t>
            </w:r>
            <w:r w:rsidRPr="00D7716F">
              <w:rPr>
                <w:sz w:val="22"/>
                <w:szCs w:val="22"/>
              </w:rPr>
              <w:t xml:space="preserve"> community-based child animator groups)? What were these events and how was the outcome of these events? </w:t>
            </w:r>
          </w:p>
          <w:p w14:paraId="5FE63C6C" w14:textId="77777777" w:rsidR="00D7716F" w:rsidRDefault="00380979" w:rsidP="0036181A">
            <w:pPr>
              <w:pStyle w:val="ListParagraph"/>
              <w:numPr>
                <w:ilvl w:val="0"/>
                <w:numId w:val="52"/>
              </w:numPr>
              <w:rPr>
                <w:sz w:val="22"/>
                <w:szCs w:val="22"/>
              </w:rPr>
            </w:pPr>
            <w:r w:rsidRPr="00D7716F">
              <w:rPr>
                <w:i/>
                <w:sz w:val="22"/>
                <w:szCs w:val="22"/>
              </w:rPr>
              <w:t>YPE corners in school:</w:t>
            </w:r>
            <w:r w:rsidRPr="00D7716F">
              <w:rPr>
                <w:sz w:val="22"/>
                <w:szCs w:val="22"/>
              </w:rPr>
              <w:t xml:space="preserve">  Do you have </w:t>
            </w:r>
            <w:proofErr w:type="gramStart"/>
            <w:r w:rsidRPr="00D7716F">
              <w:rPr>
                <w:sz w:val="22"/>
                <w:szCs w:val="22"/>
              </w:rPr>
              <w:t>a</w:t>
            </w:r>
            <w:proofErr w:type="gramEnd"/>
            <w:r w:rsidRPr="00D7716F">
              <w:rPr>
                <w:sz w:val="22"/>
                <w:szCs w:val="22"/>
              </w:rPr>
              <w:t xml:space="preserve"> YPE corner in your school? What materials are there? How often do you use the corner/materials for your peer-to-peer activities?  </w:t>
            </w:r>
          </w:p>
          <w:p w14:paraId="1EA8EF13" w14:textId="77777777" w:rsidR="00380979" w:rsidRPr="00D7716F" w:rsidRDefault="00380979" w:rsidP="0036181A">
            <w:pPr>
              <w:pStyle w:val="ListParagraph"/>
              <w:numPr>
                <w:ilvl w:val="0"/>
                <w:numId w:val="52"/>
              </w:numPr>
              <w:rPr>
                <w:sz w:val="22"/>
                <w:szCs w:val="22"/>
              </w:rPr>
            </w:pPr>
            <w:r w:rsidRPr="00D7716F">
              <w:rPr>
                <w:i/>
                <w:sz w:val="22"/>
                <w:szCs w:val="22"/>
              </w:rPr>
              <w:t>Reporting:</w:t>
            </w:r>
            <w:r w:rsidRPr="00D7716F">
              <w:rPr>
                <w:sz w:val="22"/>
                <w:szCs w:val="22"/>
              </w:rPr>
              <w:t xml:space="preserve">  Do you have to do any reporting on your peer-to-peer activities that you facilitate? How do you provide feedback to school management? Teachers? MAG? Trainers? </w:t>
            </w:r>
          </w:p>
          <w:p w14:paraId="51E87EB3" w14:textId="77777777" w:rsidR="00380979" w:rsidRPr="00D7716F" w:rsidRDefault="00380979" w:rsidP="00380979">
            <w:pPr>
              <w:rPr>
                <w:sz w:val="22"/>
                <w:szCs w:val="22"/>
              </w:rPr>
            </w:pPr>
          </w:p>
          <w:p w14:paraId="5F5167DA" w14:textId="77777777" w:rsidR="00380979" w:rsidRPr="00D7716F" w:rsidRDefault="00380979" w:rsidP="00380979">
            <w:pPr>
              <w:rPr>
                <w:b/>
                <w:sz w:val="22"/>
                <w:szCs w:val="22"/>
              </w:rPr>
            </w:pPr>
            <w:r w:rsidRPr="00D7716F">
              <w:rPr>
                <w:b/>
                <w:sz w:val="22"/>
                <w:szCs w:val="22"/>
              </w:rPr>
              <w:t>Impact:</w:t>
            </w:r>
          </w:p>
          <w:p w14:paraId="5109F355" w14:textId="77777777" w:rsidR="00D7716F" w:rsidRPr="00D7716F" w:rsidRDefault="00380979" w:rsidP="0036181A">
            <w:pPr>
              <w:pStyle w:val="ListParagraph"/>
              <w:numPr>
                <w:ilvl w:val="0"/>
                <w:numId w:val="53"/>
              </w:numPr>
              <w:rPr>
                <w:sz w:val="22"/>
                <w:szCs w:val="22"/>
              </w:rPr>
            </w:pPr>
            <w:r w:rsidRPr="00D7716F">
              <w:rPr>
                <w:rFonts w:eastAsia="Times New Roman" w:cs="Times New Roman"/>
                <w:i/>
                <w:sz w:val="22"/>
                <w:szCs w:val="22"/>
                <w:lang w:eastAsia="en-MY"/>
              </w:rPr>
              <w:t>Gender barriers:</w:t>
            </w:r>
            <w:r w:rsidRPr="00D7716F">
              <w:rPr>
                <w:rFonts w:eastAsia="Times New Roman" w:cs="Times New Roman"/>
                <w:sz w:val="22"/>
                <w:szCs w:val="22"/>
                <w:lang w:eastAsia="en-MY"/>
              </w:rPr>
              <w:t xml:space="preserve">  What are the gender barriers or differences among students in the school? Do girls receive more attention than boys or vice versa (classroom vs extra-curricular activities)? What are the gender differences among P/SARDOs (girls drop out for care giving? Boys for </w:t>
            </w:r>
            <w:r w:rsidRPr="00D7716F">
              <w:rPr>
                <w:rFonts w:eastAsia="Times New Roman" w:cs="Times New Roman"/>
                <w:sz w:val="22"/>
                <w:szCs w:val="22"/>
                <w:lang w:eastAsia="en-MY"/>
              </w:rPr>
              <w:lastRenderedPageBreak/>
              <w:t xml:space="preserve">labour?). What are the gender differences/barriers among girls and boys who are out of school (marriage, gender based violence, safety)? </w:t>
            </w:r>
          </w:p>
          <w:p w14:paraId="05C8D541" w14:textId="77777777" w:rsidR="00D7716F" w:rsidRPr="00D7716F" w:rsidRDefault="00380979" w:rsidP="0036181A">
            <w:pPr>
              <w:pStyle w:val="ListParagraph"/>
              <w:numPr>
                <w:ilvl w:val="0"/>
                <w:numId w:val="53"/>
              </w:numPr>
              <w:rPr>
                <w:sz w:val="22"/>
                <w:szCs w:val="22"/>
              </w:rPr>
            </w:pPr>
            <w:r w:rsidRPr="00D7716F">
              <w:rPr>
                <w:rFonts w:eastAsia="Times New Roman" w:cs="Times New Roman"/>
                <w:i/>
                <w:sz w:val="22"/>
                <w:szCs w:val="22"/>
                <w:lang w:eastAsia="en-MY"/>
              </w:rPr>
              <w:t>Gender perceptions</w:t>
            </w:r>
            <w:r w:rsidRPr="00D7716F">
              <w:rPr>
                <w:rFonts w:eastAsia="Times New Roman" w:cs="Times New Roman"/>
                <w:sz w:val="22"/>
                <w:szCs w:val="22"/>
                <w:lang w:eastAsia="en-MY"/>
              </w:rPr>
              <w:t xml:space="preserve">:  What are the perceptions or attitudes towards barriers facing </w:t>
            </w:r>
            <w:proofErr w:type="gramStart"/>
            <w:r w:rsidRPr="00D7716F">
              <w:rPr>
                <w:rFonts w:eastAsia="Times New Roman" w:cs="Times New Roman"/>
                <w:sz w:val="22"/>
                <w:szCs w:val="22"/>
                <w:lang w:eastAsia="en-MY"/>
              </w:rPr>
              <w:t>girls</w:t>
            </w:r>
            <w:proofErr w:type="gramEnd"/>
            <w:r w:rsidRPr="00D7716F">
              <w:rPr>
                <w:rFonts w:eastAsia="Times New Roman" w:cs="Times New Roman"/>
                <w:sz w:val="22"/>
                <w:szCs w:val="22"/>
                <w:lang w:eastAsia="en-MY"/>
              </w:rPr>
              <w:t xml:space="preserve"> vs boys in school? At home? In the community? Should these perceptions change? If so, how can these perceptions change? </w:t>
            </w:r>
            <w:proofErr w:type="gramStart"/>
            <w:r w:rsidRPr="00D7716F">
              <w:rPr>
                <w:rFonts w:eastAsia="Times New Roman" w:cs="Times New Roman"/>
                <w:sz w:val="22"/>
                <w:szCs w:val="22"/>
                <w:lang w:eastAsia="en-MY"/>
              </w:rPr>
              <w:t>D</w:t>
            </w:r>
            <w:r w:rsidRPr="00D7716F">
              <w:rPr>
                <w:rFonts w:eastAsia="Times New Roman" w:cstheme="majorHAnsi"/>
                <w:sz w:val="22"/>
                <w:szCs w:val="22"/>
                <w:lang w:eastAsia="en-MY"/>
              </w:rPr>
              <w:t>oes your peer to peer activities</w:t>
            </w:r>
            <w:proofErr w:type="gramEnd"/>
            <w:r w:rsidRPr="00D7716F">
              <w:rPr>
                <w:rFonts w:eastAsia="Times New Roman" w:cstheme="majorHAnsi"/>
                <w:sz w:val="22"/>
                <w:szCs w:val="22"/>
                <w:lang w:eastAsia="en-MY"/>
              </w:rPr>
              <w:t xml:space="preserve"> help to change these attitudes? If so how? Are there any challenges? </w:t>
            </w:r>
          </w:p>
          <w:p w14:paraId="04A9DC22" w14:textId="77777777" w:rsidR="00D7716F" w:rsidRPr="00D7716F" w:rsidRDefault="00380979" w:rsidP="0036181A">
            <w:pPr>
              <w:pStyle w:val="ListParagraph"/>
              <w:numPr>
                <w:ilvl w:val="0"/>
                <w:numId w:val="53"/>
              </w:numPr>
              <w:rPr>
                <w:sz w:val="22"/>
                <w:szCs w:val="22"/>
              </w:rPr>
            </w:pPr>
            <w:r w:rsidRPr="00D7716F">
              <w:rPr>
                <w:rFonts w:cstheme="majorHAnsi"/>
                <w:i/>
                <w:sz w:val="22"/>
                <w:szCs w:val="22"/>
              </w:rPr>
              <w:t xml:space="preserve">Importance of Sexual and Reproductive Health (SRH): </w:t>
            </w:r>
            <w:r w:rsidRPr="00D7716F">
              <w:rPr>
                <w:rFonts w:cstheme="majorHAnsi"/>
                <w:sz w:val="22"/>
                <w:szCs w:val="22"/>
              </w:rPr>
              <w:t xml:space="preserve"> Why is SRH education important for children/adolescents? How is the knowledge of SRH among your friends and students (low, ok, high)? What are the most critical issues for your peers (impact of teenage pregnancy, Sexually Transmitted Infections, HIV and AIDS, the male and female reproductive systems, substance abuse and smoking)</w:t>
            </w:r>
            <w:proofErr w:type="gramStart"/>
            <w:r w:rsidRPr="00D7716F">
              <w:rPr>
                <w:rFonts w:cstheme="majorHAnsi"/>
                <w:sz w:val="22"/>
                <w:szCs w:val="22"/>
              </w:rPr>
              <w:t>.</w:t>
            </w:r>
            <w:proofErr w:type="gramEnd"/>
          </w:p>
          <w:p w14:paraId="036EBCB4" w14:textId="77777777" w:rsidR="00D7716F" w:rsidRPr="00D7716F" w:rsidRDefault="00380979" w:rsidP="0036181A">
            <w:pPr>
              <w:pStyle w:val="ListParagraph"/>
              <w:numPr>
                <w:ilvl w:val="0"/>
                <w:numId w:val="53"/>
              </w:numPr>
              <w:rPr>
                <w:sz w:val="22"/>
                <w:szCs w:val="22"/>
              </w:rPr>
            </w:pPr>
            <w:r w:rsidRPr="00D7716F">
              <w:rPr>
                <w:rFonts w:cstheme="majorHAnsi"/>
                <w:i/>
                <w:sz w:val="22"/>
                <w:szCs w:val="22"/>
              </w:rPr>
              <w:t>Attitudes to SRH:</w:t>
            </w:r>
            <w:r w:rsidRPr="00D7716F">
              <w:rPr>
                <w:rFonts w:cstheme="majorHAnsi"/>
                <w:sz w:val="22"/>
                <w:szCs w:val="22"/>
              </w:rPr>
              <w:t xml:space="preserve">  How does your peer-to-peer activities help address SRH? Are your activities effective? Are there any challenges? Which areas need most improvement? Have you come across any critical cases where someone needed urgent attention/how did you handle the case?</w:t>
            </w:r>
          </w:p>
          <w:p w14:paraId="4A49E948" w14:textId="77777777" w:rsidR="00D7716F" w:rsidRPr="00D7716F" w:rsidRDefault="00380979" w:rsidP="0036181A">
            <w:pPr>
              <w:pStyle w:val="ListParagraph"/>
              <w:numPr>
                <w:ilvl w:val="0"/>
                <w:numId w:val="53"/>
              </w:numPr>
              <w:rPr>
                <w:sz w:val="22"/>
                <w:szCs w:val="22"/>
              </w:rPr>
            </w:pPr>
            <w:r w:rsidRPr="00D7716F">
              <w:rPr>
                <w:rFonts w:cstheme="majorHAnsi"/>
                <w:i/>
                <w:sz w:val="22"/>
                <w:szCs w:val="22"/>
              </w:rPr>
              <w:t>Life skills:</w:t>
            </w:r>
            <w:r w:rsidRPr="00D7716F">
              <w:rPr>
                <w:rFonts w:cstheme="majorHAnsi"/>
                <w:sz w:val="22"/>
                <w:szCs w:val="22"/>
              </w:rPr>
              <w:t xml:space="preserve">  What are important life skills for your peers? How are your activities going to encourage leadership, self-esteem among your peers? Are your activities effective? Are there any challenges?</w:t>
            </w:r>
          </w:p>
          <w:p w14:paraId="10874939" w14:textId="77777777" w:rsidR="00D7716F" w:rsidRPr="00D7716F" w:rsidRDefault="00380979" w:rsidP="0036181A">
            <w:pPr>
              <w:pStyle w:val="ListParagraph"/>
              <w:numPr>
                <w:ilvl w:val="0"/>
                <w:numId w:val="53"/>
              </w:numPr>
              <w:rPr>
                <w:sz w:val="22"/>
                <w:szCs w:val="22"/>
              </w:rPr>
            </w:pPr>
            <w:r w:rsidRPr="00D7716F">
              <w:rPr>
                <w:rFonts w:cstheme="majorHAnsi"/>
                <w:i/>
                <w:sz w:val="22"/>
                <w:szCs w:val="22"/>
              </w:rPr>
              <w:t>Importance of education:</w:t>
            </w:r>
            <w:r w:rsidRPr="00D7716F">
              <w:rPr>
                <w:rFonts w:cstheme="majorHAnsi"/>
                <w:sz w:val="22"/>
                <w:szCs w:val="22"/>
              </w:rPr>
              <w:t xml:space="preserve">  Do you encourage SARDOs to participate in peer to peer activities? What problems do they face? Do you address them in peer to peer activities? Which messages /activities are most effective? </w:t>
            </w:r>
          </w:p>
          <w:p w14:paraId="3110CFEC" w14:textId="77777777" w:rsidR="00D7716F" w:rsidRPr="00D7716F" w:rsidRDefault="00380979" w:rsidP="0036181A">
            <w:pPr>
              <w:pStyle w:val="ListParagraph"/>
              <w:numPr>
                <w:ilvl w:val="0"/>
                <w:numId w:val="53"/>
              </w:numPr>
              <w:rPr>
                <w:sz w:val="22"/>
                <w:szCs w:val="22"/>
              </w:rPr>
            </w:pPr>
            <w:r w:rsidRPr="00D7716F">
              <w:rPr>
                <w:rFonts w:cstheme="majorHAnsi"/>
                <w:bCs/>
                <w:i/>
                <w:sz w:val="22"/>
                <w:szCs w:val="22"/>
              </w:rPr>
              <w:t>Success factors:</w:t>
            </w:r>
            <w:r w:rsidRPr="00D7716F">
              <w:rPr>
                <w:rFonts w:cstheme="majorHAnsi"/>
                <w:bCs/>
                <w:sz w:val="22"/>
                <w:szCs w:val="22"/>
              </w:rPr>
              <w:t xml:space="preserve">  </w:t>
            </w:r>
            <w:r w:rsidRPr="00D7716F">
              <w:rPr>
                <w:rFonts w:cstheme="majorHAnsi"/>
                <w:sz w:val="22"/>
                <w:szCs w:val="22"/>
              </w:rPr>
              <w:t>What factors contribute to the success (or failure) of YPEs as facilitators of community-based peer-to-peer activities aimed at addressing issues affecting girls and boys (e.g., ASRH, self-esteem, importance of education)?  What factors, if any, are specific to girls?  What factors, if any, are specific to boys? Has YPE done any work with community? Have they linked up with ALS learners?  Were any ASRH targeted to OHSP learners?</w:t>
            </w:r>
          </w:p>
          <w:p w14:paraId="6D055DC2" w14:textId="77777777" w:rsidR="00380979" w:rsidRPr="00D7716F" w:rsidRDefault="00380979" w:rsidP="0036181A">
            <w:pPr>
              <w:pStyle w:val="ListParagraph"/>
              <w:numPr>
                <w:ilvl w:val="0"/>
                <w:numId w:val="53"/>
              </w:numPr>
              <w:rPr>
                <w:sz w:val="22"/>
                <w:szCs w:val="22"/>
              </w:rPr>
            </w:pPr>
            <w:r w:rsidRPr="00D7716F">
              <w:rPr>
                <w:rFonts w:cstheme="majorHAnsi"/>
                <w:bCs/>
                <w:i/>
                <w:sz w:val="22"/>
                <w:szCs w:val="22"/>
              </w:rPr>
              <w:t>Sustainability:</w:t>
            </w:r>
            <w:r w:rsidRPr="00D7716F">
              <w:rPr>
                <w:rFonts w:cstheme="majorHAnsi"/>
                <w:bCs/>
                <w:sz w:val="22"/>
                <w:szCs w:val="22"/>
              </w:rPr>
              <w:t xml:space="preserve">  </w:t>
            </w:r>
            <w:r w:rsidRPr="00D7716F">
              <w:rPr>
                <w:rFonts w:cstheme="majorHAnsi"/>
                <w:sz w:val="22"/>
                <w:szCs w:val="22"/>
              </w:rPr>
              <w:t>To what extent are the outcomes of the project for adolescent girls and boys likely to continue when the project ends? Were YPE’s integrated into any existing school initiatives or clubs?</w:t>
            </w:r>
          </w:p>
          <w:p w14:paraId="01EAD131" w14:textId="77777777" w:rsidR="00380979" w:rsidRPr="00D7716F" w:rsidRDefault="00380979" w:rsidP="00380979">
            <w:pPr>
              <w:rPr>
                <w:sz w:val="22"/>
                <w:szCs w:val="22"/>
              </w:rPr>
            </w:pPr>
          </w:p>
          <w:p w14:paraId="28680611" w14:textId="77777777" w:rsidR="00380979" w:rsidRPr="00D7716F" w:rsidRDefault="00380979" w:rsidP="00380979">
            <w:pPr>
              <w:rPr>
                <w:b/>
                <w:sz w:val="22"/>
                <w:szCs w:val="22"/>
              </w:rPr>
            </w:pPr>
            <w:r w:rsidRPr="00D7716F">
              <w:rPr>
                <w:b/>
                <w:sz w:val="22"/>
                <w:szCs w:val="22"/>
              </w:rPr>
              <w:t>General Reflection:</w:t>
            </w:r>
          </w:p>
          <w:p w14:paraId="39BD75AC" w14:textId="77777777" w:rsidR="00D7716F" w:rsidRDefault="00380979" w:rsidP="0036181A">
            <w:pPr>
              <w:pStyle w:val="ListParagraph"/>
              <w:numPr>
                <w:ilvl w:val="0"/>
                <w:numId w:val="54"/>
              </w:numPr>
              <w:rPr>
                <w:sz w:val="22"/>
                <w:szCs w:val="22"/>
              </w:rPr>
            </w:pPr>
            <w:r w:rsidRPr="00D7716F">
              <w:rPr>
                <w:sz w:val="22"/>
                <w:szCs w:val="22"/>
              </w:rPr>
              <w:t xml:space="preserve">Overall benefits of the RAISE YPE program support </w:t>
            </w:r>
          </w:p>
          <w:p w14:paraId="34581A82" w14:textId="77777777" w:rsidR="00D7716F" w:rsidRDefault="00380979" w:rsidP="0036181A">
            <w:pPr>
              <w:pStyle w:val="ListParagraph"/>
              <w:numPr>
                <w:ilvl w:val="0"/>
                <w:numId w:val="54"/>
              </w:numPr>
              <w:rPr>
                <w:sz w:val="22"/>
                <w:szCs w:val="22"/>
              </w:rPr>
            </w:pPr>
            <w:r w:rsidRPr="00D7716F">
              <w:rPr>
                <w:sz w:val="22"/>
                <w:szCs w:val="22"/>
              </w:rPr>
              <w:t>What are the enabling/disabling factors for promoting SRH among peers</w:t>
            </w:r>
          </w:p>
          <w:p w14:paraId="32FDAA98" w14:textId="77777777" w:rsidR="00D7716F" w:rsidRDefault="00380979" w:rsidP="0036181A">
            <w:pPr>
              <w:pStyle w:val="ListParagraph"/>
              <w:numPr>
                <w:ilvl w:val="0"/>
                <w:numId w:val="54"/>
              </w:numPr>
              <w:rPr>
                <w:sz w:val="22"/>
                <w:szCs w:val="22"/>
              </w:rPr>
            </w:pPr>
            <w:r w:rsidRPr="00D7716F">
              <w:rPr>
                <w:sz w:val="22"/>
                <w:szCs w:val="22"/>
              </w:rPr>
              <w:t>What are the enabling/disabling factors for promoting gender equality among peers</w:t>
            </w:r>
          </w:p>
          <w:p w14:paraId="488659FE" w14:textId="77777777" w:rsidR="00D7716F" w:rsidRDefault="00380979" w:rsidP="0036181A">
            <w:pPr>
              <w:pStyle w:val="ListParagraph"/>
              <w:numPr>
                <w:ilvl w:val="0"/>
                <w:numId w:val="54"/>
              </w:numPr>
              <w:rPr>
                <w:sz w:val="22"/>
                <w:szCs w:val="22"/>
              </w:rPr>
            </w:pPr>
            <w:r w:rsidRPr="00D7716F">
              <w:rPr>
                <w:sz w:val="22"/>
                <w:szCs w:val="22"/>
              </w:rPr>
              <w:t>What are the enabling/disabling factors for promoting school attendance and learning?</w:t>
            </w:r>
          </w:p>
          <w:p w14:paraId="653737C4" w14:textId="77777777" w:rsidR="00380979" w:rsidRPr="00D7716F" w:rsidRDefault="00380979" w:rsidP="0036181A">
            <w:pPr>
              <w:pStyle w:val="ListParagraph"/>
              <w:numPr>
                <w:ilvl w:val="0"/>
                <w:numId w:val="54"/>
              </w:numPr>
              <w:rPr>
                <w:sz w:val="22"/>
                <w:szCs w:val="22"/>
              </w:rPr>
            </w:pPr>
            <w:r w:rsidRPr="00D7716F">
              <w:rPr>
                <w:sz w:val="22"/>
                <w:szCs w:val="22"/>
              </w:rPr>
              <w:t>Recommendations (What are the good practices and lessons learned in the implementation of this intervention?  What improvements and refinements will you suggest for future)</w:t>
            </w:r>
            <w:proofErr w:type="gramStart"/>
            <w:r w:rsidRPr="00D7716F">
              <w:rPr>
                <w:sz w:val="22"/>
                <w:szCs w:val="22"/>
              </w:rPr>
              <w:t>.</w:t>
            </w:r>
            <w:proofErr w:type="gramEnd"/>
          </w:p>
        </w:tc>
      </w:tr>
    </w:tbl>
    <w:p w14:paraId="087BFA5D" w14:textId="77777777" w:rsidR="00380979" w:rsidRDefault="00380979" w:rsidP="00380979"/>
    <w:p w14:paraId="17406B4C" w14:textId="77777777" w:rsidR="00D7716F" w:rsidRPr="00086018" w:rsidRDefault="00D7716F" w:rsidP="00380979"/>
    <w:tbl>
      <w:tblPr>
        <w:tblStyle w:val="TableGrid"/>
        <w:tblW w:w="0" w:type="auto"/>
        <w:tblLook w:val="04A0" w:firstRow="1" w:lastRow="0" w:firstColumn="1" w:lastColumn="0" w:noHBand="0" w:noVBand="1"/>
      </w:tblPr>
      <w:tblGrid>
        <w:gridCol w:w="9576"/>
      </w:tblGrid>
      <w:tr w:rsidR="00380979" w:rsidRPr="00D7716F" w14:paraId="2F6B1206" w14:textId="77777777" w:rsidTr="00380979">
        <w:tc>
          <w:tcPr>
            <w:tcW w:w="9904" w:type="dxa"/>
            <w:shd w:val="clear" w:color="auto" w:fill="F0C300" w:themeFill="accent4"/>
          </w:tcPr>
          <w:p w14:paraId="1D610E37" w14:textId="77777777" w:rsidR="00380979" w:rsidRPr="00D7716F" w:rsidRDefault="00380979" w:rsidP="00380979">
            <w:pPr>
              <w:rPr>
                <w:b/>
                <w:sz w:val="22"/>
                <w:szCs w:val="22"/>
              </w:rPr>
            </w:pPr>
            <w:r w:rsidRPr="00D7716F">
              <w:rPr>
                <w:b/>
                <w:sz w:val="22"/>
                <w:szCs w:val="22"/>
              </w:rPr>
              <w:t xml:space="preserve">3b.  Teachers /YPE Advisors/Guidance Counsellors </w:t>
            </w:r>
          </w:p>
        </w:tc>
      </w:tr>
      <w:tr w:rsidR="00380979" w:rsidRPr="00D7716F" w14:paraId="576C1DDC" w14:textId="77777777" w:rsidTr="00380979">
        <w:tc>
          <w:tcPr>
            <w:tcW w:w="9904" w:type="dxa"/>
          </w:tcPr>
          <w:p w14:paraId="399F32F1" w14:textId="77777777" w:rsidR="00380979" w:rsidRPr="00D7716F" w:rsidRDefault="00380979" w:rsidP="00380979">
            <w:pPr>
              <w:rPr>
                <w:sz w:val="22"/>
                <w:szCs w:val="22"/>
              </w:rPr>
            </w:pPr>
            <w:r w:rsidRPr="00D7716F">
              <w:rPr>
                <w:sz w:val="22"/>
                <w:szCs w:val="22"/>
              </w:rPr>
              <w:t>Participants will be guidance counsellors who participated in YPE trainings in the school. The group can be a mixed group of men and women. The group should be within 4-8 members. The discussion will take 45 – 60 minutes.</w:t>
            </w:r>
          </w:p>
          <w:p w14:paraId="2B721B52" w14:textId="77777777" w:rsidR="00380979" w:rsidRPr="00D7716F" w:rsidRDefault="00380979" w:rsidP="00380979">
            <w:pPr>
              <w:rPr>
                <w:sz w:val="22"/>
                <w:szCs w:val="22"/>
              </w:rPr>
            </w:pPr>
          </w:p>
          <w:p w14:paraId="538EF579" w14:textId="77777777" w:rsidR="00380979" w:rsidRPr="00D7716F" w:rsidRDefault="00380979" w:rsidP="00380979">
            <w:pPr>
              <w:rPr>
                <w:b/>
                <w:sz w:val="22"/>
                <w:szCs w:val="22"/>
              </w:rPr>
            </w:pPr>
            <w:r w:rsidRPr="00D7716F">
              <w:rPr>
                <w:b/>
                <w:sz w:val="22"/>
                <w:szCs w:val="22"/>
              </w:rPr>
              <w:lastRenderedPageBreak/>
              <w:t>Implementation:</w:t>
            </w:r>
          </w:p>
          <w:p w14:paraId="2E6C173F" w14:textId="77777777" w:rsidR="00D7716F" w:rsidRDefault="00380979" w:rsidP="0036181A">
            <w:pPr>
              <w:pStyle w:val="ListParagraph"/>
              <w:numPr>
                <w:ilvl w:val="0"/>
                <w:numId w:val="55"/>
              </w:numPr>
              <w:rPr>
                <w:sz w:val="22"/>
                <w:szCs w:val="22"/>
              </w:rPr>
            </w:pPr>
            <w:r w:rsidRPr="00D7716F">
              <w:rPr>
                <w:i/>
                <w:sz w:val="22"/>
                <w:szCs w:val="22"/>
              </w:rPr>
              <w:t>Training program:</w:t>
            </w:r>
            <w:r w:rsidRPr="00D7716F">
              <w:rPr>
                <w:sz w:val="22"/>
                <w:szCs w:val="22"/>
              </w:rPr>
              <w:t xml:space="preserve">  How many trainings have you received? What were the topics and contents of the training? Who facilitated the training? Was the trainer able to provide you sufficient guidance? Were presentations and messages clear? Would you change trainings, explain why?</w:t>
            </w:r>
          </w:p>
          <w:p w14:paraId="03C4A222" w14:textId="77777777" w:rsidR="00D7716F" w:rsidRDefault="00380979" w:rsidP="0036181A">
            <w:pPr>
              <w:pStyle w:val="ListParagraph"/>
              <w:numPr>
                <w:ilvl w:val="0"/>
                <w:numId w:val="55"/>
              </w:numPr>
              <w:rPr>
                <w:sz w:val="22"/>
                <w:szCs w:val="22"/>
              </w:rPr>
            </w:pPr>
            <w:r w:rsidRPr="00D7716F">
              <w:rPr>
                <w:i/>
                <w:sz w:val="22"/>
                <w:szCs w:val="22"/>
              </w:rPr>
              <w:t xml:space="preserve">Knowledge: </w:t>
            </w:r>
            <w:r w:rsidRPr="00D7716F">
              <w:rPr>
                <w:sz w:val="22"/>
                <w:szCs w:val="22"/>
              </w:rPr>
              <w:t xml:space="preserve"> To what extent do you feel you have improved your skills/knowledge related to SRH/Gender/leadership/life-skills? What were the main lessons /learning outcomes?</w:t>
            </w:r>
          </w:p>
          <w:p w14:paraId="298CA874" w14:textId="77777777" w:rsidR="00D7716F" w:rsidRDefault="00380979" w:rsidP="0036181A">
            <w:pPr>
              <w:pStyle w:val="ListParagraph"/>
              <w:numPr>
                <w:ilvl w:val="0"/>
                <w:numId w:val="55"/>
              </w:numPr>
              <w:rPr>
                <w:sz w:val="22"/>
                <w:szCs w:val="22"/>
              </w:rPr>
            </w:pPr>
            <w:r w:rsidRPr="00D7716F">
              <w:rPr>
                <w:i/>
                <w:sz w:val="22"/>
                <w:szCs w:val="22"/>
              </w:rPr>
              <w:t>Capacity to practice:</w:t>
            </w:r>
            <w:r w:rsidRPr="00D7716F">
              <w:rPr>
                <w:sz w:val="22"/>
                <w:szCs w:val="22"/>
              </w:rPr>
              <w:t xml:space="preserve">  To what extent do you feel prepared to promote SRH/gender/life skills for students? What guidance materials and manuals do you follow? How was ASRH/YPE re-strategized after RAISE MTR? </w:t>
            </w:r>
            <w:proofErr w:type="gramStart"/>
            <w:r w:rsidRPr="00D7716F">
              <w:rPr>
                <w:sz w:val="22"/>
                <w:szCs w:val="22"/>
              </w:rPr>
              <w:t>Were</w:t>
            </w:r>
            <w:proofErr w:type="gramEnd"/>
            <w:r w:rsidRPr="00D7716F">
              <w:rPr>
                <w:sz w:val="22"/>
                <w:szCs w:val="22"/>
              </w:rPr>
              <w:t xml:space="preserve"> second liner YPEs created? Were additional training provided? How is there sustainability ensured? Do you have support from the school?</w:t>
            </w:r>
          </w:p>
          <w:p w14:paraId="1427232A" w14:textId="77777777" w:rsidR="00D7716F" w:rsidRDefault="00380979" w:rsidP="0036181A">
            <w:pPr>
              <w:pStyle w:val="ListParagraph"/>
              <w:numPr>
                <w:ilvl w:val="0"/>
                <w:numId w:val="55"/>
              </w:numPr>
              <w:rPr>
                <w:sz w:val="22"/>
                <w:szCs w:val="22"/>
              </w:rPr>
            </w:pPr>
            <w:r w:rsidRPr="00D7716F">
              <w:rPr>
                <w:i/>
                <w:sz w:val="22"/>
                <w:szCs w:val="22"/>
              </w:rPr>
              <w:t xml:space="preserve">Monitoring: </w:t>
            </w:r>
            <w:r w:rsidRPr="00D7716F">
              <w:rPr>
                <w:sz w:val="22"/>
                <w:szCs w:val="22"/>
              </w:rPr>
              <w:t xml:space="preserve"> Do you monitor peer to peer learning (YPE/BCA)</w:t>
            </w:r>
            <w:proofErr w:type="gramStart"/>
            <w:r w:rsidRPr="00D7716F">
              <w:rPr>
                <w:sz w:val="22"/>
                <w:szCs w:val="22"/>
              </w:rPr>
              <w:t>.</w:t>
            </w:r>
            <w:proofErr w:type="gramEnd"/>
            <w:r w:rsidRPr="00D7716F">
              <w:rPr>
                <w:sz w:val="22"/>
                <w:szCs w:val="22"/>
              </w:rPr>
              <w:t xml:space="preserve"> Is it effective? Are there any challenges?</w:t>
            </w:r>
          </w:p>
          <w:p w14:paraId="3C7CBE80" w14:textId="77777777" w:rsidR="00380979" w:rsidRPr="00D7716F" w:rsidRDefault="00380979" w:rsidP="0036181A">
            <w:pPr>
              <w:pStyle w:val="ListParagraph"/>
              <w:numPr>
                <w:ilvl w:val="0"/>
                <w:numId w:val="55"/>
              </w:numPr>
              <w:rPr>
                <w:sz w:val="22"/>
                <w:szCs w:val="22"/>
              </w:rPr>
            </w:pPr>
            <w:r w:rsidRPr="00D7716F">
              <w:rPr>
                <w:i/>
                <w:sz w:val="22"/>
                <w:szCs w:val="22"/>
              </w:rPr>
              <w:t>Out of school:</w:t>
            </w:r>
            <w:r w:rsidRPr="00D7716F">
              <w:rPr>
                <w:sz w:val="22"/>
                <w:szCs w:val="22"/>
              </w:rPr>
              <w:t xml:space="preserve">  Do you conduct any activities out of school? Describe these.  </w:t>
            </w:r>
          </w:p>
          <w:p w14:paraId="18A50FD7" w14:textId="77777777" w:rsidR="00380979" w:rsidRPr="00D7716F" w:rsidRDefault="00380979" w:rsidP="00380979">
            <w:pPr>
              <w:rPr>
                <w:sz w:val="22"/>
                <w:szCs w:val="22"/>
              </w:rPr>
            </w:pPr>
          </w:p>
          <w:p w14:paraId="0F5D6EB2" w14:textId="77777777" w:rsidR="00380979" w:rsidRPr="00D7716F" w:rsidRDefault="00380979" w:rsidP="00380979">
            <w:pPr>
              <w:rPr>
                <w:b/>
                <w:sz w:val="22"/>
                <w:szCs w:val="22"/>
              </w:rPr>
            </w:pPr>
            <w:r w:rsidRPr="00D7716F">
              <w:rPr>
                <w:b/>
                <w:sz w:val="22"/>
                <w:szCs w:val="22"/>
              </w:rPr>
              <w:t>Progress to Date:</w:t>
            </w:r>
          </w:p>
          <w:p w14:paraId="0E6C5000" w14:textId="77777777" w:rsidR="00D7716F" w:rsidRPr="00D7716F" w:rsidRDefault="00380979" w:rsidP="0036181A">
            <w:pPr>
              <w:pStyle w:val="ListParagraph"/>
              <w:numPr>
                <w:ilvl w:val="0"/>
                <w:numId w:val="56"/>
              </w:numPr>
              <w:rPr>
                <w:sz w:val="22"/>
                <w:szCs w:val="22"/>
              </w:rPr>
            </w:pPr>
            <w:r w:rsidRPr="00D7716F">
              <w:rPr>
                <w:rFonts w:eastAsia="Times New Roman"/>
                <w:i/>
                <w:sz w:val="22"/>
                <w:szCs w:val="22"/>
                <w:lang w:eastAsia="en-MY"/>
              </w:rPr>
              <w:t>Gender barriers:</w:t>
            </w:r>
            <w:r w:rsidRPr="00D7716F">
              <w:rPr>
                <w:rFonts w:eastAsia="Times New Roman"/>
                <w:sz w:val="22"/>
                <w:szCs w:val="22"/>
                <w:lang w:eastAsia="en-MY"/>
              </w:rPr>
              <w:t xml:space="preserve">  What are the gender barriers or differences among students in the school? Do girls receive more attention than boys or vice versa (classroom vs. extra-curricular activities)? What are the gender differences among P/SARDOs (girls drop out for care giving? Boys for labour?). What are the gender differences/barriers among girls and boys who are out of school (marriage, gender based violence, safety)? </w:t>
            </w:r>
          </w:p>
          <w:p w14:paraId="6C45BF5A" w14:textId="77777777" w:rsidR="00D7716F" w:rsidRPr="00D7716F" w:rsidRDefault="00380979" w:rsidP="0036181A">
            <w:pPr>
              <w:pStyle w:val="ListParagraph"/>
              <w:numPr>
                <w:ilvl w:val="0"/>
                <w:numId w:val="56"/>
              </w:numPr>
              <w:rPr>
                <w:sz w:val="22"/>
                <w:szCs w:val="22"/>
              </w:rPr>
            </w:pPr>
            <w:r w:rsidRPr="00D7716F">
              <w:rPr>
                <w:rFonts w:eastAsia="Times New Roman"/>
                <w:i/>
                <w:sz w:val="22"/>
                <w:szCs w:val="22"/>
                <w:lang w:eastAsia="en-MY"/>
              </w:rPr>
              <w:t>Gender perceptions:</w:t>
            </w:r>
            <w:r w:rsidRPr="00D7716F">
              <w:rPr>
                <w:rFonts w:eastAsia="Times New Roman"/>
                <w:sz w:val="22"/>
                <w:szCs w:val="22"/>
                <w:lang w:eastAsia="en-MY"/>
              </w:rPr>
              <w:t xml:space="preserve">  What are the perceptions or attitudes towards barriers facing </w:t>
            </w:r>
            <w:proofErr w:type="gramStart"/>
            <w:r w:rsidRPr="00D7716F">
              <w:rPr>
                <w:rFonts w:eastAsia="Times New Roman"/>
                <w:sz w:val="22"/>
                <w:szCs w:val="22"/>
                <w:lang w:eastAsia="en-MY"/>
              </w:rPr>
              <w:t>girls</w:t>
            </w:r>
            <w:proofErr w:type="gramEnd"/>
            <w:r w:rsidRPr="00D7716F">
              <w:rPr>
                <w:rFonts w:eastAsia="Times New Roman"/>
                <w:sz w:val="22"/>
                <w:szCs w:val="22"/>
                <w:lang w:eastAsia="en-MY"/>
              </w:rPr>
              <w:t xml:space="preserve"> vs boys in school? At home? In the community? How can these perceptions change? Have you seen a change in the perceptions of students that have participated in YPE activities?</w:t>
            </w:r>
          </w:p>
          <w:p w14:paraId="4ACAD81B" w14:textId="77777777" w:rsidR="00D7716F" w:rsidRDefault="00380979" w:rsidP="0036181A">
            <w:pPr>
              <w:pStyle w:val="ListParagraph"/>
              <w:numPr>
                <w:ilvl w:val="0"/>
                <w:numId w:val="56"/>
              </w:numPr>
              <w:rPr>
                <w:sz w:val="22"/>
                <w:szCs w:val="22"/>
              </w:rPr>
            </w:pPr>
            <w:r w:rsidRPr="00D7716F">
              <w:rPr>
                <w:i/>
                <w:sz w:val="22"/>
                <w:szCs w:val="22"/>
              </w:rPr>
              <w:t>Importance of Sexual and Reproductive Health (SRH)</w:t>
            </w:r>
            <w:r w:rsidRPr="00D7716F">
              <w:rPr>
                <w:sz w:val="22"/>
                <w:szCs w:val="22"/>
              </w:rPr>
              <w:t>:  Why is SRH education important for children/adolescents? How is the knowledge of SRH among students (low, ok, high)? What are the most critical issues for your peers (impact of teenage pregnancy, Sexually Transmitted Infections, HIV and AIDS, the male and female reproductive systems, substance abuse and smoking)</w:t>
            </w:r>
            <w:proofErr w:type="gramStart"/>
            <w:r w:rsidRPr="00D7716F">
              <w:rPr>
                <w:sz w:val="22"/>
                <w:szCs w:val="22"/>
              </w:rPr>
              <w:t>.</w:t>
            </w:r>
            <w:proofErr w:type="gramEnd"/>
            <w:r w:rsidRPr="00D7716F">
              <w:rPr>
                <w:sz w:val="22"/>
                <w:szCs w:val="22"/>
              </w:rPr>
              <w:t xml:space="preserve">  </w:t>
            </w:r>
          </w:p>
          <w:p w14:paraId="62D159C0" w14:textId="77777777" w:rsidR="00D7716F" w:rsidRDefault="00380979" w:rsidP="0036181A">
            <w:pPr>
              <w:pStyle w:val="ListParagraph"/>
              <w:numPr>
                <w:ilvl w:val="0"/>
                <w:numId w:val="56"/>
              </w:numPr>
              <w:rPr>
                <w:sz w:val="22"/>
                <w:szCs w:val="22"/>
              </w:rPr>
            </w:pPr>
            <w:r w:rsidRPr="00D7716F">
              <w:rPr>
                <w:i/>
                <w:sz w:val="22"/>
                <w:szCs w:val="22"/>
              </w:rPr>
              <w:t>SRH services</w:t>
            </w:r>
            <w:r w:rsidRPr="00D7716F">
              <w:rPr>
                <w:sz w:val="22"/>
                <w:szCs w:val="22"/>
              </w:rPr>
              <w:t xml:space="preserve">:  Are students aware of SRH services available to them? </w:t>
            </w:r>
          </w:p>
          <w:p w14:paraId="146D01B4" w14:textId="77777777" w:rsidR="00D7716F" w:rsidRDefault="00380979" w:rsidP="0036181A">
            <w:pPr>
              <w:pStyle w:val="ListParagraph"/>
              <w:numPr>
                <w:ilvl w:val="0"/>
                <w:numId w:val="56"/>
              </w:numPr>
              <w:rPr>
                <w:sz w:val="22"/>
                <w:szCs w:val="22"/>
              </w:rPr>
            </w:pPr>
            <w:r w:rsidRPr="00D7716F">
              <w:rPr>
                <w:i/>
                <w:sz w:val="22"/>
                <w:szCs w:val="22"/>
              </w:rPr>
              <w:t xml:space="preserve">Life skills: </w:t>
            </w:r>
            <w:r w:rsidRPr="00D7716F">
              <w:rPr>
                <w:sz w:val="22"/>
                <w:szCs w:val="22"/>
              </w:rPr>
              <w:t xml:space="preserve"> What are important life skills for students? How are your activities going to encourage leadership, self-esteem among students? Are your activities effective? Are there any challenges?</w:t>
            </w:r>
          </w:p>
          <w:p w14:paraId="34E71FE5" w14:textId="77777777" w:rsidR="00D7716F" w:rsidRDefault="00380979" w:rsidP="0036181A">
            <w:pPr>
              <w:pStyle w:val="ListParagraph"/>
              <w:numPr>
                <w:ilvl w:val="0"/>
                <w:numId w:val="56"/>
              </w:numPr>
              <w:rPr>
                <w:sz w:val="22"/>
                <w:szCs w:val="22"/>
              </w:rPr>
            </w:pPr>
            <w:r w:rsidRPr="00D7716F">
              <w:rPr>
                <w:i/>
                <w:sz w:val="22"/>
                <w:szCs w:val="22"/>
              </w:rPr>
              <w:t>Importance of education:</w:t>
            </w:r>
            <w:r w:rsidRPr="00D7716F">
              <w:rPr>
                <w:sz w:val="22"/>
                <w:szCs w:val="22"/>
              </w:rPr>
              <w:t xml:space="preserve">  Do you track P/SARDOs? What are the problems do they face? Which messages /activities are most effective? </w:t>
            </w:r>
          </w:p>
          <w:p w14:paraId="21BF754D" w14:textId="77777777" w:rsidR="00D7716F" w:rsidRDefault="00380979" w:rsidP="0036181A">
            <w:pPr>
              <w:pStyle w:val="ListParagraph"/>
              <w:numPr>
                <w:ilvl w:val="0"/>
                <w:numId w:val="56"/>
              </w:numPr>
              <w:rPr>
                <w:sz w:val="22"/>
                <w:szCs w:val="22"/>
              </w:rPr>
            </w:pPr>
            <w:r w:rsidRPr="00D7716F">
              <w:rPr>
                <w:i/>
                <w:sz w:val="22"/>
                <w:szCs w:val="22"/>
              </w:rPr>
              <w:t>Case management:</w:t>
            </w:r>
            <w:r w:rsidRPr="00D7716F">
              <w:rPr>
                <w:sz w:val="22"/>
                <w:szCs w:val="22"/>
              </w:rPr>
              <w:t xml:space="preserve">  Do you manage cases of sexual abuse, STDs, pregnancy </w:t>
            </w:r>
            <w:proofErr w:type="spellStart"/>
            <w:r w:rsidRPr="00D7716F">
              <w:rPr>
                <w:sz w:val="22"/>
                <w:szCs w:val="22"/>
              </w:rPr>
              <w:t>etc</w:t>
            </w:r>
            <w:proofErr w:type="spellEnd"/>
            <w:r w:rsidRPr="00D7716F">
              <w:rPr>
                <w:sz w:val="22"/>
                <w:szCs w:val="22"/>
              </w:rPr>
              <w:t xml:space="preserve">? How are they handled? Are there any challenges? </w:t>
            </w:r>
          </w:p>
          <w:p w14:paraId="4903CE09" w14:textId="77777777" w:rsidR="00D7716F" w:rsidRDefault="00380979" w:rsidP="0036181A">
            <w:pPr>
              <w:pStyle w:val="ListParagraph"/>
              <w:numPr>
                <w:ilvl w:val="0"/>
                <w:numId w:val="56"/>
              </w:numPr>
              <w:rPr>
                <w:sz w:val="22"/>
                <w:szCs w:val="22"/>
              </w:rPr>
            </w:pPr>
            <w:r w:rsidRPr="00D7716F">
              <w:rPr>
                <w:bCs/>
                <w:i/>
                <w:sz w:val="22"/>
                <w:szCs w:val="22"/>
              </w:rPr>
              <w:t>Success factors:</w:t>
            </w:r>
            <w:r w:rsidRPr="00D7716F">
              <w:rPr>
                <w:bCs/>
                <w:sz w:val="22"/>
                <w:szCs w:val="22"/>
              </w:rPr>
              <w:t xml:space="preserve">  </w:t>
            </w:r>
            <w:r w:rsidRPr="00D7716F">
              <w:rPr>
                <w:sz w:val="22"/>
                <w:szCs w:val="22"/>
              </w:rPr>
              <w:t>What factors contribute to the success (or failure) of YPEs as facilitators of community-based peer-to-peer activities aimed at addressing issues affecting girls and boys (e.g., ASRH, self-esteem, importance of education)?  What factors, if any, are specific to girls?  What factors, if any, are specific to boys? Has YPE done any work with community? Have they linked up with ALS learners?  Were any ASRH targeted to OHSP learners?</w:t>
            </w:r>
          </w:p>
          <w:p w14:paraId="3203F88D" w14:textId="77777777" w:rsidR="00380979" w:rsidRPr="00D7716F" w:rsidRDefault="00380979" w:rsidP="0036181A">
            <w:pPr>
              <w:pStyle w:val="ListParagraph"/>
              <w:numPr>
                <w:ilvl w:val="0"/>
                <w:numId w:val="56"/>
              </w:numPr>
              <w:rPr>
                <w:sz w:val="22"/>
                <w:szCs w:val="22"/>
              </w:rPr>
            </w:pPr>
            <w:r w:rsidRPr="00D7716F">
              <w:rPr>
                <w:bCs/>
                <w:i/>
                <w:sz w:val="22"/>
                <w:szCs w:val="22"/>
              </w:rPr>
              <w:t>Sustainability:</w:t>
            </w:r>
            <w:r w:rsidRPr="00D7716F">
              <w:rPr>
                <w:bCs/>
                <w:sz w:val="22"/>
                <w:szCs w:val="22"/>
              </w:rPr>
              <w:t xml:space="preserve">  </w:t>
            </w:r>
            <w:r w:rsidRPr="00D7716F">
              <w:rPr>
                <w:sz w:val="22"/>
                <w:szCs w:val="22"/>
              </w:rPr>
              <w:t xml:space="preserve">To what extent are the outcomes of the project for adolescent girls and boys likely to continue when the project ends? Were YPE’s integrated into any existing school </w:t>
            </w:r>
            <w:r w:rsidRPr="00D7716F">
              <w:rPr>
                <w:sz w:val="22"/>
                <w:szCs w:val="22"/>
              </w:rPr>
              <w:lastRenderedPageBreak/>
              <w:t>initiatives or clubs?</w:t>
            </w:r>
          </w:p>
          <w:p w14:paraId="5D63056C" w14:textId="77777777" w:rsidR="00380979" w:rsidRPr="00D7716F" w:rsidRDefault="00380979" w:rsidP="00380979">
            <w:pPr>
              <w:rPr>
                <w:sz w:val="22"/>
                <w:szCs w:val="22"/>
              </w:rPr>
            </w:pPr>
          </w:p>
          <w:p w14:paraId="3AD3F606" w14:textId="77777777" w:rsidR="00380979" w:rsidRPr="00D7716F" w:rsidRDefault="00380979" w:rsidP="00380979">
            <w:pPr>
              <w:rPr>
                <w:b/>
                <w:sz w:val="22"/>
                <w:szCs w:val="22"/>
              </w:rPr>
            </w:pPr>
            <w:r w:rsidRPr="00D7716F">
              <w:rPr>
                <w:b/>
                <w:sz w:val="22"/>
                <w:szCs w:val="22"/>
              </w:rPr>
              <w:t>General Reflection:</w:t>
            </w:r>
          </w:p>
          <w:p w14:paraId="70920C55" w14:textId="77777777" w:rsidR="00D7716F" w:rsidRDefault="00380979" w:rsidP="0036181A">
            <w:pPr>
              <w:pStyle w:val="ListParagraph"/>
              <w:numPr>
                <w:ilvl w:val="0"/>
                <w:numId w:val="57"/>
              </w:numPr>
              <w:rPr>
                <w:sz w:val="22"/>
                <w:szCs w:val="22"/>
              </w:rPr>
            </w:pPr>
            <w:r w:rsidRPr="00D7716F">
              <w:rPr>
                <w:sz w:val="22"/>
                <w:szCs w:val="22"/>
              </w:rPr>
              <w:t>Overall benefits of the RAISE program support on SRH/LS/Gender sensitization?</w:t>
            </w:r>
          </w:p>
          <w:p w14:paraId="2DF01603" w14:textId="77777777" w:rsidR="00D7716F" w:rsidRDefault="00380979" w:rsidP="0036181A">
            <w:pPr>
              <w:pStyle w:val="ListParagraph"/>
              <w:numPr>
                <w:ilvl w:val="0"/>
                <w:numId w:val="57"/>
              </w:numPr>
              <w:rPr>
                <w:sz w:val="22"/>
                <w:szCs w:val="22"/>
              </w:rPr>
            </w:pPr>
            <w:r w:rsidRPr="00D7716F">
              <w:rPr>
                <w:sz w:val="22"/>
                <w:szCs w:val="22"/>
              </w:rPr>
              <w:t>What are the enabling/disabling factors for promoting SRH in school?</w:t>
            </w:r>
          </w:p>
          <w:p w14:paraId="6E8931C0" w14:textId="77777777" w:rsidR="00D7716F" w:rsidRDefault="00380979" w:rsidP="0036181A">
            <w:pPr>
              <w:pStyle w:val="ListParagraph"/>
              <w:numPr>
                <w:ilvl w:val="0"/>
                <w:numId w:val="57"/>
              </w:numPr>
              <w:rPr>
                <w:sz w:val="22"/>
                <w:szCs w:val="22"/>
              </w:rPr>
            </w:pPr>
            <w:r w:rsidRPr="00D7716F">
              <w:rPr>
                <w:sz w:val="22"/>
                <w:szCs w:val="22"/>
              </w:rPr>
              <w:t>What are the enabling/disabling factors for promoting gender equality in school?</w:t>
            </w:r>
          </w:p>
          <w:p w14:paraId="20468997" w14:textId="77777777" w:rsidR="00380979" w:rsidRDefault="00380979" w:rsidP="0036181A">
            <w:pPr>
              <w:pStyle w:val="ListParagraph"/>
              <w:numPr>
                <w:ilvl w:val="0"/>
                <w:numId w:val="57"/>
              </w:numPr>
              <w:rPr>
                <w:sz w:val="22"/>
                <w:szCs w:val="22"/>
              </w:rPr>
            </w:pPr>
            <w:r w:rsidRPr="00D7716F">
              <w:rPr>
                <w:sz w:val="22"/>
                <w:szCs w:val="22"/>
              </w:rPr>
              <w:t>What are the enabling/disabling factors for promoting school attendance and learning?</w:t>
            </w:r>
          </w:p>
          <w:p w14:paraId="4D191CA1" w14:textId="77777777" w:rsidR="00380979" w:rsidRPr="00D7716F" w:rsidRDefault="00380979" w:rsidP="0036181A">
            <w:pPr>
              <w:pStyle w:val="ListParagraph"/>
              <w:numPr>
                <w:ilvl w:val="0"/>
                <w:numId w:val="57"/>
              </w:numPr>
              <w:rPr>
                <w:sz w:val="22"/>
                <w:szCs w:val="22"/>
              </w:rPr>
            </w:pPr>
            <w:r w:rsidRPr="00D7716F">
              <w:rPr>
                <w:sz w:val="22"/>
                <w:szCs w:val="22"/>
              </w:rPr>
              <w:t xml:space="preserve">Recommendations </w:t>
            </w:r>
          </w:p>
        </w:tc>
      </w:tr>
    </w:tbl>
    <w:p w14:paraId="69C264CD" w14:textId="77777777" w:rsidR="00380979" w:rsidRPr="00B41273" w:rsidRDefault="00380979" w:rsidP="00380979">
      <w:pPr>
        <w:pStyle w:val="Heading2"/>
        <w:spacing w:before="0"/>
        <w:rPr>
          <w:sz w:val="32"/>
          <w:szCs w:val="32"/>
        </w:rPr>
      </w:pPr>
    </w:p>
    <w:p w14:paraId="61A1EB2E" w14:textId="77777777" w:rsidR="00380979" w:rsidRPr="00380979" w:rsidRDefault="00380979" w:rsidP="00380979">
      <w:pPr>
        <w:spacing w:after="200" w:line="276" w:lineRule="auto"/>
        <w:rPr>
          <w:rFonts w:eastAsiaTheme="majorEastAsia" w:cs="Helvetica"/>
          <w:b/>
          <w:bCs/>
          <w:color w:val="0072CE"/>
          <w:szCs w:val="20"/>
        </w:rPr>
      </w:pPr>
    </w:p>
    <w:p w14:paraId="1BC83455" w14:textId="77777777" w:rsidR="00380979" w:rsidRDefault="00380979" w:rsidP="00380979">
      <w:pPr>
        <w:pStyle w:val="Heading3"/>
        <w:rPr>
          <w:rStyle w:val="Strong"/>
        </w:rPr>
      </w:pPr>
      <w:r>
        <w:rPr>
          <w:rStyle w:val="Strong"/>
        </w:rPr>
        <w:t>Topical Outline 4:  Reading Program</w:t>
      </w:r>
    </w:p>
    <w:p w14:paraId="6A8C5494" w14:textId="77777777" w:rsidR="00380979" w:rsidRPr="00BF1613" w:rsidRDefault="00380979" w:rsidP="00380979"/>
    <w:tbl>
      <w:tblPr>
        <w:tblStyle w:val="TableGrid"/>
        <w:tblW w:w="0" w:type="auto"/>
        <w:tblLook w:val="04A0" w:firstRow="1" w:lastRow="0" w:firstColumn="1" w:lastColumn="0" w:noHBand="0" w:noVBand="1"/>
      </w:tblPr>
      <w:tblGrid>
        <w:gridCol w:w="9576"/>
      </w:tblGrid>
      <w:tr w:rsidR="00380979" w:rsidRPr="00D7716F" w14:paraId="1A0234FF" w14:textId="77777777" w:rsidTr="00380979">
        <w:tc>
          <w:tcPr>
            <w:tcW w:w="9904" w:type="dxa"/>
            <w:shd w:val="clear" w:color="auto" w:fill="F0C300" w:themeFill="accent4"/>
          </w:tcPr>
          <w:p w14:paraId="24959858" w14:textId="77777777" w:rsidR="00380979" w:rsidRPr="00D7716F" w:rsidRDefault="00380979" w:rsidP="00380979">
            <w:pPr>
              <w:rPr>
                <w:b/>
                <w:sz w:val="22"/>
                <w:szCs w:val="22"/>
              </w:rPr>
            </w:pPr>
            <w:r w:rsidRPr="00D7716F">
              <w:rPr>
                <w:b/>
                <w:sz w:val="22"/>
                <w:szCs w:val="22"/>
              </w:rPr>
              <w:t xml:space="preserve">4a.  Students </w:t>
            </w:r>
          </w:p>
        </w:tc>
      </w:tr>
      <w:tr w:rsidR="00380979" w:rsidRPr="00D7716F" w14:paraId="21E30C92" w14:textId="77777777" w:rsidTr="00D7716F">
        <w:trPr>
          <w:trHeight w:val="1097"/>
        </w:trPr>
        <w:tc>
          <w:tcPr>
            <w:tcW w:w="9904" w:type="dxa"/>
          </w:tcPr>
          <w:p w14:paraId="61B7E9FC" w14:textId="77777777" w:rsidR="00380979" w:rsidRPr="00D7716F" w:rsidRDefault="00380979" w:rsidP="00380979">
            <w:pPr>
              <w:rPr>
                <w:sz w:val="22"/>
                <w:szCs w:val="22"/>
              </w:rPr>
            </w:pPr>
            <w:r w:rsidRPr="00D7716F">
              <w:rPr>
                <w:sz w:val="22"/>
                <w:szCs w:val="22"/>
              </w:rPr>
              <w:t xml:space="preserve">Participants will be students directly benefiting from reading program. The group should be within 4-8 members. The group will include only girls or only boys. No mixed group. If gender separate groups are less than 4, KIIs will be carried out. The discussion will take 45 minutes. </w:t>
            </w:r>
          </w:p>
          <w:p w14:paraId="67985018" w14:textId="77777777" w:rsidR="00380979" w:rsidRPr="00D7716F" w:rsidRDefault="00380979" w:rsidP="00380979">
            <w:pPr>
              <w:rPr>
                <w:sz w:val="22"/>
                <w:szCs w:val="22"/>
              </w:rPr>
            </w:pPr>
          </w:p>
          <w:p w14:paraId="5945A9F8" w14:textId="77777777" w:rsidR="00380979" w:rsidRPr="00D7716F" w:rsidRDefault="00380979" w:rsidP="00380979">
            <w:pPr>
              <w:rPr>
                <w:b/>
                <w:sz w:val="22"/>
                <w:szCs w:val="22"/>
              </w:rPr>
            </w:pPr>
            <w:r w:rsidRPr="00D7716F">
              <w:rPr>
                <w:b/>
                <w:sz w:val="22"/>
                <w:szCs w:val="22"/>
              </w:rPr>
              <w:t>Reading Program:</w:t>
            </w:r>
          </w:p>
          <w:p w14:paraId="60967598" w14:textId="77777777" w:rsidR="00D7716F" w:rsidRPr="00D7716F" w:rsidRDefault="00380979" w:rsidP="0036181A">
            <w:pPr>
              <w:pStyle w:val="ListParagraph"/>
              <w:numPr>
                <w:ilvl w:val="0"/>
                <w:numId w:val="58"/>
              </w:numPr>
              <w:rPr>
                <w:sz w:val="22"/>
                <w:szCs w:val="22"/>
              </w:rPr>
            </w:pPr>
            <w:r w:rsidRPr="00D7716F">
              <w:rPr>
                <w:bCs/>
                <w:i/>
                <w:sz w:val="22"/>
                <w:szCs w:val="22"/>
              </w:rPr>
              <w:t>Participation:</w:t>
            </w:r>
            <w:r w:rsidRPr="00D7716F">
              <w:rPr>
                <w:bCs/>
                <w:sz w:val="22"/>
                <w:szCs w:val="22"/>
              </w:rPr>
              <w:t xml:space="preserve">  </w:t>
            </w:r>
            <w:r w:rsidRPr="00D7716F">
              <w:rPr>
                <w:sz w:val="22"/>
                <w:szCs w:val="22"/>
              </w:rPr>
              <w:t>Did you have problems with reading? What kind of problems did you face? Did you take a test before becoming part of the reading program?</w:t>
            </w:r>
            <w:r w:rsidRPr="00D7716F">
              <w:rPr>
                <w:bCs/>
                <w:sz w:val="22"/>
                <w:szCs w:val="22"/>
              </w:rPr>
              <w:t xml:space="preserve"> </w:t>
            </w:r>
          </w:p>
          <w:p w14:paraId="072A34A5" w14:textId="77777777" w:rsidR="00D7716F" w:rsidRDefault="00380979" w:rsidP="0036181A">
            <w:pPr>
              <w:pStyle w:val="ListParagraph"/>
              <w:numPr>
                <w:ilvl w:val="0"/>
                <w:numId w:val="58"/>
              </w:numPr>
              <w:rPr>
                <w:sz w:val="22"/>
                <w:szCs w:val="22"/>
              </w:rPr>
            </w:pPr>
            <w:r w:rsidRPr="00D7716F">
              <w:rPr>
                <w:i/>
                <w:sz w:val="22"/>
                <w:szCs w:val="22"/>
              </w:rPr>
              <w:t>Reading material:</w:t>
            </w:r>
            <w:r w:rsidRPr="00D7716F">
              <w:rPr>
                <w:sz w:val="22"/>
                <w:szCs w:val="22"/>
              </w:rPr>
              <w:t xml:space="preserve">  Do you have access to books and reading material from teachers? Are the materials clear? Are the materials sufficient? Are you able to follow the schedule provided? Do you like the books?</w:t>
            </w:r>
          </w:p>
          <w:p w14:paraId="79324B0C" w14:textId="77777777" w:rsidR="00D7716F" w:rsidRDefault="00380979" w:rsidP="0036181A">
            <w:pPr>
              <w:pStyle w:val="ListParagraph"/>
              <w:numPr>
                <w:ilvl w:val="0"/>
                <w:numId w:val="58"/>
              </w:numPr>
              <w:rPr>
                <w:sz w:val="22"/>
                <w:szCs w:val="22"/>
              </w:rPr>
            </w:pPr>
            <w:r w:rsidRPr="00D7716F">
              <w:rPr>
                <w:i/>
                <w:sz w:val="22"/>
                <w:szCs w:val="22"/>
              </w:rPr>
              <w:t>Teacher support:</w:t>
            </w:r>
            <w:r w:rsidRPr="00D7716F">
              <w:rPr>
                <w:sz w:val="22"/>
                <w:szCs w:val="22"/>
              </w:rPr>
              <w:t xml:space="preserve">  How does your teacher guide/help you to read</w:t>
            </w:r>
            <w:proofErr w:type="gramStart"/>
            <w:r w:rsidRPr="00D7716F">
              <w:rPr>
                <w:sz w:val="22"/>
                <w:szCs w:val="22"/>
              </w:rPr>
              <w:t>?.</w:t>
            </w:r>
            <w:proofErr w:type="gramEnd"/>
            <w:r w:rsidRPr="00D7716F">
              <w:rPr>
                <w:sz w:val="22"/>
                <w:szCs w:val="22"/>
              </w:rPr>
              <w:t xml:space="preserve"> Do teachers provide sufficient guidance? Are you satisfied with teacher’s guidance? Are there any challenges? Do teachers provide equal support to both boys and girls?</w:t>
            </w:r>
          </w:p>
          <w:p w14:paraId="1975F28A" w14:textId="77777777" w:rsidR="00380979" w:rsidRPr="00D7716F" w:rsidRDefault="00380979" w:rsidP="0036181A">
            <w:pPr>
              <w:pStyle w:val="ListParagraph"/>
              <w:numPr>
                <w:ilvl w:val="0"/>
                <w:numId w:val="58"/>
              </w:numPr>
              <w:rPr>
                <w:sz w:val="22"/>
                <w:szCs w:val="22"/>
              </w:rPr>
            </w:pPr>
            <w:r w:rsidRPr="00D7716F">
              <w:rPr>
                <w:i/>
                <w:sz w:val="22"/>
                <w:szCs w:val="22"/>
              </w:rPr>
              <w:t>School support:</w:t>
            </w:r>
            <w:r w:rsidRPr="00D7716F">
              <w:rPr>
                <w:sz w:val="22"/>
                <w:szCs w:val="22"/>
              </w:rPr>
              <w:t xml:space="preserve">  How does the school encourage you to read? Do school heads/reading coordinators monitor you?</w:t>
            </w:r>
          </w:p>
          <w:p w14:paraId="5CE65041" w14:textId="77777777" w:rsidR="00380979" w:rsidRPr="00D7716F" w:rsidRDefault="00380979" w:rsidP="00380979">
            <w:pPr>
              <w:rPr>
                <w:i/>
                <w:sz w:val="22"/>
                <w:szCs w:val="22"/>
              </w:rPr>
            </w:pPr>
          </w:p>
          <w:p w14:paraId="0AA1A954" w14:textId="77777777" w:rsidR="00380979" w:rsidRPr="00D7716F" w:rsidRDefault="00380979" w:rsidP="00380979">
            <w:pPr>
              <w:rPr>
                <w:b/>
                <w:sz w:val="22"/>
                <w:szCs w:val="22"/>
              </w:rPr>
            </w:pPr>
            <w:r w:rsidRPr="00D7716F">
              <w:rPr>
                <w:b/>
                <w:sz w:val="22"/>
                <w:szCs w:val="22"/>
              </w:rPr>
              <w:t>Impact:</w:t>
            </w:r>
          </w:p>
          <w:p w14:paraId="76E9BB94" w14:textId="77777777" w:rsidR="00D7716F" w:rsidRDefault="00380979" w:rsidP="0036181A">
            <w:pPr>
              <w:pStyle w:val="ListParagraph"/>
              <w:numPr>
                <w:ilvl w:val="0"/>
                <w:numId w:val="59"/>
              </w:numPr>
              <w:rPr>
                <w:sz w:val="22"/>
                <w:szCs w:val="22"/>
              </w:rPr>
            </w:pPr>
            <w:r w:rsidRPr="00D7716F">
              <w:rPr>
                <w:i/>
                <w:sz w:val="22"/>
                <w:szCs w:val="22"/>
              </w:rPr>
              <w:t xml:space="preserve">School performance: </w:t>
            </w:r>
            <w:r w:rsidRPr="00D7716F">
              <w:rPr>
                <w:sz w:val="22"/>
                <w:szCs w:val="22"/>
              </w:rPr>
              <w:t xml:space="preserve"> Has your ability to read improved since taking part in the program? </w:t>
            </w:r>
            <w:r w:rsidRPr="00D7716F">
              <w:rPr>
                <w:bCs/>
                <w:sz w:val="22"/>
                <w:szCs w:val="22"/>
              </w:rPr>
              <w:t>How? How has your school performance and learning changed? Do you feel that you are learning more than before? Are you performing better than before? Have you taken post-tests? What actions do teachers take if you</w:t>
            </w:r>
            <w:r w:rsidRPr="00D7716F">
              <w:rPr>
                <w:sz w:val="22"/>
                <w:szCs w:val="22"/>
              </w:rPr>
              <w:t xml:space="preserve"> fail tests? Are these actions helpful? Are there any challenges? </w:t>
            </w:r>
          </w:p>
          <w:p w14:paraId="7FCE0237" w14:textId="77777777" w:rsidR="00380979" w:rsidRPr="00D7716F" w:rsidRDefault="00380979" w:rsidP="0036181A">
            <w:pPr>
              <w:pStyle w:val="ListParagraph"/>
              <w:numPr>
                <w:ilvl w:val="0"/>
                <w:numId w:val="59"/>
              </w:numPr>
              <w:rPr>
                <w:sz w:val="22"/>
                <w:szCs w:val="22"/>
              </w:rPr>
            </w:pPr>
            <w:r w:rsidRPr="00D7716F">
              <w:rPr>
                <w:i/>
                <w:sz w:val="22"/>
                <w:szCs w:val="22"/>
              </w:rPr>
              <w:t>Motivation to learn</w:t>
            </w:r>
            <w:r w:rsidRPr="00D7716F">
              <w:rPr>
                <w:sz w:val="22"/>
                <w:szCs w:val="22"/>
              </w:rPr>
              <w:t>:  How do you find the reading sessions? Is it fun? Do you enjoying reading with peers? Are you doing more reading at home?</w:t>
            </w:r>
          </w:p>
          <w:p w14:paraId="1D37F616" w14:textId="77777777" w:rsidR="00380979" w:rsidRPr="00D7716F" w:rsidRDefault="00380979" w:rsidP="00380979">
            <w:pPr>
              <w:rPr>
                <w:sz w:val="22"/>
                <w:szCs w:val="22"/>
              </w:rPr>
            </w:pPr>
          </w:p>
          <w:p w14:paraId="06E87872" w14:textId="77777777" w:rsidR="00380979" w:rsidRPr="00D7716F" w:rsidRDefault="00380979" w:rsidP="00380979">
            <w:pPr>
              <w:rPr>
                <w:b/>
                <w:sz w:val="22"/>
                <w:szCs w:val="22"/>
              </w:rPr>
            </w:pPr>
            <w:r w:rsidRPr="00D7716F">
              <w:rPr>
                <w:b/>
                <w:sz w:val="22"/>
                <w:szCs w:val="22"/>
              </w:rPr>
              <w:t>Effectiveness:</w:t>
            </w:r>
          </w:p>
          <w:p w14:paraId="1F6167B6" w14:textId="77777777" w:rsidR="00D7716F" w:rsidRDefault="00380979" w:rsidP="0036181A">
            <w:pPr>
              <w:pStyle w:val="ListParagraph"/>
              <w:numPr>
                <w:ilvl w:val="0"/>
                <w:numId w:val="60"/>
              </w:numPr>
              <w:rPr>
                <w:sz w:val="22"/>
                <w:szCs w:val="22"/>
              </w:rPr>
            </w:pPr>
            <w:r w:rsidRPr="00D7716F">
              <w:rPr>
                <w:sz w:val="22"/>
                <w:szCs w:val="22"/>
              </w:rPr>
              <w:t>Have Reading Enhancement Programs at elementary schools for non-readers and frustration-level readers (female and male) been effectively implemented?</w:t>
            </w:r>
          </w:p>
          <w:p w14:paraId="76D470BA" w14:textId="77777777" w:rsidR="00380979" w:rsidRPr="00D7716F" w:rsidRDefault="00380979" w:rsidP="0036181A">
            <w:pPr>
              <w:pStyle w:val="ListParagraph"/>
              <w:numPr>
                <w:ilvl w:val="0"/>
                <w:numId w:val="60"/>
              </w:numPr>
              <w:rPr>
                <w:sz w:val="22"/>
                <w:szCs w:val="22"/>
              </w:rPr>
            </w:pPr>
            <w:r w:rsidRPr="00D7716F">
              <w:rPr>
                <w:sz w:val="22"/>
                <w:szCs w:val="22"/>
              </w:rPr>
              <w:t xml:space="preserve">What specific strategies are needed to strengthen the intervention? </w:t>
            </w:r>
          </w:p>
          <w:p w14:paraId="4EF597F0" w14:textId="77777777" w:rsidR="00380979" w:rsidRPr="00D7716F" w:rsidRDefault="00380979" w:rsidP="00380979">
            <w:pPr>
              <w:rPr>
                <w:sz w:val="22"/>
                <w:szCs w:val="22"/>
              </w:rPr>
            </w:pPr>
          </w:p>
          <w:p w14:paraId="3ED2C281" w14:textId="77777777" w:rsidR="00380979" w:rsidRPr="00D7716F" w:rsidRDefault="00380979" w:rsidP="00380979">
            <w:pPr>
              <w:rPr>
                <w:b/>
                <w:sz w:val="22"/>
                <w:szCs w:val="22"/>
              </w:rPr>
            </w:pPr>
            <w:r w:rsidRPr="00D7716F">
              <w:rPr>
                <w:b/>
                <w:sz w:val="22"/>
                <w:szCs w:val="22"/>
              </w:rPr>
              <w:lastRenderedPageBreak/>
              <w:t>General Reflection:</w:t>
            </w:r>
          </w:p>
          <w:p w14:paraId="367CB36B" w14:textId="77777777" w:rsidR="00D7716F" w:rsidRDefault="00380979" w:rsidP="0036181A">
            <w:pPr>
              <w:pStyle w:val="ListParagraph"/>
              <w:numPr>
                <w:ilvl w:val="0"/>
                <w:numId w:val="61"/>
              </w:numPr>
              <w:rPr>
                <w:sz w:val="22"/>
                <w:szCs w:val="22"/>
              </w:rPr>
            </w:pPr>
            <w:r w:rsidRPr="00D7716F">
              <w:rPr>
                <w:sz w:val="22"/>
                <w:szCs w:val="22"/>
              </w:rPr>
              <w:t>Overall benefits of the RAISE program support</w:t>
            </w:r>
          </w:p>
          <w:p w14:paraId="68FBE091" w14:textId="77777777" w:rsidR="00380979" w:rsidRPr="00D7716F" w:rsidRDefault="00380979" w:rsidP="0036181A">
            <w:pPr>
              <w:pStyle w:val="ListParagraph"/>
              <w:numPr>
                <w:ilvl w:val="0"/>
                <w:numId w:val="61"/>
              </w:numPr>
              <w:rPr>
                <w:sz w:val="22"/>
                <w:szCs w:val="22"/>
              </w:rPr>
            </w:pPr>
            <w:r w:rsidRPr="00D7716F">
              <w:rPr>
                <w:sz w:val="22"/>
                <w:szCs w:val="22"/>
              </w:rPr>
              <w:t>Recommendations- What are some of the good things that your teacher and school are doing that you want to continue into the future to help you and your classmates read better?</w:t>
            </w:r>
          </w:p>
        </w:tc>
      </w:tr>
    </w:tbl>
    <w:p w14:paraId="1E65F41D" w14:textId="77777777" w:rsidR="00380979" w:rsidRDefault="00380979" w:rsidP="00380979">
      <w:pPr>
        <w:rPr>
          <w:b/>
        </w:rPr>
      </w:pPr>
    </w:p>
    <w:tbl>
      <w:tblPr>
        <w:tblStyle w:val="TableGrid"/>
        <w:tblW w:w="0" w:type="auto"/>
        <w:tblLook w:val="04A0" w:firstRow="1" w:lastRow="0" w:firstColumn="1" w:lastColumn="0" w:noHBand="0" w:noVBand="1"/>
      </w:tblPr>
      <w:tblGrid>
        <w:gridCol w:w="9576"/>
      </w:tblGrid>
      <w:tr w:rsidR="00380979" w:rsidRPr="00D7716F" w14:paraId="2A1FB345" w14:textId="77777777" w:rsidTr="00380979">
        <w:tc>
          <w:tcPr>
            <w:tcW w:w="9904" w:type="dxa"/>
            <w:shd w:val="clear" w:color="auto" w:fill="F0C300" w:themeFill="accent4"/>
          </w:tcPr>
          <w:p w14:paraId="4852C36B" w14:textId="77777777" w:rsidR="00380979" w:rsidRPr="00D7716F" w:rsidRDefault="00380979" w:rsidP="00380979">
            <w:pPr>
              <w:rPr>
                <w:b/>
                <w:sz w:val="22"/>
                <w:szCs w:val="22"/>
              </w:rPr>
            </w:pPr>
            <w:r w:rsidRPr="00D7716F">
              <w:rPr>
                <w:b/>
                <w:sz w:val="22"/>
                <w:szCs w:val="22"/>
              </w:rPr>
              <w:t xml:space="preserve">4b.  School Staff/Teachers </w:t>
            </w:r>
          </w:p>
        </w:tc>
      </w:tr>
      <w:tr w:rsidR="00380979" w:rsidRPr="00D7716F" w14:paraId="5937FFB6" w14:textId="77777777" w:rsidTr="00380979">
        <w:trPr>
          <w:trHeight w:val="745"/>
        </w:trPr>
        <w:tc>
          <w:tcPr>
            <w:tcW w:w="9904" w:type="dxa"/>
          </w:tcPr>
          <w:p w14:paraId="1D2D17EA" w14:textId="77777777" w:rsidR="00380979" w:rsidRPr="00D7716F" w:rsidRDefault="00380979" w:rsidP="00380979">
            <w:pPr>
              <w:rPr>
                <w:rFonts w:cs="Arial"/>
                <w:sz w:val="22"/>
                <w:szCs w:val="22"/>
              </w:rPr>
            </w:pPr>
            <w:r w:rsidRPr="00D7716F">
              <w:rPr>
                <w:rFonts w:cs="Arial"/>
                <w:sz w:val="22"/>
                <w:szCs w:val="22"/>
              </w:rPr>
              <w:t xml:space="preserve">Participants will be 4-8 members who have received training to administer the reading program and </w:t>
            </w:r>
            <w:proofErr w:type="gramStart"/>
            <w:r w:rsidRPr="00D7716F">
              <w:rPr>
                <w:rFonts w:cs="Arial"/>
                <w:sz w:val="22"/>
                <w:szCs w:val="22"/>
              </w:rPr>
              <w:t>is</w:t>
            </w:r>
            <w:proofErr w:type="gramEnd"/>
            <w:r w:rsidRPr="00D7716F">
              <w:rPr>
                <w:rFonts w:cs="Arial"/>
                <w:sz w:val="22"/>
                <w:szCs w:val="22"/>
              </w:rPr>
              <w:t xml:space="preserve"> involved in implementing the activity. The group can be a mixed group of men and women. The target group typically include </w:t>
            </w:r>
            <w:r w:rsidRPr="00D7716F">
              <w:rPr>
                <w:sz w:val="22"/>
                <w:szCs w:val="22"/>
              </w:rPr>
              <w:t xml:space="preserve">school heads, reading program coordinators and teachers. </w:t>
            </w:r>
            <w:r w:rsidRPr="00D7716F">
              <w:rPr>
                <w:rFonts w:cs="Arial"/>
                <w:sz w:val="22"/>
                <w:szCs w:val="22"/>
              </w:rPr>
              <w:t>The discussion will take 30 – 60 minutes</w:t>
            </w:r>
          </w:p>
          <w:p w14:paraId="65FB282C" w14:textId="77777777" w:rsidR="00380979" w:rsidRPr="00D7716F" w:rsidRDefault="00380979" w:rsidP="00380979">
            <w:pPr>
              <w:rPr>
                <w:sz w:val="22"/>
                <w:szCs w:val="22"/>
              </w:rPr>
            </w:pPr>
          </w:p>
          <w:p w14:paraId="6F411AB7" w14:textId="77777777" w:rsidR="00380979" w:rsidRPr="00D7716F" w:rsidRDefault="00380979" w:rsidP="00380979">
            <w:pPr>
              <w:rPr>
                <w:b/>
                <w:sz w:val="22"/>
                <w:szCs w:val="22"/>
              </w:rPr>
            </w:pPr>
            <w:r w:rsidRPr="00D7716F">
              <w:rPr>
                <w:b/>
                <w:sz w:val="22"/>
                <w:szCs w:val="22"/>
              </w:rPr>
              <w:t>Implementation:</w:t>
            </w:r>
          </w:p>
          <w:p w14:paraId="2FAACC8D" w14:textId="77777777" w:rsidR="00D7716F" w:rsidRDefault="00380979" w:rsidP="0036181A">
            <w:pPr>
              <w:pStyle w:val="ListParagraph"/>
              <w:numPr>
                <w:ilvl w:val="0"/>
                <w:numId w:val="62"/>
              </w:numPr>
              <w:rPr>
                <w:sz w:val="22"/>
                <w:szCs w:val="22"/>
              </w:rPr>
            </w:pPr>
            <w:r w:rsidRPr="00D7716F">
              <w:rPr>
                <w:bCs/>
                <w:i/>
                <w:sz w:val="22"/>
                <w:szCs w:val="22"/>
              </w:rPr>
              <w:t>Assessment tool</w:t>
            </w:r>
            <w:r w:rsidRPr="00D7716F">
              <w:rPr>
                <w:i/>
                <w:sz w:val="22"/>
                <w:szCs w:val="22"/>
              </w:rPr>
              <w:t>:</w:t>
            </w:r>
            <w:r w:rsidRPr="00D7716F">
              <w:rPr>
                <w:sz w:val="22"/>
                <w:szCs w:val="22"/>
              </w:rPr>
              <w:t xml:space="preserve">  Is there an effective reading assessment tool? Was it used? What are the causes for non-readers or frustration level readers? What are the solutions? </w:t>
            </w:r>
          </w:p>
          <w:p w14:paraId="4676109E" w14:textId="77777777" w:rsidR="00D7716F" w:rsidRDefault="00380979" w:rsidP="0036181A">
            <w:pPr>
              <w:pStyle w:val="ListParagraph"/>
              <w:numPr>
                <w:ilvl w:val="0"/>
                <w:numId w:val="62"/>
              </w:numPr>
              <w:rPr>
                <w:sz w:val="22"/>
                <w:szCs w:val="22"/>
              </w:rPr>
            </w:pPr>
            <w:r w:rsidRPr="00D7716F">
              <w:rPr>
                <w:bCs/>
                <w:i/>
                <w:sz w:val="22"/>
                <w:szCs w:val="22"/>
              </w:rPr>
              <w:t xml:space="preserve">Approach: </w:t>
            </w:r>
            <w:r w:rsidRPr="00D7716F">
              <w:rPr>
                <w:bCs/>
                <w:sz w:val="22"/>
                <w:szCs w:val="22"/>
              </w:rPr>
              <w:t xml:space="preserve"> </w:t>
            </w:r>
            <w:r w:rsidRPr="00D7716F">
              <w:rPr>
                <w:sz w:val="22"/>
                <w:szCs w:val="22"/>
              </w:rPr>
              <w:t>Can you describe what reading program/activities you have initiated so far?</w:t>
            </w:r>
          </w:p>
          <w:p w14:paraId="3A685D9B" w14:textId="77777777" w:rsidR="00D7716F" w:rsidRPr="00D7716F" w:rsidRDefault="00380979" w:rsidP="0036181A">
            <w:pPr>
              <w:pStyle w:val="ListParagraph"/>
              <w:numPr>
                <w:ilvl w:val="0"/>
                <w:numId w:val="62"/>
              </w:numPr>
              <w:rPr>
                <w:sz w:val="22"/>
                <w:szCs w:val="22"/>
              </w:rPr>
            </w:pPr>
            <w:r w:rsidRPr="00D7716F">
              <w:rPr>
                <w:bCs/>
                <w:i/>
                <w:sz w:val="22"/>
                <w:szCs w:val="22"/>
              </w:rPr>
              <w:t>Resources:</w:t>
            </w:r>
            <w:r w:rsidRPr="00D7716F">
              <w:rPr>
                <w:bCs/>
                <w:sz w:val="22"/>
                <w:szCs w:val="22"/>
              </w:rPr>
              <w:t xml:space="preserve">  </w:t>
            </w:r>
            <w:r w:rsidRPr="00D7716F">
              <w:rPr>
                <w:sz w:val="22"/>
                <w:szCs w:val="22"/>
              </w:rPr>
              <w:t xml:space="preserve">What are the main reading program resources? Do you have access to these resources? Are they useful and easy to follow? Are they good quality reading material? Do you suggest any </w:t>
            </w:r>
            <w:r w:rsidRPr="00D7716F">
              <w:rPr>
                <w:rFonts w:cstheme="minorHAnsi"/>
                <w:sz w:val="22"/>
                <w:szCs w:val="22"/>
              </w:rPr>
              <w:t>improvements? Are there sufficient reading materials? Did you set up a reading corner?</w:t>
            </w:r>
          </w:p>
          <w:p w14:paraId="50DBE5D7" w14:textId="77777777" w:rsidR="00D7716F" w:rsidRPr="00D7716F" w:rsidRDefault="00380979" w:rsidP="0036181A">
            <w:pPr>
              <w:pStyle w:val="ListParagraph"/>
              <w:numPr>
                <w:ilvl w:val="0"/>
                <w:numId w:val="62"/>
              </w:numPr>
              <w:rPr>
                <w:sz w:val="22"/>
                <w:szCs w:val="22"/>
              </w:rPr>
            </w:pPr>
            <w:r w:rsidRPr="00D7716F">
              <w:rPr>
                <w:rFonts w:cstheme="minorHAnsi"/>
                <w:bCs/>
                <w:i/>
                <w:sz w:val="22"/>
                <w:szCs w:val="22"/>
              </w:rPr>
              <w:t>Training:</w:t>
            </w:r>
            <w:r w:rsidRPr="00D7716F">
              <w:rPr>
                <w:rFonts w:cstheme="minorHAnsi"/>
                <w:bCs/>
                <w:sz w:val="22"/>
                <w:szCs w:val="22"/>
              </w:rPr>
              <w:t xml:space="preserve">  </w:t>
            </w:r>
            <w:r w:rsidRPr="00D7716F">
              <w:rPr>
                <w:rFonts w:cstheme="minorHAnsi"/>
                <w:sz w:val="22"/>
                <w:szCs w:val="22"/>
              </w:rPr>
              <w:t>Were teachers trained on the reading program? Was it sufficient? Were teachers equipped with tool?  Did teachers receive training on strategies they can use in the classroom to promote gender equality?  Was it sufficient?   If not, how could it be improved?  Do they practice those strategies?</w:t>
            </w:r>
          </w:p>
          <w:p w14:paraId="1F0D3D7A" w14:textId="77777777" w:rsidR="00D7716F" w:rsidRPr="00D7716F" w:rsidRDefault="00380979" w:rsidP="0036181A">
            <w:pPr>
              <w:pStyle w:val="ListParagraph"/>
              <w:numPr>
                <w:ilvl w:val="0"/>
                <w:numId w:val="62"/>
              </w:numPr>
              <w:rPr>
                <w:sz w:val="22"/>
                <w:szCs w:val="22"/>
              </w:rPr>
            </w:pPr>
            <w:r w:rsidRPr="00D7716F">
              <w:rPr>
                <w:rFonts w:cstheme="minorHAnsi"/>
                <w:bCs/>
                <w:i/>
                <w:sz w:val="22"/>
                <w:szCs w:val="22"/>
              </w:rPr>
              <w:t>Reading program launch</w:t>
            </w:r>
            <w:r w:rsidRPr="00D7716F">
              <w:rPr>
                <w:rFonts w:cstheme="minorHAnsi"/>
                <w:i/>
                <w:sz w:val="22"/>
                <w:szCs w:val="22"/>
              </w:rPr>
              <w:t>:</w:t>
            </w:r>
            <w:r w:rsidRPr="00D7716F">
              <w:rPr>
                <w:rFonts w:cstheme="minorHAnsi"/>
                <w:sz w:val="22"/>
                <w:szCs w:val="22"/>
              </w:rPr>
              <w:t xml:space="preserve">  When was reading program initiated in this school? How was this done? Why was the initiative taken? What steps were taken to introduce reading in school? Please explain in detail (e.g., training of teachers/school actors, development of a plan, Identification of school reading coordinator, identification non-readers and readers at frustration levels – how was selection done-did you use a tool? Where there any issues, meeting with parents, meeting with students? Were any tests given? Have you done any advocacy or promotion reading programs to parents/care givers? Describe these activities. How was the response and level of interest (high, medium, low)? How do you monitor and ensure that they stay in school.</w:t>
            </w:r>
          </w:p>
          <w:p w14:paraId="59FC3907" w14:textId="77777777" w:rsidR="00D7716F" w:rsidRPr="00D7716F" w:rsidRDefault="00380979" w:rsidP="0036181A">
            <w:pPr>
              <w:pStyle w:val="ListParagraph"/>
              <w:numPr>
                <w:ilvl w:val="0"/>
                <w:numId w:val="62"/>
              </w:numPr>
              <w:rPr>
                <w:sz w:val="22"/>
                <w:szCs w:val="22"/>
              </w:rPr>
            </w:pPr>
            <w:r w:rsidRPr="00D7716F">
              <w:rPr>
                <w:rFonts w:cstheme="minorHAnsi"/>
                <w:sz w:val="22"/>
                <w:szCs w:val="22"/>
              </w:rPr>
              <w:t>How many students were initially taken (male/female), which grades? How many do you have now?</w:t>
            </w:r>
          </w:p>
          <w:p w14:paraId="3C2494DD" w14:textId="77777777" w:rsidR="00D7716F" w:rsidRPr="00D7716F" w:rsidRDefault="00380979" w:rsidP="0036181A">
            <w:pPr>
              <w:pStyle w:val="ListParagraph"/>
              <w:numPr>
                <w:ilvl w:val="0"/>
                <w:numId w:val="62"/>
              </w:numPr>
              <w:rPr>
                <w:sz w:val="22"/>
                <w:szCs w:val="22"/>
              </w:rPr>
            </w:pPr>
            <w:r w:rsidRPr="00D7716F">
              <w:rPr>
                <w:rFonts w:cstheme="minorHAnsi"/>
                <w:sz w:val="22"/>
                <w:szCs w:val="22"/>
              </w:rPr>
              <w:t xml:space="preserve">What were problems the reading program students faced? Any gender differences? </w:t>
            </w:r>
          </w:p>
          <w:p w14:paraId="626FBB86" w14:textId="77777777" w:rsidR="00380979" w:rsidRPr="00D7716F" w:rsidRDefault="00380979" w:rsidP="0036181A">
            <w:pPr>
              <w:pStyle w:val="ListParagraph"/>
              <w:numPr>
                <w:ilvl w:val="0"/>
                <w:numId w:val="62"/>
              </w:numPr>
              <w:rPr>
                <w:sz w:val="22"/>
                <w:szCs w:val="22"/>
              </w:rPr>
            </w:pPr>
            <w:r w:rsidRPr="00D7716F">
              <w:rPr>
                <w:rFonts w:cstheme="minorHAnsi"/>
                <w:sz w:val="22"/>
                <w:szCs w:val="22"/>
              </w:rPr>
              <w:t xml:space="preserve">Are there any challenges to implementation? Availability of resources? Are teachers on board? Do they view this as an additional burden? How are teachers brought on board? Does </w:t>
            </w:r>
            <w:proofErr w:type="gramStart"/>
            <w:r w:rsidRPr="00D7716F">
              <w:rPr>
                <w:rFonts w:cstheme="minorHAnsi"/>
                <w:sz w:val="22"/>
                <w:szCs w:val="22"/>
              </w:rPr>
              <w:t>staff</w:t>
            </w:r>
            <w:proofErr w:type="gramEnd"/>
            <w:r w:rsidRPr="00D7716F">
              <w:rPr>
                <w:rFonts w:cstheme="minorHAnsi"/>
                <w:sz w:val="22"/>
                <w:szCs w:val="22"/>
              </w:rPr>
              <w:t xml:space="preserve"> have capacity to manage this demand? What are the solutions to these problems?</w:t>
            </w:r>
          </w:p>
          <w:p w14:paraId="7379EA54" w14:textId="77777777" w:rsidR="00380979" w:rsidRPr="00D7716F" w:rsidRDefault="00380979" w:rsidP="00380979">
            <w:pPr>
              <w:rPr>
                <w:rFonts w:cstheme="minorHAnsi"/>
                <w:b/>
                <w:i/>
                <w:sz w:val="22"/>
                <w:szCs w:val="22"/>
              </w:rPr>
            </w:pPr>
          </w:p>
          <w:p w14:paraId="271F92E0" w14:textId="77777777" w:rsidR="00380979" w:rsidRPr="00D7716F" w:rsidRDefault="00380979" w:rsidP="00380979">
            <w:pPr>
              <w:rPr>
                <w:rFonts w:cstheme="minorHAnsi"/>
                <w:b/>
                <w:sz w:val="22"/>
                <w:szCs w:val="22"/>
              </w:rPr>
            </w:pPr>
            <w:r w:rsidRPr="00D7716F">
              <w:rPr>
                <w:rFonts w:cstheme="minorHAnsi"/>
                <w:b/>
                <w:sz w:val="22"/>
                <w:szCs w:val="22"/>
              </w:rPr>
              <w:t>Impact:</w:t>
            </w:r>
          </w:p>
          <w:p w14:paraId="015266AF" w14:textId="77777777" w:rsidR="00D7716F" w:rsidRPr="00D7716F" w:rsidRDefault="00380979" w:rsidP="0036181A">
            <w:pPr>
              <w:pStyle w:val="ListParagraph"/>
              <w:numPr>
                <w:ilvl w:val="0"/>
                <w:numId w:val="63"/>
              </w:numPr>
              <w:rPr>
                <w:rFonts w:cstheme="minorHAnsi"/>
                <w:bCs/>
                <w:sz w:val="22"/>
                <w:szCs w:val="22"/>
              </w:rPr>
            </w:pPr>
            <w:r w:rsidRPr="00D7716F">
              <w:rPr>
                <w:rFonts w:cstheme="minorHAnsi"/>
                <w:bCs/>
                <w:i/>
                <w:sz w:val="22"/>
                <w:szCs w:val="22"/>
              </w:rPr>
              <w:t>Results:</w:t>
            </w:r>
            <w:r w:rsidRPr="00D7716F">
              <w:rPr>
                <w:rFonts w:cstheme="minorHAnsi"/>
                <w:bCs/>
                <w:sz w:val="22"/>
                <w:szCs w:val="22"/>
              </w:rPr>
              <w:t xml:space="preserve">  </w:t>
            </w:r>
            <w:r w:rsidRPr="00D7716F">
              <w:rPr>
                <w:rFonts w:cstheme="minorHAnsi"/>
                <w:sz w:val="22"/>
                <w:szCs w:val="22"/>
              </w:rPr>
              <w:t xml:space="preserve">What are the results of the intervention in school? Were post tests conducted? Has reading performance improved? Are students motivated to read? Has it improved their school performance/grades? How has it helped P/SARDOs? Has it improved MISOSA/OHSP learners in </w:t>
            </w:r>
            <w:r w:rsidRPr="00D7716F">
              <w:rPr>
                <w:rFonts w:cstheme="minorHAnsi"/>
                <w:sz w:val="22"/>
                <w:szCs w:val="22"/>
              </w:rPr>
              <w:lastRenderedPageBreak/>
              <w:t>particular?</w:t>
            </w:r>
          </w:p>
          <w:p w14:paraId="5139E9BE" w14:textId="77777777" w:rsidR="00380979" w:rsidRPr="00D7716F" w:rsidRDefault="00380979" w:rsidP="0036181A">
            <w:pPr>
              <w:pStyle w:val="ListParagraph"/>
              <w:numPr>
                <w:ilvl w:val="0"/>
                <w:numId w:val="63"/>
              </w:numPr>
              <w:rPr>
                <w:rFonts w:cstheme="minorHAnsi"/>
                <w:bCs/>
                <w:sz w:val="22"/>
                <w:szCs w:val="22"/>
              </w:rPr>
            </w:pPr>
            <w:r w:rsidRPr="00D7716F">
              <w:rPr>
                <w:rFonts w:cstheme="minorHAnsi"/>
                <w:sz w:val="22"/>
                <w:szCs w:val="22"/>
              </w:rPr>
              <w:t xml:space="preserve">If reading program was not initiated– how many would remain as non-readers? How many would have become slow learners? How many would have failed exams? </w:t>
            </w:r>
          </w:p>
          <w:p w14:paraId="35C8F145" w14:textId="77777777" w:rsidR="00380979" w:rsidRPr="00D7716F" w:rsidRDefault="00380979" w:rsidP="00380979">
            <w:pPr>
              <w:rPr>
                <w:rFonts w:cstheme="minorHAnsi"/>
                <w:sz w:val="22"/>
                <w:szCs w:val="22"/>
              </w:rPr>
            </w:pPr>
          </w:p>
          <w:p w14:paraId="78DCC1CC" w14:textId="77777777" w:rsidR="00380979" w:rsidRPr="00D7716F" w:rsidRDefault="00380979" w:rsidP="00380979">
            <w:pPr>
              <w:rPr>
                <w:rFonts w:cstheme="minorHAnsi"/>
                <w:b/>
                <w:sz w:val="22"/>
                <w:szCs w:val="22"/>
              </w:rPr>
            </w:pPr>
            <w:r w:rsidRPr="00D7716F">
              <w:rPr>
                <w:rFonts w:cstheme="minorHAnsi"/>
                <w:b/>
                <w:bCs/>
                <w:sz w:val="22"/>
                <w:szCs w:val="22"/>
              </w:rPr>
              <w:t>Success factors:</w:t>
            </w:r>
          </w:p>
          <w:p w14:paraId="4803B83A" w14:textId="77777777" w:rsidR="00D7716F" w:rsidRDefault="00380979" w:rsidP="0036181A">
            <w:pPr>
              <w:pStyle w:val="ListParagraph"/>
              <w:numPr>
                <w:ilvl w:val="0"/>
                <w:numId w:val="64"/>
              </w:numPr>
              <w:rPr>
                <w:rFonts w:cstheme="minorHAnsi"/>
                <w:sz w:val="22"/>
                <w:szCs w:val="22"/>
              </w:rPr>
            </w:pPr>
            <w:r w:rsidRPr="00D7716F">
              <w:rPr>
                <w:rFonts w:cstheme="minorHAnsi"/>
                <w:sz w:val="22"/>
                <w:szCs w:val="22"/>
              </w:rPr>
              <w:t xml:space="preserve">What are success factors? E.g., </w:t>
            </w:r>
            <w:proofErr w:type="gramStart"/>
            <w:r w:rsidRPr="00D7716F">
              <w:rPr>
                <w:rFonts w:cstheme="minorHAnsi"/>
                <w:sz w:val="22"/>
                <w:szCs w:val="22"/>
              </w:rPr>
              <w:t>Clear</w:t>
            </w:r>
            <w:proofErr w:type="gramEnd"/>
            <w:r w:rsidRPr="00D7716F">
              <w:rPr>
                <w:rFonts w:cstheme="minorHAnsi"/>
                <w:sz w:val="22"/>
                <w:szCs w:val="22"/>
              </w:rPr>
              <w:t xml:space="preserve"> goal, every teacher and school on board, parents and children buy-in, teacher advisers’ motivation, cooperation between teacher advisers and reading program coordinator?</w:t>
            </w:r>
          </w:p>
          <w:p w14:paraId="51BF727E" w14:textId="77777777" w:rsidR="00380979" w:rsidRPr="00D7716F" w:rsidRDefault="00380979" w:rsidP="0036181A">
            <w:pPr>
              <w:pStyle w:val="ListParagraph"/>
              <w:numPr>
                <w:ilvl w:val="0"/>
                <w:numId w:val="64"/>
              </w:numPr>
              <w:rPr>
                <w:rFonts w:cstheme="minorHAnsi"/>
                <w:sz w:val="22"/>
                <w:szCs w:val="22"/>
              </w:rPr>
            </w:pPr>
            <w:r w:rsidRPr="00D7716F">
              <w:rPr>
                <w:rFonts w:cstheme="minorHAnsi"/>
                <w:sz w:val="22"/>
                <w:szCs w:val="22"/>
              </w:rPr>
              <w:t xml:space="preserve">Financial, human resources, materials – what are the costs? How can this be managed? </w:t>
            </w:r>
          </w:p>
          <w:p w14:paraId="38983B6B" w14:textId="77777777" w:rsidR="00380979" w:rsidRPr="00D7716F" w:rsidRDefault="00380979" w:rsidP="00380979">
            <w:pPr>
              <w:rPr>
                <w:rFonts w:cstheme="minorHAnsi"/>
                <w:sz w:val="22"/>
                <w:szCs w:val="22"/>
              </w:rPr>
            </w:pPr>
          </w:p>
          <w:p w14:paraId="432C4413" w14:textId="77777777" w:rsidR="00380979" w:rsidRPr="00D7716F" w:rsidRDefault="00380979" w:rsidP="00380979">
            <w:pPr>
              <w:rPr>
                <w:rFonts w:cstheme="minorHAnsi"/>
                <w:b/>
                <w:sz w:val="22"/>
                <w:szCs w:val="22"/>
              </w:rPr>
            </w:pPr>
            <w:r w:rsidRPr="00D7716F">
              <w:rPr>
                <w:rFonts w:cstheme="minorHAnsi"/>
                <w:b/>
                <w:bCs/>
                <w:sz w:val="22"/>
                <w:szCs w:val="22"/>
              </w:rPr>
              <w:t xml:space="preserve">Sustainability: </w:t>
            </w:r>
          </w:p>
          <w:p w14:paraId="143C5C54" w14:textId="77777777" w:rsidR="00380979" w:rsidRPr="00D7716F" w:rsidRDefault="00380979" w:rsidP="0036181A">
            <w:pPr>
              <w:pStyle w:val="ListParagraph"/>
              <w:numPr>
                <w:ilvl w:val="0"/>
                <w:numId w:val="65"/>
              </w:numPr>
              <w:rPr>
                <w:rFonts w:cstheme="minorHAnsi"/>
                <w:sz w:val="22"/>
                <w:szCs w:val="22"/>
              </w:rPr>
            </w:pPr>
            <w:r w:rsidRPr="00D7716F">
              <w:rPr>
                <w:rFonts w:cstheme="minorHAnsi"/>
                <w:sz w:val="22"/>
                <w:szCs w:val="22"/>
              </w:rPr>
              <w:t xml:space="preserve">How can the program sustainability be ensured? Retraining teachers? Alternative coordinators? Is it likely to continue when project ends? </w:t>
            </w:r>
          </w:p>
          <w:p w14:paraId="6AAECAAB" w14:textId="77777777" w:rsidR="00380979" w:rsidRPr="00D7716F" w:rsidRDefault="00380979" w:rsidP="00380979">
            <w:pPr>
              <w:rPr>
                <w:rFonts w:cstheme="minorHAnsi"/>
                <w:sz w:val="22"/>
                <w:szCs w:val="22"/>
              </w:rPr>
            </w:pPr>
          </w:p>
          <w:p w14:paraId="4EA1FF40" w14:textId="77777777" w:rsidR="00380979" w:rsidRPr="00D7716F" w:rsidRDefault="00380979" w:rsidP="00380979">
            <w:pPr>
              <w:rPr>
                <w:b/>
                <w:sz w:val="22"/>
                <w:szCs w:val="22"/>
              </w:rPr>
            </w:pPr>
            <w:r w:rsidRPr="00D7716F">
              <w:rPr>
                <w:b/>
                <w:sz w:val="22"/>
                <w:szCs w:val="22"/>
              </w:rPr>
              <w:t xml:space="preserve">Effectiveness: </w:t>
            </w:r>
          </w:p>
          <w:p w14:paraId="37CA2121" w14:textId="77777777" w:rsidR="00D7716F" w:rsidRDefault="00380979" w:rsidP="0036181A">
            <w:pPr>
              <w:pStyle w:val="ListParagraph"/>
              <w:numPr>
                <w:ilvl w:val="0"/>
                <w:numId w:val="65"/>
              </w:numPr>
              <w:rPr>
                <w:sz w:val="22"/>
                <w:szCs w:val="22"/>
              </w:rPr>
            </w:pPr>
            <w:r w:rsidRPr="00D7716F">
              <w:rPr>
                <w:sz w:val="22"/>
                <w:szCs w:val="22"/>
              </w:rPr>
              <w:t>Have Reading Enhancement Programs at elementary schools for non-readers and frustration-level readers (female and male) been effectively implemented?</w:t>
            </w:r>
          </w:p>
          <w:p w14:paraId="6065B186" w14:textId="77777777" w:rsidR="00380979" w:rsidRPr="00D7716F" w:rsidRDefault="00380979" w:rsidP="0036181A">
            <w:pPr>
              <w:pStyle w:val="ListParagraph"/>
              <w:numPr>
                <w:ilvl w:val="0"/>
                <w:numId w:val="65"/>
              </w:numPr>
              <w:rPr>
                <w:sz w:val="22"/>
                <w:szCs w:val="22"/>
              </w:rPr>
            </w:pPr>
            <w:r w:rsidRPr="00D7716F">
              <w:rPr>
                <w:sz w:val="22"/>
                <w:szCs w:val="22"/>
              </w:rPr>
              <w:t xml:space="preserve">What specific strategies are needed to strengthen the intervention? </w:t>
            </w:r>
          </w:p>
          <w:p w14:paraId="385846E9" w14:textId="77777777" w:rsidR="00380979" w:rsidRPr="00D7716F" w:rsidRDefault="00380979" w:rsidP="00380979">
            <w:pPr>
              <w:rPr>
                <w:rFonts w:cstheme="majorHAnsi"/>
                <w:sz w:val="22"/>
                <w:szCs w:val="22"/>
              </w:rPr>
            </w:pPr>
          </w:p>
          <w:p w14:paraId="2DA51B55" w14:textId="77777777" w:rsidR="00380979" w:rsidRPr="00D7716F" w:rsidRDefault="00380979" w:rsidP="00380979">
            <w:pPr>
              <w:rPr>
                <w:rFonts w:cstheme="majorHAnsi"/>
                <w:b/>
                <w:sz w:val="22"/>
                <w:szCs w:val="22"/>
              </w:rPr>
            </w:pPr>
            <w:r w:rsidRPr="00D7716F">
              <w:rPr>
                <w:rFonts w:cstheme="majorHAnsi"/>
                <w:b/>
                <w:sz w:val="22"/>
                <w:szCs w:val="22"/>
              </w:rPr>
              <w:t>General Reflection – What Needs to Change and Why:</w:t>
            </w:r>
          </w:p>
          <w:p w14:paraId="321658AE" w14:textId="77777777" w:rsidR="00D7716F" w:rsidRDefault="00380979" w:rsidP="0036181A">
            <w:pPr>
              <w:pStyle w:val="ListParagraph"/>
              <w:numPr>
                <w:ilvl w:val="0"/>
                <w:numId w:val="66"/>
              </w:numPr>
              <w:rPr>
                <w:rFonts w:cstheme="majorHAnsi"/>
                <w:sz w:val="22"/>
                <w:szCs w:val="22"/>
              </w:rPr>
            </w:pPr>
            <w:r w:rsidRPr="00D7716F">
              <w:rPr>
                <w:rFonts w:cstheme="majorHAnsi"/>
                <w:sz w:val="22"/>
                <w:szCs w:val="22"/>
              </w:rPr>
              <w:t>Overall benefits of the RAISE program support /MISOSA or OHSP Pilot</w:t>
            </w:r>
          </w:p>
          <w:p w14:paraId="1E54EC05" w14:textId="77777777" w:rsidR="00D7716F" w:rsidRDefault="00380979" w:rsidP="0036181A">
            <w:pPr>
              <w:pStyle w:val="ListParagraph"/>
              <w:numPr>
                <w:ilvl w:val="0"/>
                <w:numId w:val="66"/>
              </w:numPr>
              <w:rPr>
                <w:rFonts w:cstheme="majorHAnsi"/>
                <w:sz w:val="22"/>
                <w:szCs w:val="22"/>
              </w:rPr>
            </w:pPr>
            <w:r w:rsidRPr="00D7716F">
              <w:rPr>
                <w:rFonts w:cstheme="majorHAnsi"/>
                <w:sz w:val="22"/>
                <w:szCs w:val="22"/>
              </w:rPr>
              <w:t xml:space="preserve">Challenges to implementation and how are these being addressed </w:t>
            </w:r>
          </w:p>
          <w:p w14:paraId="3AEF495E" w14:textId="77777777" w:rsidR="00D7716F" w:rsidRDefault="00380979" w:rsidP="0036181A">
            <w:pPr>
              <w:pStyle w:val="ListParagraph"/>
              <w:numPr>
                <w:ilvl w:val="0"/>
                <w:numId w:val="66"/>
              </w:numPr>
              <w:rPr>
                <w:rFonts w:cstheme="majorHAnsi"/>
                <w:sz w:val="22"/>
                <w:szCs w:val="22"/>
              </w:rPr>
            </w:pPr>
            <w:r w:rsidRPr="00D7716F">
              <w:rPr>
                <w:rFonts w:cstheme="majorHAnsi"/>
                <w:sz w:val="22"/>
                <w:szCs w:val="22"/>
              </w:rPr>
              <w:t>What are the best practices and lessons learned identified to date</w:t>
            </w:r>
          </w:p>
          <w:p w14:paraId="08DE74EB" w14:textId="77777777" w:rsidR="00380979" w:rsidRPr="00D7716F" w:rsidRDefault="00380979" w:rsidP="0036181A">
            <w:pPr>
              <w:pStyle w:val="ListParagraph"/>
              <w:numPr>
                <w:ilvl w:val="0"/>
                <w:numId w:val="66"/>
              </w:numPr>
              <w:rPr>
                <w:rFonts w:cstheme="majorHAnsi"/>
                <w:sz w:val="22"/>
                <w:szCs w:val="22"/>
              </w:rPr>
            </w:pPr>
            <w:r w:rsidRPr="00D7716F">
              <w:rPr>
                <w:rFonts w:cstheme="majorHAnsi"/>
                <w:sz w:val="22"/>
                <w:szCs w:val="22"/>
              </w:rPr>
              <w:t>Lessons and recommendation to improve or enhance implementation</w:t>
            </w:r>
          </w:p>
        </w:tc>
      </w:tr>
    </w:tbl>
    <w:p w14:paraId="5459C6A0" w14:textId="77777777" w:rsidR="00380979" w:rsidRDefault="00380979" w:rsidP="00380979">
      <w:pPr>
        <w:rPr>
          <w:b/>
        </w:rPr>
      </w:pPr>
    </w:p>
    <w:p w14:paraId="1325DC58" w14:textId="77777777" w:rsidR="00380979" w:rsidRPr="00380979" w:rsidRDefault="00380979" w:rsidP="00380979">
      <w:pPr>
        <w:pStyle w:val="Heading3"/>
        <w:rPr>
          <w:b w:val="0"/>
          <w:bCs w:val="0"/>
        </w:rPr>
      </w:pPr>
      <w:r>
        <w:rPr>
          <w:rStyle w:val="Strong"/>
        </w:rPr>
        <w:t>Topical Outline 5:  RAISE Project and Implementing Partner Staff</w:t>
      </w:r>
    </w:p>
    <w:p w14:paraId="2E82C4E2" w14:textId="77777777" w:rsidR="00380979" w:rsidRDefault="00380979" w:rsidP="00380979">
      <w:pPr>
        <w:rPr>
          <w:b/>
        </w:rPr>
      </w:pPr>
    </w:p>
    <w:tbl>
      <w:tblPr>
        <w:tblStyle w:val="TableGrid"/>
        <w:tblW w:w="0" w:type="auto"/>
        <w:tblLook w:val="04A0" w:firstRow="1" w:lastRow="0" w:firstColumn="1" w:lastColumn="0" w:noHBand="0" w:noVBand="1"/>
      </w:tblPr>
      <w:tblGrid>
        <w:gridCol w:w="9576"/>
      </w:tblGrid>
      <w:tr w:rsidR="00380979" w:rsidRPr="00D7716F" w14:paraId="30F644CD" w14:textId="77777777" w:rsidTr="00380979">
        <w:tc>
          <w:tcPr>
            <w:tcW w:w="9904" w:type="dxa"/>
            <w:shd w:val="clear" w:color="auto" w:fill="F0C300" w:themeFill="accent4"/>
          </w:tcPr>
          <w:p w14:paraId="69C7CC52" w14:textId="77777777" w:rsidR="00380979" w:rsidRPr="00D7716F" w:rsidRDefault="00380979" w:rsidP="00380979">
            <w:pPr>
              <w:rPr>
                <w:b/>
                <w:sz w:val="22"/>
                <w:szCs w:val="22"/>
              </w:rPr>
            </w:pPr>
            <w:r w:rsidRPr="00D7716F">
              <w:rPr>
                <w:b/>
                <w:sz w:val="22"/>
                <w:szCs w:val="22"/>
              </w:rPr>
              <w:t>5a. Project and Implementing Partners</w:t>
            </w:r>
          </w:p>
        </w:tc>
      </w:tr>
      <w:tr w:rsidR="00380979" w:rsidRPr="00D7716F" w14:paraId="77ADCB76" w14:textId="77777777" w:rsidTr="00380979">
        <w:tc>
          <w:tcPr>
            <w:tcW w:w="9904" w:type="dxa"/>
          </w:tcPr>
          <w:p w14:paraId="72BA2C3C" w14:textId="77777777" w:rsidR="00380979" w:rsidRPr="00D7716F" w:rsidRDefault="00380979" w:rsidP="00380979">
            <w:pPr>
              <w:rPr>
                <w:rFonts w:cs="Arial"/>
                <w:sz w:val="22"/>
                <w:szCs w:val="22"/>
              </w:rPr>
            </w:pPr>
            <w:r w:rsidRPr="00D7716F">
              <w:rPr>
                <w:rFonts w:cs="Arial"/>
                <w:sz w:val="22"/>
                <w:szCs w:val="22"/>
              </w:rPr>
              <w:t xml:space="preserve">Participants will be 4-8 implementation officials mainly from </w:t>
            </w:r>
            <w:r w:rsidRPr="00D7716F">
              <w:rPr>
                <w:sz w:val="22"/>
                <w:szCs w:val="22"/>
              </w:rPr>
              <w:t xml:space="preserve">MLGU, </w:t>
            </w:r>
            <w:proofErr w:type="spellStart"/>
            <w:r w:rsidRPr="00D7716F">
              <w:rPr>
                <w:sz w:val="22"/>
                <w:szCs w:val="22"/>
              </w:rPr>
              <w:t>DepEd</w:t>
            </w:r>
            <w:proofErr w:type="spellEnd"/>
            <w:r w:rsidRPr="00D7716F">
              <w:rPr>
                <w:sz w:val="22"/>
                <w:szCs w:val="22"/>
              </w:rPr>
              <w:t xml:space="preserve">, </w:t>
            </w:r>
            <w:r w:rsidRPr="00D7716F">
              <w:rPr>
                <w:rFonts w:cs="Arial"/>
                <w:sz w:val="22"/>
                <w:szCs w:val="22"/>
              </w:rPr>
              <w:t xml:space="preserve">District ALS coordinators, District ADM coordinators and </w:t>
            </w:r>
            <w:r w:rsidRPr="00D7716F">
              <w:rPr>
                <w:sz w:val="22"/>
                <w:szCs w:val="22"/>
              </w:rPr>
              <w:t>RAISE project staff</w:t>
            </w:r>
            <w:r w:rsidRPr="00D7716F">
              <w:rPr>
                <w:rFonts w:cs="Arial"/>
                <w:sz w:val="22"/>
                <w:szCs w:val="22"/>
              </w:rPr>
              <w:t xml:space="preserve">. The group can be a mixed group of men and women. The discussion will take 30 – 60 minutes. </w:t>
            </w:r>
          </w:p>
          <w:p w14:paraId="6B3FE9BD" w14:textId="77777777" w:rsidR="00380979" w:rsidRPr="00D7716F" w:rsidRDefault="00380979" w:rsidP="00380979">
            <w:pPr>
              <w:rPr>
                <w:rFonts w:cs="Arial"/>
                <w:sz w:val="22"/>
                <w:szCs w:val="22"/>
              </w:rPr>
            </w:pPr>
          </w:p>
          <w:p w14:paraId="0DF6DFE4" w14:textId="77777777" w:rsidR="00D7716F" w:rsidRDefault="00380979" w:rsidP="0036181A">
            <w:pPr>
              <w:pStyle w:val="ListParagraph"/>
              <w:numPr>
                <w:ilvl w:val="0"/>
                <w:numId w:val="67"/>
              </w:numPr>
              <w:rPr>
                <w:rFonts w:cs="Arial"/>
                <w:sz w:val="22"/>
                <w:szCs w:val="22"/>
              </w:rPr>
            </w:pPr>
            <w:r w:rsidRPr="00D7716F">
              <w:rPr>
                <w:rFonts w:cs="Arial"/>
                <w:i/>
                <w:sz w:val="22"/>
                <w:szCs w:val="22"/>
              </w:rPr>
              <w:t xml:space="preserve">General Background: </w:t>
            </w:r>
            <w:r w:rsidRPr="00D7716F">
              <w:rPr>
                <w:rFonts w:cs="Arial"/>
                <w:sz w:val="22"/>
                <w:szCs w:val="22"/>
              </w:rPr>
              <w:t xml:space="preserve"> What is your current position? What is your association with the RAISE project? How long have you supported/coordinated activities under RAISE?  </w:t>
            </w:r>
          </w:p>
          <w:p w14:paraId="52F7D46A" w14:textId="77777777" w:rsidR="00D7716F" w:rsidRDefault="00380979" w:rsidP="0036181A">
            <w:pPr>
              <w:pStyle w:val="ListParagraph"/>
              <w:numPr>
                <w:ilvl w:val="0"/>
                <w:numId w:val="67"/>
              </w:numPr>
              <w:rPr>
                <w:rFonts w:cs="Arial"/>
                <w:sz w:val="22"/>
                <w:szCs w:val="22"/>
              </w:rPr>
            </w:pPr>
            <w:r w:rsidRPr="00D7716F">
              <w:rPr>
                <w:rFonts w:cs="Arial"/>
                <w:i/>
                <w:sz w:val="22"/>
                <w:szCs w:val="22"/>
              </w:rPr>
              <w:t xml:space="preserve">Roles:  </w:t>
            </w:r>
            <w:r w:rsidRPr="00D7716F">
              <w:rPr>
                <w:rFonts w:cs="Arial"/>
                <w:sz w:val="22"/>
                <w:szCs w:val="22"/>
              </w:rPr>
              <w:t xml:space="preserve">What specific activities are you engaged in? Did you receive any training from the project? What were the contents? Was it adequate to help you carry out your responsibilities? </w:t>
            </w:r>
          </w:p>
          <w:p w14:paraId="089CD541" w14:textId="77777777" w:rsidR="00D7716F" w:rsidRDefault="00380979" w:rsidP="0036181A">
            <w:pPr>
              <w:pStyle w:val="ListParagraph"/>
              <w:numPr>
                <w:ilvl w:val="0"/>
                <w:numId w:val="67"/>
              </w:numPr>
              <w:rPr>
                <w:rFonts w:cs="Arial"/>
                <w:sz w:val="22"/>
                <w:szCs w:val="22"/>
              </w:rPr>
            </w:pPr>
            <w:r w:rsidRPr="00D7716F">
              <w:rPr>
                <w:rFonts w:cs="Arial"/>
                <w:i/>
                <w:sz w:val="22"/>
                <w:szCs w:val="22"/>
              </w:rPr>
              <w:t>Project implementation:</w:t>
            </w:r>
            <w:r w:rsidRPr="00D7716F">
              <w:rPr>
                <w:rFonts w:cs="Arial"/>
                <w:sz w:val="22"/>
                <w:szCs w:val="22"/>
              </w:rPr>
              <w:t xml:space="preserve">  Which activities are most successful? Which activities could be further improved? </w:t>
            </w:r>
          </w:p>
          <w:p w14:paraId="03ADE3ED" w14:textId="77777777" w:rsidR="00D7716F" w:rsidRDefault="00380979" w:rsidP="0036181A">
            <w:pPr>
              <w:pStyle w:val="ListParagraph"/>
              <w:numPr>
                <w:ilvl w:val="0"/>
                <w:numId w:val="67"/>
              </w:numPr>
              <w:rPr>
                <w:rFonts w:cs="Arial"/>
                <w:sz w:val="22"/>
                <w:szCs w:val="22"/>
              </w:rPr>
            </w:pPr>
            <w:r w:rsidRPr="00D7716F">
              <w:rPr>
                <w:rFonts w:cs="Arial"/>
                <w:i/>
                <w:sz w:val="22"/>
                <w:szCs w:val="22"/>
              </w:rPr>
              <w:t xml:space="preserve">MIS data (only for project staff): </w:t>
            </w:r>
            <w:r w:rsidRPr="00D7716F">
              <w:rPr>
                <w:rFonts w:cs="Arial"/>
                <w:sz w:val="22"/>
                <w:szCs w:val="22"/>
              </w:rPr>
              <w:t xml:space="preserve"> Review progress data on outputs and outcomes and understand which activities contributed to those results. </w:t>
            </w:r>
          </w:p>
          <w:p w14:paraId="410DAF3F" w14:textId="77777777" w:rsidR="00D7716F" w:rsidRDefault="00380979" w:rsidP="0036181A">
            <w:pPr>
              <w:pStyle w:val="ListParagraph"/>
              <w:numPr>
                <w:ilvl w:val="0"/>
                <w:numId w:val="67"/>
              </w:numPr>
              <w:rPr>
                <w:rFonts w:cs="Arial"/>
                <w:sz w:val="22"/>
                <w:szCs w:val="22"/>
              </w:rPr>
            </w:pPr>
            <w:r w:rsidRPr="00D7716F">
              <w:rPr>
                <w:rFonts w:cs="Arial"/>
                <w:i/>
                <w:sz w:val="22"/>
                <w:szCs w:val="22"/>
              </w:rPr>
              <w:t>Partnerships:</w:t>
            </w:r>
            <w:r w:rsidRPr="00D7716F">
              <w:rPr>
                <w:rFonts w:cs="Arial"/>
                <w:sz w:val="22"/>
                <w:szCs w:val="22"/>
              </w:rPr>
              <w:t xml:space="preserve">  How is the level of collaboration/coordination with </w:t>
            </w:r>
            <w:proofErr w:type="spellStart"/>
            <w:r w:rsidRPr="00D7716F">
              <w:rPr>
                <w:rFonts w:cs="Arial"/>
                <w:sz w:val="22"/>
                <w:szCs w:val="22"/>
              </w:rPr>
              <w:t>DepEd</w:t>
            </w:r>
            <w:proofErr w:type="spellEnd"/>
            <w:r w:rsidRPr="00D7716F">
              <w:rPr>
                <w:rFonts w:cs="Arial"/>
                <w:sz w:val="22"/>
                <w:szCs w:val="22"/>
              </w:rPr>
              <w:t>? With PLGU? With MLGU? With BLGU? Are there any challenges? How can the collaboration be improved?</w:t>
            </w:r>
          </w:p>
          <w:p w14:paraId="4508EDE9" w14:textId="77777777" w:rsidR="00D7716F" w:rsidRDefault="00380979" w:rsidP="0036181A">
            <w:pPr>
              <w:pStyle w:val="ListParagraph"/>
              <w:numPr>
                <w:ilvl w:val="0"/>
                <w:numId w:val="67"/>
              </w:numPr>
              <w:rPr>
                <w:rFonts w:cs="Arial"/>
                <w:sz w:val="22"/>
                <w:szCs w:val="22"/>
              </w:rPr>
            </w:pPr>
            <w:r w:rsidRPr="00D7716F">
              <w:rPr>
                <w:rFonts w:cs="Arial"/>
                <w:i/>
                <w:sz w:val="22"/>
                <w:szCs w:val="22"/>
              </w:rPr>
              <w:lastRenderedPageBreak/>
              <w:t>Training activities:</w:t>
            </w:r>
            <w:r w:rsidRPr="00D7716F">
              <w:rPr>
                <w:rFonts w:cs="Arial"/>
                <w:sz w:val="22"/>
                <w:szCs w:val="22"/>
              </w:rPr>
              <w:t xml:space="preserve">  What were the most successful training activities? What were less successful training activities? Why? How well are training aligned to other </w:t>
            </w:r>
            <w:proofErr w:type="spellStart"/>
            <w:r w:rsidRPr="00D7716F">
              <w:rPr>
                <w:rFonts w:cs="Arial"/>
                <w:sz w:val="22"/>
                <w:szCs w:val="22"/>
              </w:rPr>
              <w:t>DepEd</w:t>
            </w:r>
            <w:proofErr w:type="spellEnd"/>
            <w:r w:rsidRPr="00D7716F">
              <w:rPr>
                <w:rFonts w:cs="Arial"/>
                <w:sz w:val="22"/>
                <w:szCs w:val="22"/>
              </w:rPr>
              <w:t xml:space="preserve"> programs government standards? </w:t>
            </w:r>
          </w:p>
          <w:p w14:paraId="029BDE50" w14:textId="77777777" w:rsidR="00D7716F" w:rsidRDefault="00380979" w:rsidP="0036181A">
            <w:pPr>
              <w:pStyle w:val="ListParagraph"/>
              <w:numPr>
                <w:ilvl w:val="0"/>
                <w:numId w:val="67"/>
              </w:numPr>
              <w:rPr>
                <w:rFonts w:cs="Arial"/>
                <w:sz w:val="22"/>
                <w:szCs w:val="22"/>
              </w:rPr>
            </w:pPr>
            <w:r w:rsidRPr="00D7716F">
              <w:rPr>
                <w:rFonts w:cs="Arial"/>
                <w:i/>
                <w:sz w:val="22"/>
                <w:szCs w:val="22"/>
              </w:rPr>
              <w:t>ASRH</w:t>
            </w:r>
            <w:r w:rsidRPr="00D7716F">
              <w:rPr>
                <w:rFonts w:cs="Arial"/>
                <w:bCs/>
                <w:i/>
                <w:sz w:val="22"/>
                <w:szCs w:val="22"/>
              </w:rPr>
              <w:t>/YPE</w:t>
            </w:r>
            <w:r w:rsidRPr="00D7716F">
              <w:rPr>
                <w:rFonts w:cs="Arial"/>
                <w:i/>
                <w:sz w:val="22"/>
                <w:szCs w:val="22"/>
              </w:rPr>
              <w:t>:</w:t>
            </w:r>
            <w:r w:rsidRPr="00D7716F">
              <w:rPr>
                <w:rFonts w:cs="Arial"/>
                <w:sz w:val="22"/>
                <w:szCs w:val="22"/>
              </w:rPr>
              <w:t xml:space="preserve">  How were activities re-strategized? Are YPEs active now? How will they sustain when project ends?</w:t>
            </w:r>
          </w:p>
          <w:p w14:paraId="30AC4E4C" w14:textId="77777777" w:rsidR="00D7716F" w:rsidRDefault="00380979" w:rsidP="0036181A">
            <w:pPr>
              <w:pStyle w:val="ListParagraph"/>
              <w:numPr>
                <w:ilvl w:val="0"/>
                <w:numId w:val="67"/>
              </w:numPr>
              <w:rPr>
                <w:rFonts w:cs="Arial"/>
                <w:sz w:val="22"/>
                <w:szCs w:val="22"/>
              </w:rPr>
            </w:pPr>
            <w:r w:rsidRPr="00D7716F">
              <w:rPr>
                <w:rFonts w:cs="Arial"/>
                <w:i/>
                <w:sz w:val="22"/>
                <w:szCs w:val="22"/>
              </w:rPr>
              <w:t>Gender:</w:t>
            </w:r>
            <w:r w:rsidRPr="00D7716F">
              <w:rPr>
                <w:rFonts w:cs="Arial"/>
                <w:sz w:val="22"/>
                <w:szCs w:val="22"/>
              </w:rPr>
              <w:t xml:space="preserve">  In what ways was the project successful at integrating gender?  And what areas posed the greatest challenges?  Why?</w:t>
            </w:r>
          </w:p>
          <w:p w14:paraId="5D448C08" w14:textId="77777777" w:rsidR="00D7716F" w:rsidRDefault="00380979" w:rsidP="0036181A">
            <w:pPr>
              <w:pStyle w:val="ListParagraph"/>
              <w:numPr>
                <w:ilvl w:val="0"/>
                <w:numId w:val="67"/>
              </w:numPr>
              <w:rPr>
                <w:rFonts w:cs="Arial"/>
                <w:sz w:val="22"/>
                <w:szCs w:val="22"/>
              </w:rPr>
            </w:pPr>
            <w:r w:rsidRPr="00D7716F">
              <w:rPr>
                <w:rFonts w:cs="Arial"/>
                <w:i/>
                <w:sz w:val="22"/>
                <w:szCs w:val="22"/>
              </w:rPr>
              <w:t>ALS:</w:t>
            </w:r>
            <w:r w:rsidRPr="00D7716F">
              <w:rPr>
                <w:rFonts w:cs="Arial"/>
                <w:sz w:val="22"/>
                <w:szCs w:val="22"/>
              </w:rPr>
              <w:t xml:space="preserve">  How was ALS program strengthened? What has been the impact of skills training? What were the challenges? What are the opportunities to enhance vocational opportunities for ALS learners? Has it impacted enrolment and retention in ALS? </w:t>
            </w:r>
          </w:p>
          <w:p w14:paraId="29BCF842" w14:textId="77777777" w:rsidR="00D7716F" w:rsidRDefault="00380979" w:rsidP="0036181A">
            <w:pPr>
              <w:pStyle w:val="ListParagraph"/>
              <w:numPr>
                <w:ilvl w:val="0"/>
                <w:numId w:val="67"/>
              </w:numPr>
              <w:rPr>
                <w:rFonts w:cs="Arial"/>
                <w:sz w:val="22"/>
                <w:szCs w:val="22"/>
              </w:rPr>
            </w:pPr>
            <w:r w:rsidRPr="00D7716F">
              <w:rPr>
                <w:rFonts w:cs="Arial"/>
                <w:i/>
                <w:sz w:val="22"/>
                <w:szCs w:val="22"/>
              </w:rPr>
              <w:t>ADM (MISOSA/OHSP):</w:t>
            </w:r>
            <w:r w:rsidRPr="00D7716F">
              <w:rPr>
                <w:rFonts w:cs="Arial"/>
                <w:sz w:val="22"/>
                <w:szCs w:val="22"/>
              </w:rPr>
              <w:t xml:space="preserve">  What were the most successful flexible strategies for P/SARDOs? What were less successful activities? Why? What are the main lessons and best practices?</w:t>
            </w:r>
          </w:p>
          <w:p w14:paraId="518CBE4A" w14:textId="36407CE9" w:rsidR="00D7716F" w:rsidRDefault="00380979" w:rsidP="0036181A">
            <w:pPr>
              <w:pStyle w:val="ListParagraph"/>
              <w:numPr>
                <w:ilvl w:val="0"/>
                <w:numId w:val="67"/>
              </w:numPr>
              <w:rPr>
                <w:rFonts w:cs="Arial"/>
                <w:sz w:val="22"/>
                <w:szCs w:val="22"/>
              </w:rPr>
            </w:pPr>
            <w:r w:rsidRPr="00D7716F">
              <w:rPr>
                <w:rFonts w:cs="Arial"/>
                <w:i/>
                <w:sz w:val="22"/>
                <w:szCs w:val="22"/>
              </w:rPr>
              <w:t>Impact:</w:t>
            </w:r>
            <w:r w:rsidRPr="00D7716F">
              <w:rPr>
                <w:rFonts w:cs="Arial"/>
                <w:sz w:val="22"/>
                <w:szCs w:val="22"/>
              </w:rPr>
              <w:t xml:space="preserve">  </w:t>
            </w:r>
            <w:r w:rsidRPr="00D7716F">
              <w:rPr>
                <w:rFonts w:cs="Arial"/>
                <w:bCs/>
                <w:sz w:val="22"/>
                <w:szCs w:val="22"/>
              </w:rPr>
              <w:t>Did the project influence school completion rates? Did the project influence school dropout rates? Did the project reduce OOSCY? Did the project enable P/SARDOs with financial and social assets? Which activities contributed most to these results? Which activities did not contribute?</w:t>
            </w:r>
            <w:r w:rsidRPr="00D7716F">
              <w:rPr>
                <w:rFonts w:cs="Arial"/>
                <w:sz w:val="22"/>
                <w:szCs w:val="22"/>
              </w:rPr>
              <w:t xml:space="preserve"> </w:t>
            </w:r>
          </w:p>
          <w:p w14:paraId="1F6CED35" w14:textId="77777777" w:rsidR="00D7716F" w:rsidRDefault="00380979" w:rsidP="0036181A">
            <w:pPr>
              <w:pStyle w:val="ListParagraph"/>
              <w:numPr>
                <w:ilvl w:val="0"/>
                <w:numId w:val="67"/>
              </w:numPr>
              <w:rPr>
                <w:rFonts w:cs="Arial"/>
                <w:sz w:val="22"/>
                <w:szCs w:val="22"/>
              </w:rPr>
            </w:pPr>
            <w:r w:rsidRPr="00D7716F">
              <w:rPr>
                <w:rFonts w:cs="Arial"/>
                <w:i/>
                <w:sz w:val="22"/>
                <w:szCs w:val="22"/>
              </w:rPr>
              <w:t>Learning:</w:t>
            </w:r>
            <w:r w:rsidRPr="00D7716F">
              <w:rPr>
                <w:rFonts w:cs="Arial"/>
                <w:sz w:val="22"/>
                <w:szCs w:val="22"/>
              </w:rPr>
              <w:t xml:space="preserve">  What are the main lessons from the project? What kinds of efforts have been made to publish or advertise the program approach or successes? To what extent is RAISE known in the NGO/Gov’t community? Is there any scope of </w:t>
            </w:r>
          </w:p>
          <w:p w14:paraId="30D4D94E" w14:textId="77777777" w:rsidR="00D7716F" w:rsidRDefault="00380979" w:rsidP="0036181A">
            <w:pPr>
              <w:pStyle w:val="ListParagraph"/>
              <w:numPr>
                <w:ilvl w:val="0"/>
                <w:numId w:val="67"/>
              </w:numPr>
              <w:rPr>
                <w:rFonts w:cs="Arial"/>
                <w:sz w:val="22"/>
                <w:szCs w:val="22"/>
              </w:rPr>
            </w:pPr>
            <w:r w:rsidRPr="00D7716F">
              <w:rPr>
                <w:rFonts w:cs="Arial"/>
                <w:i/>
                <w:sz w:val="22"/>
                <w:szCs w:val="22"/>
              </w:rPr>
              <w:t>Sustainability:</w:t>
            </w:r>
            <w:r w:rsidRPr="00D7716F">
              <w:rPr>
                <w:rFonts w:cs="Arial"/>
                <w:sz w:val="22"/>
                <w:szCs w:val="22"/>
              </w:rPr>
              <w:t xml:space="preserve">  What are the key steps taken to ensure project sustainability? Which project interventions are likely to sustain when project ends? Why? Which interventions are likely to stop when project ends? Why? Has RAISE and partners built in adequate training and phase-out to ensure sustainability?  Do implementing partners (schools, BLGUs, MLGUs) have the necessary resources to continue activities on their own</w:t>
            </w:r>
          </w:p>
          <w:p w14:paraId="70A15103" w14:textId="77777777" w:rsidR="00380979" w:rsidRPr="00D7716F" w:rsidRDefault="00380979" w:rsidP="0036181A">
            <w:pPr>
              <w:pStyle w:val="ListParagraph"/>
              <w:numPr>
                <w:ilvl w:val="0"/>
                <w:numId w:val="67"/>
              </w:numPr>
              <w:rPr>
                <w:rFonts w:cs="Arial"/>
                <w:sz w:val="22"/>
                <w:szCs w:val="22"/>
              </w:rPr>
            </w:pPr>
            <w:r w:rsidRPr="00D7716F">
              <w:rPr>
                <w:rFonts w:cs="Arial"/>
                <w:i/>
                <w:sz w:val="22"/>
                <w:szCs w:val="22"/>
              </w:rPr>
              <w:t>Recommendations:</w:t>
            </w:r>
            <w:r w:rsidRPr="00D7716F">
              <w:rPr>
                <w:rFonts w:cs="Arial"/>
                <w:sz w:val="22"/>
                <w:szCs w:val="22"/>
              </w:rPr>
              <w:t xml:space="preserve">  Do you recommend any changes for future project activities/strategies?</w:t>
            </w:r>
          </w:p>
        </w:tc>
      </w:tr>
    </w:tbl>
    <w:p w14:paraId="616352F2" w14:textId="77777777" w:rsidR="00380979" w:rsidRPr="00376EE7" w:rsidRDefault="00380979" w:rsidP="00380979">
      <w:pPr>
        <w:pStyle w:val="Heading2"/>
      </w:pPr>
    </w:p>
    <w:p w14:paraId="3A71E91A" w14:textId="77777777" w:rsidR="00380979" w:rsidRDefault="00380979" w:rsidP="00380979">
      <w:pPr>
        <w:spacing w:after="200" w:line="276" w:lineRule="auto"/>
        <w:rPr>
          <w:rFonts w:eastAsiaTheme="majorEastAsia" w:cs="Helvetica"/>
          <w:b/>
          <w:bCs/>
          <w:color w:val="EF008C" w:themeColor="accent1"/>
          <w:sz w:val="30"/>
          <w:szCs w:val="30"/>
        </w:rPr>
      </w:pPr>
      <w:r>
        <w:br w:type="page"/>
      </w:r>
    </w:p>
    <w:p w14:paraId="3F086675" w14:textId="77777777" w:rsidR="00380979" w:rsidRDefault="00380979" w:rsidP="00380979">
      <w:pPr>
        <w:pStyle w:val="Heading1"/>
      </w:pPr>
      <w:r>
        <w:lastRenderedPageBreak/>
        <w:t>G. Case Study Template</w:t>
      </w:r>
    </w:p>
    <w:p w14:paraId="404F7271" w14:textId="77777777" w:rsidR="00380979" w:rsidRDefault="00380979" w:rsidP="006363D8">
      <w:pPr>
        <w:jc w:val="both"/>
      </w:pPr>
    </w:p>
    <w:tbl>
      <w:tblPr>
        <w:tblStyle w:val="TableGrid"/>
        <w:tblW w:w="9889" w:type="dxa"/>
        <w:tblLook w:val="04A0" w:firstRow="1" w:lastRow="0" w:firstColumn="1" w:lastColumn="0" w:noHBand="0" w:noVBand="1"/>
      </w:tblPr>
      <w:tblGrid>
        <w:gridCol w:w="3794"/>
        <w:gridCol w:w="6095"/>
      </w:tblGrid>
      <w:tr w:rsidR="00380979" w:rsidRPr="00430659" w14:paraId="3C5FF2FF" w14:textId="77777777" w:rsidTr="00380979">
        <w:tc>
          <w:tcPr>
            <w:tcW w:w="3794" w:type="dxa"/>
          </w:tcPr>
          <w:p w14:paraId="42E62E05" w14:textId="77777777" w:rsidR="00380979" w:rsidRPr="001E528E" w:rsidRDefault="00380979" w:rsidP="00380979">
            <w:pPr>
              <w:rPr>
                <w:b/>
                <w:sz w:val="22"/>
                <w:szCs w:val="22"/>
              </w:rPr>
            </w:pPr>
            <w:r w:rsidRPr="001E528E">
              <w:rPr>
                <w:b/>
                <w:sz w:val="22"/>
                <w:szCs w:val="22"/>
              </w:rPr>
              <w:t>Title</w:t>
            </w:r>
          </w:p>
        </w:tc>
        <w:tc>
          <w:tcPr>
            <w:tcW w:w="6095" w:type="dxa"/>
          </w:tcPr>
          <w:p w14:paraId="13804EE9" w14:textId="77777777" w:rsidR="00380979" w:rsidRPr="00430659" w:rsidRDefault="00380979" w:rsidP="00380979">
            <w:pPr>
              <w:rPr>
                <w:sz w:val="22"/>
                <w:szCs w:val="22"/>
              </w:rPr>
            </w:pPr>
          </w:p>
        </w:tc>
      </w:tr>
      <w:tr w:rsidR="00380979" w:rsidRPr="00430659" w14:paraId="72D98529" w14:textId="77777777" w:rsidTr="00380979">
        <w:tc>
          <w:tcPr>
            <w:tcW w:w="3794" w:type="dxa"/>
          </w:tcPr>
          <w:p w14:paraId="47F9FCE0" w14:textId="77777777" w:rsidR="00380979" w:rsidRPr="001E528E" w:rsidRDefault="00380979" w:rsidP="00380979">
            <w:pPr>
              <w:rPr>
                <w:b/>
                <w:sz w:val="22"/>
                <w:szCs w:val="22"/>
              </w:rPr>
            </w:pPr>
            <w:r w:rsidRPr="001E528E">
              <w:rPr>
                <w:b/>
                <w:sz w:val="22"/>
                <w:szCs w:val="22"/>
              </w:rPr>
              <w:t>Type of document (i.e. info sheet, experience sheet, case study, manual/guidelines)</w:t>
            </w:r>
          </w:p>
        </w:tc>
        <w:tc>
          <w:tcPr>
            <w:tcW w:w="6095" w:type="dxa"/>
          </w:tcPr>
          <w:p w14:paraId="5C66E7DA" w14:textId="77777777" w:rsidR="00380979" w:rsidRPr="00430659" w:rsidRDefault="00380979" w:rsidP="00380979">
            <w:pPr>
              <w:rPr>
                <w:sz w:val="22"/>
                <w:szCs w:val="22"/>
              </w:rPr>
            </w:pPr>
          </w:p>
        </w:tc>
      </w:tr>
      <w:tr w:rsidR="00380979" w:rsidRPr="00430659" w14:paraId="596ECCF4" w14:textId="77777777" w:rsidTr="00380979">
        <w:tc>
          <w:tcPr>
            <w:tcW w:w="3794" w:type="dxa"/>
          </w:tcPr>
          <w:p w14:paraId="1DD67679" w14:textId="77777777" w:rsidR="00380979" w:rsidRPr="001E528E" w:rsidRDefault="00380979" w:rsidP="00380979">
            <w:pPr>
              <w:rPr>
                <w:b/>
                <w:sz w:val="22"/>
                <w:szCs w:val="22"/>
              </w:rPr>
            </w:pPr>
            <w:r w:rsidRPr="001E528E">
              <w:rPr>
                <w:b/>
                <w:sz w:val="22"/>
                <w:szCs w:val="22"/>
              </w:rPr>
              <w:t>Publisher</w:t>
            </w:r>
          </w:p>
        </w:tc>
        <w:tc>
          <w:tcPr>
            <w:tcW w:w="6095" w:type="dxa"/>
          </w:tcPr>
          <w:p w14:paraId="478BCE1B" w14:textId="77777777" w:rsidR="00380979" w:rsidRPr="00430659" w:rsidRDefault="00380979" w:rsidP="00380979">
            <w:pPr>
              <w:rPr>
                <w:sz w:val="22"/>
                <w:szCs w:val="22"/>
              </w:rPr>
            </w:pPr>
          </w:p>
        </w:tc>
      </w:tr>
      <w:tr w:rsidR="00380979" w:rsidRPr="00430659" w14:paraId="039EF4AF" w14:textId="77777777" w:rsidTr="00380979">
        <w:tc>
          <w:tcPr>
            <w:tcW w:w="3794" w:type="dxa"/>
          </w:tcPr>
          <w:p w14:paraId="0AB9A31B" w14:textId="77777777" w:rsidR="00380979" w:rsidRPr="001E528E" w:rsidRDefault="00380979" w:rsidP="00380979">
            <w:pPr>
              <w:rPr>
                <w:b/>
                <w:sz w:val="22"/>
                <w:szCs w:val="22"/>
              </w:rPr>
            </w:pPr>
            <w:r w:rsidRPr="001E528E">
              <w:rPr>
                <w:b/>
                <w:sz w:val="22"/>
                <w:szCs w:val="22"/>
              </w:rPr>
              <w:t>Publication date</w:t>
            </w:r>
          </w:p>
        </w:tc>
        <w:tc>
          <w:tcPr>
            <w:tcW w:w="6095" w:type="dxa"/>
          </w:tcPr>
          <w:p w14:paraId="0EB2FCF5" w14:textId="77777777" w:rsidR="00380979" w:rsidRPr="00430659" w:rsidRDefault="00380979" w:rsidP="00380979">
            <w:pPr>
              <w:rPr>
                <w:sz w:val="22"/>
                <w:szCs w:val="22"/>
              </w:rPr>
            </w:pPr>
          </w:p>
        </w:tc>
      </w:tr>
      <w:tr w:rsidR="00380979" w:rsidRPr="00430659" w14:paraId="35119F23" w14:textId="77777777" w:rsidTr="00380979">
        <w:tc>
          <w:tcPr>
            <w:tcW w:w="3794" w:type="dxa"/>
          </w:tcPr>
          <w:p w14:paraId="041DA177" w14:textId="77777777" w:rsidR="00380979" w:rsidRPr="001E528E" w:rsidRDefault="00380979" w:rsidP="00380979">
            <w:pPr>
              <w:rPr>
                <w:b/>
                <w:sz w:val="22"/>
                <w:szCs w:val="22"/>
              </w:rPr>
            </w:pPr>
            <w:r w:rsidRPr="001E528E">
              <w:rPr>
                <w:b/>
                <w:sz w:val="22"/>
                <w:szCs w:val="22"/>
              </w:rPr>
              <w:t>Target Audience</w:t>
            </w:r>
          </w:p>
        </w:tc>
        <w:tc>
          <w:tcPr>
            <w:tcW w:w="6095" w:type="dxa"/>
          </w:tcPr>
          <w:p w14:paraId="7FC7F512" w14:textId="77777777" w:rsidR="00380979" w:rsidRPr="00430659" w:rsidRDefault="00380979" w:rsidP="00380979">
            <w:pPr>
              <w:rPr>
                <w:sz w:val="22"/>
                <w:szCs w:val="22"/>
              </w:rPr>
            </w:pPr>
          </w:p>
        </w:tc>
      </w:tr>
      <w:tr w:rsidR="00380979" w:rsidRPr="00430659" w14:paraId="3692068D" w14:textId="77777777" w:rsidTr="00380979">
        <w:tc>
          <w:tcPr>
            <w:tcW w:w="3794" w:type="dxa"/>
          </w:tcPr>
          <w:p w14:paraId="0012D544" w14:textId="77777777" w:rsidR="00380979" w:rsidRPr="001E528E" w:rsidRDefault="00380979" w:rsidP="00380979">
            <w:pPr>
              <w:rPr>
                <w:b/>
                <w:sz w:val="22"/>
                <w:szCs w:val="22"/>
              </w:rPr>
            </w:pPr>
            <w:r w:rsidRPr="001E528E">
              <w:rPr>
                <w:b/>
                <w:sz w:val="22"/>
                <w:szCs w:val="22"/>
              </w:rPr>
              <w:t>Objective of document</w:t>
            </w:r>
          </w:p>
        </w:tc>
        <w:tc>
          <w:tcPr>
            <w:tcW w:w="6095" w:type="dxa"/>
          </w:tcPr>
          <w:p w14:paraId="6D8C331E" w14:textId="77777777" w:rsidR="00380979" w:rsidRPr="00430659" w:rsidRDefault="00380979" w:rsidP="00380979">
            <w:pPr>
              <w:rPr>
                <w:sz w:val="22"/>
                <w:szCs w:val="22"/>
              </w:rPr>
            </w:pPr>
          </w:p>
        </w:tc>
      </w:tr>
      <w:tr w:rsidR="00380979" w:rsidRPr="00430659" w14:paraId="23593D51" w14:textId="77777777" w:rsidTr="00380979">
        <w:tc>
          <w:tcPr>
            <w:tcW w:w="3794" w:type="dxa"/>
          </w:tcPr>
          <w:p w14:paraId="1B12320E" w14:textId="77777777" w:rsidR="00380979" w:rsidRPr="001E528E" w:rsidRDefault="00380979" w:rsidP="00380979">
            <w:pPr>
              <w:rPr>
                <w:b/>
                <w:sz w:val="22"/>
                <w:szCs w:val="22"/>
              </w:rPr>
            </w:pPr>
            <w:r w:rsidRPr="001E528E">
              <w:rPr>
                <w:b/>
                <w:sz w:val="22"/>
                <w:szCs w:val="22"/>
              </w:rPr>
              <w:t>Location/geographical coverage</w:t>
            </w:r>
          </w:p>
        </w:tc>
        <w:tc>
          <w:tcPr>
            <w:tcW w:w="6095" w:type="dxa"/>
          </w:tcPr>
          <w:p w14:paraId="24170CF8" w14:textId="77777777" w:rsidR="00380979" w:rsidRPr="00430659" w:rsidRDefault="00380979" w:rsidP="00380979">
            <w:pPr>
              <w:rPr>
                <w:sz w:val="22"/>
                <w:szCs w:val="22"/>
              </w:rPr>
            </w:pPr>
          </w:p>
        </w:tc>
      </w:tr>
      <w:tr w:rsidR="00380979" w:rsidRPr="00430659" w14:paraId="2C231597" w14:textId="77777777" w:rsidTr="00380979">
        <w:tc>
          <w:tcPr>
            <w:tcW w:w="3794" w:type="dxa"/>
          </w:tcPr>
          <w:p w14:paraId="3192213F" w14:textId="77777777" w:rsidR="00380979" w:rsidRPr="001E528E" w:rsidRDefault="00380979" w:rsidP="00380979">
            <w:pPr>
              <w:rPr>
                <w:b/>
                <w:sz w:val="22"/>
                <w:szCs w:val="22"/>
              </w:rPr>
            </w:pPr>
            <w:r w:rsidRPr="001E528E">
              <w:rPr>
                <w:b/>
                <w:sz w:val="22"/>
                <w:szCs w:val="22"/>
              </w:rPr>
              <w:t>Introduction to intervention: (include purpose, description and brief history of intervention, sex/age of target beneficiary group)</w:t>
            </w:r>
          </w:p>
        </w:tc>
        <w:tc>
          <w:tcPr>
            <w:tcW w:w="6095" w:type="dxa"/>
          </w:tcPr>
          <w:p w14:paraId="4E12390A" w14:textId="77777777" w:rsidR="00380979" w:rsidRPr="00430659" w:rsidRDefault="00380979" w:rsidP="00380979">
            <w:pPr>
              <w:rPr>
                <w:sz w:val="22"/>
                <w:szCs w:val="22"/>
              </w:rPr>
            </w:pPr>
            <w:r w:rsidRPr="00430659">
              <w:rPr>
                <w:sz w:val="22"/>
                <w:szCs w:val="22"/>
              </w:rPr>
              <w:t xml:space="preserve"> </w:t>
            </w:r>
          </w:p>
        </w:tc>
      </w:tr>
      <w:tr w:rsidR="00380979" w:rsidRPr="00430659" w14:paraId="6937CF39" w14:textId="77777777" w:rsidTr="00380979">
        <w:tc>
          <w:tcPr>
            <w:tcW w:w="3794" w:type="dxa"/>
          </w:tcPr>
          <w:p w14:paraId="59001D57" w14:textId="77777777" w:rsidR="00380979" w:rsidRPr="001E528E" w:rsidRDefault="00380979" w:rsidP="00380979">
            <w:pPr>
              <w:rPr>
                <w:b/>
                <w:sz w:val="22"/>
                <w:szCs w:val="22"/>
              </w:rPr>
            </w:pPr>
            <w:r w:rsidRPr="001E528E">
              <w:rPr>
                <w:b/>
                <w:sz w:val="22"/>
                <w:szCs w:val="22"/>
              </w:rPr>
              <w:t xml:space="preserve">Stakeholders and partners and key responsibilities </w:t>
            </w:r>
          </w:p>
        </w:tc>
        <w:tc>
          <w:tcPr>
            <w:tcW w:w="6095" w:type="dxa"/>
          </w:tcPr>
          <w:p w14:paraId="74728A7D" w14:textId="77777777" w:rsidR="00380979" w:rsidRPr="00430659" w:rsidRDefault="00380979" w:rsidP="00380979">
            <w:pPr>
              <w:rPr>
                <w:sz w:val="22"/>
                <w:szCs w:val="22"/>
              </w:rPr>
            </w:pPr>
          </w:p>
        </w:tc>
      </w:tr>
      <w:tr w:rsidR="00380979" w:rsidRPr="00430659" w14:paraId="02D87AA1" w14:textId="77777777" w:rsidTr="00380979">
        <w:tc>
          <w:tcPr>
            <w:tcW w:w="3794" w:type="dxa"/>
          </w:tcPr>
          <w:p w14:paraId="1D15BA9D" w14:textId="77777777" w:rsidR="00380979" w:rsidRPr="001E528E" w:rsidRDefault="00380979" w:rsidP="00380979">
            <w:pPr>
              <w:rPr>
                <w:b/>
                <w:sz w:val="22"/>
                <w:szCs w:val="22"/>
              </w:rPr>
            </w:pPr>
            <w:r w:rsidRPr="001E528E">
              <w:rPr>
                <w:b/>
                <w:sz w:val="22"/>
                <w:szCs w:val="22"/>
              </w:rPr>
              <w:t>Methodological approach</w:t>
            </w:r>
          </w:p>
        </w:tc>
        <w:tc>
          <w:tcPr>
            <w:tcW w:w="6095" w:type="dxa"/>
          </w:tcPr>
          <w:p w14:paraId="65A4EB01" w14:textId="77777777" w:rsidR="00380979" w:rsidRPr="00430659" w:rsidRDefault="00380979" w:rsidP="00380979">
            <w:pPr>
              <w:rPr>
                <w:rFonts w:cs="Arial"/>
                <w:sz w:val="22"/>
                <w:szCs w:val="22"/>
              </w:rPr>
            </w:pPr>
            <w:r w:rsidRPr="00430659">
              <w:rPr>
                <w:rFonts w:cs="Arial"/>
                <w:sz w:val="22"/>
                <w:szCs w:val="22"/>
              </w:rPr>
              <w:t xml:space="preserve"> </w:t>
            </w:r>
          </w:p>
        </w:tc>
      </w:tr>
      <w:tr w:rsidR="00380979" w:rsidRPr="00430659" w14:paraId="0DBE78D6" w14:textId="77777777" w:rsidTr="00380979">
        <w:tc>
          <w:tcPr>
            <w:tcW w:w="3794" w:type="dxa"/>
          </w:tcPr>
          <w:p w14:paraId="45E5303B" w14:textId="77777777" w:rsidR="00380979" w:rsidRPr="001E528E" w:rsidRDefault="00380979" w:rsidP="00380979">
            <w:pPr>
              <w:rPr>
                <w:b/>
                <w:sz w:val="22"/>
                <w:szCs w:val="22"/>
              </w:rPr>
            </w:pPr>
            <w:r w:rsidRPr="001E528E">
              <w:rPr>
                <w:b/>
                <w:sz w:val="22"/>
                <w:szCs w:val="22"/>
              </w:rPr>
              <w:t>Gender Equality Considerations: (How was GE Considered in the design and implementation)</w:t>
            </w:r>
          </w:p>
        </w:tc>
        <w:tc>
          <w:tcPr>
            <w:tcW w:w="6095" w:type="dxa"/>
          </w:tcPr>
          <w:p w14:paraId="047814B1" w14:textId="77777777" w:rsidR="00380979" w:rsidRPr="00430659" w:rsidRDefault="00380979" w:rsidP="00380979">
            <w:pPr>
              <w:rPr>
                <w:sz w:val="22"/>
                <w:szCs w:val="22"/>
              </w:rPr>
            </w:pPr>
          </w:p>
        </w:tc>
      </w:tr>
      <w:tr w:rsidR="00380979" w:rsidRPr="00430659" w14:paraId="12817B1B" w14:textId="77777777" w:rsidTr="00380979">
        <w:tc>
          <w:tcPr>
            <w:tcW w:w="3794" w:type="dxa"/>
          </w:tcPr>
          <w:p w14:paraId="5F2E5580" w14:textId="77777777" w:rsidR="00380979" w:rsidRPr="001E528E" w:rsidRDefault="00380979" w:rsidP="00380979">
            <w:pPr>
              <w:rPr>
                <w:b/>
                <w:sz w:val="22"/>
                <w:szCs w:val="22"/>
              </w:rPr>
            </w:pPr>
            <w:r w:rsidRPr="001E528E">
              <w:rPr>
                <w:b/>
                <w:sz w:val="22"/>
                <w:szCs w:val="22"/>
              </w:rPr>
              <w:t>Results-to-date</w:t>
            </w:r>
          </w:p>
        </w:tc>
        <w:tc>
          <w:tcPr>
            <w:tcW w:w="6095" w:type="dxa"/>
          </w:tcPr>
          <w:p w14:paraId="0F92EC57" w14:textId="77777777" w:rsidR="00380979" w:rsidRPr="00430659" w:rsidRDefault="00380979" w:rsidP="00380979">
            <w:pPr>
              <w:rPr>
                <w:rFonts w:cs="Arial"/>
                <w:sz w:val="22"/>
                <w:szCs w:val="22"/>
              </w:rPr>
            </w:pPr>
          </w:p>
        </w:tc>
      </w:tr>
      <w:tr w:rsidR="00380979" w:rsidRPr="00430659" w14:paraId="2BD652CF" w14:textId="77777777" w:rsidTr="00380979">
        <w:tc>
          <w:tcPr>
            <w:tcW w:w="3794" w:type="dxa"/>
          </w:tcPr>
          <w:p w14:paraId="0C5C88D0" w14:textId="77777777" w:rsidR="00380979" w:rsidRPr="001E528E" w:rsidRDefault="00380979" w:rsidP="00380979">
            <w:pPr>
              <w:rPr>
                <w:b/>
                <w:sz w:val="22"/>
                <w:szCs w:val="22"/>
              </w:rPr>
            </w:pPr>
            <w:r w:rsidRPr="001E528E">
              <w:rPr>
                <w:b/>
                <w:sz w:val="22"/>
                <w:szCs w:val="22"/>
              </w:rPr>
              <w:t>Impact (Include GE considerations/results). This section can focus on higher level results/outcomes (the “so-what:”)</w:t>
            </w:r>
          </w:p>
        </w:tc>
        <w:tc>
          <w:tcPr>
            <w:tcW w:w="6095" w:type="dxa"/>
          </w:tcPr>
          <w:p w14:paraId="54F94A69" w14:textId="77777777" w:rsidR="00380979" w:rsidRPr="00430659" w:rsidRDefault="00380979" w:rsidP="00380979">
            <w:pPr>
              <w:rPr>
                <w:sz w:val="22"/>
                <w:szCs w:val="22"/>
              </w:rPr>
            </w:pPr>
          </w:p>
          <w:p w14:paraId="7AA8767B" w14:textId="77777777" w:rsidR="00380979" w:rsidRPr="00430659" w:rsidRDefault="00380979" w:rsidP="00380979">
            <w:pPr>
              <w:rPr>
                <w:sz w:val="22"/>
                <w:szCs w:val="22"/>
              </w:rPr>
            </w:pPr>
            <w:r w:rsidRPr="00430659">
              <w:rPr>
                <w:sz w:val="22"/>
                <w:szCs w:val="22"/>
              </w:rPr>
              <w:t xml:space="preserve"> </w:t>
            </w:r>
          </w:p>
        </w:tc>
      </w:tr>
      <w:tr w:rsidR="00380979" w:rsidRPr="00430659" w14:paraId="01A0A7D6" w14:textId="77777777" w:rsidTr="00380979">
        <w:tc>
          <w:tcPr>
            <w:tcW w:w="3794" w:type="dxa"/>
          </w:tcPr>
          <w:p w14:paraId="58338812" w14:textId="77777777" w:rsidR="00380979" w:rsidRPr="001E528E" w:rsidRDefault="00380979" w:rsidP="00380979">
            <w:pPr>
              <w:rPr>
                <w:b/>
                <w:sz w:val="22"/>
                <w:szCs w:val="22"/>
              </w:rPr>
            </w:pPr>
            <w:r w:rsidRPr="001E528E">
              <w:rPr>
                <w:b/>
                <w:sz w:val="22"/>
                <w:szCs w:val="22"/>
              </w:rPr>
              <w:t>Validation</w:t>
            </w:r>
          </w:p>
        </w:tc>
        <w:tc>
          <w:tcPr>
            <w:tcW w:w="6095" w:type="dxa"/>
          </w:tcPr>
          <w:p w14:paraId="4BF7EF35" w14:textId="77777777" w:rsidR="00380979" w:rsidRPr="00430659" w:rsidRDefault="00380979" w:rsidP="00380979">
            <w:pPr>
              <w:rPr>
                <w:sz w:val="22"/>
                <w:szCs w:val="22"/>
              </w:rPr>
            </w:pPr>
          </w:p>
        </w:tc>
      </w:tr>
      <w:tr w:rsidR="00380979" w:rsidRPr="00430659" w14:paraId="745BD7ED" w14:textId="77777777" w:rsidTr="00380979">
        <w:tc>
          <w:tcPr>
            <w:tcW w:w="3794" w:type="dxa"/>
          </w:tcPr>
          <w:p w14:paraId="0B537F95" w14:textId="77777777" w:rsidR="00380979" w:rsidRPr="001E528E" w:rsidRDefault="00380979" w:rsidP="00380979">
            <w:pPr>
              <w:rPr>
                <w:b/>
                <w:sz w:val="22"/>
                <w:szCs w:val="22"/>
              </w:rPr>
            </w:pPr>
            <w:r w:rsidRPr="001E528E">
              <w:rPr>
                <w:b/>
                <w:sz w:val="22"/>
                <w:szCs w:val="22"/>
              </w:rPr>
              <w:t>Innovation (Include GE considerations)</w:t>
            </w:r>
          </w:p>
        </w:tc>
        <w:tc>
          <w:tcPr>
            <w:tcW w:w="6095" w:type="dxa"/>
          </w:tcPr>
          <w:p w14:paraId="1D522B82" w14:textId="77777777" w:rsidR="00380979" w:rsidRPr="00430659" w:rsidRDefault="00380979" w:rsidP="00380979">
            <w:pPr>
              <w:rPr>
                <w:sz w:val="22"/>
                <w:szCs w:val="22"/>
              </w:rPr>
            </w:pPr>
          </w:p>
        </w:tc>
      </w:tr>
      <w:tr w:rsidR="00380979" w:rsidRPr="00430659" w14:paraId="523DF39A" w14:textId="77777777" w:rsidTr="00380979">
        <w:tc>
          <w:tcPr>
            <w:tcW w:w="3794" w:type="dxa"/>
          </w:tcPr>
          <w:p w14:paraId="0277A26A" w14:textId="77777777" w:rsidR="00380979" w:rsidRPr="001E528E" w:rsidRDefault="00380979" w:rsidP="00380979">
            <w:pPr>
              <w:rPr>
                <w:b/>
                <w:sz w:val="22"/>
                <w:szCs w:val="22"/>
              </w:rPr>
            </w:pPr>
            <w:r w:rsidRPr="001E528E">
              <w:rPr>
                <w:b/>
                <w:sz w:val="22"/>
                <w:szCs w:val="22"/>
              </w:rPr>
              <w:t>Success factors (Include GE considerations)</w:t>
            </w:r>
          </w:p>
        </w:tc>
        <w:tc>
          <w:tcPr>
            <w:tcW w:w="6095" w:type="dxa"/>
          </w:tcPr>
          <w:p w14:paraId="429E6964" w14:textId="77777777" w:rsidR="00380979" w:rsidRPr="00430659" w:rsidRDefault="00380979" w:rsidP="00380979">
            <w:pPr>
              <w:contextualSpacing/>
              <w:rPr>
                <w:rFonts w:cs="Arial"/>
                <w:sz w:val="22"/>
                <w:szCs w:val="22"/>
              </w:rPr>
            </w:pPr>
          </w:p>
        </w:tc>
      </w:tr>
      <w:tr w:rsidR="00380979" w:rsidRPr="00430659" w14:paraId="57631365" w14:textId="77777777" w:rsidTr="00380979">
        <w:tc>
          <w:tcPr>
            <w:tcW w:w="3794" w:type="dxa"/>
          </w:tcPr>
          <w:p w14:paraId="2DB7365C" w14:textId="77777777" w:rsidR="00380979" w:rsidRPr="001E528E" w:rsidRDefault="00380979" w:rsidP="00380979">
            <w:pPr>
              <w:rPr>
                <w:b/>
                <w:sz w:val="22"/>
                <w:szCs w:val="22"/>
              </w:rPr>
            </w:pPr>
            <w:r w:rsidRPr="001E528E">
              <w:rPr>
                <w:b/>
                <w:sz w:val="22"/>
                <w:szCs w:val="22"/>
              </w:rPr>
              <w:t>Constraints (Include GE considerations)</w:t>
            </w:r>
          </w:p>
        </w:tc>
        <w:tc>
          <w:tcPr>
            <w:tcW w:w="6095" w:type="dxa"/>
          </w:tcPr>
          <w:p w14:paraId="68AD31F9" w14:textId="77777777" w:rsidR="00380979" w:rsidRPr="00430659" w:rsidRDefault="00380979" w:rsidP="00380979">
            <w:pPr>
              <w:ind w:left="284" w:hanging="284"/>
              <w:rPr>
                <w:rFonts w:cs="Arial"/>
                <w:sz w:val="22"/>
                <w:szCs w:val="22"/>
              </w:rPr>
            </w:pPr>
            <w:r w:rsidRPr="00430659">
              <w:rPr>
                <w:rFonts w:cs="Arial"/>
                <w:sz w:val="22"/>
                <w:szCs w:val="22"/>
              </w:rPr>
              <w:t xml:space="preserve"> </w:t>
            </w:r>
          </w:p>
        </w:tc>
      </w:tr>
      <w:tr w:rsidR="00380979" w:rsidRPr="00430659" w14:paraId="2EBB431F" w14:textId="77777777" w:rsidTr="00380979">
        <w:tc>
          <w:tcPr>
            <w:tcW w:w="3794" w:type="dxa"/>
          </w:tcPr>
          <w:p w14:paraId="0EEBDFCA" w14:textId="77777777" w:rsidR="00380979" w:rsidRPr="001E528E" w:rsidRDefault="00380979" w:rsidP="00380979">
            <w:pPr>
              <w:rPr>
                <w:b/>
                <w:sz w:val="22"/>
                <w:szCs w:val="22"/>
              </w:rPr>
            </w:pPr>
            <w:r w:rsidRPr="001E528E">
              <w:rPr>
                <w:b/>
                <w:sz w:val="22"/>
                <w:szCs w:val="22"/>
              </w:rPr>
              <w:t>Resources required to implement (e.g. human, financial, materials)</w:t>
            </w:r>
          </w:p>
        </w:tc>
        <w:tc>
          <w:tcPr>
            <w:tcW w:w="6095" w:type="dxa"/>
          </w:tcPr>
          <w:p w14:paraId="09F4F08C" w14:textId="77777777" w:rsidR="00380979" w:rsidRPr="00430659" w:rsidRDefault="00380979" w:rsidP="00380979">
            <w:pPr>
              <w:rPr>
                <w:rFonts w:cs="Arial"/>
                <w:sz w:val="22"/>
                <w:szCs w:val="22"/>
              </w:rPr>
            </w:pPr>
          </w:p>
          <w:p w14:paraId="14BCEC20" w14:textId="77777777" w:rsidR="00380979" w:rsidRPr="00430659" w:rsidRDefault="00380979" w:rsidP="00380979">
            <w:pPr>
              <w:rPr>
                <w:rFonts w:cs="Arial"/>
                <w:sz w:val="22"/>
                <w:szCs w:val="22"/>
              </w:rPr>
            </w:pPr>
          </w:p>
        </w:tc>
      </w:tr>
      <w:tr w:rsidR="00380979" w:rsidRPr="00430659" w14:paraId="555538CE" w14:textId="77777777" w:rsidTr="00380979">
        <w:tc>
          <w:tcPr>
            <w:tcW w:w="3794" w:type="dxa"/>
          </w:tcPr>
          <w:p w14:paraId="610AB847" w14:textId="77777777" w:rsidR="00380979" w:rsidRPr="001E528E" w:rsidRDefault="00380979" w:rsidP="00380979">
            <w:pPr>
              <w:rPr>
                <w:b/>
                <w:sz w:val="22"/>
                <w:szCs w:val="22"/>
              </w:rPr>
            </w:pPr>
            <w:r w:rsidRPr="001E528E">
              <w:rPr>
                <w:b/>
                <w:sz w:val="22"/>
                <w:szCs w:val="22"/>
              </w:rPr>
              <w:t>Lessons learned (include GE considerations)</w:t>
            </w:r>
          </w:p>
        </w:tc>
        <w:tc>
          <w:tcPr>
            <w:tcW w:w="6095" w:type="dxa"/>
          </w:tcPr>
          <w:p w14:paraId="734C6896" w14:textId="77777777" w:rsidR="00380979" w:rsidRPr="00430659" w:rsidRDefault="00380979" w:rsidP="00380979">
            <w:pPr>
              <w:rPr>
                <w:rFonts w:cs="Arial"/>
                <w:sz w:val="22"/>
                <w:szCs w:val="22"/>
              </w:rPr>
            </w:pPr>
          </w:p>
        </w:tc>
      </w:tr>
      <w:tr w:rsidR="00380979" w:rsidRPr="00430659" w14:paraId="2895A834" w14:textId="77777777" w:rsidTr="00380979">
        <w:tc>
          <w:tcPr>
            <w:tcW w:w="3794" w:type="dxa"/>
          </w:tcPr>
          <w:p w14:paraId="4171097B" w14:textId="77777777" w:rsidR="00380979" w:rsidRPr="001E528E" w:rsidRDefault="00380979" w:rsidP="00380979">
            <w:pPr>
              <w:rPr>
                <w:b/>
                <w:sz w:val="22"/>
                <w:szCs w:val="22"/>
              </w:rPr>
            </w:pPr>
            <w:r w:rsidRPr="001E528E">
              <w:rPr>
                <w:b/>
                <w:sz w:val="22"/>
                <w:szCs w:val="22"/>
              </w:rPr>
              <w:t>Sustainability</w:t>
            </w:r>
          </w:p>
        </w:tc>
        <w:tc>
          <w:tcPr>
            <w:tcW w:w="6095" w:type="dxa"/>
          </w:tcPr>
          <w:p w14:paraId="28859AF0" w14:textId="77777777" w:rsidR="00380979" w:rsidRPr="00430659" w:rsidRDefault="00380979" w:rsidP="00380979">
            <w:pPr>
              <w:rPr>
                <w:sz w:val="22"/>
                <w:szCs w:val="22"/>
              </w:rPr>
            </w:pPr>
            <w:r w:rsidRPr="00430659">
              <w:rPr>
                <w:sz w:val="22"/>
                <w:szCs w:val="22"/>
              </w:rPr>
              <w:t xml:space="preserve"> </w:t>
            </w:r>
          </w:p>
        </w:tc>
      </w:tr>
      <w:tr w:rsidR="00380979" w:rsidRPr="00430659" w14:paraId="17845A26" w14:textId="77777777" w:rsidTr="00380979">
        <w:tc>
          <w:tcPr>
            <w:tcW w:w="3794" w:type="dxa"/>
          </w:tcPr>
          <w:p w14:paraId="1062A384" w14:textId="77777777" w:rsidR="00380979" w:rsidRPr="001E528E" w:rsidRDefault="00380979" w:rsidP="00380979">
            <w:pPr>
              <w:rPr>
                <w:b/>
                <w:sz w:val="22"/>
                <w:szCs w:val="22"/>
              </w:rPr>
            </w:pPr>
            <w:r w:rsidRPr="001E528E">
              <w:rPr>
                <w:b/>
                <w:sz w:val="22"/>
                <w:szCs w:val="22"/>
              </w:rPr>
              <w:t>Replicability and/or up-scaling</w:t>
            </w:r>
          </w:p>
        </w:tc>
        <w:tc>
          <w:tcPr>
            <w:tcW w:w="6095" w:type="dxa"/>
          </w:tcPr>
          <w:p w14:paraId="3327C383" w14:textId="77777777" w:rsidR="00380979" w:rsidRPr="00430659" w:rsidRDefault="00380979" w:rsidP="00380979">
            <w:pPr>
              <w:rPr>
                <w:sz w:val="22"/>
                <w:szCs w:val="22"/>
              </w:rPr>
            </w:pPr>
          </w:p>
        </w:tc>
      </w:tr>
      <w:tr w:rsidR="00380979" w:rsidRPr="00430659" w14:paraId="18870CA3" w14:textId="77777777" w:rsidTr="00380979">
        <w:tc>
          <w:tcPr>
            <w:tcW w:w="3794" w:type="dxa"/>
          </w:tcPr>
          <w:p w14:paraId="4B832A50" w14:textId="77777777" w:rsidR="00380979" w:rsidRPr="001E528E" w:rsidRDefault="00380979" w:rsidP="00380979">
            <w:pPr>
              <w:rPr>
                <w:b/>
                <w:sz w:val="22"/>
                <w:szCs w:val="22"/>
              </w:rPr>
            </w:pPr>
            <w:r w:rsidRPr="001E528E">
              <w:rPr>
                <w:b/>
                <w:sz w:val="22"/>
                <w:szCs w:val="22"/>
              </w:rPr>
              <w:t>Contact details</w:t>
            </w:r>
          </w:p>
        </w:tc>
        <w:tc>
          <w:tcPr>
            <w:tcW w:w="6095" w:type="dxa"/>
          </w:tcPr>
          <w:p w14:paraId="01FB15FC" w14:textId="77777777" w:rsidR="00380979" w:rsidRPr="00430659" w:rsidRDefault="00380979" w:rsidP="00380979">
            <w:pPr>
              <w:rPr>
                <w:sz w:val="22"/>
                <w:szCs w:val="22"/>
              </w:rPr>
            </w:pPr>
          </w:p>
        </w:tc>
      </w:tr>
      <w:tr w:rsidR="00380979" w:rsidRPr="00430659" w14:paraId="7EAA3D31" w14:textId="77777777" w:rsidTr="00380979">
        <w:tc>
          <w:tcPr>
            <w:tcW w:w="3794" w:type="dxa"/>
          </w:tcPr>
          <w:p w14:paraId="0FFC8384" w14:textId="77777777" w:rsidR="00380979" w:rsidRPr="001E528E" w:rsidRDefault="00380979" w:rsidP="00380979">
            <w:pPr>
              <w:rPr>
                <w:b/>
                <w:sz w:val="22"/>
                <w:szCs w:val="22"/>
              </w:rPr>
            </w:pPr>
            <w:r w:rsidRPr="001E528E">
              <w:rPr>
                <w:b/>
                <w:sz w:val="22"/>
                <w:szCs w:val="22"/>
              </w:rPr>
              <w:t>Related resources regarding this innovation</w:t>
            </w:r>
          </w:p>
        </w:tc>
        <w:tc>
          <w:tcPr>
            <w:tcW w:w="6095" w:type="dxa"/>
          </w:tcPr>
          <w:p w14:paraId="654E0F34" w14:textId="77777777" w:rsidR="00380979" w:rsidRPr="00430659" w:rsidRDefault="00380979" w:rsidP="00380979">
            <w:pPr>
              <w:autoSpaceDE w:val="0"/>
              <w:autoSpaceDN w:val="0"/>
              <w:adjustRightInd w:val="0"/>
              <w:rPr>
                <w:sz w:val="22"/>
                <w:szCs w:val="22"/>
              </w:rPr>
            </w:pPr>
          </w:p>
        </w:tc>
      </w:tr>
    </w:tbl>
    <w:p w14:paraId="63FA71F1" w14:textId="77777777" w:rsidR="00380979" w:rsidRDefault="00380979"/>
    <w:p w14:paraId="19F20F2F" w14:textId="4B9AEB03" w:rsidR="00380979" w:rsidRPr="006E453E" w:rsidRDefault="00380979" w:rsidP="006E453E">
      <w:pPr>
        <w:pStyle w:val="Heading1"/>
      </w:pPr>
      <w:r w:rsidRPr="006E453E">
        <w:lastRenderedPageBreak/>
        <w:t>H. List of Focus Group Discussions</w:t>
      </w:r>
      <w:r w:rsidR="00DA04CD">
        <w:t xml:space="preserve"> </w:t>
      </w:r>
      <w:proofErr w:type="gramStart"/>
      <w:r w:rsidR="00DA04CD">
        <w:t>And</w:t>
      </w:r>
      <w:proofErr w:type="gramEnd"/>
      <w:r w:rsidR="00DA04CD">
        <w:t xml:space="preserve"> KII Participants</w:t>
      </w:r>
    </w:p>
    <w:p w14:paraId="763D2F60" w14:textId="77777777" w:rsidR="00380979" w:rsidRDefault="00380979" w:rsidP="006363D8">
      <w:pPr>
        <w:jc w:val="both"/>
      </w:pPr>
    </w:p>
    <w:tbl>
      <w:tblPr>
        <w:tblStyle w:val="LightShading-Accent3"/>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29"/>
        <w:gridCol w:w="672"/>
        <w:gridCol w:w="734"/>
        <w:gridCol w:w="954"/>
        <w:gridCol w:w="4487"/>
      </w:tblGrid>
      <w:tr w:rsidR="00430659" w:rsidRPr="00DA04CD" w14:paraId="25678201" w14:textId="77777777" w:rsidTr="00430659">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425" w:type="pct"/>
            <w:vMerge w:val="restart"/>
            <w:tcBorders>
              <w:top w:val="none" w:sz="0" w:space="0" w:color="auto"/>
              <w:left w:val="none" w:sz="0" w:space="0" w:color="auto"/>
              <w:bottom w:val="none" w:sz="0" w:space="0" w:color="auto"/>
              <w:right w:val="none" w:sz="0" w:space="0" w:color="auto"/>
            </w:tcBorders>
            <w:shd w:val="clear" w:color="auto" w:fill="F0C300" w:themeFill="accent4"/>
            <w:vAlign w:val="center"/>
            <w:hideMark/>
          </w:tcPr>
          <w:p w14:paraId="244F63A6" w14:textId="77777777" w:rsidR="00380979" w:rsidRPr="00DA04CD" w:rsidRDefault="00380979" w:rsidP="00430659">
            <w:pPr>
              <w:jc w:val="center"/>
              <w:rPr>
                <w:color w:val="auto"/>
                <w:sz w:val="20"/>
                <w:szCs w:val="20"/>
              </w:rPr>
            </w:pPr>
            <w:r w:rsidRPr="00DA04CD">
              <w:rPr>
                <w:color w:val="auto"/>
                <w:sz w:val="20"/>
                <w:szCs w:val="20"/>
              </w:rPr>
              <w:t>Participant Type</w:t>
            </w:r>
          </w:p>
        </w:tc>
        <w:tc>
          <w:tcPr>
            <w:tcW w:w="1232" w:type="pct"/>
            <w:gridSpan w:val="3"/>
            <w:tcBorders>
              <w:top w:val="none" w:sz="0" w:space="0" w:color="auto"/>
              <w:left w:val="none" w:sz="0" w:space="0" w:color="auto"/>
              <w:bottom w:val="none" w:sz="0" w:space="0" w:color="auto"/>
              <w:right w:val="none" w:sz="0" w:space="0" w:color="auto"/>
            </w:tcBorders>
            <w:shd w:val="clear" w:color="auto" w:fill="F0C300" w:themeFill="accent4"/>
            <w:vAlign w:val="center"/>
            <w:hideMark/>
          </w:tcPr>
          <w:p w14:paraId="14AE8ED4" w14:textId="77777777" w:rsidR="00380979" w:rsidRPr="00DA04CD" w:rsidRDefault="00380979" w:rsidP="00430659">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Number of Participants</w:t>
            </w:r>
          </w:p>
        </w:tc>
        <w:tc>
          <w:tcPr>
            <w:tcW w:w="2344" w:type="pct"/>
            <w:vMerge w:val="restart"/>
            <w:tcBorders>
              <w:top w:val="none" w:sz="0" w:space="0" w:color="auto"/>
              <w:left w:val="none" w:sz="0" w:space="0" w:color="auto"/>
              <w:bottom w:val="none" w:sz="0" w:space="0" w:color="auto"/>
              <w:right w:val="none" w:sz="0" w:space="0" w:color="auto"/>
            </w:tcBorders>
            <w:shd w:val="clear" w:color="auto" w:fill="F0C300" w:themeFill="accent4"/>
            <w:vAlign w:val="center"/>
            <w:hideMark/>
          </w:tcPr>
          <w:p w14:paraId="07AA2559" w14:textId="77777777" w:rsidR="00380979" w:rsidRPr="00DA04CD" w:rsidRDefault="00380979" w:rsidP="00430659">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Location</w:t>
            </w:r>
          </w:p>
        </w:tc>
      </w:tr>
      <w:tr w:rsidR="00430659" w:rsidRPr="00DA04CD" w14:paraId="50094570" w14:textId="77777777" w:rsidTr="0043065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425" w:type="pct"/>
            <w:vMerge/>
            <w:tcBorders>
              <w:left w:val="none" w:sz="0" w:space="0" w:color="auto"/>
              <w:right w:val="none" w:sz="0" w:space="0" w:color="auto"/>
            </w:tcBorders>
            <w:shd w:val="clear" w:color="auto" w:fill="C2E3FF" w:themeFill="accent3" w:themeFillTint="33"/>
          </w:tcPr>
          <w:p w14:paraId="0EF31C76" w14:textId="77777777" w:rsidR="00380979" w:rsidRPr="00DA04CD" w:rsidRDefault="00380979" w:rsidP="00380979">
            <w:pPr>
              <w:rPr>
                <w:color w:val="auto"/>
                <w:sz w:val="20"/>
                <w:szCs w:val="20"/>
              </w:rPr>
            </w:pPr>
          </w:p>
        </w:tc>
        <w:tc>
          <w:tcPr>
            <w:tcW w:w="351" w:type="pct"/>
            <w:tcBorders>
              <w:left w:val="none" w:sz="0" w:space="0" w:color="auto"/>
              <w:right w:val="none" w:sz="0" w:space="0" w:color="auto"/>
            </w:tcBorders>
            <w:shd w:val="clear" w:color="auto" w:fill="FCFBCA" w:themeFill="accent6" w:themeFillTint="33"/>
          </w:tcPr>
          <w:p w14:paraId="1F9781E8"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Total</w:t>
            </w:r>
          </w:p>
        </w:tc>
        <w:tc>
          <w:tcPr>
            <w:tcW w:w="383" w:type="pct"/>
            <w:tcBorders>
              <w:left w:val="none" w:sz="0" w:space="0" w:color="auto"/>
              <w:right w:val="none" w:sz="0" w:space="0" w:color="auto"/>
            </w:tcBorders>
            <w:shd w:val="clear" w:color="auto" w:fill="FCFBCA" w:themeFill="accent6" w:themeFillTint="33"/>
          </w:tcPr>
          <w:p w14:paraId="125F6D1D"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Males</w:t>
            </w:r>
          </w:p>
        </w:tc>
        <w:tc>
          <w:tcPr>
            <w:tcW w:w="497" w:type="pct"/>
            <w:tcBorders>
              <w:left w:val="none" w:sz="0" w:space="0" w:color="auto"/>
              <w:right w:val="none" w:sz="0" w:space="0" w:color="auto"/>
            </w:tcBorders>
            <w:shd w:val="clear" w:color="auto" w:fill="FCFBCA" w:themeFill="accent6" w:themeFillTint="33"/>
          </w:tcPr>
          <w:p w14:paraId="71E99E1D"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Females</w:t>
            </w:r>
          </w:p>
        </w:tc>
        <w:tc>
          <w:tcPr>
            <w:tcW w:w="2344" w:type="pct"/>
            <w:vMerge/>
            <w:tcBorders>
              <w:left w:val="none" w:sz="0" w:space="0" w:color="auto"/>
              <w:right w:val="none" w:sz="0" w:space="0" w:color="auto"/>
            </w:tcBorders>
            <w:shd w:val="clear" w:color="auto" w:fill="C2E3FF" w:themeFill="accent3" w:themeFillTint="33"/>
          </w:tcPr>
          <w:p w14:paraId="2A63C1A9"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380979" w:rsidRPr="00DA04CD" w14:paraId="2507FE39" w14:textId="77777777" w:rsidTr="00380979">
        <w:trPr>
          <w:trHeight w:val="377"/>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0EB9B9C0" w14:textId="77777777" w:rsidR="00380979" w:rsidRPr="00DA04CD" w:rsidRDefault="00380979" w:rsidP="00380979">
            <w:pPr>
              <w:rPr>
                <w:b w:val="0"/>
                <w:color w:val="auto"/>
                <w:sz w:val="20"/>
                <w:szCs w:val="20"/>
              </w:rPr>
            </w:pPr>
            <w:r w:rsidRPr="00DA04CD">
              <w:rPr>
                <w:b w:val="0"/>
                <w:color w:val="auto"/>
                <w:sz w:val="20"/>
                <w:szCs w:val="20"/>
              </w:rPr>
              <w:t>ASRH/YPE-students (female)</w:t>
            </w:r>
          </w:p>
        </w:tc>
        <w:tc>
          <w:tcPr>
            <w:tcW w:w="351" w:type="pct"/>
            <w:shd w:val="clear" w:color="auto" w:fill="auto"/>
            <w:hideMark/>
          </w:tcPr>
          <w:p w14:paraId="0617A8FC"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6</w:t>
            </w:r>
          </w:p>
        </w:tc>
        <w:tc>
          <w:tcPr>
            <w:tcW w:w="383" w:type="pct"/>
            <w:shd w:val="clear" w:color="auto" w:fill="auto"/>
            <w:hideMark/>
          </w:tcPr>
          <w:p w14:paraId="54BA81CB"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0</w:t>
            </w:r>
          </w:p>
        </w:tc>
        <w:tc>
          <w:tcPr>
            <w:tcW w:w="497" w:type="pct"/>
            <w:shd w:val="clear" w:color="auto" w:fill="auto"/>
            <w:hideMark/>
          </w:tcPr>
          <w:p w14:paraId="12123612"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6</w:t>
            </w:r>
          </w:p>
        </w:tc>
        <w:tc>
          <w:tcPr>
            <w:tcW w:w="2344" w:type="pct"/>
            <w:shd w:val="clear" w:color="auto" w:fill="auto"/>
            <w:hideMark/>
          </w:tcPr>
          <w:p w14:paraId="5FB1048A"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Cervantes, Northern Samar</w:t>
            </w:r>
          </w:p>
        </w:tc>
      </w:tr>
      <w:tr w:rsidR="00430659" w:rsidRPr="00DA04CD" w14:paraId="07207833" w14:textId="77777777" w:rsidTr="0043065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3EB08D40" w14:textId="77777777" w:rsidR="00380979" w:rsidRPr="00DA04CD" w:rsidRDefault="00380979" w:rsidP="00380979">
            <w:pPr>
              <w:rPr>
                <w:b w:val="0"/>
                <w:color w:val="auto"/>
                <w:sz w:val="20"/>
                <w:szCs w:val="20"/>
              </w:rPr>
            </w:pPr>
            <w:r w:rsidRPr="00DA04CD">
              <w:rPr>
                <w:b w:val="0"/>
                <w:color w:val="auto"/>
                <w:sz w:val="20"/>
                <w:szCs w:val="20"/>
              </w:rPr>
              <w:t>ASRH/YPE-students (male)</w:t>
            </w:r>
          </w:p>
        </w:tc>
        <w:tc>
          <w:tcPr>
            <w:tcW w:w="351" w:type="pct"/>
            <w:tcBorders>
              <w:left w:val="none" w:sz="0" w:space="0" w:color="auto"/>
              <w:right w:val="none" w:sz="0" w:space="0" w:color="auto"/>
            </w:tcBorders>
            <w:shd w:val="clear" w:color="auto" w:fill="auto"/>
            <w:hideMark/>
          </w:tcPr>
          <w:p w14:paraId="1627A11A"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5</w:t>
            </w:r>
          </w:p>
        </w:tc>
        <w:tc>
          <w:tcPr>
            <w:tcW w:w="383" w:type="pct"/>
            <w:tcBorders>
              <w:left w:val="none" w:sz="0" w:space="0" w:color="auto"/>
              <w:right w:val="none" w:sz="0" w:space="0" w:color="auto"/>
            </w:tcBorders>
            <w:shd w:val="clear" w:color="auto" w:fill="auto"/>
            <w:hideMark/>
          </w:tcPr>
          <w:p w14:paraId="095C158D"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5</w:t>
            </w:r>
          </w:p>
        </w:tc>
        <w:tc>
          <w:tcPr>
            <w:tcW w:w="497" w:type="pct"/>
            <w:tcBorders>
              <w:left w:val="none" w:sz="0" w:space="0" w:color="auto"/>
              <w:right w:val="none" w:sz="0" w:space="0" w:color="auto"/>
            </w:tcBorders>
            <w:shd w:val="clear" w:color="auto" w:fill="auto"/>
            <w:hideMark/>
          </w:tcPr>
          <w:p w14:paraId="2CB3710E"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0</w:t>
            </w:r>
          </w:p>
        </w:tc>
        <w:tc>
          <w:tcPr>
            <w:tcW w:w="2344" w:type="pct"/>
            <w:tcBorders>
              <w:left w:val="none" w:sz="0" w:space="0" w:color="auto"/>
              <w:right w:val="none" w:sz="0" w:space="0" w:color="auto"/>
            </w:tcBorders>
            <w:shd w:val="clear" w:color="auto" w:fill="auto"/>
            <w:hideMark/>
          </w:tcPr>
          <w:p w14:paraId="7B04EDB7"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Cervantes, Northern Samar</w:t>
            </w:r>
          </w:p>
        </w:tc>
      </w:tr>
      <w:tr w:rsidR="00380979" w:rsidRPr="00DA04CD" w14:paraId="70586D70" w14:textId="77777777" w:rsidTr="00380979">
        <w:trPr>
          <w:trHeight w:val="440"/>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03AFF39B" w14:textId="77777777" w:rsidR="00380979" w:rsidRPr="00DA04CD" w:rsidRDefault="00380979" w:rsidP="00380979">
            <w:pPr>
              <w:rPr>
                <w:b w:val="0"/>
                <w:color w:val="auto"/>
                <w:sz w:val="20"/>
                <w:szCs w:val="20"/>
              </w:rPr>
            </w:pPr>
            <w:r w:rsidRPr="00DA04CD">
              <w:rPr>
                <w:b w:val="0"/>
                <w:color w:val="auto"/>
                <w:sz w:val="20"/>
                <w:szCs w:val="20"/>
              </w:rPr>
              <w:t>ASRH/YPE-students (male)</w:t>
            </w:r>
          </w:p>
        </w:tc>
        <w:tc>
          <w:tcPr>
            <w:tcW w:w="351" w:type="pct"/>
            <w:shd w:val="clear" w:color="auto" w:fill="auto"/>
            <w:hideMark/>
          </w:tcPr>
          <w:p w14:paraId="102121D5"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4</w:t>
            </w:r>
          </w:p>
        </w:tc>
        <w:tc>
          <w:tcPr>
            <w:tcW w:w="383" w:type="pct"/>
            <w:shd w:val="clear" w:color="auto" w:fill="auto"/>
            <w:hideMark/>
          </w:tcPr>
          <w:p w14:paraId="621B9569"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4</w:t>
            </w:r>
          </w:p>
        </w:tc>
        <w:tc>
          <w:tcPr>
            <w:tcW w:w="497" w:type="pct"/>
            <w:shd w:val="clear" w:color="auto" w:fill="auto"/>
            <w:hideMark/>
          </w:tcPr>
          <w:p w14:paraId="573FBD5A"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0</w:t>
            </w:r>
          </w:p>
        </w:tc>
        <w:tc>
          <w:tcPr>
            <w:tcW w:w="2344" w:type="pct"/>
            <w:shd w:val="clear" w:color="auto" w:fill="auto"/>
            <w:hideMark/>
          </w:tcPr>
          <w:p w14:paraId="4350083A"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proofErr w:type="spellStart"/>
            <w:r w:rsidRPr="00DA04CD">
              <w:rPr>
                <w:color w:val="auto"/>
                <w:sz w:val="20"/>
                <w:szCs w:val="20"/>
              </w:rPr>
              <w:t>Polangi</w:t>
            </w:r>
            <w:proofErr w:type="spellEnd"/>
            <w:r w:rsidRPr="00DA04CD">
              <w:rPr>
                <w:color w:val="auto"/>
                <w:sz w:val="20"/>
                <w:szCs w:val="20"/>
              </w:rPr>
              <w:t>, Northern Samar</w:t>
            </w:r>
          </w:p>
        </w:tc>
      </w:tr>
      <w:tr w:rsidR="00430659" w:rsidRPr="00DA04CD" w14:paraId="4E969D18" w14:textId="77777777" w:rsidTr="0043065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0B6B4FC3" w14:textId="77777777" w:rsidR="00380979" w:rsidRPr="00DA04CD" w:rsidRDefault="00380979" w:rsidP="00380979">
            <w:pPr>
              <w:rPr>
                <w:b w:val="0"/>
                <w:color w:val="auto"/>
                <w:sz w:val="20"/>
                <w:szCs w:val="20"/>
              </w:rPr>
            </w:pPr>
            <w:r w:rsidRPr="00DA04CD">
              <w:rPr>
                <w:b w:val="0"/>
                <w:color w:val="auto"/>
                <w:sz w:val="20"/>
                <w:szCs w:val="20"/>
              </w:rPr>
              <w:t>ALS learners (female)</w:t>
            </w:r>
          </w:p>
        </w:tc>
        <w:tc>
          <w:tcPr>
            <w:tcW w:w="351" w:type="pct"/>
            <w:tcBorders>
              <w:left w:val="none" w:sz="0" w:space="0" w:color="auto"/>
              <w:right w:val="none" w:sz="0" w:space="0" w:color="auto"/>
            </w:tcBorders>
            <w:shd w:val="clear" w:color="auto" w:fill="auto"/>
            <w:hideMark/>
          </w:tcPr>
          <w:p w14:paraId="2EDF98E0"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4</w:t>
            </w:r>
          </w:p>
        </w:tc>
        <w:tc>
          <w:tcPr>
            <w:tcW w:w="383" w:type="pct"/>
            <w:tcBorders>
              <w:left w:val="none" w:sz="0" w:space="0" w:color="auto"/>
              <w:right w:val="none" w:sz="0" w:space="0" w:color="auto"/>
            </w:tcBorders>
            <w:shd w:val="clear" w:color="auto" w:fill="auto"/>
            <w:hideMark/>
          </w:tcPr>
          <w:p w14:paraId="52F88338"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0</w:t>
            </w:r>
          </w:p>
        </w:tc>
        <w:tc>
          <w:tcPr>
            <w:tcW w:w="497" w:type="pct"/>
            <w:tcBorders>
              <w:left w:val="none" w:sz="0" w:space="0" w:color="auto"/>
              <w:right w:val="none" w:sz="0" w:space="0" w:color="auto"/>
            </w:tcBorders>
            <w:shd w:val="clear" w:color="auto" w:fill="auto"/>
            <w:hideMark/>
          </w:tcPr>
          <w:p w14:paraId="22CEDDE0"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4</w:t>
            </w:r>
          </w:p>
        </w:tc>
        <w:tc>
          <w:tcPr>
            <w:tcW w:w="2344" w:type="pct"/>
            <w:tcBorders>
              <w:left w:val="none" w:sz="0" w:space="0" w:color="auto"/>
              <w:right w:val="none" w:sz="0" w:space="0" w:color="auto"/>
            </w:tcBorders>
            <w:shd w:val="clear" w:color="auto" w:fill="auto"/>
            <w:hideMark/>
          </w:tcPr>
          <w:p w14:paraId="7522AEBE"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proofErr w:type="spellStart"/>
            <w:r w:rsidRPr="00DA04CD">
              <w:rPr>
                <w:color w:val="auto"/>
                <w:sz w:val="20"/>
                <w:szCs w:val="20"/>
              </w:rPr>
              <w:t>Polangi</w:t>
            </w:r>
            <w:proofErr w:type="spellEnd"/>
            <w:r w:rsidRPr="00DA04CD">
              <w:rPr>
                <w:color w:val="auto"/>
                <w:sz w:val="20"/>
                <w:szCs w:val="20"/>
              </w:rPr>
              <w:t>, Northern Samar</w:t>
            </w:r>
          </w:p>
        </w:tc>
      </w:tr>
      <w:tr w:rsidR="00380979" w:rsidRPr="00DA04CD" w14:paraId="3544DEDF" w14:textId="77777777" w:rsidTr="00380979">
        <w:trPr>
          <w:trHeight w:val="530"/>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0315751E" w14:textId="77777777" w:rsidR="00380979" w:rsidRPr="00DA04CD" w:rsidRDefault="00380979" w:rsidP="00380979">
            <w:pPr>
              <w:rPr>
                <w:b w:val="0"/>
                <w:color w:val="auto"/>
                <w:sz w:val="20"/>
                <w:szCs w:val="20"/>
              </w:rPr>
            </w:pPr>
            <w:r w:rsidRPr="00DA04CD">
              <w:rPr>
                <w:b w:val="0"/>
                <w:color w:val="auto"/>
                <w:sz w:val="20"/>
                <w:szCs w:val="20"/>
              </w:rPr>
              <w:t>Positive masculinity (YPE students, ALS learners, IM)</w:t>
            </w:r>
          </w:p>
        </w:tc>
        <w:tc>
          <w:tcPr>
            <w:tcW w:w="351" w:type="pct"/>
            <w:shd w:val="clear" w:color="auto" w:fill="auto"/>
            <w:hideMark/>
          </w:tcPr>
          <w:p w14:paraId="693AB9BE"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6</w:t>
            </w:r>
          </w:p>
        </w:tc>
        <w:tc>
          <w:tcPr>
            <w:tcW w:w="383" w:type="pct"/>
            <w:shd w:val="clear" w:color="auto" w:fill="auto"/>
            <w:hideMark/>
          </w:tcPr>
          <w:p w14:paraId="0CF4908F"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6</w:t>
            </w:r>
          </w:p>
        </w:tc>
        <w:tc>
          <w:tcPr>
            <w:tcW w:w="497" w:type="pct"/>
            <w:shd w:val="clear" w:color="auto" w:fill="auto"/>
            <w:hideMark/>
          </w:tcPr>
          <w:p w14:paraId="1D5A82F6"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0</w:t>
            </w:r>
          </w:p>
        </w:tc>
        <w:tc>
          <w:tcPr>
            <w:tcW w:w="2344" w:type="pct"/>
            <w:shd w:val="clear" w:color="auto" w:fill="auto"/>
            <w:hideMark/>
          </w:tcPr>
          <w:p w14:paraId="345ED602"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proofErr w:type="spellStart"/>
            <w:r w:rsidRPr="00DA04CD">
              <w:rPr>
                <w:color w:val="auto"/>
                <w:sz w:val="20"/>
                <w:szCs w:val="20"/>
              </w:rPr>
              <w:t>Catubig</w:t>
            </w:r>
            <w:proofErr w:type="spellEnd"/>
            <w:r w:rsidRPr="00DA04CD">
              <w:rPr>
                <w:color w:val="auto"/>
                <w:sz w:val="20"/>
                <w:szCs w:val="20"/>
              </w:rPr>
              <w:t xml:space="preserve"> ALS learning centre, </w:t>
            </w:r>
            <w:proofErr w:type="spellStart"/>
            <w:r w:rsidRPr="00DA04CD">
              <w:rPr>
                <w:color w:val="auto"/>
                <w:sz w:val="20"/>
                <w:szCs w:val="20"/>
              </w:rPr>
              <w:t>Catubig</w:t>
            </w:r>
            <w:proofErr w:type="spellEnd"/>
            <w:r w:rsidRPr="00DA04CD">
              <w:rPr>
                <w:color w:val="auto"/>
                <w:sz w:val="20"/>
                <w:szCs w:val="20"/>
              </w:rPr>
              <w:t>, Northern Samar</w:t>
            </w:r>
          </w:p>
        </w:tc>
      </w:tr>
      <w:tr w:rsidR="00430659" w:rsidRPr="00DA04CD" w14:paraId="1A6F1EAB" w14:textId="77777777" w:rsidTr="0043065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2E26EA2E" w14:textId="77777777" w:rsidR="00380979" w:rsidRPr="00DA04CD" w:rsidRDefault="00380979" w:rsidP="00380979">
            <w:pPr>
              <w:rPr>
                <w:b w:val="0"/>
                <w:color w:val="auto"/>
                <w:sz w:val="20"/>
                <w:szCs w:val="20"/>
              </w:rPr>
            </w:pPr>
            <w:r w:rsidRPr="00DA04CD">
              <w:rPr>
                <w:b w:val="0"/>
                <w:color w:val="auto"/>
                <w:sz w:val="20"/>
                <w:szCs w:val="20"/>
              </w:rPr>
              <w:t>Reading program (trained teachers)</w:t>
            </w:r>
          </w:p>
        </w:tc>
        <w:tc>
          <w:tcPr>
            <w:tcW w:w="351" w:type="pct"/>
            <w:tcBorders>
              <w:left w:val="none" w:sz="0" w:space="0" w:color="auto"/>
              <w:right w:val="none" w:sz="0" w:space="0" w:color="auto"/>
            </w:tcBorders>
            <w:shd w:val="clear" w:color="auto" w:fill="auto"/>
            <w:hideMark/>
          </w:tcPr>
          <w:p w14:paraId="25F2A008"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7</w:t>
            </w:r>
          </w:p>
        </w:tc>
        <w:tc>
          <w:tcPr>
            <w:tcW w:w="383" w:type="pct"/>
            <w:tcBorders>
              <w:left w:val="none" w:sz="0" w:space="0" w:color="auto"/>
              <w:right w:val="none" w:sz="0" w:space="0" w:color="auto"/>
            </w:tcBorders>
            <w:shd w:val="clear" w:color="auto" w:fill="auto"/>
            <w:hideMark/>
          </w:tcPr>
          <w:p w14:paraId="67F22B05"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1</w:t>
            </w:r>
          </w:p>
        </w:tc>
        <w:tc>
          <w:tcPr>
            <w:tcW w:w="497" w:type="pct"/>
            <w:tcBorders>
              <w:left w:val="none" w:sz="0" w:space="0" w:color="auto"/>
              <w:right w:val="none" w:sz="0" w:space="0" w:color="auto"/>
            </w:tcBorders>
            <w:shd w:val="clear" w:color="auto" w:fill="auto"/>
            <w:hideMark/>
          </w:tcPr>
          <w:p w14:paraId="50695008"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6</w:t>
            </w:r>
          </w:p>
        </w:tc>
        <w:tc>
          <w:tcPr>
            <w:tcW w:w="2344" w:type="pct"/>
            <w:tcBorders>
              <w:left w:val="none" w:sz="0" w:space="0" w:color="auto"/>
              <w:right w:val="none" w:sz="0" w:space="0" w:color="auto"/>
            </w:tcBorders>
            <w:shd w:val="clear" w:color="auto" w:fill="auto"/>
            <w:hideMark/>
          </w:tcPr>
          <w:p w14:paraId="73302E5A"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Dale Elementary School, San Roque, Northern Samar</w:t>
            </w:r>
          </w:p>
        </w:tc>
      </w:tr>
      <w:tr w:rsidR="00380979" w:rsidRPr="00DA04CD" w14:paraId="4C0B79E9" w14:textId="77777777" w:rsidTr="00380979">
        <w:trPr>
          <w:trHeight w:val="215"/>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33F85638" w14:textId="77777777" w:rsidR="00380979" w:rsidRPr="00DA04CD" w:rsidRDefault="00380979" w:rsidP="00380979">
            <w:pPr>
              <w:rPr>
                <w:b w:val="0"/>
                <w:color w:val="auto"/>
                <w:sz w:val="20"/>
                <w:szCs w:val="20"/>
              </w:rPr>
            </w:pPr>
            <w:r w:rsidRPr="00DA04CD">
              <w:rPr>
                <w:b w:val="0"/>
                <w:color w:val="auto"/>
                <w:sz w:val="20"/>
                <w:szCs w:val="20"/>
              </w:rPr>
              <w:t>OHSP teachers</w:t>
            </w:r>
          </w:p>
        </w:tc>
        <w:tc>
          <w:tcPr>
            <w:tcW w:w="351" w:type="pct"/>
            <w:shd w:val="clear" w:color="auto" w:fill="auto"/>
            <w:hideMark/>
          </w:tcPr>
          <w:p w14:paraId="591082DA"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4</w:t>
            </w:r>
          </w:p>
        </w:tc>
        <w:tc>
          <w:tcPr>
            <w:tcW w:w="383" w:type="pct"/>
            <w:shd w:val="clear" w:color="auto" w:fill="auto"/>
            <w:hideMark/>
          </w:tcPr>
          <w:p w14:paraId="6978BD3C"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1</w:t>
            </w:r>
          </w:p>
        </w:tc>
        <w:tc>
          <w:tcPr>
            <w:tcW w:w="497" w:type="pct"/>
            <w:shd w:val="clear" w:color="auto" w:fill="auto"/>
            <w:hideMark/>
          </w:tcPr>
          <w:p w14:paraId="5800910B"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3</w:t>
            </w:r>
          </w:p>
        </w:tc>
        <w:tc>
          <w:tcPr>
            <w:tcW w:w="2344" w:type="pct"/>
            <w:shd w:val="clear" w:color="auto" w:fill="auto"/>
            <w:hideMark/>
          </w:tcPr>
          <w:p w14:paraId="28C94291"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Don Juan Avalon High School San Roque, Northern Samar</w:t>
            </w:r>
          </w:p>
        </w:tc>
      </w:tr>
      <w:tr w:rsidR="00430659" w:rsidRPr="00DA04CD" w14:paraId="06A728D0" w14:textId="77777777" w:rsidTr="00430659">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6F50B330" w14:textId="77777777" w:rsidR="00380979" w:rsidRPr="00DA04CD" w:rsidRDefault="00380979" w:rsidP="00380979">
            <w:pPr>
              <w:rPr>
                <w:b w:val="0"/>
                <w:color w:val="auto"/>
                <w:sz w:val="20"/>
                <w:szCs w:val="20"/>
              </w:rPr>
            </w:pPr>
            <w:r w:rsidRPr="00DA04CD">
              <w:rPr>
                <w:b w:val="0"/>
                <w:color w:val="auto"/>
                <w:sz w:val="20"/>
                <w:szCs w:val="20"/>
              </w:rPr>
              <w:t>MISOSA pupils</w:t>
            </w:r>
          </w:p>
        </w:tc>
        <w:tc>
          <w:tcPr>
            <w:tcW w:w="351" w:type="pct"/>
            <w:tcBorders>
              <w:left w:val="none" w:sz="0" w:space="0" w:color="auto"/>
              <w:right w:val="none" w:sz="0" w:space="0" w:color="auto"/>
            </w:tcBorders>
            <w:shd w:val="clear" w:color="auto" w:fill="auto"/>
            <w:hideMark/>
          </w:tcPr>
          <w:p w14:paraId="05F72696"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7</w:t>
            </w:r>
          </w:p>
        </w:tc>
        <w:tc>
          <w:tcPr>
            <w:tcW w:w="383" w:type="pct"/>
            <w:tcBorders>
              <w:left w:val="none" w:sz="0" w:space="0" w:color="auto"/>
              <w:right w:val="none" w:sz="0" w:space="0" w:color="auto"/>
            </w:tcBorders>
            <w:shd w:val="clear" w:color="auto" w:fill="auto"/>
            <w:hideMark/>
          </w:tcPr>
          <w:p w14:paraId="758FFC90"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6</w:t>
            </w:r>
          </w:p>
        </w:tc>
        <w:tc>
          <w:tcPr>
            <w:tcW w:w="497" w:type="pct"/>
            <w:tcBorders>
              <w:left w:val="none" w:sz="0" w:space="0" w:color="auto"/>
              <w:right w:val="none" w:sz="0" w:space="0" w:color="auto"/>
            </w:tcBorders>
            <w:shd w:val="clear" w:color="auto" w:fill="auto"/>
            <w:hideMark/>
          </w:tcPr>
          <w:p w14:paraId="2FD929BB"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1</w:t>
            </w:r>
          </w:p>
        </w:tc>
        <w:tc>
          <w:tcPr>
            <w:tcW w:w="2344" w:type="pct"/>
            <w:tcBorders>
              <w:left w:val="none" w:sz="0" w:space="0" w:color="auto"/>
              <w:right w:val="none" w:sz="0" w:space="0" w:color="auto"/>
            </w:tcBorders>
            <w:shd w:val="clear" w:color="auto" w:fill="auto"/>
            <w:hideMark/>
          </w:tcPr>
          <w:p w14:paraId="3922C9DE"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proofErr w:type="spellStart"/>
            <w:r w:rsidRPr="00DA04CD">
              <w:rPr>
                <w:color w:val="auto"/>
                <w:sz w:val="20"/>
                <w:szCs w:val="20"/>
              </w:rPr>
              <w:t>Behia</w:t>
            </w:r>
            <w:proofErr w:type="spellEnd"/>
            <w:r w:rsidRPr="00DA04CD">
              <w:rPr>
                <w:color w:val="auto"/>
                <w:sz w:val="20"/>
                <w:szCs w:val="20"/>
              </w:rPr>
              <w:t xml:space="preserve"> Elementary School </w:t>
            </w:r>
            <w:proofErr w:type="spellStart"/>
            <w:r w:rsidRPr="00DA04CD">
              <w:rPr>
                <w:color w:val="auto"/>
                <w:sz w:val="20"/>
                <w:szCs w:val="20"/>
              </w:rPr>
              <w:t>Cawayan</w:t>
            </w:r>
            <w:proofErr w:type="spellEnd"/>
            <w:r w:rsidRPr="00DA04CD">
              <w:rPr>
                <w:color w:val="auto"/>
                <w:sz w:val="20"/>
                <w:szCs w:val="20"/>
              </w:rPr>
              <w:t>, Masbate</w:t>
            </w:r>
          </w:p>
        </w:tc>
      </w:tr>
      <w:tr w:rsidR="00380979" w:rsidRPr="00DA04CD" w14:paraId="3BF3C44F" w14:textId="77777777" w:rsidTr="00380979">
        <w:trPr>
          <w:trHeight w:val="512"/>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55D55AE6" w14:textId="77777777" w:rsidR="00380979" w:rsidRPr="00DA04CD" w:rsidRDefault="00380979" w:rsidP="00380979">
            <w:pPr>
              <w:rPr>
                <w:b w:val="0"/>
                <w:color w:val="auto"/>
                <w:sz w:val="20"/>
                <w:szCs w:val="20"/>
              </w:rPr>
            </w:pPr>
            <w:r w:rsidRPr="00DA04CD">
              <w:rPr>
                <w:b w:val="0"/>
                <w:color w:val="auto"/>
                <w:sz w:val="20"/>
                <w:szCs w:val="20"/>
              </w:rPr>
              <w:t>MISOSA teachers</w:t>
            </w:r>
          </w:p>
        </w:tc>
        <w:tc>
          <w:tcPr>
            <w:tcW w:w="351" w:type="pct"/>
            <w:shd w:val="clear" w:color="auto" w:fill="auto"/>
            <w:hideMark/>
          </w:tcPr>
          <w:p w14:paraId="750D1141"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5</w:t>
            </w:r>
          </w:p>
        </w:tc>
        <w:tc>
          <w:tcPr>
            <w:tcW w:w="383" w:type="pct"/>
            <w:shd w:val="clear" w:color="auto" w:fill="auto"/>
            <w:hideMark/>
          </w:tcPr>
          <w:p w14:paraId="115BD371"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1</w:t>
            </w:r>
          </w:p>
        </w:tc>
        <w:tc>
          <w:tcPr>
            <w:tcW w:w="497" w:type="pct"/>
            <w:shd w:val="clear" w:color="auto" w:fill="auto"/>
            <w:hideMark/>
          </w:tcPr>
          <w:p w14:paraId="0ACB4E07"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4</w:t>
            </w:r>
          </w:p>
        </w:tc>
        <w:tc>
          <w:tcPr>
            <w:tcW w:w="2344" w:type="pct"/>
            <w:shd w:val="clear" w:color="auto" w:fill="auto"/>
            <w:hideMark/>
          </w:tcPr>
          <w:p w14:paraId="347D09F5"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proofErr w:type="spellStart"/>
            <w:r w:rsidRPr="00DA04CD">
              <w:rPr>
                <w:color w:val="auto"/>
                <w:sz w:val="20"/>
                <w:szCs w:val="20"/>
              </w:rPr>
              <w:t>Behia</w:t>
            </w:r>
            <w:proofErr w:type="spellEnd"/>
            <w:r w:rsidRPr="00DA04CD">
              <w:rPr>
                <w:color w:val="auto"/>
                <w:sz w:val="20"/>
                <w:szCs w:val="20"/>
              </w:rPr>
              <w:t xml:space="preserve"> Elementary School </w:t>
            </w:r>
            <w:proofErr w:type="spellStart"/>
            <w:r w:rsidRPr="00DA04CD">
              <w:rPr>
                <w:color w:val="auto"/>
                <w:sz w:val="20"/>
                <w:szCs w:val="20"/>
              </w:rPr>
              <w:t>Cawayan</w:t>
            </w:r>
            <w:proofErr w:type="spellEnd"/>
            <w:r w:rsidRPr="00DA04CD">
              <w:rPr>
                <w:color w:val="auto"/>
                <w:sz w:val="20"/>
                <w:szCs w:val="20"/>
              </w:rPr>
              <w:t>, Masbate</w:t>
            </w:r>
          </w:p>
        </w:tc>
      </w:tr>
      <w:tr w:rsidR="00430659" w:rsidRPr="00DA04CD" w14:paraId="5CA2C632" w14:textId="77777777" w:rsidTr="0043065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11BEEF68" w14:textId="77777777" w:rsidR="00380979" w:rsidRPr="00DA04CD" w:rsidRDefault="00380979" w:rsidP="00380979">
            <w:pPr>
              <w:rPr>
                <w:b w:val="0"/>
                <w:color w:val="auto"/>
                <w:sz w:val="20"/>
                <w:szCs w:val="20"/>
              </w:rPr>
            </w:pPr>
            <w:r w:rsidRPr="00DA04CD">
              <w:rPr>
                <w:b w:val="0"/>
                <w:color w:val="auto"/>
                <w:sz w:val="20"/>
                <w:szCs w:val="20"/>
              </w:rPr>
              <w:t>ALS learners (female)</w:t>
            </w:r>
          </w:p>
        </w:tc>
        <w:tc>
          <w:tcPr>
            <w:tcW w:w="351" w:type="pct"/>
            <w:tcBorders>
              <w:left w:val="none" w:sz="0" w:space="0" w:color="auto"/>
              <w:right w:val="none" w:sz="0" w:space="0" w:color="auto"/>
            </w:tcBorders>
            <w:shd w:val="clear" w:color="auto" w:fill="auto"/>
            <w:hideMark/>
          </w:tcPr>
          <w:p w14:paraId="64F3210D"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8</w:t>
            </w:r>
          </w:p>
        </w:tc>
        <w:tc>
          <w:tcPr>
            <w:tcW w:w="383" w:type="pct"/>
            <w:tcBorders>
              <w:left w:val="none" w:sz="0" w:space="0" w:color="auto"/>
              <w:right w:val="none" w:sz="0" w:space="0" w:color="auto"/>
            </w:tcBorders>
            <w:shd w:val="clear" w:color="auto" w:fill="auto"/>
            <w:hideMark/>
          </w:tcPr>
          <w:p w14:paraId="5E47D95F"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0</w:t>
            </w:r>
          </w:p>
        </w:tc>
        <w:tc>
          <w:tcPr>
            <w:tcW w:w="497" w:type="pct"/>
            <w:tcBorders>
              <w:left w:val="none" w:sz="0" w:space="0" w:color="auto"/>
              <w:right w:val="none" w:sz="0" w:space="0" w:color="auto"/>
            </w:tcBorders>
            <w:shd w:val="clear" w:color="auto" w:fill="auto"/>
            <w:hideMark/>
          </w:tcPr>
          <w:p w14:paraId="056AEFB3"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8</w:t>
            </w:r>
          </w:p>
        </w:tc>
        <w:tc>
          <w:tcPr>
            <w:tcW w:w="2344" w:type="pct"/>
            <w:tcBorders>
              <w:left w:val="none" w:sz="0" w:space="0" w:color="auto"/>
              <w:right w:val="none" w:sz="0" w:space="0" w:color="auto"/>
            </w:tcBorders>
            <w:shd w:val="clear" w:color="auto" w:fill="auto"/>
            <w:hideMark/>
          </w:tcPr>
          <w:p w14:paraId="727A65DD"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 xml:space="preserve">ALS learning centre, </w:t>
            </w:r>
            <w:proofErr w:type="spellStart"/>
            <w:r w:rsidRPr="00DA04CD">
              <w:rPr>
                <w:color w:val="auto"/>
                <w:sz w:val="20"/>
                <w:szCs w:val="20"/>
              </w:rPr>
              <w:t>Cawayan</w:t>
            </w:r>
            <w:proofErr w:type="spellEnd"/>
            <w:r w:rsidRPr="00DA04CD">
              <w:rPr>
                <w:color w:val="auto"/>
                <w:sz w:val="20"/>
                <w:szCs w:val="20"/>
              </w:rPr>
              <w:t xml:space="preserve"> West Elementary School</w:t>
            </w:r>
          </w:p>
        </w:tc>
      </w:tr>
      <w:tr w:rsidR="00380979" w:rsidRPr="00DA04CD" w14:paraId="1931ABB1" w14:textId="77777777" w:rsidTr="00380979">
        <w:trPr>
          <w:trHeight w:val="620"/>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6B9A5031" w14:textId="77777777" w:rsidR="00380979" w:rsidRPr="00DA04CD" w:rsidRDefault="00380979" w:rsidP="00380979">
            <w:pPr>
              <w:rPr>
                <w:b w:val="0"/>
                <w:color w:val="auto"/>
                <w:sz w:val="20"/>
                <w:szCs w:val="20"/>
              </w:rPr>
            </w:pPr>
            <w:r w:rsidRPr="00DA04CD">
              <w:rPr>
                <w:b w:val="0"/>
                <w:color w:val="auto"/>
                <w:sz w:val="20"/>
                <w:szCs w:val="20"/>
              </w:rPr>
              <w:t>ALS learners (male)</w:t>
            </w:r>
          </w:p>
        </w:tc>
        <w:tc>
          <w:tcPr>
            <w:tcW w:w="351" w:type="pct"/>
            <w:shd w:val="clear" w:color="auto" w:fill="auto"/>
            <w:hideMark/>
          </w:tcPr>
          <w:p w14:paraId="1A035473"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5</w:t>
            </w:r>
          </w:p>
        </w:tc>
        <w:tc>
          <w:tcPr>
            <w:tcW w:w="383" w:type="pct"/>
            <w:shd w:val="clear" w:color="auto" w:fill="auto"/>
            <w:hideMark/>
          </w:tcPr>
          <w:p w14:paraId="0CCB81F1"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5</w:t>
            </w:r>
          </w:p>
        </w:tc>
        <w:tc>
          <w:tcPr>
            <w:tcW w:w="497" w:type="pct"/>
            <w:shd w:val="clear" w:color="auto" w:fill="auto"/>
            <w:hideMark/>
          </w:tcPr>
          <w:p w14:paraId="7644BCEF"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0</w:t>
            </w:r>
          </w:p>
        </w:tc>
        <w:tc>
          <w:tcPr>
            <w:tcW w:w="2344" w:type="pct"/>
            <w:shd w:val="clear" w:color="auto" w:fill="auto"/>
            <w:hideMark/>
          </w:tcPr>
          <w:p w14:paraId="46111A7B"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 xml:space="preserve">ALS learning centre, </w:t>
            </w:r>
            <w:proofErr w:type="spellStart"/>
            <w:r w:rsidRPr="00DA04CD">
              <w:rPr>
                <w:color w:val="auto"/>
                <w:sz w:val="20"/>
                <w:szCs w:val="20"/>
              </w:rPr>
              <w:t>Cawayan</w:t>
            </w:r>
            <w:proofErr w:type="spellEnd"/>
            <w:r w:rsidRPr="00DA04CD">
              <w:rPr>
                <w:color w:val="auto"/>
                <w:sz w:val="20"/>
                <w:szCs w:val="20"/>
              </w:rPr>
              <w:t xml:space="preserve"> West Elementary School</w:t>
            </w:r>
          </w:p>
        </w:tc>
      </w:tr>
      <w:tr w:rsidR="00430659" w:rsidRPr="00DA04CD" w14:paraId="06CC80C1" w14:textId="77777777" w:rsidTr="0043065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219451F6" w14:textId="77777777" w:rsidR="00380979" w:rsidRPr="00DA04CD" w:rsidRDefault="00380979" w:rsidP="00380979">
            <w:pPr>
              <w:rPr>
                <w:b w:val="0"/>
                <w:color w:val="auto"/>
                <w:sz w:val="20"/>
                <w:szCs w:val="20"/>
              </w:rPr>
            </w:pPr>
            <w:r w:rsidRPr="00DA04CD">
              <w:rPr>
                <w:b w:val="0"/>
                <w:color w:val="auto"/>
                <w:sz w:val="20"/>
                <w:szCs w:val="20"/>
              </w:rPr>
              <w:t>MISOSA pupils (male)</w:t>
            </w:r>
          </w:p>
        </w:tc>
        <w:tc>
          <w:tcPr>
            <w:tcW w:w="351" w:type="pct"/>
            <w:tcBorders>
              <w:left w:val="none" w:sz="0" w:space="0" w:color="auto"/>
              <w:right w:val="none" w:sz="0" w:space="0" w:color="auto"/>
            </w:tcBorders>
            <w:shd w:val="clear" w:color="auto" w:fill="auto"/>
            <w:hideMark/>
          </w:tcPr>
          <w:p w14:paraId="521907BC"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5</w:t>
            </w:r>
          </w:p>
        </w:tc>
        <w:tc>
          <w:tcPr>
            <w:tcW w:w="383" w:type="pct"/>
            <w:tcBorders>
              <w:left w:val="none" w:sz="0" w:space="0" w:color="auto"/>
              <w:right w:val="none" w:sz="0" w:space="0" w:color="auto"/>
            </w:tcBorders>
            <w:shd w:val="clear" w:color="auto" w:fill="auto"/>
            <w:hideMark/>
          </w:tcPr>
          <w:p w14:paraId="254A8812"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5</w:t>
            </w:r>
          </w:p>
        </w:tc>
        <w:tc>
          <w:tcPr>
            <w:tcW w:w="497" w:type="pct"/>
            <w:tcBorders>
              <w:left w:val="none" w:sz="0" w:space="0" w:color="auto"/>
              <w:right w:val="none" w:sz="0" w:space="0" w:color="auto"/>
            </w:tcBorders>
            <w:shd w:val="clear" w:color="auto" w:fill="auto"/>
            <w:hideMark/>
          </w:tcPr>
          <w:p w14:paraId="3752ED09"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0</w:t>
            </w:r>
          </w:p>
        </w:tc>
        <w:tc>
          <w:tcPr>
            <w:tcW w:w="2344" w:type="pct"/>
            <w:tcBorders>
              <w:left w:val="none" w:sz="0" w:space="0" w:color="auto"/>
              <w:right w:val="none" w:sz="0" w:space="0" w:color="auto"/>
            </w:tcBorders>
            <w:shd w:val="clear" w:color="auto" w:fill="auto"/>
            <w:hideMark/>
          </w:tcPr>
          <w:p w14:paraId="035C4B97"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 xml:space="preserve">Alas Elementary School Alas, </w:t>
            </w:r>
            <w:proofErr w:type="spellStart"/>
            <w:r w:rsidRPr="00DA04CD">
              <w:rPr>
                <w:color w:val="auto"/>
                <w:sz w:val="20"/>
                <w:szCs w:val="20"/>
              </w:rPr>
              <w:t>Mandaon</w:t>
            </w:r>
            <w:proofErr w:type="spellEnd"/>
            <w:r w:rsidRPr="00DA04CD">
              <w:rPr>
                <w:color w:val="auto"/>
                <w:sz w:val="20"/>
                <w:szCs w:val="20"/>
              </w:rPr>
              <w:t>, Masbate</w:t>
            </w:r>
          </w:p>
        </w:tc>
      </w:tr>
      <w:tr w:rsidR="00380979" w:rsidRPr="00DA04CD" w14:paraId="0A240F57" w14:textId="77777777" w:rsidTr="00380979">
        <w:trPr>
          <w:trHeight w:val="440"/>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6E74159F" w14:textId="77777777" w:rsidR="00380979" w:rsidRPr="00DA04CD" w:rsidRDefault="00380979" w:rsidP="00380979">
            <w:pPr>
              <w:rPr>
                <w:b w:val="0"/>
                <w:color w:val="auto"/>
                <w:sz w:val="20"/>
                <w:szCs w:val="20"/>
              </w:rPr>
            </w:pPr>
            <w:r w:rsidRPr="00DA04CD">
              <w:rPr>
                <w:b w:val="0"/>
                <w:color w:val="auto"/>
                <w:sz w:val="20"/>
                <w:szCs w:val="20"/>
              </w:rPr>
              <w:t>MISOSA pupils (female)</w:t>
            </w:r>
          </w:p>
        </w:tc>
        <w:tc>
          <w:tcPr>
            <w:tcW w:w="351" w:type="pct"/>
            <w:shd w:val="clear" w:color="auto" w:fill="auto"/>
            <w:hideMark/>
          </w:tcPr>
          <w:p w14:paraId="766E66BA"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6</w:t>
            </w:r>
          </w:p>
        </w:tc>
        <w:tc>
          <w:tcPr>
            <w:tcW w:w="383" w:type="pct"/>
            <w:shd w:val="clear" w:color="auto" w:fill="auto"/>
            <w:hideMark/>
          </w:tcPr>
          <w:p w14:paraId="0467D20E"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0</w:t>
            </w:r>
          </w:p>
        </w:tc>
        <w:tc>
          <w:tcPr>
            <w:tcW w:w="497" w:type="pct"/>
            <w:shd w:val="clear" w:color="auto" w:fill="auto"/>
            <w:hideMark/>
          </w:tcPr>
          <w:p w14:paraId="1DF20688"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6</w:t>
            </w:r>
          </w:p>
        </w:tc>
        <w:tc>
          <w:tcPr>
            <w:tcW w:w="2344" w:type="pct"/>
            <w:shd w:val="clear" w:color="auto" w:fill="auto"/>
            <w:hideMark/>
          </w:tcPr>
          <w:p w14:paraId="68F13FA8"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 xml:space="preserve">Alas Elementary School Alas, </w:t>
            </w:r>
            <w:proofErr w:type="spellStart"/>
            <w:r w:rsidRPr="00DA04CD">
              <w:rPr>
                <w:color w:val="auto"/>
                <w:sz w:val="20"/>
                <w:szCs w:val="20"/>
              </w:rPr>
              <w:t>Mandaon</w:t>
            </w:r>
            <w:proofErr w:type="spellEnd"/>
            <w:r w:rsidRPr="00DA04CD">
              <w:rPr>
                <w:color w:val="auto"/>
                <w:sz w:val="20"/>
                <w:szCs w:val="20"/>
              </w:rPr>
              <w:t>, Masbate</w:t>
            </w:r>
          </w:p>
        </w:tc>
      </w:tr>
      <w:tr w:rsidR="00430659" w:rsidRPr="00DA04CD" w14:paraId="70BC5C40" w14:textId="77777777" w:rsidTr="0043065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246D2106" w14:textId="77777777" w:rsidR="00380979" w:rsidRPr="00DA04CD" w:rsidRDefault="00380979" w:rsidP="00380979">
            <w:pPr>
              <w:rPr>
                <w:b w:val="0"/>
                <w:color w:val="auto"/>
                <w:sz w:val="20"/>
                <w:szCs w:val="20"/>
              </w:rPr>
            </w:pPr>
            <w:r w:rsidRPr="00DA04CD">
              <w:rPr>
                <w:b w:val="0"/>
                <w:color w:val="auto"/>
                <w:sz w:val="20"/>
                <w:szCs w:val="20"/>
              </w:rPr>
              <w:t>Reading program - pupils (female)</w:t>
            </w:r>
          </w:p>
        </w:tc>
        <w:tc>
          <w:tcPr>
            <w:tcW w:w="351" w:type="pct"/>
            <w:tcBorders>
              <w:left w:val="none" w:sz="0" w:space="0" w:color="auto"/>
              <w:right w:val="none" w:sz="0" w:space="0" w:color="auto"/>
            </w:tcBorders>
            <w:shd w:val="clear" w:color="auto" w:fill="auto"/>
            <w:hideMark/>
          </w:tcPr>
          <w:p w14:paraId="0998A14D"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7</w:t>
            </w:r>
          </w:p>
        </w:tc>
        <w:tc>
          <w:tcPr>
            <w:tcW w:w="383" w:type="pct"/>
            <w:tcBorders>
              <w:left w:val="none" w:sz="0" w:space="0" w:color="auto"/>
              <w:right w:val="none" w:sz="0" w:space="0" w:color="auto"/>
            </w:tcBorders>
            <w:shd w:val="clear" w:color="auto" w:fill="auto"/>
            <w:hideMark/>
          </w:tcPr>
          <w:p w14:paraId="3F70AA57"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0</w:t>
            </w:r>
          </w:p>
        </w:tc>
        <w:tc>
          <w:tcPr>
            <w:tcW w:w="497" w:type="pct"/>
            <w:tcBorders>
              <w:left w:val="none" w:sz="0" w:space="0" w:color="auto"/>
              <w:right w:val="none" w:sz="0" w:space="0" w:color="auto"/>
            </w:tcBorders>
            <w:shd w:val="clear" w:color="auto" w:fill="auto"/>
            <w:hideMark/>
          </w:tcPr>
          <w:p w14:paraId="60439B41"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7</w:t>
            </w:r>
          </w:p>
        </w:tc>
        <w:tc>
          <w:tcPr>
            <w:tcW w:w="2344" w:type="pct"/>
            <w:tcBorders>
              <w:left w:val="none" w:sz="0" w:space="0" w:color="auto"/>
              <w:right w:val="none" w:sz="0" w:space="0" w:color="auto"/>
            </w:tcBorders>
            <w:shd w:val="clear" w:color="auto" w:fill="auto"/>
            <w:hideMark/>
          </w:tcPr>
          <w:p w14:paraId="1CA7E9AD"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 xml:space="preserve">Alas Elementary School Alas, </w:t>
            </w:r>
            <w:proofErr w:type="spellStart"/>
            <w:r w:rsidRPr="00DA04CD">
              <w:rPr>
                <w:color w:val="auto"/>
                <w:sz w:val="20"/>
                <w:szCs w:val="20"/>
              </w:rPr>
              <w:t>Mandaon</w:t>
            </w:r>
            <w:proofErr w:type="spellEnd"/>
            <w:r w:rsidRPr="00DA04CD">
              <w:rPr>
                <w:color w:val="auto"/>
                <w:sz w:val="20"/>
                <w:szCs w:val="20"/>
              </w:rPr>
              <w:t>, Masbate</w:t>
            </w:r>
          </w:p>
        </w:tc>
      </w:tr>
      <w:tr w:rsidR="00380979" w:rsidRPr="00DA04CD" w14:paraId="6F2F28CC" w14:textId="77777777" w:rsidTr="00380979">
        <w:trPr>
          <w:trHeight w:val="530"/>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052BEB41" w14:textId="77777777" w:rsidR="00380979" w:rsidRPr="00DA04CD" w:rsidRDefault="00380979" w:rsidP="00380979">
            <w:pPr>
              <w:rPr>
                <w:b w:val="0"/>
                <w:color w:val="auto"/>
                <w:sz w:val="20"/>
                <w:szCs w:val="20"/>
              </w:rPr>
            </w:pPr>
            <w:r w:rsidRPr="00DA04CD">
              <w:rPr>
                <w:b w:val="0"/>
                <w:color w:val="auto"/>
                <w:sz w:val="20"/>
                <w:szCs w:val="20"/>
              </w:rPr>
              <w:t>MISOSA teachers</w:t>
            </w:r>
          </w:p>
        </w:tc>
        <w:tc>
          <w:tcPr>
            <w:tcW w:w="351" w:type="pct"/>
            <w:shd w:val="clear" w:color="auto" w:fill="auto"/>
            <w:hideMark/>
          </w:tcPr>
          <w:p w14:paraId="00ECD497"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5</w:t>
            </w:r>
          </w:p>
        </w:tc>
        <w:tc>
          <w:tcPr>
            <w:tcW w:w="383" w:type="pct"/>
            <w:shd w:val="clear" w:color="auto" w:fill="auto"/>
            <w:hideMark/>
          </w:tcPr>
          <w:p w14:paraId="18A44C45"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1</w:t>
            </w:r>
          </w:p>
        </w:tc>
        <w:tc>
          <w:tcPr>
            <w:tcW w:w="497" w:type="pct"/>
            <w:shd w:val="clear" w:color="auto" w:fill="auto"/>
            <w:hideMark/>
          </w:tcPr>
          <w:p w14:paraId="720EBB5F"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4</w:t>
            </w:r>
          </w:p>
        </w:tc>
        <w:tc>
          <w:tcPr>
            <w:tcW w:w="2344" w:type="pct"/>
            <w:shd w:val="clear" w:color="auto" w:fill="auto"/>
            <w:hideMark/>
          </w:tcPr>
          <w:p w14:paraId="3A371BB8"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 xml:space="preserve">Alas Elementary School Alas, </w:t>
            </w:r>
            <w:proofErr w:type="spellStart"/>
            <w:r w:rsidRPr="00DA04CD">
              <w:rPr>
                <w:color w:val="auto"/>
                <w:sz w:val="20"/>
                <w:szCs w:val="20"/>
              </w:rPr>
              <w:t>Mandaon</w:t>
            </w:r>
            <w:proofErr w:type="spellEnd"/>
            <w:r w:rsidRPr="00DA04CD">
              <w:rPr>
                <w:color w:val="auto"/>
                <w:sz w:val="20"/>
                <w:szCs w:val="20"/>
              </w:rPr>
              <w:t>, Masbate</w:t>
            </w:r>
          </w:p>
        </w:tc>
      </w:tr>
      <w:tr w:rsidR="00430659" w:rsidRPr="00DA04CD" w14:paraId="45F9E46E" w14:textId="77777777" w:rsidTr="0043065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7F3D1AD5" w14:textId="77777777" w:rsidR="00380979" w:rsidRPr="00DA04CD" w:rsidRDefault="00380979" w:rsidP="00380979">
            <w:pPr>
              <w:rPr>
                <w:b w:val="0"/>
                <w:color w:val="auto"/>
                <w:sz w:val="20"/>
                <w:szCs w:val="20"/>
              </w:rPr>
            </w:pPr>
            <w:r w:rsidRPr="00DA04CD">
              <w:rPr>
                <w:b w:val="0"/>
                <w:color w:val="auto"/>
                <w:sz w:val="20"/>
                <w:szCs w:val="20"/>
              </w:rPr>
              <w:t>OHSP teachers</w:t>
            </w:r>
          </w:p>
        </w:tc>
        <w:tc>
          <w:tcPr>
            <w:tcW w:w="351" w:type="pct"/>
            <w:tcBorders>
              <w:left w:val="none" w:sz="0" w:space="0" w:color="auto"/>
              <w:right w:val="none" w:sz="0" w:space="0" w:color="auto"/>
            </w:tcBorders>
            <w:shd w:val="clear" w:color="auto" w:fill="auto"/>
            <w:hideMark/>
          </w:tcPr>
          <w:p w14:paraId="663B5FFA"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5</w:t>
            </w:r>
          </w:p>
        </w:tc>
        <w:tc>
          <w:tcPr>
            <w:tcW w:w="383" w:type="pct"/>
            <w:tcBorders>
              <w:left w:val="none" w:sz="0" w:space="0" w:color="auto"/>
              <w:right w:val="none" w:sz="0" w:space="0" w:color="auto"/>
            </w:tcBorders>
            <w:shd w:val="clear" w:color="auto" w:fill="auto"/>
            <w:hideMark/>
          </w:tcPr>
          <w:p w14:paraId="0EDDEABE"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1</w:t>
            </w:r>
          </w:p>
        </w:tc>
        <w:tc>
          <w:tcPr>
            <w:tcW w:w="497" w:type="pct"/>
            <w:tcBorders>
              <w:left w:val="none" w:sz="0" w:space="0" w:color="auto"/>
              <w:right w:val="none" w:sz="0" w:space="0" w:color="auto"/>
            </w:tcBorders>
            <w:shd w:val="clear" w:color="auto" w:fill="auto"/>
            <w:hideMark/>
          </w:tcPr>
          <w:p w14:paraId="7283243B"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4</w:t>
            </w:r>
          </w:p>
        </w:tc>
        <w:tc>
          <w:tcPr>
            <w:tcW w:w="2344" w:type="pct"/>
            <w:tcBorders>
              <w:left w:val="none" w:sz="0" w:space="0" w:color="auto"/>
              <w:right w:val="none" w:sz="0" w:space="0" w:color="auto"/>
            </w:tcBorders>
            <w:shd w:val="clear" w:color="auto" w:fill="auto"/>
            <w:hideMark/>
          </w:tcPr>
          <w:p w14:paraId="2C11E7E4"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 xml:space="preserve">Milagros National High School </w:t>
            </w:r>
            <w:proofErr w:type="spellStart"/>
            <w:r w:rsidRPr="00DA04CD">
              <w:rPr>
                <w:color w:val="auto"/>
                <w:sz w:val="20"/>
                <w:szCs w:val="20"/>
              </w:rPr>
              <w:t>Bangad</w:t>
            </w:r>
            <w:proofErr w:type="spellEnd"/>
            <w:r w:rsidRPr="00DA04CD">
              <w:rPr>
                <w:color w:val="auto"/>
                <w:sz w:val="20"/>
                <w:szCs w:val="20"/>
              </w:rPr>
              <w:t>, Milagros, Masbate</w:t>
            </w:r>
          </w:p>
        </w:tc>
      </w:tr>
      <w:tr w:rsidR="00380979" w:rsidRPr="00DA04CD" w14:paraId="3DA4C8C7" w14:textId="77777777" w:rsidTr="00380979">
        <w:trPr>
          <w:trHeight w:val="305"/>
        </w:trPr>
        <w:tc>
          <w:tcPr>
            <w:cnfStyle w:val="001000000000" w:firstRow="0" w:lastRow="0" w:firstColumn="1" w:lastColumn="0" w:oddVBand="0" w:evenVBand="0" w:oddHBand="0" w:evenHBand="0" w:firstRowFirstColumn="0" w:firstRowLastColumn="0" w:lastRowFirstColumn="0" w:lastRowLastColumn="0"/>
            <w:tcW w:w="1425" w:type="pct"/>
            <w:shd w:val="clear" w:color="auto" w:fill="auto"/>
            <w:hideMark/>
          </w:tcPr>
          <w:p w14:paraId="1EBD1832" w14:textId="77777777" w:rsidR="00380979" w:rsidRPr="00DA04CD" w:rsidRDefault="00380979" w:rsidP="00380979">
            <w:pPr>
              <w:rPr>
                <w:b w:val="0"/>
                <w:color w:val="auto"/>
                <w:sz w:val="20"/>
                <w:szCs w:val="20"/>
              </w:rPr>
            </w:pPr>
            <w:r w:rsidRPr="00DA04CD">
              <w:rPr>
                <w:b w:val="0"/>
                <w:color w:val="auto"/>
                <w:sz w:val="20"/>
                <w:szCs w:val="20"/>
              </w:rPr>
              <w:t>ALS learners (female)</w:t>
            </w:r>
          </w:p>
        </w:tc>
        <w:tc>
          <w:tcPr>
            <w:tcW w:w="351" w:type="pct"/>
            <w:shd w:val="clear" w:color="auto" w:fill="auto"/>
            <w:hideMark/>
          </w:tcPr>
          <w:p w14:paraId="5755ED89"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4</w:t>
            </w:r>
          </w:p>
        </w:tc>
        <w:tc>
          <w:tcPr>
            <w:tcW w:w="383" w:type="pct"/>
            <w:shd w:val="clear" w:color="auto" w:fill="auto"/>
            <w:hideMark/>
          </w:tcPr>
          <w:p w14:paraId="16868387"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0</w:t>
            </w:r>
          </w:p>
        </w:tc>
        <w:tc>
          <w:tcPr>
            <w:tcW w:w="497" w:type="pct"/>
            <w:shd w:val="clear" w:color="auto" w:fill="auto"/>
            <w:hideMark/>
          </w:tcPr>
          <w:p w14:paraId="417094F4" w14:textId="77777777" w:rsidR="00380979" w:rsidRPr="00DA04CD" w:rsidRDefault="00380979" w:rsidP="0043065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A04CD">
              <w:rPr>
                <w:color w:val="auto"/>
                <w:sz w:val="20"/>
                <w:szCs w:val="20"/>
              </w:rPr>
              <w:t>4</w:t>
            </w:r>
          </w:p>
        </w:tc>
        <w:tc>
          <w:tcPr>
            <w:tcW w:w="2344" w:type="pct"/>
            <w:shd w:val="clear" w:color="auto" w:fill="auto"/>
            <w:hideMark/>
          </w:tcPr>
          <w:p w14:paraId="170F365A" w14:textId="77777777" w:rsidR="00380979" w:rsidRPr="00DA04CD" w:rsidRDefault="00380979" w:rsidP="00380979">
            <w:pPr>
              <w:cnfStyle w:val="000000000000" w:firstRow="0" w:lastRow="0" w:firstColumn="0" w:lastColumn="0" w:oddVBand="0" w:evenVBand="0" w:oddHBand="0" w:evenHBand="0" w:firstRowFirstColumn="0" w:firstRowLastColumn="0" w:lastRowFirstColumn="0" w:lastRowLastColumn="0"/>
              <w:rPr>
                <w:color w:val="auto"/>
                <w:sz w:val="20"/>
                <w:szCs w:val="20"/>
              </w:rPr>
            </w:pPr>
            <w:proofErr w:type="spellStart"/>
            <w:r w:rsidRPr="00DA04CD">
              <w:rPr>
                <w:color w:val="auto"/>
                <w:sz w:val="20"/>
                <w:szCs w:val="20"/>
              </w:rPr>
              <w:t>Bangad</w:t>
            </w:r>
            <w:proofErr w:type="spellEnd"/>
            <w:r w:rsidRPr="00DA04CD">
              <w:rPr>
                <w:color w:val="auto"/>
                <w:sz w:val="20"/>
                <w:szCs w:val="20"/>
              </w:rPr>
              <w:t>, Milagros, Masbate</w:t>
            </w:r>
          </w:p>
        </w:tc>
      </w:tr>
      <w:tr w:rsidR="00430659" w:rsidRPr="00DA04CD" w14:paraId="2AC12FA0" w14:textId="77777777" w:rsidTr="00430659">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1425" w:type="pct"/>
            <w:tcBorders>
              <w:left w:val="none" w:sz="0" w:space="0" w:color="auto"/>
              <w:right w:val="none" w:sz="0" w:space="0" w:color="auto"/>
            </w:tcBorders>
            <w:shd w:val="clear" w:color="auto" w:fill="auto"/>
            <w:hideMark/>
          </w:tcPr>
          <w:p w14:paraId="75B748F7" w14:textId="77777777" w:rsidR="00380979" w:rsidRPr="00DA04CD" w:rsidRDefault="00380979" w:rsidP="00380979">
            <w:pPr>
              <w:rPr>
                <w:b w:val="0"/>
                <w:color w:val="auto"/>
                <w:sz w:val="20"/>
                <w:szCs w:val="20"/>
              </w:rPr>
            </w:pPr>
            <w:r w:rsidRPr="00DA04CD">
              <w:rPr>
                <w:b w:val="0"/>
                <w:color w:val="auto"/>
                <w:sz w:val="20"/>
                <w:szCs w:val="20"/>
              </w:rPr>
              <w:t>ASRH/YPE-students</w:t>
            </w:r>
          </w:p>
        </w:tc>
        <w:tc>
          <w:tcPr>
            <w:tcW w:w="351" w:type="pct"/>
            <w:tcBorders>
              <w:left w:val="none" w:sz="0" w:space="0" w:color="auto"/>
              <w:right w:val="none" w:sz="0" w:space="0" w:color="auto"/>
            </w:tcBorders>
            <w:shd w:val="clear" w:color="auto" w:fill="auto"/>
            <w:hideMark/>
          </w:tcPr>
          <w:p w14:paraId="1377214C"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4</w:t>
            </w:r>
          </w:p>
        </w:tc>
        <w:tc>
          <w:tcPr>
            <w:tcW w:w="383" w:type="pct"/>
            <w:tcBorders>
              <w:left w:val="none" w:sz="0" w:space="0" w:color="auto"/>
              <w:right w:val="none" w:sz="0" w:space="0" w:color="auto"/>
            </w:tcBorders>
            <w:shd w:val="clear" w:color="auto" w:fill="auto"/>
            <w:hideMark/>
          </w:tcPr>
          <w:p w14:paraId="5C4513EF"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2</w:t>
            </w:r>
          </w:p>
        </w:tc>
        <w:tc>
          <w:tcPr>
            <w:tcW w:w="497" w:type="pct"/>
            <w:tcBorders>
              <w:left w:val="none" w:sz="0" w:space="0" w:color="auto"/>
              <w:right w:val="none" w:sz="0" w:space="0" w:color="auto"/>
            </w:tcBorders>
            <w:shd w:val="clear" w:color="auto" w:fill="auto"/>
            <w:hideMark/>
          </w:tcPr>
          <w:p w14:paraId="611AA1EC" w14:textId="77777777" w:rsidR="00380979" w:rsidRPr="00DA04CD" w:rsidRDefault="00380979" w:rsidP="00430659">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A04CD">
              <w:rPr>
                <w:color w:val="auto"/>
                <w:sz w:val="20"/>
                <w:szCs w:val="20"/>
              </w:rPr>
              <w:t>2</w:t>
            </w:r>
          </w:p>
        </w:tc>
        <w:tc>
          <w:tcPr>
            <w:tcW w:w="2344" w:type="pct"/>
            <w:tcBorders>
              <w:left w:val="none" w:sz="0" w:space="0" w:color="auto"/>
              <w:right w:val="none" w:sz="0" w:space="0" w:color="auto"/>
            </w:tcBorders>
            <w:shd w:val="clear" w:color="auto" w:fill="auto"/>
            <w:hideMark/>
          </w:tcPr>
          <w:p w14:paraId="55C2BC5D" w14:textId="77777777" w:rsidR="00380979" w:rsidRPr="00DA04CD" w:rsidRDefault="00380979" w:rsidP="00380979">
            <w:pPr>
              <w:cnfStyle w:val="000000100000" w:firstRow="0" w:lastRow="0" w:firstColumn="0" w:lastColumn="0" w:oddVBand="0" w:evenVBand="0" w:oddHBand="1" w:evenHBand="0" w:firstRowFirstColumn="0" w:firstRowLastColumn="0" w:lastRowFirstColumn="0" w:lastRowLastColumn="0"/>
              <w:rPr>
                <w:color w:val="auto"/>
                <w:sz w:val="20"/>
                <w:szCs w:val="20"/>
              </w:rPr>
            </w:pPr>
            <w:proofErr w:type="spellStart"/>
            <w:r w:rsidRPr="00DA04CD">
              <w:rPr>
                <w:color w:val="auto"/>
                <w:sz w:val="20"/>
                <w:szCs w:val="20"/>
              </w:rPr>
              <w:t>Rondida</w:t>
            </w:r>
            <w:proofErr w:type="spellEnd"/>
            <w:r w:rsidRPr="00DA04CD">
              <w:rPr>
                <w:color w:val="auto"/>
                <w:sz w:val="20"/>
                <w:szCs w:val="20"/>
              </w:rPr>
              <w:t xml:space="preserve"> </w:t>
            </w:r>
            <w:proofErr w:type="spellStart"/>
            <w:r w:rsidRPr="00DA04CD">
              <w:rPr>
                <w:color w:val="auto"/>
                <w:sz w:val="20"/>
                <w:szCs w:val="20"/>
              </w:rPr>
              <w:t>Atendido</w:t>
            </w:r>
            <w:proofErr w:type="spellEnd"/>
            <w:r w:rsidRPr="00DA04CD">
              <w:rPr>
                <w:color w:val="auto"/>
                <w:sz w:val="20"/>
                <w:szCs w:val="20"/>
              </w:rPr>
              <w:t xml:space="preserve"> High School </w:t>
            </w:r>
            <w:proofErr w:type="spellStart"/>
            <w:r w:rsidRPr="00DA04CD">
              <w:rPr>
                <w:color w:val="auto"/>
                <w:sz w:val="20"/>
                <w:szCs w:val="20"/>
              </w:rPr>
              <w:t>Nabangig</w:t>
            </w:r>
            <w:proofErr w:type="spellEnd"/>
            <w:r w:rsidRPr="00DA04CD">
              <w:rPr>
                <w:color w:val="auto"/>
                <w:sz w:val="20"/>
                <w:szCs w:val="20"/>
              </w:rPr>
              <w:t xml:space="preserve">, </w:t>
            </w:r>
            <w:proofErr w:type="spellStart"/>
            <w:r w:rsidRPr="00DA04CD">
              <w:rPr>
                <w:color w:val="auto"/>
                <w:sz w:val="20"/>
                <w:szCs w:val="20"/>
              </w:rPr>
              <w:t>Palanas</w:t>
            </w:r>
            <w:proofErr w:type="spellEnd"/>
            <w:r w:rsidRPr="00DA04CD">
              <w:rPr>
                <w:color w:val="auto"/>
                <w:sz w:val="20"/>
                <w:szCs w:val="20"/>
              </w:rPr>
              <w:t>, Masbate</w:t>
            </w:r>
          </w:p>
        </w:tc>
      </w:tr>
    </w:tbl>
    <w:p w14:paraId="504CDFEC" w14:textId="77777777" w:rsidR="00380979" w:rsidRDefault="00380979" w:rsidP="006363D8">
      <w:pPr>
        <w:jc w:val="both"/>
      </w:pPr>
    </w:p>
    <w:p w14:paraId="40E05D2D" w14:textId="64154EFD" w:rsidR="00DA04CD" w:rsidRDefault="00DA04CD"/>
    <w:p w14:paraId="20842E0F" w14:textId="09E7A961" w:rsidR="00DA04CD" w:rsidRDefault="00DA04CD"/>
    <w:p w14:paraId="17599CFF" w14:textId="77777777" w:rsidR="00DA04CD" w:rsidRDefault="00DA04CD"/>
    <w:tbl>
      <w:tblPr>
        <w:tblW w:w="5243"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1"/>
        <w:gridCol w:w="1701"/>
        <w:gridCol w:w="2691"/>
        <w:gridCol w:w="1275"/>
        <w:gridCol w:w="1703"/>
      </w:tblGrid>
      <w:tr w:rsidR="00DA04CD" w:rsidRPr="005B7CAB" w14:paraId="2AC1B032" w14:textId="77777777" w:rsidTr="00DA04CD">
        <w:trPr>
          <w:trHeight w:val="350"/>
        </w:trPr>
        <w:tc>
          <w:tcPr>
            <w:tcW w:w="1330" w:type="pct"/>
            <w:shd w:val="clear" w:color="auto" w:fill="F0C300" w:themeFill="accent4"/>
            <w:vAlign w:val="center"/>
            <w:hideMark/>
          </w:tcPr>
          <w:p w14:paraId="4EE1A649" w14:textId="77777777" w:rsidR="00DA04CD" w:rsidRPr="00144D23" w:rsidRDefault="00DA04CD" w:rsidP="00DA04CD">
            <w:pPr>
              <w:jc w:val="center"/>
              <w:rPr>
                <w:rFonts w:eastAsia="Times New Roman" w:cstheme="majorHAnsi"/>
                <w:b/>
                <w:bCs/>
                <w:color w:val="000000"/>
                <w:sz w:val="20"/>
                <w:szCs w:val="20"/>
              </w:rPr>
            </w:pPr>
            <w:r w:rsidRPr="00144D23">
              <w:rPr>
                <w:rFonts w:eastAsia="Times New Roman" w:cstheme="majorHAnsi"/>
                <w:b/>
                <w:bCs/>
                <w:color w:val="000000"/>
                <w:sz w:val="20"/>
                <w:szCs w:val="20"/>
              </w:rPr>
              <w:lastRenderedPageBreak/>
              <w:t>Name</w:t>
            </w:r>
          </w:p>
        </w:tc>
        <w:tc>
          <w:tcPr>
            <w:tcW w:w="847" w:type="pct"/>
            <w:shd w:val="clear" w:color="auto" w:fill="F0C300" w:themeFill="accent4"/>
            <w:vAlign w:val="center"/>
            <w:hideMark/>
          </w:tcPr>
          <w:p w14:paraId="41B52193" w14:textId="77777777" w:rsidR="00DA04CD" w:rsidRPr="00144D23" w:rsidRDefault="00DA04CD" w:rsidP="00DA04CD">
            <w:pPr>
              <w:jc w:val="center"/>
              <w:rPr>
                <w:rFonts w:eastAsia="Times New Roman" w:cstheme="majorHAnsi"/>
                <w:b/>
                <w:bCs/>
                <w:color w:val="000000"/>
                <w:sz w:val="20"/>
                <w:szCs w:val="20"/>
              </w:rPr>
            </w:pPr>
            <w:r w:rsidRPr="00144D23">
              <w:rPr>
                <w:rFonts w:eastAsia="Times New Roman" w:cstheme="majorHAnsi"/>
                <w:b/>
                <w:bCs/>
                <w:color w:val="000000"/>
                <w:sz w:val="20"/>
                <w:szCs w:val="20"/>
              </w:rPr>
              <w:t>Title/Position</w:t>
            </w:r>
          </w:p>
        </w:tc>
        <w:tc>
          <w:tcPr>
            <w:tcW w:w="1340" w:type="pct"/>
            <w:shd w:val="clear" w:color="auto" w:fill="F0C300" w:themeFill="accent4"/>
            <w:vAlign w:val="center"/>
            <w:hideMark/>
          </w:tcPr>
          <w:p w14:paraId="5CD5E32F" w14:textId="77777777" w:rsidR="00DA04CD" w:rsidRPr="00144D23" w:rsidRDefault="00DA04CD" w:rsidP="00DA04CD">
            <w:pPr>
              <w:jc w:val="center"/>
              <w:rPr>
                <w:rFonts w:eastAsia="Times New Roman" w:cstheme="majorHAnsi"/>
                <w:b/>
                <w:bCs/>
                <w:color w:val="000000"/>
                <w:sz w:val="20"/>
                <w:szCs w:val="20"/>
              </w:rPr>
            </w:pPr>
            <w:r w:rsidRPr="00144D23">
              <w:rPr>
                <w:rFonts w:eastAsia="Times New Roman" w:cstheme="majorHAnsi"/>
                <w:b/>
                <w:bCs/>
                <w:color w:val="000000"/>
                <w:sz w:val="20"/>
                <w:szCs w:val="20"/>
              </w:rPr>
              <w:t>Location/District</w:t>
            </w:r>
          </w:p>
        </w:tc>
        <w:tc>
          <w:tcPr>
            <w:tcW w:w="635" w:type="pct"/>
            <w:shd w:val="clear" w:color="auto" w:fill="F0C300" w:themeFill="accent4"/>
            <w:vAlign w:val="center"/>
            <w:hideMark/>
          </w:tcPr>
          <w:p w14:paraId="147979AA" w14:textId="77777777" w:rsidR="00DA04CD" w:rsidRPr="00144D23" w:rsidRDefault="00DA04CD" w:rsidP="00DA04CD">
            <w:pPr>
              <w:jc w:val="center"/>
              <w:rPr>
                <w:rFonts w:eastAsia="Times New Roman" w:cstheme="majorHAnsi"/>
                <w:b/>
                <w:bCs/>
                <w:color w:val="000000"/>
                <w:sz w:val="20"/>
                <w:szCs w:val="20"/>
              </w:rPr>
            </w:pPr>
            <w:r w:rsidRPr="00144D23">
              <w:rPr>
                <w:rFonts w:eastAsia="Times New Roman" w:cstheme="majorHAnsi"/>
                <w:b/>
                <w:bCs/>
                <w:color w:val="000000"/>
                <w:sz w:val="20"/>
                <w:szCs w:val="20"/>
              </w:rPr>
              <w:t>Date</w:t>
            </w:r>
          </w:p>
        </w:tc>
        <w:tc>
          <w:tcPr>
            <w:tcW w:w="848" w:type="pct"/>
            <w:shd w:val="clear" w:color="auto" w:fill="F0C300" w:themeFill="accent4"/>
            <w:vAlign w:val="center"/>
            <w:hideMark/>
          </w:tcPr>
          <w:p w14:paraId="133D1E57" w14:textId="77777777" w:rsidR="00DA04CD" w:rsidRPr="00144D23" w:rsidRDefault="00DA04CD" w:rsidP="00DA04CD">
            <w:pPr>
              <w:jc w:val="center"/>
              <w:rPr>
                <w:rFonts w:eastAsia="Times New Roman" w:cstheme="majorHAnsi"/>
                <w:b/>
                <w:bCs/>
                <w:color w:val="000000"/>
                <w:sz w:val="20"/>
                <w:szCs w:val="20"/>
              </w:rPr>
            </w:pPr>
            <w:r w:rsidRPr="00144D23">
              <w:rPr>
                <w:rFonts w:eastAsia="Times New Roman" w:cstheme="majorHAnsi"/>
                <w:b/>
                <w:bCs/>
                <w:color w:val="000000"/>
                <w:sz w:val="20"/>
                <w:szCs w:val="20"/>
              </w:rPr>
              <w:t>Activity Discussed</w:t>
            </w:r>
          </w:p>
        </w:tc>
      </w:tr>
      <w:tr w:rsidR="00DA04CD" w:rsidRPr="005B7CAB" w14:paraId="46556054" w14:textId="77777777" w:rsidTr="00DA04CD">
        <w:trPr>
          <w:trHeight w:val="377"/>
        </w:trPr>
        <w:tc>
          <w:tcPr>
            <w:tcW w:w="5000" w:type="pct"/>
            <w:gridSpan w:val="5"/>
            <w:shd w:val="clear" w:color="auto" w:fill="FCFBCA" w:themeFill="accent6" w:themeFillTint="33"/>
            <w:vAlign w:val="center"/>
            <w:hideMark/>
          </w:tcPr>
          <w:p w14:paraId="51911813" w14:textId="43310284" w:rsidR="00DA04CD" w:rsidRPr="00DA04CD" w:rsidRDefault="00DA04CD" w:rsidP="0047467B">
            <w:pPr>
              <w:rPr>
                <w:rFonts w:eastAsia="Times New Roman" w:cstheme="majorHAnsi"/>
                <w:b/>
                <w:bCs/>
                <w:color w:val="000000"/>
                <w:sz w:val="20"/>
                <w:szCs w:val="20"/>
              </w:rPr>
            </w:pPr>
            <w:r w:rsidRPr="00144D23">
              <w:rPr>
                <w:rFonts w:eastAsia="Times New Roman" w:cstheme="majorHAnsi"/>
                <w:b/>
                <w:bCs/>
                <w:color w:val="000000"/>
                <w:sz w:val="20"/>
                <w:szCs w:val="20"/>
              </w:rPr>
              <w:t>Project Staff</w:t>
            </w:r>
          </w:p>
        </w:tc>
      </w:tr>
      <w:tr w:rsidR="00DA04CD" w:rsidRPr="005B7CAB" w14:paraId="79567F54" w14:textId="77777777" w:rsidTr="00DA04CD">
        <w:trPr>
          <w:trHeight w:val="368"/>
        </w:trPr>
        <w:tc>
          <w:tcPr>
            <w:tcW w:w="1330" w:type="pct"/>
            <w:shd w:val="clear" w:color="auto" w:fill="auto"/>
            <w:vAlign w:val="center"/>
            <w:hideMark/>
          </w:tcPr>
          <w:p w14:paraId="545D3EAC"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Ariel </w:t>
            </w:r>
            <w:proofErr w:type="spellStart"/>
            <w:r w:rsidRPr="00144D23">
              <w:rPr>
                <w:rFonts w:eastAsia="Times New Roman" w:cstheme="majorHAnsi"/>
                <w:color w:val="000000"/>
                <w:sz w:val="20"/>
                <w:szCs w:val="20"/>
              </w:rPr>
              <w:t>Frago</w:t>
            </w:r>
            <w:proofErr w:type="spellEnd"/>
          </w:p>
        </w:tc>
        <w:tc>
          <w:tcPr>
            <w:tcW w:w="847" w:type="pct"/>
            <w:shd w:val="clear" w:color="auto" w:fill="auto"/>
            <w:vAlign w:val="center"/>
            <w:hideMark/>
          </w:tcPr>
          <w:p w14:paraId="183A2341"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Project Manager</w:t>
            </w:r>
          </w:p>
        </w:tc>
        <w:tc>
          <w:tcPr>
            <w:tcW w:w="1340" w:type="pct"/>
            <w:shd w:val="clear" w:color="auto" w:fill="auto"/>
            <w:vAlign w:val="center"/>
            <w:hideMark/>
          </w:tcPr>
          <w:p w14:paraId="09673521"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Masbate City</w:t>
            </w:r>
          </w:p>
        </w:tc>
        <w:tc>
          <w:tcPr>
            <w:tcW w:w="635" w:type="pct"/>
            <w:shd w:val="clear" w:color="auto" w:fill="auto"/>
            <w:vAlign w:val="center"/>
            <w:hideMark/>
          </w:tcPr>
          <w:p w14:paraId="576DF586"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2/19/2017</w:t>
            </w:r>
          </w:p>
        </w:tc>
        <w:tc>
          <w:tcPr>
            <w:tcW w:w="848" w:type="pct"/>
            <w:shd w:val="clear" w:color="auto" w:fill="auto"/>
            <w:vAlign w:val="center"/>
            <w:hideMark/>
          </w:tcPr>
          <w:p w14:paraId="3070FAE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r w:rsidRPr="005B7CAB">
              <w:rPr>
                <w:rFonts w:eastAsia="Times New Roman" w:cstheme="majorHAnsi"/>
                <w:color w:val="000000"/>
                <w:sz w:val="20"/>
                <w:szCs w:val="20"/>
              </w:rPr>
              <w:t>Project results and lessons</w:t>
            </w:r>
          </w:p>
        </w:tc>
      </w:tr>
      <w:tr w:rsidR="00DA04CD" w:rsidRPr="005B7CAB" w14:paraId="548D61FF" w14:textId="77777777" w:rsidTr="00DA04CD">
        <w:trPr>
          <w:trHeight w:val="422"/>
        </w:trPr>
        <w:tc>
          <w:tcPr>
            <w:tcW w:w="1330" w:type="pct"/>
            <w:shd w:val="clear" w:color="auto" w:fill="auto"/>
            <w:vAlign w:val="center"/>
            <w:hideMark/>
          </w:tcPr>
          <w:p w14:paraId="065FACAF"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Desiree Michelle </w:t>
            </w:r>
            <w:proofErr w:type="spellStart"/>
            <w:r w:rsidRPr="00144D23">
              <w:rPr>
                <w:rFonts w:eastAsia="Times New Roman" w:cstheme="majorHAnsi"/>
                <w:color w:val="000000"/>
                <w:sz w:val="20"/>
                <w:szCs w:val="20"/>
              </w:rPr>
              <w:t>Soreda</w:t>
            </w:r>
            <w:proofErr w:type="spellEnd"/>
          </w:p>
        </w:tc>
        <w:tc>
          <w:tcPr>
            <w:tcW w:w="847" w:type="pct"/>
            <w:shd w:val="clear" w:color="auto" w:fill="auto"/>
            <w:vAlign w:val="center"/>
            <w:hideMark/>
          </w:tcPr>
          <w:p w14:paraId="1F70701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Gender Specialist</w:t>
            </w:r>
          </w:p>
        </w:tc>
        <w:tc>
          <w:tcPr>
            <w:tcW w:w="1340" w:type="pct"/>
            <w:shd w:val="clear" w:color="auto" w:fill="auto"/>
            <w:vAlign w:val="center"/>
            <w:hideMark/>
          </w:tcPr>
          <w:p w14:paraId="37891D3D"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Northern Samar</w:t>
            </w:r>
          </w:p>
        </w:tc>
        <w:tc>
          <w:tcPr>
            <w:tcW w:w="635" w:type="pct"/>
            <w:shd w:val="clear" w:color="auto" w:fill="auto"/>
            <w:vAlign w:val="center"/>
            <w:hideMark/>
          </w:tcPr>
          <w:p w14:paraId="223382CE"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2/19/2017</w:t>
            </w:r>
          </w:p>
        </w:tc>
        <w:tc>
          <w:tcPr>
            <w:tcW w:w="848" w:type="pct"/>
            <w:shd w:val="clear" w:color="auto" w:fill="auto"/>
            <w:vAlign w:val="center"/>
            <w:hideMark/>
          </w:tcPr>
          <w:p w14:paraId="2D2DE3EA"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r w:rsidRPr="005B7CAB">
              <w:rPr>
                <w:rFonts w:eastAsia="Times New Roman" w:cstheme="majorHAnsi"/>
                <w:color w:val="000000"/>
                <w:sz w:val="20"/>
                <w:szCs w:val="20"/>
              </w:rPr>
              <w:t>Project results and lessons</w:t>
            </w:r>
          </w:p>
        </w:tc>
      </w:tr>
      <w:tr w:rsidR="00DA04CD" w:rsidRPr="005B7CAB" w14:paraId="050866C0" w14:textId="77777777" w:rsidTr="00DA04CD">
        <w:trPr>
          <w:trHeight w:val="705"/>
        </w:trPr>
        <w:tc>
          <w:tcPr>
            <w:tcW w:w="1330" w:type="pct"/>
            <w:shd w:val="clear" w:color="auto" w:fill="auto"/>
            <w:vAlign w:val="center"/>
            <w:hideMark/>
          </w:tcPr>
          <w:p w14:paraId="4EF5533F"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Rochelle </w:t>
            </w:r>
            <w:proofErr w:type="spellStart"/>
            <w:r w:rsidRPr="00144D23">
              <w:rPr>
                <w:rFonts w:eastAsia="Times New Roman" w:cstheme="majorHAnsi"/>
                <w:color w:val="000000"/>
                <w:sz w:val="20"/>
                <w:szCs w:val="20"/>
              </w:rPr>
              <w:t>Basallote</w:t>
            </w:r>
            <w:proofErr w:type="spellEnd"/>
            <w:r w:rsidRPr="00144D23">
              <w:rPr>
                <w:rFonts w:eastAsia="Times New Roman" w:cstheme="majorHAnsi"/>
                <w:color w:val="000000"/>
                <w:sz w:val="20"/>
                <w:szCs w:val="20"/>
              </w:rPr>
              <w:t xml:space="preserve">, Roberto </w:t>
            </w:r>
            <w:proofErr w:type="spellStart"/>
            <w:r w:rsidRPr="00144D23">
              <w:rPr>
                <w:rFonts w:eastAsia="Times New Roman" w:cstheme="majorHAnsi"/>
                <w:color w:val="000000"/>
                <w:sz w:val="20"/>
                <w:szCs w:val="20"/>
              </w:rPr>
              <w:t>Bonavente</w:t>
            </w:r>
            <w:proofErr w:type="spellEnd"/>
            <w:r w:rsidRPr="00144D23">
              <w:rPr>
                <w:rFonts w:eastAsia="Times New Roman" w:cstheme="majorHAnsi"/>
                <w:color w:val="000000"/>
                <w:sz w:val="20"/>
                <w:szCs w:val="20"/>
              </w:rPr>
              <w:t xml:space="preserve">, Amor </w:t>
            </w:r>
            <w:proofErr w:type="spellStart"/>
            <w:r w:rsidRPr="00144D23">
              <w:rPr>
                <w:rFonts w:eastAsia="Times New Roman" w:cstheme="majorHAnsi"/>
                <w:color w:val="000000"/>
                <w:sz w:val="20"/>
                <w:szCs w:val="20"/>
              </w:rPr>
              <w:t>Solano</w:t>
            </w:r>
            <w:proofErr w:type="spellEnd"/>
            <w:r w:rsidRPr="00144D23">
              <w:rPr>
                <w:rFonts w:eastAsia="Times New Roman" w:cstheme="majorHAnsi"/>
                <w:color w:val="000000"/>
                <w:sz w:val="20"/>
                <w:szCs w:val="20"/>
              </w:rPr>
              <w:t xml:space="preserve"> (new CDF) </w:t>
            </w:r>
          </w:p>
        </w:tc>
        <w:tc>
          <w:tcPr>
            <w:tcW w:w="847" w:type="pct"/>
            <w:shd w:val="clear" w:color="auto" w:fill="auto"/>
            <w:vAlign w:val="center"/>
            <w:hideMark/>
          </w:tcPr>
          <w:p w14:paraId="3487690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CDF</w:t>
            </w:r>
          </w:p>
        </w:tc>
        <w:tc>
          <w:tcPr>
            <w:tcW w:w="1340" w:type="pct"/>
            <w:shd w:val="clear" w:color="auto" w:fill="auto"/>
            <w:vAlign w:val="center"/>
            <w:hideMark/>
          </w:tcPr>
          <w:p w14:paraId="49D54D3E"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Cawayan</w:t>
            </w:r>
            <w:proofErr w:type="spellEnd"/>
            <w:r w:rsidRPr="00144D23">
              <w:rPr>
                <w:rFonts w:eastAsia="Times New Roman" w:cstheme="majorHAnsi"/>
                <w:color w:val="000000"/>
                <w:sz w:val="20"/>
                <w:szCs w:val="20"/>
              </w:rPr>
              <w:t>, Placer, Milagros Masbate</w:t>
            </w:r>
          </w:p>
        </w:tc>
        <w:tc>
          <w:tcPr>
            <w:tcW w:w="635" w:type="pct"/>
            <w:shd w:val="clear" w:color="auto" w:fill="auto"/>
            <w:vAlign w:val="center"/>
            <w:hideMark/>
          </w:tcPr>
          <w:p w14:paraId="17012E99"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2/19/2017</w:t>
            </w:r>
          </w:p>
        </w:tc>
        <w:tc>
          <w:tcPr>
            <w:tcW w:w="848" w:type="pct"/>
            <w:shd w:val="clear" w:color="auto" w:fill="auto"/>
            <w:vAlign w:val="center"/>
            <w:hideMark/>
          </w:tcPr>
          <w:p w14:paraId="23656CB7"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r w:rsidRPr="005B7CAB">
              <w:rPr>
                <w:rFonts w:eastAsia="Times New Roman" w:cstheme="majorHAnsi"/>
                <w:color w:val="000000"/>
                <w:sz w:val="20"/>
                <w:szCs w:val="20"/>
              </w:rPr>
              <w:t>Project results and lessons</w:t>
            </w:r>
          </w:p>
        </w:tc>
      </w:tr>
      <w:tr w:rsidR="00DA04CD" w:rsidRPr="005B7CAB" w14:paraId="3250296A" w14:textId="77777777" w:rsidTr="00DA04CD">
        <w:trPr>
          <w:trHeight w:val="458"/>
        </w:trPr>
        <w:tc>
          <w:tcPr>
            <w:tcW w:w="1330" w:type="pct"/>
            <w:shd w:val="clear" w:color="auto" w:fill="auto"/>
            <w:vAlign w:val="center"/>
            <w:hideMark/>
          </w:tcPr>
          <w:p w14:paraId="2E5A850E"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Mar </w:t>
            </w:r>
            <w:proofErr w:type="spellStart"/>
            <w:r w:rsidRPr="00144D23">
              <w:rPr>
                <w:rFonts w:eastAsia="Times New Roman" w:cstheme="majorHAnsi"/>
                <w:color w:val="000000"/>
                <w:sz w:val="20"/>
                <w:szCs w:val="20"/>
              </w:rPr>
              <w:t>Bustria</w:t>
            </w:r>
            <w:proofErr w:type="spellEnd"/>
          </w:p>
        </w:tc>
        <w:tc>
          <w:tcPr>
            <w:tcW w:w="847" w:type="pct"/>
            <w:shd w:val="clear" w:color="auto" w:fill="auto"/>
            <w:vAlign w:val="center"/>
            <w:hideMark/>
          </w:tcPr>
          <w:p w14:paraId="61AF317E"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Resource specialist</w:t>
            </w:r>
          </w:p>
        </w:tc>
        <w:tc>
          <w:tcPr>
            <w:tcW w:w="1340" w:type="pct"/>
            <w:shd w:val="clear" w:color="auto" w:fill="auto"/>
            <w:vAlign w:val="center"/>
            <w:hideMark/>
          </w:tcPr>
          <w:p w14:paraId="190A8C96"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p>
        </w:tc>
        <w:tc>
          <w:tcPr>
            <w:tcW w:w="635" w:type="pct"/>
            <w:shd w:val="clear" w:color="auto" w:fill="auto"/>
            <w:noWrap/>
            <w:vAlign w:val="bottom"/>
            <w:hideMark/>
          </w:tcPr>
          <w:p w14:paraId="44C019DA"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2/13/2017</w:t>
            </w:r>
          </w:p>
        </w:tc>
        <w:tc>
          <w:tcPr>
            <w:tcW w:w="848" w:type="pct"/>
            <w:shd w:val="clear" w:color="auto" w:fill="auto"/>
            <w:vAlign w:val="center"/>
            <w:hideMark/>
          </w:tcPr>
          <w:p w14:paraId="18ACA55A"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r w:rsidRPr="005B7CAB">
              <w:rPr>
                <w:rFonts w:eastAsia="Times New Roman" w:cstheme="majorHAnsi"/>
                <w:color w:val="000000"/>
                <w:sz w:val="20"/>
                <w:szCs w:val="20"/>
              </w:rPr>
              <w:t>Project results and lessons</w:t>
            </w:r>
          </w:p>
        </w:tc>
      </w:tr>
      <w:tr w:rsidR="00DA04CD" w:rsidRPr="005B7CAB" w14:paraId="3BED6A51" w14:textId="77777777" w:rsidTr="00DA04CD">
        <w:trPr>
          <w:trHeight w:val="440"/>
        </w:trPr>
        <w:tc>
          <w:tcPr>
            <w:tcW w:w="1330" w:type="pct"/>
            <w:shd w:val="clear" w:color="auto" w:fill="auto"/>
            <w:vAlign w:val="center"/>
            <w:hideMark/>
          </w:tcPr>
          <w:p w14:paraId="4851986E"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Nickson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Gensis</w:t>
            </w:r>
            <w:proofErr w:type="spellEnd"/>
          </w:p>
        </w:tc>
        <w:tc>
          <w:tcPr>
            <w:tcW w:w="847" w:type="pct"/>
            <w:shd w:val="clear" w:color="auto" w:fill="auto"/>
            <w:vAlign w:val="center"/>
            <w:hideMark/>
          </w:tcPr>
          <w:p w14:paraId="7D519464"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CDF</w:t>
            </w:r>
          </w:p>
        </w:tc>
        <w:tc>
          <w:tcPr>
            <w:tcW w:w="1340" w:type="pct"/>
            <w:shd w:val="clear" w:color="auto" w:fill="auto"/>
            <w:vAlign w:val="center"/>
            <w:hideMark/>
          </w:tcPr>
          <w:p w14:paraId="3DB6B7C4" w14:textId="1D8CE306"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Polangi</w:t>
            </w:r>
            <w:proofErr w:type="spellEnd"/>
            <w:r w:rsidRPr="00144D23">
              <w:rPr>
                <w:rFonts w:eastAsia="Times New Roman" w:cstheme="majorHAnsi"/>
                <w:color w:val="000000"/>
                <w:sz w:val="20"/>
                <w:szCs w:val="20"/>
              </w:rPr>
              <w:t>, Northern Samar</w:t>
            </w:r>
          </w:p>
        </w:tc>
        <w:tc>
          <w:tcPr>
            <w:tcW w:w="635" w:type="pct"/>
            <w:shd w:val="clear" w:color="auto" w:fill="auto"/>
            <w:noWrap/>
            <w:vAlign w:val="bottom"/>
            <w:hideMark/>
          </w:tcPr>
          <w:p w14:paraId="25B4A25C"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2/13/2017</w:t>
            </w:r>
          </w:p>
        </w:tc>
        <w:tc>
          <w:tcPr>
            <w:tcW w:w="848" w:type="pct"/>
            <w:shd w:val="clear" w:color="auto" w:fill="auto"/>
            <w:vAlign w:val="center"/>
            <w:hideMark/>
          </w:tcPr>
          <w:p w14:paraId="1DC57A31" w14:textId="77777777" w:rsidR="00DA04CD" w:rsidRPr="00144D23" w:rsidRDefault="00DA04CD" w:rsidP="00DA04CD">
            <w:pPr>
              <w:rPr>
                <w:rFonts w:eastAsia="Times New Roman" w:cstheme="majorHAnsi"/>
                <w:color w:val="000000"/>
                <w:sz w:val="20"/>
                <w:szCs w:val="20"/>
              </w:rPr>
            </w:pPr>
            <w:r w:rsidRPr="005B7CAB">
              <w:rPr>
                <w:rFonts w:eastAsia="Times New Roman" w:cstheme="majorHAnsi"/>
                <w:color w:val="000000"/>
                <w:sz w:val="20"/>
                <w:szCs w:val="20"/>
              </w:rPr>
              <w:t>Project results and lessons</w:t>
            </w:r>
            <w:r w:rsidRPr="00144D23">
              <w:rPr>
                <w:rFonts w:eastAsia="Times New Roman" w:cstheme="majorHAnsi"/>
                <w:color w:val="000000"/>
                <w:sz w:val="20"/>
                <w:szCs w:val="20"/>
              </w:rPr>
              <w:t> </w:t>
            </w:r>
          </w:p>
        </w:tc>
      </w:tr>
      <w:tr w:rsidR="00DA04CD" w:rsidRPr="005B7CAB" w14:paraId="13C86F0F" w14:textId="77777777" w:rsidTr="00DA04CD">
        <w:trPr>
          <w:trHeight w:val="705"/>
        </w:trPr>
        <w:tc>
          <w:tcPr>
            <w:tcW w:w="1330" w:type="pct"/>
            <w:shd w:val="clear" w:color="auto" w:fill="auto"/>
            <w:vAlign w:val="center"/>
            <w:hideMark/>
          </w:tcPr>
          <w:p w14:paraId="1E1467F7"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Celfredo</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Sanson</w:t>
            </w:r>
            <w:proofErr w:type="spellEnd"/>
          </w:p>
        </w:tc>
        <w:tc>
          <w:tcPr>
            <w:tcW w:w="847" w:type="pct"/>
            <w:shd w:val="clear" w:color="000000" w:fill="FFFFFF"/>
            <w:vAlign w:val="center"/>
            <w:hideMark/>
          </w:tcPr>
          <w:p w14:paraId="0FE52D9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CDF</w:t>
            </w:r>
          </w:p>
        </w:tc>
        <w:tc>
          <w:tcPr>
            <w:tcW w:w="1340" w:type="pct"/>
            <w:shd w:val="clear" w:color="auto" w:fill="auto"/>
            <w:vAlign w:val="center"/>
            <w:hideMark/>
          </w:tcPr>
          <w:p w14:paraId="66130944"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Washington, </w:t>
            </w:r>
            <w:proofErr w:type="spellStart"/>
            <w:r w:rsidRPr="00144D23">
              <w:rPr>
                <w:rFonts w:eastAsia="Times New Roman" w:cstheme="majorHAnsi"/>
                <w:color w:val="000000"/>
                <w:sz w:val="20"/>
                <w:szCs w:val="20"/>
              </w:rPr>
              <w:t>Catarman</w:t>
            </w:r>
            <w:proofErr w:type="spellEnd"/>
            <w:r w:rsidRPr="00144D23">
              <w:rPr>
                <w:rFonts w:eastAsia="Times New Roman" w:cstheme="majorHAnsi"/>
                <w:color w:val="000000"/>
                <w:sz w:val="20"/>
                <w:szCs w:val="20"/>
              </w:rPr>
              <w:t>, Northern Samar</w:t>
            </w:r>
          </w:p>
        </w:tc>
        <w:tc>
          <w:tcPr>
            <w:tcW w:w="635" w:type="pct"/>
            <w:shd w:val="clear" w:color="auto" w:fill="auto"/>
            <w:noWrap/>
            <w:vAlign w:val="bottom"/>
            <w:hideMark/>
          </w:tcPr>
          <w:p w14:paraId="035768DF"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2/13/2017</w:t>
            </w:r>
          </w:p>
        </w:tc>
        <w:tc>
          <w:tcPr>
            <w:tcW w:w="848" w:type="pct"/>
            <w:shd w:val="clear" w:color="auto" w:fill="auto"/>
            <w:vAlign w:val="center"/>
            <w:hideMark/>
          </w:tcPr>
          <w:p w14:paraId="4B5EED75"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r w:rsidRPr="005B7CAB">
              <w:rPr>
                <w:rFonts w:eastAsia="Times New Roman" w:cstheme="majorHAnsi"/>
                <w:color w:val="000000"/>
                <w:sz w:val="20"/>
                <w:szCs w:val="20"/>
              </w:rPr>
              <w:t>Project results and lessons</w:t>
            </w:r>
          </w:p>
        </w:tc>
      </w:tr>
      <w:tr w:rsidR="00DA04CD" w:rsidRPr="005B7CAB" w14:paraId="5A0B7A82" w14:textId="77777777" w:rsidTr="00DA04CD">
        <w:trPr>
          <w:trHeight w:val="530"/>
        </w:trPr>
        <w:tc>
          <w:tcPr>
            <w:tcW w:w="1330" w:type="pct"/>
            <w:shd w:val="clear" w:color="auto" w:fill="auto"/>
            <w:vAlign w:val="center"/>
            <w:hideMark/>
          </w:tcPr>
          <w:p w14:paraId="0B5945DB"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Jhunrey</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Jalayajay</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Lutchie</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Cañon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Syra</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Ercilla</w:t>
            </w:r>
            <w:proofErr w:type="spellEnd"/>
          </w:p>
        </w:tc>
        <w:tc>
          <w:tcPr>
            <w:tcW w:w="847" w:type="pct"/>
            <w:shd w:val="clear" w:color="000000" w:fill="FFFFFF"/>
            <w:vAlign w:val="center"/>
            <w:hideMark/>
          </w:tcPr>
          <w:p w14:paraId="7AD986E5"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CDF</w:t>
            </w:r>
          </w:p>
        </w:tc>
        <w:tc>
          <w:tcPr>
            <w:tcW w:w="1340" w:type="pct"/>
            <w:shd w:val="clear" w:color="auto" w:fill="auto"/>
            <w:vAlign w:val="center"/>
            <w:hideMark/>
          </w:tcPr>
          <w:p w14:paraId="06190312"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Northern Samar</w:t>
            </w:r>
          </w:p>
        </w:tc>
        <w:tc>
          <w:tcPr>
            <w:tcW w:w="635" w:type="pct"/>
            <w:shd w:val="clear" w:color="auto" w:fill="auto"/>
            <w:noWrap/>
            <w:vAlign w:val="bottom"/>
            <w:hideMark/>
          </w:tcPr>
          <w:p w14:paraId="08977108"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2/16/2017</w:t>
            </w:r>
          </w:p>
        </w:tc>
        <w:tc>
          <w:tcPr>
            <w:tcW w:w="848" w:type="pct"/>
            <w:shd w:val="clear" w:color="auto" w:fill="auto"/>
            <w:vAlign w:val="center"/>
            <w:hideMark/>
          </w:tcPr>
          <w:p w14:paraId="34D7E8D1"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r w:rsidRPr="005B7CAB">
              <w:rPr>
                <w:rFonts w:eastAsia="Times New Roman" w:cstheme="majorHAnsi"/>
                <w:color w:val="000000"/>
                <w:sz w:val="20"/>
                <w:szCs w:val="20"/>
              </w:rPr>
              <w:t>Project results and lessons</w:t>
            </w:r>
          </w:p>
        </w:tc>
      </w:tr>
      <w:tr w:rsidR="00DA04CD" w:rsidRPr="005B7CAB" w14:paraId="3BACF812" w14:textId="77777777" w:rsidTr="00DA04CD">
        <w:trPr>
          <w:trHeight w:val="440"/>
        </w:trPr>
        <w:tc>
          <w:tcPr>
            <w:tcW w:w="1330" w:type="pct"/>
            <w:shd w:val="clear" w:color="000000" w:fill="FFFFFF"/>
            <w:vAlign w:val="center"/>
            <w:hideMark/>
          </w:tcPr>
          <w:p w14:paraId="0567AC3D"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Rebecca Rose Enriquez</w:t>
            </w:r>
          </w:p>
        </w:tc>
        <w:tc>
          <w:tcPr>
            <w:tcW w:w="847" w:type="pct"/>
            <w:shd w:val="clear" w:color="000000" w:fill="FFFFFF"/>
            <w:vAlign w:val="center"/>
            <w:hideMark/>
          </w:tcPr>
          <w:p w14:paraId="75475FEC"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CDF</w:t>
            </w:r>
          </w:p>
        </w:tc>
        <w:tc>
          <w:tcPr>
            <w:tcW w:w="1340" w:type="pct"/>
            <w:shd w:val="clear" w:color="000000" w:fill="FFFFFF"/>
            <w:vAlign w:val="center"/>
            <w:hideMark/>
          </w:tcPr>
          <w:p w14:paraId="4E37D0AD"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San Roque, Northern Samar</w:t>
            </w:r>
          </w:p>
        </w:tc>
        <w:tc>
          <w:tcPr>
            <w:tcW w:w="635" w:type="pct"/>
            <w:shd w:val="clear" w:color="000000" w:fill="FFFFFF"/>
            <w:vAlign w:val="center"/>
            <w:hideMark/>
          </w:tcPr>
          <w:p w14:paraId="4E4D6513"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2/17/2017</w:t>
            </w:r>
          </w:p>
        </w:tc>
        <w:tc>
          <w:tcPr>
            <w:tcW w:w="848" w:type="pct"/>
            <w:shd w:val="clear" w:color="000000" w:fill="FFFFFF"/>
            <w:noWrap/>
            <w:vAlign w:val="center"/>
            <w:hideMark/>
          </w:tcPr>
          <w:p w14:paraId="0A2B56C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w:t>
            </w:r>
            <w:r w:rsidRPr="005B7CAB">
              <w:rPr>
                <w:rFonts w:eastAsia="Times New Roman" w:cstheme="majorHAnsi"/>
                <w:color w:val="000000"/>
                <w:sz w:val="20"/>
                <w:szCs w:val="20"/>
              </w:rPr>
              <w:t>Project results and lessons</w:t>
            </w:r>
          </w:p>
        </w:tc>
      </w:tr>
      <w:tr w:rsidR="00DA04CD" w:rsidRPr="005B7CAB" w14:paraId="29FB7280" w14:textId="77777777" w:rsidTr="00DA04CD">
        <w:trPr>
          <w:trHeight w:val="350"/>
        </w:trPr>
        <w:tc>
          <w:tcPr>
            <w:tcW w:w="5000" w:type="pct"/>
            <w:gridSpan w:val="5"/>
            <w:shd w:val="clear" w:color="auto" w:fill="FCFBCA" w:themeFill="accent6" w:themeFillTint="33"/>
            <w:vAlign w:val="center"/>
            <w:hideMark/>
          </w:tcPr>
          <w:p w14:paraId="6610B4F8" w14:textId="21ADD786" w:rsidR="00DA04CD" w:rsidRPr="00DA04CD" w:rsidRDefault="00DA04CD" w:rsidP="00DA04CD">
            <w:pPr>
              <w:rPr>
                <w:rFonts w:eastAsia="Times New Roman" w:cstheme="majorHAnsi"/>
                <w:b/>
                <w:bCs/>
                <w:color w:val="000000"/>
                <w:sz w:val="20"/>
                <w:szCs w:val="20"/>
              </w:rPr>
            </w:pPr>
            <w:r w:rsidRPr="00144D23">
              <w:rPr>
                <w:rFonts w:eastAsia="Times New Roman" w:cstheme="majorHAnsi"/>
                <w:b/>
                <w:bCs/>
                <w:color w:val="000000"/>
                <w:sz w:val="20"/>
                <w:szCs w:val="20"/>
              </w:rPr>
              <w:t>ASRH/YPE advisers</w:t>
            </w:r>
          </w:p>
        </w:tc>
      </w:tr>
      <w:tr w:rsidR="00DA04CD" w:rsidRPr="005B7CAB" w14:paraId="476B345D" w14:textId="77777777" w:rsidTr="00DA04CD">
        <w:trPr>
          <w:trHeight w:val="530"/>
        </w:trPr>
        <w:tc>
          <w:tcPr>
            <w:tcW w:w="1330" w:type="pct"/>
            <w:shd w:val="clear" w:color="000000" w:fill="FFFFFF"/>
            <w:vAlign w:val="center"/>
            <w:hideMark/>
          </w:tcPr>
          <w:p w14:paraId="2E645B43"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Allan </w:t>
            </w:r>
            <w:proofErr w:type="spellStart"/>
            <w:r w:rsidRPr="00144D23">
              <w:rPr>
                <w:rFonts w:eastAsia="Times New Roman" w:cstheme="majorHAnsi"/>
                <w:color w:val="000000"/>
                <w:sz w:val="20"/>
                <w:szCs w:val="20"/>
              </w:rPr>
              <w:t>Olesco</w:t>
            </w:r>
            <w:proofErr w:type="spellEnd"/>
          </w:p>
        </w:tc>
        <w:tc>
          <w:tcPr>
            <w:tcW w:w="847" w:type="pct"/>
            <w:shd w:val="clear" w:color="000000" w:fill="FFFFFF"/>
            <w:vAlign w:val="center"/>
            <w:hideMark/>
          </w:tcPr>
          <w:p w14:paraId="5B0DED1C"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ASRH/YPE adviser</w:t>
            </w:r>
          </w:p>
        </w:tc>
        <w:tc>
          <w:tcPr>
            <w:tcW w:w="1340" w:type="pct"/>
            <w:shd w:val="clear" w:color="000000" w:fill="FFFFFF"/>
            <w:vAlign w:val="center"/>
            <w:hideMark/>
          </w:tcPr>
          <w:p w14:paraId="404E27DC"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Cervantes National High School Cervantes, Northern Samar</w:t>
            </w:r>
          </w:p>
        </w:tc>
        <w:tc>
          <w:tcPr>
            <w:tcW w:w="635" w:type="pct"/>
            <w:shd w:val="clear" w:color="000000" w:fill="FFFFFF"/>
            <w:vAlign w:val="center"/>
            <w:hideMark/>
          </w:tcPr>
          <w:p w14:paraId="115BF0DA"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2/14/2017</w:t>
            </w:r>
          </w:p>
        </w:tc>
        <w:tc>
          <w:tcPr>
            <w:tcW w:w="848" w:type="pct"/>
            <w:shd w:val="clear" w:color="000000" w:fill="FFFFFF"/>
            <w:vAlign w:val="center"/>
            <w:hideMark/>
          </w:tcPr>
          <w:p w14:paraId="0F338B14"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ASRH/YPE</w:t>
            </w:r>
          </w:p>
        </w:tc>
      </w:tr>
      <w:tr w:rsidR="00DA04CD" w:rsidRPr="005B7CAB" w14:paraId="3F87F319" w14:textId="77777777" w:rsidTr="00DA04CD">
        <w:trPr>
          <w:trHeight w:val="440"/>
        </w:trPr>
        <w:tc>
          <w:tcPr>
            <w:tcW w:w="1330" w:type="pct"/>
            <w:shd w:val="clear" w:color="000000" w:fill="FFFFFF"/>
            <w:vAlign w:val="center"/>
            <w:hideMark/>
          </w:tcPr>
          <w:p w14:paraId="76C4B32A"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Jairo </w:t>
            </w:r>
            <w:proofErr w:type="spellStart"/>
            <w:r w:rsidRPr="00144D23">
              <w:rPr>
                <w:rFonts w:eastAsia="Times New Roman" w:cstheme="majorHAnsi"/>
                <w:color w:val="000000"/>
                <w:sz w:val="20"/>
                <w:szCs w:val="20"/>
              </w:rPr>
              <w:t>Gordan</w:t>
            </w:r>
            <w:proofErr w:type="spellEnd"/>
          </w:p>
        </w:tc>
        <w:tc>
          <w:tcPr>
            <w:tcW w:w="847" w:type="pct"/>
            <w:shd w:val="clear" w:color="000000" w:fill="FFFFFF"/>
            <w:vAlign w:val="center"/>
            <w:hideMark/>
          </w:tcPr>
          <w:p w14:paraId="731A5B3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ASRH/YPE adviser</w:t>
            </w:r>
          </w:p>
        </w:tc>
        <w:tc>
          <w:tcPr>
            <w:tcW w:w="1340" w:type="pct"/>
            <w:shd w:val="clear" w:color="000000" w:fill="FFFFFF"/>
            <w:vAlign w:val="center"/>
            <w:hideMark/>
          </w:tcPr>
          <w:p w14:paraId="552A9B68"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Polangi</w:t>
            </w:r>
            <w:proofErr w:type="spellEnd"/>
            <w:r w:rsidRPr="00144D23">
              <w:rPr>
                <w:rFonts w:eastAsia="Times New Roman" w:cstheme="majorHAnsi"/>
                <w:color w:val="000000"/>
                <w:sz w:val="20"/>
                <w:szCs w:val="20"/>
              </w:rPr>
              <w:t xml:space="preserve"> National High School, </w:t>
            </w:r>
            <w:proofErr w:type="spellStart"/>
            <w:r w:rsidRPr="00144D23">
              <w:rPr>
                <w:rFonts w:eastAsia="Times New Roman" w:cstheme="majorHAnsi"/>
                <w:color w:val="000000"/>
                <w:sz w:val="20"/>
                <w:szCs w:val="20"/>
              </w:rPr>
              <w:t>Polangi</w:t>
            </w:r>
            <w:proofErr w:type="spellEnd"/>
            <w:r w:rsidRPr="00144D23">
              <w:rPr>
                <w:rFonts w:eastAsia="Times New Roman" w:cstheme="majorHAnsi"/>
                <w:color w:val="000000"/>
                <w:sz w:val="20"/>
                <w:szCs w:val="20"/>
              </w:rPr>
              <w:t xml:space="preserve"> Northern Samar</w:t>
            </w:r>
          </w:p>
        </w:tc>
        <w:tc>
          <w:tcPr>
            <w:tcW w:w="635" w:type="pct"/>
            <w:shd w:val="clear" w:color="000000" w:fill="FFFFFF"/>
            <w:vAlign w:val="center"/>
            <w:hideMark/>
          </w:tcPr>
          <w:p w14:paraId="5E98CECE"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2/15/2017</w:t>
            </w:r>
          </w:p>
        </w:tc>
        <w:tc>
          <w:tcPr>
            <w:tcW w:w="848" w:type="pct"/>
            <w:shd w:val="clear" w:color="000000" w:fill="FFFFFF"/>
            <w:vAlign w:val="center"/>
            <w:hideMark/>
          </w:tcPr>
          <w:p w14:paraId="27428F80"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ASRH/YPE</w:t>
            </w:r>
          </w:p>
        </w:tc>
      </w:tr>
      <w:tr w:rsidR="00DA04CD" w:rsidRPr="005B7CAB" w14:paraId="3E268688" w14:textId="77777777" w:rsidTr="00DA04CD">
        <w:trPr>
          <w:trHeight w:val="305"/>
        </w:trPr>
        <w:tc>
          <w:tcPr>
            <w:tcW w:w="5000" w:type="pct"/>
            <w:gridSpan w:val="5"/>
            <w:shd w:val="clear" w:color="auto" w:fill="FCFBCA" w:themeFill="accent6" w:themeFillTint="33"/>
            <w:vAlign w:val="center"/>
            <w:hideMark/>
          </w:tcPr>
          <w:p w14:paraId="5B0A8894" w14:textId="3125D5C8" w:rsidR="00DA04CD" w:rsidRPr="00DA04CD" w:rsidRDefault="00DA04CD" w:rsidP="00DA04CD">
            <w:pPr>
              <w:rPr>
                <w:rFonts w:eastAsia="Times New Roman" w:cstheme="majorHAnsi"/>
                <w:b/>
                <w:bCs/>
                <w:sz w:val="20"/>
                <w:szCs w:val="20"/>
              </w:rPr>
            </w:pPr>
            <w:r w:rsidRPr="00144D23">
              <w:rPr>
                <w:rFonts w:eastAsia="Times New Roman" w:cstheme="majorHAnsi"/>
                <w:b/>
                <w:bCs/>
                <w:sz w:val="20"/>
                <w:szCs w:val="20"/>
              </w:rPr>
              <w:t>ALS Learners</w:t>
            </w:r>
          </w:p>
        </w:tc>
      </w:tr>
      <w:tr w:rsidR="00DA04CD" w:rsidRPr="005B7CAB" w14:paraId="16968DA6" w14:textId="77777777" w:rsidTr="00DA04CD">
        <w:trPr>
          <w:trHeight w:val="705"/>
        </w:trPr>
        <w:tc>
          <w:tcPr>
            <w:tcW w:w="1330" w:type="pct"/>
            <w:shd w:val="clear" w:color="auto" w:fill="auto"/>
            <w:vAlign w:val="center"/>
            <w:hideMark/>
          </w:tcPr>
          <w:p w14:paraId="6703F76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Michael </w:t>
            </w:r>
            <w:proofErr w:type="spellStart"/>
            <w:r w:rsidRPr="00144D23">
              <w:rPr>
                <w:rFonts w:eastAsia="Times New Roman" w:cstheme="majorHAnsi"/>
                <w:color w:val="000000"/>
                <w:sz w:val="20"/>
                <w:szCs w:val="20"/>
              </w:rPr>
              <w:t>Amiote</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Japhet</w:t>
            </w:r>
            <w:proofErr w:type="spellEnd"/>
            <w:r w:rsidRPr="00144D23">
              <w:rPr>
                <w:rFonts w:eastAsia="Times New Roman" w:cstheme="majorHAnsi"/>
                <w:color w:val="000000"/>
                <w:sz w:val="20"/>
                <w:szCs w:val="20"/>
              </w:rPr>
              <w:t xml:space="preserve"> Barcelona, Jonathan </w:t>
            </w:r>
            <w:proofErr w:type="spellStart"/>
            <w:r w:rsidRPr="00144D23">
              <w:rPr>
                <w:rFonts w:eastAsia="Times New Roman" w:cstheme="majorHAnsi"/>
                <w:color w:val="000000"/>
                <w:sz w:val="20"/>
                <w:szCs w:val="20"/>
              </w:rPr>
              <w:t>Fransuela</w:t>
            </w:r>
            <w:proofErr w:type="spellEnd"/>
          </w:p>
        </w:tc>
        <w:tc>
          <w:tcPr>
            <w:tcW w:w="847" w:type="pct"/>
            <w:shd w:val="clear" w:color="auto" w:fill="auto"/>
            <w:noWrap/>
            <w:vAlign w:val="center"/>
            <w:hideMark/>
          </w:tcPr>
          <w:p w14:paraId="1E372F1E"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learners (male)</w:t>
            </w:r>
          </w:p>
        </w:tc>
        <w:tc>
          <w:tcPr>
            <w:tcW w:w="1340" w:type="pct"/>
            <w:shd w:val="clear" w:color="000000" w:fill="FFFFFF"/>
            <w:vAlign w:val="center"/>
            <w:hideMark/>
          </w:tcPr>
          <w:p w14:paraId="46175FAD"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Polangi</w:t>
            </w:r>
            <w:proofErr w:type="spellEnd"/>
            <w:r w:rsidRPr="00144D23">
              <w:rPr>
                <w:rFonts w:eastAsia="Times New Roman" w:cstheme="majorHAnsi"/>
                <w:color w:val="000000"/>
                <w:sz w:val="20"/>
                <w:szCs w:val="20"/>
              </w:rPr>
              <w:t xml:space="preserve"> Northern Samar</w:t>
            </w:r>
          </w:p>
        </w:tc>
        <w:tc>
          <w:tcPr>
            <w:tcW w:w="635" w:type="pct"/>
            <w:shd w:val="clear" w:color="000000" w:fill="FFFFFF"/>
            <w:vAlign w:val="center"/>
            <w:hideMark/>
          </w:tcPr>
          <w:p w14:paraId="09BE3828"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2/15/2017</w:t>
            </w:r>
          </w:p>
        </w:tc>
        <w:tc>
          <w:tcPr>
            <w:tcW w:w="848" w:type="pct"/>
            <w:shd w:val="clear" w:color="auto" w:fill="auto"/>
            <w:vAlign w:val="center"/>
            <w:hideMark/>
          </w:tcPr>
          <w:p w14:paraId="617D14DF"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skills training, e-</w:t>
            </w:r>
            <w:proofErr w:type="spellStart"/>
            <w:r w:rsidRPr="00144D23">
              <w:rPr>
                <w:rFonts w:eastAsia="Times New Roman" w:cstheme="majorHAnsi"/>
                <w:color w:val="000000"/>
                <w:sz w:val="20"/>
                <w:szCs w:val="20"/>
              </w:rPr>
              <w:t>skwela</w:t>
            </w:r>
            <w:proofErr w:type="spellEnd"/>
          </w:p>
        </w:tc>
      </w:tr>
      <w:tr w:rsidR="00DA04CD" w:rsidRPr="005B7CAB" w14:paraId="46298F6B" w14:textId="77777777" w:rsidTr="00DA04CD">
        <w:trPr>
          <w:trHeight w:val="557"/>
        </w:trPr>
        <w:tc>
          <w:tcPr>
            <w:tcW w:w="1330" w:type="pct"/>
            <w:shd w:val="clear" w:color="auto" w:fill="auto"/>
            <w:vAlign w:val="center"/>
            <w:hideMark/>
          </w:tcPr>
          <w:p w14:paraId="28C4DC98"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Ginson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Donieto</w:t>
            </w:r>
            <w:proofErr w:type="spellEnd"/>
          </w:p>
        </w:tc>
        <w:tc>
          <w:tcPr>
            <w:tcW w:w="847" w:type="pct"/>
            <w:shd w:val="clear" w:color="auto" w:fill="auto"/>
            <w:noWrap/>
            <w:vAlign w:val="center"/>
            <w:hideMark/>
          </w:tcPr>
          <w:p w14:paraId="234F6B0B"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learner (male)</w:t>
            </w:r>
          </w:p>
        </w:tc>
        <w:tc>
          <w:tcPr>
            <w:tcW w:w="1340" w:type="pct"/>
            <w:shd w:val="clear" w:color="auto" w:fill="auto"/>
            <w:noWrap/>
            <w:vAlign w:val="center"/>
            <w:hideMark/>
          </w:tcPr>
          <w:p w14:paraId="38CA44D6"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Bangad</w:t>
            </w:r>
            <w:proofErr w:type="spellEnd"/>
            <w:r w:rsidRPr="00144D23">
              <w:rPr>
                <w:rFonts w:eastAsia="Times New Roman" w:cstheme="majorHAnsi"/>
                <w:color w:val="000000"/>
                <w:sz w:val="20"/>
                <w:szCs w:val="20"/>
              </w:rPr>
              <w:t>, Milagros, Masbate</w:t>
            </w:r>
          </w:p>
        </w:tc>
        <w:tc>
          <w:tcPr>
            <w:tcW w:w="635" w:type="pct"/>
            <w:shd w:val="clear" w:color="auto" w:fill="auto"/>
            <w:noWrap/>
            <w:vAlign w:val="center"/>
            <w:hideMark/>
          </w:tcPr>
          <w:p w14:paraId="42BF964A"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2/22/2017</w:t>
            </w:r>
          </w:p>
        </w:tc>
        <w:tc>
          <w:tcPr>
            <w:tcW w:w="848" w:type="pct"/>
            <w:shd w:val="clear" w:color="auto" w:fill="auto"/>
            <w:vAlign w:val="center"/>
            <w:hideMark/>
          </w:tcPr>
          <w:p w14:paraId="4AF578D6"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skills training, e-</w:t>
            </w:r>
            <w:proofErr w:type="spellStart"/>
            <w:r w:rsidRPr="00144D23">
              <w:rPr>
                <w:rFonts w:eastAsia="Times New Roman" w:cstheme="majorHAnsi"/>
                <w:color w:val="000000"/>
                <w:sz w:val="20"/>
                <w:szCs w:val="20"/>
              </w:rPr>
              <w:t>skwela</w:t>
            </w:r>
            <w:proofErr w:type="spellEnd"/>
          </w:p>
        </w:tc>
      </w:tr>
      <w:tr w:rsidR="00DA04CD" w:rsidRPr="005B7CAB" w14:paraId="50018A33" w14:textId="77777777" w:rsidTr="00DA04CD">
        <w:trPr>
          <w:trHeight w:val="323"/>
        </w:trPr>
        <w:tc>
          <w:tcPr>
            <w:tcW w:w="5000" w:type="pct"/>
            <w:gridSpan w:val="5"/>
            <w:shd w:val="clear" w:color="auto" w:fill="FCFBCA" w:themeFill="accent6" w:themeFillTint="33"/>
            <w:vAlign w:val="center"/>
            <w:hideMark/>
          </w:tcPr>
          <w:p w14:paraId="41CF7D2A" w14:textId="56368286" w:rsidR="00DA04CD" w:rsidRPr="00DA04CD" w:rsidRDefault="00DA04CD" w:rsidP="00DA04CD">
            <w:pPr>
              <w:rPr>
                <w:rFonts w:eastAsia="Times New Roman" w:cstheme="majorHAnsi"/>
                <w:b/>
                <w:bCs/>
                <w:color w:val="000000"/>
                <w:sz w:val="20"/>
                <w:szCs w:val="20"/>
              </w:rPr>
            </w:pPr>
            <w:proofErr w:type="spellStart"/>
            <w:r w:rsidRPr="00144D23">
              <w:rPr>
                <w:rFonts w:eastAsia="Times New Roman" w:cstheme="majorHAnsi"/>
                <w:b/>
                <w:bCs/>
                <w:color w:val="000000"/>
                <w:sz w:val="20"/>
                <w:szCs w:val="20"/>
              </w:rPr>
              <w:t>DepEd</w:t>
            </w:r>
            <w:proofErr w:type="spellEnd"/>
            <w:r w:rsidRPr="00144D23">
              <w:rPr>
                <w:rFonts w:eastAsia="Times New Roman" w:cstheme="majorHAnsi"/>
                <w:b/>
                <w:bCs/>
                <w:color w:val="000000"/>
                <w:sz w:val="20"/>
                <w:szCs w:val="20"/>
              </w:rPr>
              <w:t xml:space="preserve"> official</w:t>
            </w:r>
          </w:p>
        </w:tc>
      </w:tr>
      <w:tr w:rsidR="00DA04CD" w:rsidRPr="005B7CAB" w14:paraId="7E3430A7" w14:textId="77777777" w:rsidTr="00DA04CD">
        <w:trPr>
          <w:trHeight w:val="705"/>
        </w:trPr>
        <w:tc>
          <w:tcPr>
            <w:tcW w:w="1330" w:type="pct"/>
            <w:shd w:val="clear" w:color="auto" w:fill="auto"/>
            <w:vAlign w:val="center"/>
            <w:hideMark/>
          </w:tcPr>
          <w:p w14:paraId="661FAD7A"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Rodel</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Lutao</w:t>
            </w:r>
            <w:proofErr w:type="spellEnd"/>
          </w:p>
        </w:tc>
        <w:tc>
          <w:tcPr>
            <w:tcW w:w="847" w:type="pct"/>
            <w:shd w:val="clear" w:color="auto" w:fill="auto"/>
            <w:vAlign w:val="center"/>
            <w:hideMark/>
          </w:tcPr>
          <w:p w14:paraId="684F1130"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Education Program Specialist of </w:t>
            </w:r>
            <w:proofErr w:type="spellStart"/>
            <w:r w:rsidRPr="00144D23">
              <w:rPr>
                <w:rFonts w:eastAsia="Times New Roman" w:cstheme="majorHAnsi"/>
                <w:color w:val="000000"/>
                <w:sz w:val="20"/>
                <w:szCs w:val="20"/>
              </w:rPr>
              <w:t>DepEd</w:t>
            </w:r>
            <w:proofErr w:type="spellEnd"/>
            <w:r w:rsidRPr="00144D23">
              <w:rPr>
                <w:rFonts w:eastAsia="Times New Roman" w:cstheme="majorHAnsi"/>
                <w:color w:val="000000"/>
                <w:sz w:val="20"/>
                <w:szCs w:val="20"/>
              </w:rPr>
              <w:t xml:space="preserve"> learning system</w:t>
            </w:r>
          </w:p>
        </w:tc>
        <w:tc>
          <w:tcPr>
            <w:tcW w:w="1340" w:type="pct"/>
            <w:shd w:val="clear" w:color="auto" w:fill="auto"/>
            <w:vAlign w:val="center"/>
            <w:hideMark/>
          </w:tcPr>
          <w:p w14:paraId="3C533F8C"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ALS learning center, </w:t>
            </w:r>
            <w:proofErr w:type="spellStart"/>
            <w:r w:rsidRPr="00144D23">
              <w:rPr>
                <w:rFonts w:eastAsia="Times New Roman" w:cstheme="majorHAnsi"/>
                <w:color w:val="000000"/>
                <w:sz w:val="20"/>
                <w:szCs w:val="20"/>
              </w:rPr>
              <w:t>Catarman</w:t>
            </w:r>
            <w:proofErr w:type="spellEnd"/>
            <w:r w:rsidRPr="00144D23">
              <w:rPr>
                <w:rFonts w:eastAsia="Times New Roman" w:cstheme="majorHAnsi"/>
                <w:color w:val="000000"/>
                <w:sz w:val="20"/>
                <w:szCs w:val="20"/>
              </w:rPr>
              <w:t>, Northern Samar</w:t>
            </w:r>
          </w:p>
        </w:tc>
        <w:tc>
          <w:tcPr>
            <w:tcW w:w="635" w:type="pct"/>
            <w:shd w:val="clear" w:color="000000" w:fill="FFFFFF"/>
            <w:vAlign w:val="center"/>
            <w:hideMark/>
          </w:tcPr>
          <w:p w14:paraId="60B9A0EB"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2/15/2017</w:t>
            </w:r>
          </w:p>
        </w:tc>
        <w:tc>
          <w:tcPr>
            <w:tcW w:w="848" w:type="pct"/>
            <w:shd w:val="clear" w:color="auto" w:fill="auto"/>
            <w:vAlign w:val="center"/>
            <w:hideMark/>
          </w:tcPr>
          <w:p w14:paraId="4C5F4704"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skills training, e-</w:t>
            </w:r>
            <w:proofErr w:type="spellStart"/>
            <w:r w:rsidRPr="00144D23">
              <w:rPr>
                <w:rFonts w:eastAsia="Times New Roman" w:cstheme="majorHAnsi"/>
                <w:color w:val="000000"/>
                <w:sz w:val="20"/>
                <w:szCs w:val="20"/>
              </w:rPr>
              <w:t>skwela</w:t>
            </w:r>
            <w:proofErr w:type="spellEnd"/>
          </w:p>
        </w:tc>
      </w:tr>
      <w:tr w:rsidR="00DA04CD" w:rsidRPr="005B7CAB" w14:paraId="11C07176" w14:textId="77777777" w:rsidTr="00DA04CD">
        <w:trPr>
          <w:trHeight w:val="440"/>
        </w:trPr>
        <w:tc>
          <w:tcPr>
            <w:tcW w:w="5000" w:type="pct"/>
            <w:gridSpan w:val="5"/>
            <w:shd w:val="clear" w:color="auto" w:fill="FCFBCA" w:themeFill="accent6" w:themeFillTint="33"/>
            <w:vAlign w:val="center"/>
            <w:hideMark/>
          </w:tcPr>
          <w:p w14:paraId="7ABF2376" w14:textId="41DC4C89" w:rsidR="00DA04CD" w:rsidRPr="00DA04CD" w:rsidRDefault="00DA04CD" w:rsidP="00DA04CD">
            <w:pPr>
              <w:rPr>
                <w:rFonts w:eastAsia="Times New Roman" w:cstheme="majorHAnsi"/>
                <w:b/>
                <w:bCs/>
                <w:color w:val="000000"/>
                <w:sz w:val="20"/>
                <w:szCs w:val="20"/>
              </w:rPr>
            </w:pPr>
            <w:r w:rsidRPr="005B7CAB">
              <w:rPr>
                <w:rFonts w:eastAsia="Times New Roman" w:cstheme="majorHAnsi"/>
                <w:b/>
                <w:bCs/>
                <w:color w:val="000000"/>
                <w:sz w:val="20"/>
                <w:szCs w:val="20"/>
              </w:rPr>
              <w:t>IM/DAL</w:t>
            </w:r>
            <w:r>
              <w:rPr>
                <w:rFonts w:eastAsia="Times New Roman" w:cstheme="majorHAnsi"/>
                <w:b/>
                <w:bCs/>
                <w:color w:val="000000"/>
                <w:sz w:val="20"/>
                <w:szCs w:val="20"/>
              </w:rPr>
              <w:t>S</w:t>
            </w:r>
            <w:r w:rsidRPr="00144D23">
              <w:rPr>
                <w:rFonts w:eastAsia="Times New Roman" w:cstheme="majorHAnsi"/>
                <w:b/>
                <w:bCs/>
                <w:color w:val="000000"/>
                <w:sz w:val="20"/>
                <w:szCs w:val="20"/>
              </w:rPr>
              <w:t>C</w:t>
            </w:r>
            <w:r w:rsidRPr="00144D23">
              <w:rPr>
                <w:rFonts w:eastAsia="Times New Roman" w:cstheme="majorHAnsi"/>
                <w:color w:val="000000"/>
                <w:sz w:val="20"/>
                <w:szCs w:val="20"/>
              </w:rPr>
              <w:t> </w:t>
            </w:r>
          </w:p>
        </w:tc>
      </w:tr>
      <w:tr w:rsidR="00DA04CD" w:rsidRPr="005B7CAB" w14:paraId="769DFA76" w14:textId="77777777" w:rsidTr="00DA04CD">
        <w:trPr>
          <w:trHeight w:val="705"/>
        </w:trPr>
        <w:tc>
          <w:tcPr>
            <w:tcW w:w="1330" w:type="pct"/>
            <w:shd w:val="clear" w:color="auto" w:fill="auto"/>
            <w:vAlign w:val="center"/>
            <w:hideMark/>
          </w:tcPr>
          <w:p w14:paraId="1ECD7EA1"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Antonio </w:t>
            </w:r>
            <w:proofErr w:type="spellStart"/>
            <w:r w:rsidRPr="00144D23">
              <w:rPr>
                <w:rFonts w:eastAsia="Times New Roman" w:cstheme="majorHAnsi"/>
                <w:color w:val="000000"/>
                <w:sz w:val="20"/>
                <w:szCs w:val="20"/>
              </w:rPr>
              <w:t>Rubenecia</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Jonard</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Beconia</w:t>
            </w:r>
            <w:proofErr w:type="spellEnd"/>
          </w:p>
        </w:tc>
        <w:tc>
          <w:tcPr>
            <w:tcW w:w="847" w:type="pct"/>
            <w:shd w:val="clear" w:color="auto" w:fill="auto"/>
            <w:vAlign w:val="center"/>
            <w:hideMark/>
          </w:tcPr>
          <w:p w14:paraId="4C7FBA42"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DALSC - </w:t>
            </w:r>
            <w:proofErr w:type="spellStart"/>
            <w:r w:rsidRPr="00144D23">
              <w:rPr>
                <w:rFonts w:eastAsia="Times New Roman" w:cstheme="majorHAnsi"/>
                <w:color w:val="000000"/>
                <w:sz w:val="20"/>
                <w:szCs w:val="20"/>
              </w:rPr>
              <w:t>Catubig</w:t>
            </w:r>
            <w:proofErr w:type="spellEnd"/>
            <w:r w:rsidRPr="00144D23">
              <w:rPr>
                <w:rFonts w:eastAsia="Times New Roman" w:cstheme="majorHAnsi"/>
                <w:color w:val="000000"/>
                <w:sz w:val="20"/>
                <w:szCs w:val="20"/>
              </w:rPr>
              <w:t xml:space="preserve"> II district, DALSC - </w:t>
            </w:r>
            <w:proofErr w:type="spellStart"/>
            <w:r w:rsidRPr="00144D23">
              <w:rPr>
                <w:rFonts w:eastAsia="Times New Roman" w:cstheme="majorHAnsi"/>
                <w:color w:val="000000"/>
                <w:sz w:val="20"/>
                <w:szCs w:val="20"/>
              </w:rPr>
              <w:t>Catubig</w:t>
            </w:r>
            <w:proofErr w:type="spellEnd"/>
            <w:r w:rsidRPr="00144D23">
              <w:rPr>
                <w:rFonts w:eastAsia="Times New Roman" w:cstheme="majorHAnsi"/>
                <w:color w:val="000000"/>
                <w:sz w:val="20"/>
                <w:szCs w:val="20"/>
              </w:rPr>
              <w:t xml:space="preserve"> I district</w:t>
            </w:r>
          </w:p>
        </w:tc>
        <w:tc>
          <w:tcPr>
            <w:tcW w:w="1340" w:type="pct"/>
            <w:shd w:val="clear" w:color="auto" w:fill="auto"/>
            <w:vAlign w:val="center"/>
            <w:hideMark/>
          </w:tcPr>
          <w:p w14:paraId="5B1952A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ALS learning center, </w:t>
            </w:r>
            <w:proofErr w:type="spellStart"/>
            <w:r w:rsidRPr="00144D23">
              <w:rPr>
                <w:rFonts w:eastAsia="Times New Roman" w:cstheme="majorHAnsi"/>
                <w:color w:val="000000"/>
                <w:sz w:val="20"/>
                <w:szCs w:val="20"/>
              </w:rPr>
              <w:t>Catubig</w:t>
            </w:r>
            <w:proofErr w:type="spellEnd"/>
            <w:r w:rsidRPr="00144D23">
              <w:rPr>
                <w:rFonts w:eastAsia="Times New Roman" w:cstheme="majorHAnsi"/>
                <w:color w:val="000000"/>
                <w:sz w:val="20"/>
                <w:szCs w:val="20"/>
              </w:rPr>
              <w:t>, Northern Samar</w:t>
            </w:r>
          </w:p>
        </w:tc>
        <w:tc>
          <w:tcPr>
            <w:tcW w:w="635" w:type="pct"/>
            <w:shd w:val="clear" w:color="000000" w:fill="FFFFFF"/>
            <w:vAlign w:val="center"/>
            <w:hideMark/>
          </w:tcPr>
          <w:p w14:paraId="758511AE"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2/16/2017</w:t>
            </w:r>
          </w:p>
        </w:tc>
        <w:tc>
          <w:tcPr>
            <w:tcW w:w="848" w:type="pct"/>
            <w:shd w:val="clear" w:color="auto" w:fill="auto"/>
            <w:vAlign w:val="center"/>
            <w:hideMark/>
          </w:tcPr>
          <w:p w14:paraId="0D043CD2"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skills training, e-</w:t>
            </w:r>
            <w:proofErr w:type="spellStart"/>
            <w:r w:rsidRPr="00144D23">
              <w:rPr>
                <w:rFonts w:eastAsia="Times New Roman" w:cstheme="majorHAnsi"/>
                <w:color w:val="000000"/>
                <w:sz w:val="20"/>
                <w:szCs w:val="20"/>
              </w:rPr>
              <w:t>skwela</w:t>
            </w:r>
            <w:proofErr w:type="spellEnd"/>
          </w:p>
        </w:tc>
      </w:tr>
      <w:tr w:rsidR="00DA04CD" w:rsidRPr="005B7CAB" w14:paraId="5F930E8E" w14:textId="77777777" w:rsidTr="00DA04CD">
        <w:trPr>
          <w:trHeight w:val="705"/>
        </w:trPr>
        <w:tc>
          <w:tcPr>
            <w:tcW w:w="1330" w:type="pct"/>
            <w:shd w:val="clear" w:color="auto" w:fill="auto"/>
            <w:vAlign w:val="center"/>
            <w:hideMark/>
          </w:tcPr>
          <w:p w14:paraId="259E673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lastRenderedPageBreak/>
              <w:t xml:space="preserve">Josephine Cueva, Jolie </w:t>
            </w:r>
            <w:proofErr w:type="spellStart"/>
            <w:r w:rsidRPr="00144D23">
              <w:rPr>
                <w:rFonts w:eastAsia="Times New Roman" w:cstheme="majorHAnsi"/>
                <w:color w:val="000000"/>
                <w:sz w:val="20"/>
                <w:szCs w:val="20"/>
              </w:rPr>
              <w:t>Dalanon</w:t>
            </w:r>
            <w:proofErr w:type="spellEnd"/>
          </w:p>
        </w:tc>
        <w:tc>
          <w:tcPr>
            <w:tcW w:w="847" w:type="pct"/>
            <w:shd w:val="clear" w:color="auto" w:fill="auto"/>
            <w:noWrap/>
            <w:vAlign w:val="center"/>
            <w:hideMark/>
          </w:tcPr>
          <w:p w14:paraId="48EAADFA"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IM</w:t>
            </w:r>
          </w:p>
        </w:tc>
        <w:tc>
          <w:tcPr>
            <w:tcW w:w="1340" w:type="pct"/>
            <w:shd w:val="clear" w:color="auto" w:fill="auto"/>
            <w:vAlign w:val="center"/>
            <w:hideMark/>
          </w:tcPr>
          <w:p w14:paraId="6E213977"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ALS learning center, </w:t>
            </w:r>
            <w:proofErr w:type="spellStart"/>
            <w:r w:rsidRPr="00144D23">
              <w:rPr>
                <w:rFonts w:eastAsia="Times New Roman" w:cstheme="majorHAnsi"/>
                <w:color w:val="000000"/>
                <w:sz w:val="20"/>
                <w:szCs w:val="20"/>
              </w:rPr>
              <w:t>Cawayan</w:t>
            </w:r>
            <w:proofErr w:type="spellEnd"/>
            <w:r w:rsidRPr="00144D23">
              <w:rPr>
                <w:rFonts w:eastAsia="Times New Roman" w:cstheme="majorHAnsi"/>
                <w:color w:val="000000"/>
                <w:sz w:val="20"/>
                <w:szCs w:val="20"/>
              </w:rPr>
              <w:t xml:space="preserve"> West Elementary School</w:t>
            </w:r>
          </w:p>
        </w:tc>
        <w:tc>
          <w:tcPr>
            <w:tcW w:w="635" w:type="pct"/>
            <w:shd w:val="clear" w:color="auto" w:fill="auto"/>
            <w:noWrap/>
            <w:vAlign w:val="center"/>
            <w:hideMark/>
          </w:tcPr>
          <w:p w14:paraId="0BA68EC8"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2/20/2017</w:t>
            </w:r>
          </w:p>
        </w:tc>
        <w:tc>
          <w:tcPr>
            <w:tcW w:w="848" w:type="pct"/>
            <w:shd w:val="clear" w:color="auto" w:fill="auto"/>
            <w:vAlign w:val="center"/>
            <w:hideMark/>
          </w:tcPr>
          <w:p w14:paraId="0FC04E93"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skills training, e-</w:t>
            </w:r>
            <w:proofErr w:type="spellStart"/>
            <w:r w:rsidRPr="00144D23">
              <w:rPr>
                <w:rFonts w:eastAsia="Times New Roman" w:cstheme="majorHAnsi"/>
                <w:color w:val="000000"/>
                <w:sz w:val="20"/>
                <w:szCs w:val="20"/>
              </w:rPr>
              <w:t>skwela</w:t>
            </w:r>
            <w:proofErr w:type="spellEnd"/>
          </w:p>
        </w:tc>
      </w:tr>
      <w:tr w:rsidR="00DA04CD" w:rsidRPr="005B7CAB" w14:paraId="2848396F" w14:textId="77777777" w:rsidTr="00DA04CD">
        <w:trPr>
          <w:trHeight w:val="705"/>
        </w:trPr>
        <w:tc>
          <w:tcPr>
            <w:tcW w:w="1330" w:type="pct"/>
            <w:shd w:val="clear" w:color="auto" w:fill="auto"/>
            <w:vAlign w:val="center"/>
            <w:hideMark/>
          </w:tcPr>
          <w:p w14:paraId="27A23D6C"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Marvin Garcia, Darwin </w:t>
            </w:r>
            <w:proofErr w:type="spellStart"/>
            <w:r w:rsidRPr="00144D23">
              <w:rPr>
                <w:rFonts w:eastAsia="Times New Roman" w:cstheme="majorHAnsi"/>
                <w:color w:val="000000"/>
                <w:sz w:val="20"/>
                <w:szCs w:val="20"/>
              </w:rPr>
              <w:t>Alovejas</w:t>
            </w:r>
            <w:proofErr w:type="spellEnd"/>
          </w:p>
        </w:tc>
        <w:tc>
          <w:tcPr>
            <w:tcW w:w="847" w:type="pct"/>
            <w:shd w:val="clear" w:color="auto" w:fill="auto"/>
            <w:vAlign w:val="center"/>
            <w:hideMark/>
          </w:tcPr>
          <w:p w14:paraId="161B17ED"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Education Program Specialist-ALS, DALSC</w:t>
            </w:r>
          </w:p>
        </w:tc>
        <w:tc>
          <w:tcPr>
            <w:tcW w:w="1340" w:type="pct"/>
            <w:shd w:val="clear" w:color="auto" w:fill="auto"/>
            <w:vAlign w:val="center"/>
            <w:hideMark/>
          </w:tcPr>
          <w:p w14:paraId="2871A1B6"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Alas Elementary School Alas, </w:t>
            </w:r>
            <w:proofErr w:type="spellStart"/>
            <w:r w:rsidRPr="00144D23">
              <w:rPr>
                <w:rFonts w:eastAsia="Times New Roman" w:cstheme="majorHAnsi"/>
                <w:color w:val="000000"/>
                <w:sz w:val="20"/>
                <w:szCs w:val="20"/>
              </w:rPr>
              <w:t>Mandaon</w:t>
            </w:r>
            <w:proofErr w:type="spellEnd"/>
            <w:r w:rsidRPr="00144D23">
              <w:rPr>
                <w:rFonts w:eastAsia="Times New Roman" w:cstheme="majorHAnsi"/>
                <w:color w:val="000000"/>
                <w:sz w:val="20"/>
                <w:szCs w:val="20"/>
              </w:rPr>
              <w:t>, Masbate</w:t>
            </w:r>
          </w:p>
        </w:tc>
        <w:tc>
          <w:tcPr>
            <w:tcW w:w="635" w:type="pct"/>
            <w:shd w:val="clear" w:color="auto" w:fill="auto"/>
            <w:noWrap/>
            <w:vAlign w:val="center"/>
            <w:hideMark/>
          </w:tcPr>
          <w:p w14:paraId="2A5588F4"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2/21/2017</w:t>
            </w:r>
          </w:p>
        </w:tc>
        <w:tc>
          <w:tcPr>
            <w:tcW w:w="848" w:type="pct"/>
            <w:shd w:val="clear" w:color="auto" w:fill="auto"/>
            <w:vAlign w:val="center"/>
            <w:hideMark/>
          </w:tcPr>
          <w:p w14:paraId="2E73B735"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skills training, e-</w:t>
            </w:r>
            <w:proofErr w:type="spellStart"/>
            <w:r w:rsidRPr="00144D23">
              <w:rPr>
                <w:rFonts w:eastAsia="Times New Roman" w:cstheme="majorHAnsi"/>
                <w:color w:val="000000"/>
                <w:sz w:val="20"/>
                <w:szCs w:val="20"/>
              </w:rPr>
              <w:t>skwela</w:t>
            </w:r>
            <w:proofErr w:type="spellEnd"/>
          </w:p>
        </w:tc>
      </w:tr>
      <w:tr w:rsidR="00DA04CD" w:rsidRPr="005B7CAB" w14:paraId="1D9A867D" w14:textId="77777777" w:rsidTr="00DA04CD">
        <w:trPr>
          <w:trHeight w:val="705"/>
        </w:trPr>
        <w:tc>
          <w:tcPr>
            <w:tcW w:w="1330" w:type="pct"/>
            <w:shd w:val="clear" w:color="auto" w:fill="auto"/>
            <w:vAlign w:val="center"/>
            <w:hideMark/>
          </w:tcPr>
          <w:p w14:paraId="75D00E3E"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Elenita</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Baustista</w:t>
            </w:r>
            <w:proofErr w:type="spellEnd"/>
          </w:p>
        </w:tc>
        <w:tc>
          <w:tcPr>
            <w:tcW w:w="847" w:type="pct"/>
            <w:shd w:val="clear" w:color="auto" w:fill="auto"/>
            <w:noWrap/>
            <w:vAlign w:val="center"/>
            <w:hideMark/>
          </w:tcPr>
          <w:p w14:paraId="49BF6632"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IM</w:t>
            </w:r>
          </w:p>
        </w:tc>
        <w:tc>
          <w:tcPr>
            <w:tcW w:w="1340" w:type="pct"/>
            <w:shd w:val="clear" w:color="auto" w:fill="auto"/>
            <w:noWrap/>
            <w:vAlign w:val="center"/>
            <w:hideMark/>
          </w:tcPr>
          <w:p w14:paraId="4EC067CD"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Bangad</w:t>
            </w:r>
            <w:proofErr w:type="spellEnd"/>
            <w:r w:rsidRPr="00144D23">
              <w:rPr>
                <w:rFonts w:eastAsia="Times New Roman" w:cstheme="majorHAnsi"/>
                <w:color w:val="000000"/>
                <w:sz w:val="20"/>
                <w:szCs w:val="20"/>
              </w:rPr>
              <w:t>, Milagros, Masbate</w:t>
            </w:r>
          </w:p>
        </w:tc>
        <w:tc>
          <w:tcPr>
            <w:tcW w:w="635" w:type="pct"/>
            <w:shd w:val="clear" w:color="auto" w:fill="auto"/>
            <w:noWrap/>
            <w:vAlign w:val="center"/>
            <w:hideMark/>
          </w:tcPr>
          <w:p w14:paraId="465B02EE"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2/22/2017</w:t>
            </w:r>
          </w:p>
        </w:tc>
        <w:tc>
          <w:tcPr>
            <w:tcW w:w="848" w:type="pct"/>
            <w:shd w:val="clear" w:color="auto" w:fill="auto"/>
            <w:vAlign w:val="center"/>
            <w:hideMark/>
          </w:tcPr>
          <w:p w14:paraId="2C8C4E0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ALS, skills training, e-</w:t>
            </w:r>
            <w:proofErr w:type="spellStart"/>
            <w:r w:rsidRPr="00144D23">
              <w:rPr>
                <w:rFonts w:eastAsia="Times New Roman" w:cstheme="majorHAnsi"/>
                <w:color w:val="000000"/>
                <w:sz w:val="20"/>
                <w:szCs w:val="20"/>
              </w:rPr>
              <w:t>skwela</w:t>
            </w:r>
            <w:proofErr w:type="spellEnd"/>
          </w:p>
        </w:tc>
      </w:tr>
      <w:tr w:rsidR="00DA04CD" w:rsidRPr="005B7CAB" w14:paraId="454D5077" w14:textId="77777777" w:rsidTr="00DA04CD">
        <w:trPr>
          <w:trHeight w:val="440"/>
        </w:trPr>
        <w:tc>
          <w:tcPr>
            <w:tcW w:w="5000" w:type="pct"/>
            <w:gridSpan w:val="5"/>
            <w:shd w:val="clear" w:color="auto" w:fill="FCFBCA" w:themeFill="accent6" w:themeFillTint="33"/>
            <w:vAlign w:val="center"/>
            <w:hideMark/>
          </w:tcPr>
          <w:p w14:paraId="292D2E13" w14:textId="4B42C90A" w:rsidR="00DA04CD" w:rsidRPr="00DA04CD" w:rsidRDefault="00DA04CD" w:rsidP="00DA04CD">
            <w:pPr>
              <w:rPr>
                <w:rFonts w:eastAsia="Times New Roman" w:cstheme="majorHAnsi"/>
                <w:b/>
                <w:bCs/>
                <w:color w:val="000000"/>
                <w:sz w:val="20"/>
                <w:szCs w:val="20"/>
              </w:rPr>
            </w:pPr>
            <w:r w:rsidRPr="00144D23">
              <w:rPr>
                <w:rFonts w:eastAsia="Times New Roman" w:cstheme="majorHAnsi"/>
                <w:b/>
                <w:bCs/>
                <w:color w:val="000000"/>
                <w:sz w:val="20"/>
                <w:szCs w:val="20"/>
              </w:rPr>
              <w:t>OHSP students/MISOSA</w:t>
            </w:r>
          </w:p>
        </w:tc>
      </w:tr>
      <w:tr w:rsidR="00DA04CD" w:rsidRPr="005B7CAB" w14:paraId="61EF70C1" w14:textId="77777777" w:rsidTr="00DA04CD">
        <w:trPr>
          <w:trHeight w:val="705"/>
        </w:trPr>
        <w:tc>
          <w:tcPr>
            <w:tcW w:w="1330" w:type="pct"/>
            <w:shd w:val="clear" w:color="auto" w:fill="auto"/>
            <w:vAlign w:val="center"/>
            <w:hideMark/>
          </w:tcPr>
          <w:p w14:paraId="4214BC9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Ren Mark </w:t>
            </w:r>
            <w:proofErr w:type="spellStart"/>
            <w:r w:rsidRPr="00144D23">
              <w:rPr>
                <w:rFonts w:eastAsia="Times New Roman" w:cstheme="majorHAnsi"/>
                <w:color w:val="000000"/>
                <w:sz w:val="20"/>
                <w:szCs w:val="20"/>
              </w:rPr>
              <w:t>Suelo</w:t>
            </w:r>
            <w:proofErr w:type="spellEnd"/>
          </w:p>
        </w:tc>
        <w:tc>
          <w:tcPr>
            <w:tcW w:w="847" w:type="pct"/>
            <w:shd w:val="clear" w:color="auto" w:fill="auto"/>
            <w:noWrap/>
            <w:vAlign w:val="center"/>
            <w:hideMark/>
          </w:tcPr>
          <w:p w14:paraId="30940B7B"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Grade 10 OHSP student</w:t>
            </w:r>
          </w:p>
        </w:tc>
        <w:tc>
          <w:tcPr>
            <w:tcW w:w="1340" w:type="pct"/>
            <w:shd w:val="clear" w:color="auto" w:fill="auto"/>
            <w:vAlign w:val="center"/>
            <w:hideMark/>
          </w:tcPr>
          <w:p w14:paraId="3A89359E"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Don Juan Avalon High School San Roque, Northern Samar</w:t>
            </w:r>
          </w:p>
        </w:tc>
        <w:tc>
          <w:tcPr>
            <w:tcW w:w="635" w:type="pct"/>
            <w:shd w:val="clear" w:color="auto" w:fill="auto"/>
            <w:noWrap/>
            <w:vAlign w:val="center"/>
            <w:hideMark/>
          </w:tcPr>
          <w:p w14:paraId="3CDAB043"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2/17/2017</w:t>
            </w:r>
          </w:p>
        </w:tc>
        <w:tc>
          <w:tcPr>
            <w:tcW w:w="848" w:type="pct"/>
            <w:shd w:val="clear" w:color="auto" w:fill="auto"/>
            <w:noWrap/>
            <w:vAlign w:val="center"/>
            <w:hideMark/>
          </w:tcPr>
          <w:p w14:paraId="2CA8C73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OHSP</w:t>
            </w:r>
          </w:p>
        </w:tc>
      </w:tr>
      <w:tr w:rsidR="00DA04CD" w:rsidRPr="005B7CAB" w14:paraId="58AECB5A" w14:textId="77777777" w:rsidTr="00DA04CD">
        <w:trPr>
          <w:trHeight w:val="705"/>
        </w:trPr>
        <w:tc>
          <w:tcPr>
            <w:tcW w:w="1330" w:type="pct"/>
            <w:shd w:val="clear" w:color="auto" w:fill="auto"/>
            <w:vAlign w:val="center"/>
            <w:hideMark/>
          </w:tcPr>
          <w:p w14:paraId="39C58BE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Alvin </w:t>
            </w:r>
            <w:proofErr w:type="spellStart"/>
            <w:r w:rsidRPr="00144D23">
              <w:rPr>
                <w:rFonts w:eastAsia="Times New Roman" w:cstheme="majorHAnsi"/>
                <w:color w:val="000000"/>
                <w:sz w:val="20"/>
                <w:szCs w:val="20"/>
              </w:rPr>
              <w:t>Pasaylo</w:t>
            </w:r>
            <w:proofErr w:type="spellEnd"/>
            <w:r w:rsidRPr="00144D23">
              <w:rPr>
                <w:rFonts w:eastAsia="Times New Roman" w:cstheme="majorHAnsi"/>
                <w:color w:val="000000"/>
                <w:sz w:val="20"/>
                <w:szCs w:val="20"/>
              </w:rPr>
              <w:t xml:space="preserve">, Jan </w:t>
            </w:r>
            <w:proofErr w:type="spellStart"/>
            <w:r w:rsidRPr="00144D23">
              <w:rPr>
                <w:rFonts w:eastAsia="Times New Roman" w:cstheme="majorHAnsi"/>
                <w:color w:val="000000"/>
                <w:sz w:val="20"/>
                <w:szCs w:val="20"/>
              </w:rPr>
              <w:t>Jan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Buri</w:t>
            </w:r>
            <w:proofErr w:type="spellEnd"/>
          </w:p>
        </w:tc>
        <w:tc>
          <w:tcPr>
            <w:tcW w:w="847" w:type="pct"/>
            <w:shd w:val="clear" w:color="auto" w:fill="auto"/>
            <w:noWrap/>
            <w:vAlign w:val="center"/>
            <w:hideMark/>
          </w:tcPr>
          <w:p w14:paraId="6A951D6B"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Grade 10 OHSP students (male)</w:t>
            </w:r>
          </w:p>
        </w:tc>
        <w:tc>
          <w:tcPr>
            <w:tcW w:w="1340" w:type="pct"/>
            <w:shd w:val="clear" w:color="auto" w:fill="auto"/>
            <w:vAlign w:val="center"/>
            <w:hideMark/>
          </w:tcPr>
          <w:p w14:paraId="75967F6A"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Milagros </w:t>
            </w:r>
            <w:proofErr w:type="spellStart"/>
            <w:r w:rsidRPr="00144D23">
              <w:rPr>
                <w:rFonts w:eastAsia="Times New Roman" w:cstheme="majorHAnsi"/>
                <w:color w:val="000000"/>
                <w:sz w:val="20"/>
                <w:szCs w:val="20"/>
              </w:rPr>
              <w:t>Naional</w:t>
            </w:r>
            <w:proofErr w:type="spellEnd"/>
            <w:r w:rsidRPr="00144D23">
              <w:rPr>
                <w:rFonts w:eastAsia="Times New Roman" w:cstheme="majorHAnsi"/>
                <w:color w:val="000000"/>
                <w:sz w:val="20"/>
                <w:szCs w:val="20"/>
              </w:rPr>
              <w:t xml:space="preserve"> High School </w:t>
            </w:r>
            <w:proofErr w:type="spellStart"/>
            <w:r w:rsidRPr="00144D23">
              <w:rPr>
                <w:rFonts w:eastAsia="Times New Roman" w:cstheme="majorHAnsi"/>
                <w:color w:val="000000"/>
                <w:sz w:val="20"/>
                <w:szCs w:val="20"/>
              </w:rPr>
              <w:t>Bangad</w:t>
            </w:r>
            <w:proofErr w:type="spellEnd"/>
            <w:r w:rsidRPr="00144D23">
              <w:rPr>
                <w:rFonts w:eastAsia="Times New Roman" w:cstheme="majorHAnsi"/>
                <w:color w:val="000000"/>
                <w:sz w:val="20"/>
                <w:szCs w:val="20"/>
              </w:rPr>
              <w:t>, Milagros, Masbate</w:t>
            </w:r>
          </w:p>
        </w:tc>
        <w:tc>
          <w:tcPr>
            <w:tcW w:w="635" w:type="pct"/>
            <w:shd w:val="clear" w:color="auto" w:fill="auto"/>
            <w:noWrap/>
            <w:vAlign w:val="center"/>
            <w:hideMark/>
          </w:tcPr>
          <w:p w14:paraId="29A2F4C7"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2/22/2017</w:t>
            </w:r>
          </w:p>
        </w:tc>
        <w:tc>
          <w:tcPr>
            <w:tcW w:w="848" w:type="pct"/>
            <w:shd w:val="clear" w:color="auto" w:fill="auto"/>
            <w:noWrap/>
            <w:vAlign w:val="center"/>
            <w:hideMark/>
          </w:tcPr>
          <w:p w14:paraId="6B954617"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OHSP</w:t>
            </w:r>
          </w:p>
        </w:tc>
      </w:tr>
      <w:tr w:rsidR="00DA04CD" w:rsidRPr="005B7CAB" w14:paraId="7B6D86B5" w14:textId="77777777" w:rsidTr="00DA04CD">
        <w:trPr>
          <w:trHeight w:val="705"/>
        </w:trPr>
        <w:tc>
          <w:tcPr>
            <w:tcW w:w="1330" w:type="pct"/>
            <w:shd w:val="clear" w:color="auto" w:fill="auto"/>
            <w:vAlign w:val="center"/>
            <w:hideMark/>
          </w:tcPr>
          <w:p w14:paraId="44BC243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Melanie Legal, </w:t>
            </w:r>
            <w:proofErr w:type="spellStart"/>
            <w:r w:rsidRPr="00144D23">
              <w:rPr>
                <w:rFonts w:eastAsia="Times New Roman" w:cstheme="majorHAnsi"/>
                <w:color w:val="000000"/>
                <w:sz w:val="20"/>
                <w:szCs w:val="20"/>
              </w:rPr>
              <w:t>Marez</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Aregadas</w:t>
            </w:r>
            <w:proofErr w:type="spellEnd"/>
          </w:p>
        </w:tc>
        <w:tc>
          <w:tcPr>
            <w:tcW w:w="847" w:type="pct"/>
            <w:shd w:val="clear" w:color="auto" w:fill="auto"/>
            <w:vAlign w:val="center"/>
            <w:hideMark/>
          </w:tcPr>
          <w:p w14:paraId="00C6611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Grade 10 and Grade 7 OHSP students (female)</w:t>
            </w:r>
          </w:p>
        </w:tc>
        <w:tc>
          <w:tcPr>
            <w:tcW w:w="1340" w:type="pct"/>
            <w:shd w:val="clear" w:color="auto" w:fill="auto"/>
            <w:vAlign w:val="center"/>
            <w:hideMark/>
          </w:tcPr>
          <w:p w14:paraId="5587AD02"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Milagros </w:t>
            </w:r>
            <w:proofErr w:type="spellStart"/>
            <w:r w:rsidRPr="00144D23">
              <w:rPr>
                <w:rFonts w:eastAsia="Times New Roman" w:cstheme="majorHAnsi"/>
                <w:color w:val="000000"/>
                <w:sz w:val="20"/>
                <w:szCs w:val="20"/>
              </w:rPr>
              <w:t>Naional</w:t>
            </w:r>
            <w:proofErr w:type="spellEnd"/>
            <w:r w:rsidRPr="00144D23">
              <w:rPr>
                <w:rFonts w:eastAsia="Times New Roman" w:cstheme="majorHAnsi"/>
                <w:color w:val="000000"/>
                <w:sz w:val="20"/>
                <w:szCs w:val="20"/>
              </w:rPr>
              <w:t xml:space="preserve"> High School </w:t>
            </w:r>
            <w:proofErr w:type="spellStart"/>
            <w:r w:rsidRPr="00144D23">
              <w:rPr>
                <w:rFonts w:eastAsia="Times New Roman" w:cstheme="majorHAnsi"/>
                <w:color w:val="000000"/>
                <w:sz w:val="20"/>
                <w:szCs w:val="20"/>
              </w:rPr>
              <w:t>Bangad</w:t>
            </w:r>
            <w:proofErr w:type="spellEnd"/>
            <w:r w:rsidRPr="00144D23">
              <w:rPr>
                <w:rFonts w:eastAsia="Times New Roman" w:cstheme="majorHAnsi"/>
                <w:color w:val="000000"/>
                <w:sz w:val="20"/>
                <w:szCs w:val="20"/>
              </w:rPr>
              <w:t>, Milagros, Masbate</w:t>
            </w:r>
          </w:p>
        </w:tc>
        <w:tc>
          <w:tcPr>
            <w:tcW w:w="635" w:type="pct"/>
            <w:shd w:val="clear" w:color="auto" w:fill="auto"/>
            <w:noWrap/>
            <w:vAlign w:val="center"/>
            <w:hideMark/>
          </w:tcPr>
          <w:p w14:paraId="51051705"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2/22/2017</w:t>
            </w:r>
          </w:p>
        </w:tc>
        <w:tc>
          <w:tcPr>
            <w:tcW w:w="848" w:type="pct"/>
            <w:shd w:val="clear" w:color="auto" w:fill="auto"/>
            <w:noWrap/>
            <w:vAlign w:val="center"/>
            <w:hideMark/>
          </w:tcPr>
          <w:p w14:paraId="4B50F255"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OHSP</w:t>
            </w:r>
          </w:p>
        </w:tc>
      </w:tr>
      <w:tr w:rsidR="00DA04CD" w:rsidRPr="005B7CAB" w14:paraId="356FD54F" w14:textId="77777777" w:rsidTr="00DA04CD">
        <w:trPr>
          <w:trHeight w:val="705"/>
        </w:trPr>
        <w:tc>
          <w:tcPr>
            <w:tcW w:w="1330" w:type="pct"/>
            <w:shd w:val="clear" w:color="auto" w:fill="auto"/>
            <w:vAlign w:val="center"/>
            <w:hideMark/>
          </w:tcPr>
          <w:p w14:paraId="33D5DA2C" w14:textId="77777777" w:rsidR="00DA04CD" w:rsidRPr="00AC4A31" w:rsidRDefault="00DA04CD" w:rsidP="00DA04CD">
            <w:pPr>
              <w:rPr>
                <w:rFonts w:eastAsia="Times New Roman" w:cstheme="majorHAnsi"/>
                <w:color w:val="000000"/>
                <w:sz w:val="20"/>
                <w:szCs w:val="20"/>
                <w:lang w:val="nl-NL"/>
              </w:rPr>
            </w:pPr>
            <w:r w:rsidRPr="00AC4A31">
              <w:rPr>
                <w:rFonts w:eastAsia="Times New Roman" w:cstheme="majorHAnsi"/>
                <w:color w:val="000000"/>
                <w:sz w:val="20"/>
                <w:szCs w:val="20"/>
                <w:lang w:val="nl-NL"/>
              </w:rPr>
              <w:t xml:space="preserve">Vergie Tamayo, Maricar Aragon, Marnellie Garcia </w:t>
            </w:r>
          </w:p>
        </w:tc>
        <w:tc>
          <w:tcPr>
            <w:tcW w:w="847" w:type="pct"/>
            <w:shd w:val="clear" w:color="auto" w:fill="auto"/>
            <w:noWrap/>
            <w:vAlign w:val="center"/>
            <w:hideMark/>
          </w:tcPr>
          <w:p w14:paraId="2E1F8CBF"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Grade 5 and 6 MISOSA pupils (female)</w:t>
            </w:r>
          </w:p>
        </w:tc>
        <w:tc>
          <w:tcPr>
            <w:tcW w:w="1340" w:type="pct"/>
            <w:shd w:val="clear" w:color="auto" w:fill="auto"/>
            <w:vAlign w:val="center"/>
            <w:hideMark/>
          </w:tcPr>
          <w:p w14:paraId="0B674F29"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Nabangig</w:t>
            </w:r>
            <w:proofErr w:type="spellEnd"/>
            <w:r w:rsidRPr="00144D23">
              <w:rPr>
                <w:rFonts w:eastAsia="Times New Roman" w:cstheme="majorHAnsi"/>
                <w:color w:val="000000"/>
                <w:sz w:val="20"/>
                <w:szCs w:val="20"/>
              </w:rPr>
              <w:t xml:space="preserve"> Elementary School </w:t>
            </w:r>
            <w:proofErr w:type="spellStart"/>
            <w:r w:rsidRPr="00144D23">
              <w:rPr>
                <w:rFonts w:eastAsia="Times New Roman" w:cstheme="majorHAnsi"/>
                <w:color w:val="000000"/>
                <w:sz w:val="20"/>
                <w:szCs w:val="20"/>
              </w:rPr>
              <w:t>Nabangig</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Palanas</w:t>
            </w:r>
            <w:proofErr w:type="spellEnd"/>
            <w:r w:rsidRPr="00144D23">
              <w:rPr>
                <w:rFonts w:eastAsia="Times New Roman" w:cstheme="majorHAnsi"/>
                <w:color w:val="000000"/>
                <w:sz w:val="20"/>
                <w:szCs w:val="20"/>
              </w:rPr>
              <w:t>, Masbate</w:t>
            </w:r>
          </w:p>
        </w:tc>
        <w:tc>
          <w:tcPr>
            <w:tcW w:w="635" w:type="pct"/>
            <w:shd w:val="clear" w:color="auto" w:fill="auto"/>
            <w:noWrap/>
            <w:vAlign w:val="center"/>
            <w:hideMark/>
          </w:tcPr>
          <w:p w14:paraId="15548E38"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2/23/2017</w:t>
            </w:r>
          </w:p>
        </w:tc>
        <w:tc>
          <w:tcPr>
            <w:tcW w:w="848" w:type="pct"/>
            <w:shd w:val="clear" w:color="auto" w:fill="auto"/>
            <w:noWrap/>
            <w:vAlign w:val="center"/>
            <w:hideMark/>
          </w:tcPr>
          <w:p w14:paraId="67E0C844"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MISOSA</w:t>
            </w:r>
          </w:p>
        </w:tc>
      </w:tr>
      <w:tr w:rsidR="00DA04CD" w:rsidRPr="005B7CAB" w14:paraId="409FAF7D" w14:textId="77777777" w:rsidTr="00DA04CD">
        <w:trPr>
          <w:trHeight w:val="705"/>
        </w:trPr>
        <w:tc>
          <w:tcPr>
            <w:tcW w:w="1330" w:type="pct"/>
            <w:shd w:val="clear" w:color="auto" w:fill="auto"/>
            <w:vAlign w:val="center"/>
            <w:hideMark/>
          </w:tcPr>
          <w:p w14:paraId="1E57142A"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Ricardo </w:t>
            </w:r>
            <w:proofErr w:type="spellStart"/>
            <w:r w:rsidRPr="00144D23">
              <w:rPr>
                <w:rFonts w:eastAsia="Times New Roman" w:cstheme="majorHAnsi"/>
                <w:color w:val="000000"/>
                <w:sz w:val="20"/>
                <w:szCs w:val="20"/>
              </w:rPr>
              <w:t>Gaviola</w:t>
            </w:r>
            <w:proofErr w:type="spellEnd"/>
            <w:r w:rsidRPr="00144D23">
              <w:rPr>
                <w:rFonts w:eastAsia="Times New Roman" w:cstheme="majorHAnsi"/>
                <w:color w:val="000000"/>
                <w:sz w:val="20"/>
                <w:szCs w:val="20"/>
              </w:rPr>
              <w:t xml:space="preserve">, Mark </w:t>
            </w:r>
            <w:proofErr w:type="spellStart"/>
            <w:r w:rsidRPr="00144D23">
              <w:rPr>
                <w:rFonts w:eastAsia="Times New Roman" w:cstheme="majorHAnsi"/>
                <w:color w:val="000000"/>
                <w:sz w:val="20"/>
                <w:szCs w:val="20"/>
              </w:rPr>
              <w:t>Mompil</w:t>
            </w:r>
            <w:proofErr w:type="spellEnd"/>
            <w:r w:rsidRPr="00144D23">
              <w:rPr>
                <w:rFonts w:eastAsia="Times New Roman" w:cstheme="majorHAnsi"/>
                <w:color w:val="000000"/>
                <w:sz w:val="20"/>
                <w:szCs w:val="20"/>
              </w:rPr>
              <w:t xml:space="preserve">, Gabriel </w:t>
            </w:r>
            <w:proofErr w:type="spellStart"/>
            <w:r w:rsidRPr="00144D23">
              <w:rPr>
                <w:rFonts w:eastAsia="Times New Roman" w:cstheme="majorHAnsi"/>
                <w:color w:val="000000"/>
                <w:sz w:val="20"/>
                <w:szCs w:val="20"/>
              </w:rPr>
              <w:t>Gaviola</w:t>
            </w:r>
            <w:proofErr w:type="spellEnd"/>
          </w:p>
        </w:tc>
        <w:tc>
          <w:tcPr>
            <w:tcW w:w="847" w:type="pct"/>
            <w:shd w:val="clear" w:color="auto" w:fill="auto"/>
            <w:noWrap/>
            <w:vAlign w:val="center"/>
            <w:hideMark/>
          </w:tcPr>
          <w:p w14:paraId="0DAD484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Grade 6 and 5 MISOSA pupils (male)</w:t>
            </w:r>
          </w:p>
        </w:tc>
        <w:tc>
          <w:tcPr>
            <w:tcW w:w="1340" w:type="pct"/>
            <w:shd w:val="clear" w:color="auto" w:fill="auto"/>
            <w:vAlign w:val="center"/>
            <w:hideMark/>
          </w:tcPr>
          <w:p w14:paraId="4BBAAE66"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Nabangig</w:t>
            </w:r>
            <w:proofErr w:type="spellEnd"/>
            <w:r w:rsidRPr="00144D23">
              <w:rPr>
                <w:rFonts w:eastAsia="Times New Roman" w:cstheme="majorHAnsi"/>
                <w:color w:val="000000"/>
                <w:sz w:val="20"/>
                <w:szCs w:val="20"/>
              </w:rPr>
              <w:t xml:space="preserve"> Elementary School </w:t>
            </w:r>
            <w:proofErr w:type="spellStart"/>
            <w:r w:rsidRPr="00144D23">
              <w:rPr>
                <w:rFonts w:eastAsia="Times New Roman" w:cstheme="majorHAnsi"/>
                <w:color w:val="000000"/>
                <w:sz w:val="20"/>
                <w:szCs w:val="20"/>
              </w:rPr>
              <w:t>Nabangig</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Palanas</w:t>
            </w:r>
            <w:proofErr w:type="spellEnd"/>
            <w:r w:rsidRPr="00144D23">
              <w:rPr>
                <w:rFonts w:eastAsia="Times New Roman" w:cstheme="majorHAnsi"/>
                <w:color w:val="000000"/>
                <w:sz w:val="20"/>
                <w:szCs w:val="20"/>
              </w:rPr>
              <w:t>, Masbate</w:t>
            </w:r>
          </w:p>
        </w:tc>
        <w:tc>
          <w:tcPr>
            <w:tcW w:w="635" w:type="pct"/>
            <w:shd w:val="clear" w:color="auto" w:fill="auto"/>
            <w:noWrap/>
            <w:vAlign w:val="center"/>
            <w:hideMark/>
          </w:tcPr>
          <w:p w14:paraId="53C15A64"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2/23/2017</w:t>
            </w:r>
          </w:p>
        </w:tc>
        <w:tc>
          <w:tcPr>
            <w:tcW w:w="848" w:type="pct"/>
            <w:shd w:val="clear" w:color="auto" w:fill="auto"/>
            <w:noWrap/>
            <w:vAlign w:val="center"/>
            <w:hideMark/>
          </w:tcPr>
          <w:p w14:paraId="3BB59847"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MISOSA</w:t>
            </w:r>
          </w:p>
        </w:tc>
      </w:tr>
      <w:tr w:rsidR="00DA04CD" w:rsidRPr="005B7CAB" w14:paraId="4783D866" w14:textId="77777777" w:rsidTr="00DA04CD">
        <w:trPr>
          <w:trHeight w:val="705"/>
        </w:trPr>
        <w:tc>
          <w:tcPr>
            <w:tcW w:w="1330" w:type="pct"/>
            <w:shd w:val="clear" w:color="auto" w:fill="auto"/>
            <w:vAlign w:val="center"/>
            <w:hideMark/>
          </w:tcPr>
          <w:p w14:paraId="491C2421"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Imelda </w:t>
            </w:r>
            <w:proofErr w:type="spellStart"/>
            <w:r w:rsidRPr="00144D23">
              <w:rPr>
                <w:rFonts w:eastAsia="Times New Roman" w:cstheme="majorHAnsi"/>
                <w:color w:val="000000"/>
                <w:sz w:val="20"/>
                <w:szCs w:val="20"/>
              </w:rPr>
              <w:t>Sumalinog</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Letecia</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Abejero</w:t>
            </w:r>
            <w:proofErr w:type="spellEnd"/>
            <w:r w:rsidRPr="00144D23">
              <w:rPr>
                <w:rFonts w:eastAsia="Times New Roman" w:cstheme="majorHAnsi"/>
                <w:color w:val="000000"/>
                <w:sz w:val="20"/>
                <w:szCs w:val="20"/>
              </w:rPr>
              <w:t xml:space="preserve">, Teresita </w:t>
            </w:r>
            <w:proofErr w:type="spellStart"/>
            <w:r w:rsidRPr="00144D23">
              <w:rPr>
                <w:rFonts w:eastAsia="Times New Roman" w:cstheme="majorHAnsi"/>
                <w:color w:val="000000"/>
                <w:sz w:val="20"/>
                <w:szCs w:val="20"/>
              </w:rPr>
              <w:t>Monacillo</w:t>
            </w:r>
            <w:proofErr w:type="spellEnd"/>
          </w:p>
        </w:tc>
        <w:tc>
          <w:tcPr>
            <w:tcW w:w="847" w:type="pct"/>
            <w:shd w:val="clear" w:color="auto" w:fill="auto"/>
            <w:vAlign w:val="center"/>
            <w:hideMark/>
          </w:tcPr>
          <w:p w14:paraId="57A2D80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MISOSA teachers: Grade 6 adviser, grade 5 adviser, school principal</w:t>
            </w:r>
          </w:p>
        </w:tc>
        <w:tc>
          <w:tcPr>
            <w:tcW w:w="1340" w:type="pct"/>
            <w:shd w:val="clear" w:color="auto" w:fill="auto"/>
            <w:vAlign w:val="center"/>
            <w:hideMark/>
          </w:tcPr>
          <w:p w14:paraId="1D46A724"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Nabangig</w:t>
            </w:r>
            <w:proofErr w:type="spellEnd"/>
            <w:r w:rsidRPr="00144D23">
              <w:rPr>
                <w:rFonts w:eastAsia="Times New Roman" w:cstheme="majorHAnsi"/>
                <w:color w:val="000000"/>
                <w:sz w:val="20"/>
                <w:szCs w:val="20"/>
              </w:rPr>
              <w:t xml:space="preserve"> Elementary School </w:t>
            </w:r>
            <w:proofErr w:type="spellStart"/>
            <w:r w:rsidRPr="00144D23">
              <w:rPr>
                <w:rFonts w:eastAsia="Times New Roman" w:cstheme="majorHAnsi"/>
                <w:color w:val="000000"/>
                <w:sz w:val="20"/>
                <w:szCs w:val="20"/>
              </w:rPr>
              <w:t>Nabangig</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Palanas</w:t>
            </w:r>
            <w:proofErr w:type="spellEnd"/>
            <w:r w:rsidRPr="00144D23">
              <w:rPr>
                <w:rFonts w:eastAsia="Times New Roman" w:cstheme="majorHAnsi"/>
                <w:color w:val="000000"/>
                <w:sz w:val="20"/>
                <w:szCs w:val="20"/>
              </w:rPr>
              <w:t>, Masbate</w:t>
            </w:r>
          </w:p>
        </w:tc>
        <w:tc>
          <w:tcPr>
            <w:tcW w:w="635" w:type="pct"/>
            <w:shd w:val="clear" w:color="auto" w:fill="auto"/>
            <w:noWrap/>
            <w:vAlign w:val="center"/>
            <w:hideMark/>
          </w:tcPr>
          <w:p w14:paraId="3A86C9B3"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2/23/2017</w:t>
            </w:r>
          </w:p>
        </w:tc>
        <w:tc>
          <w:tcPr>
            <w:tcW w:w="848" w:type="pct"/>
            <w:shd w:val="clear" w:color="auto" w:fill="auto"/>
            <w:noWrap/>
            <w:vAlign w:val="center"/>
            <w:hideMark/>
          </w:tcPr>
          <w:p w14:paraId="5FF4A5A7"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MISOSA</w:t>
            </w:r>
          </w:p>
        </w:tc>
      </w:tr>
      <w:tr w:rsidR="00DA04CD" w:rsidRPr="005B7CAB" w14:paraId="6DEB2C26" w14:textId="77777777" w:rsidTr="00DA04CD">
        <w:trPr>
          <w:trHeight w:val="705"/>
        </w:trPr>
        <w:tc>
          <w:tcPr>
            <w:tcW w:w="1330" w:type="pct"/>
            <w:shd w:val="clear" w:color="000000" w:fill="FFFFFF"/>
            <w:vAlign w:val="center"/>
            <w:hideMark/>
          </w:tcPr>
          <w:p w14:paraId="2811AE01"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Jairo </w:t>
            </w:r>
            <w:proofErr w:type="spellStart"/>
            <w:r w:rsidRPr="00144D23">
              <w:rPr>
                <w:rFonts w:eastAsia="Times New Roman" w:cstheme="majorHAnsi"/>
                <w:color w:val="000000"/>
                <w:sz w:val="20"/>
                <w:szCs w:val="20"/>
              </w:rPr>
              <w:t>Gordan</w:t>
            </w:r>
            <w:proofErr w:type="spellEnd"/>
            <w:r w:rsidRPr="00144D23">
              <w:rPr>
                <w:rFonts w:eastAsia="Times New Roman" w:cstheme="majorHAnsi"/>
                <w:color w:val="000000"/>
                <w:sz w:val="20"/>
                <w:szCs w:val="20"/>
              </w:rPr>
              <w:t>, Julian Calera</w:t>
            </w:r>
          </w:p>
        </w:tc>
        <w:tc>
          <w:tcPr>
            <w:tcW w:w="847" w:type="pct"/>
            <w:shd w:val="clear" w:color="000000" w:fill="FFFFFF"/>
            <w:vAlign w:val="center"/>
            <w:hideMark/>
          </w:tcPr>
          <w:p w14:paraId="494D13E3"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ASRH/YPE adviser, School Principal</w:t>
            </w:r>
          </w:p>
        </w:tc>
        <w:tc>
          <w:tcPr>
            <w:tcW w:w="1340" w:type="pct"/>
            <w:shd w:val="clear" w:color="000000" w:fill="FFFFFF"/>
            <w:vAlign w:val="center"/>
            <w:hideMark/>
          </w:tcPr>
          <w:p w14:paraId="2D00B5CC"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Polangi</w:t>
            </w:r>
            <w:proofErr w:type="spellEnd"/>
            <w:r w:rsidRPr="00144D23">
              <w:rPr>
                <w:rFonts w:eastAsia="Times New Roman" w:cstheme="majorHAnsi"/>
                <w:color w:val="000000"/>
                <w:sz w:val="20"/>
                <w:szCs w:val="20"/>
              </w:rPr>
              <w:t xml:space="preserve"> National High School, </w:t>
            </w:r>
            <w:proofErr w:type="spellStart"/>
            <w:r w:rsidRPr="00144D23">
              <w:rPr>
                <w:rFonts w:eastAsia="Times New Roman" w:cstheme="majorHAnsi"/>
                <w:color w:val="000000"/>
                <w:sz w:val="20"/>
                <w:szCs w:val="20"/>
              </w:rPr>
              <w:t>Polangi</w:t>
            </w:r>
            <w:proofErr w:type="spellEnd"/>
            <w:r w:rsidRPr="00144D23">
              <w:rPr>
                <w:rFonts w:eastAsia="Times New Roman" w:cstheme="majorHAnsi"/>
                <w:color w:val="000000"/>
                <w:sz w:val="20"/>
                <w:szCs w:val="20"/>
              </w:rPr>
              <w:t xml:space="preserve"> Northern Samar</w:t>
            </w:r>
          </w:p>
        </w:tc>
        <w:tc>
          <w:tcPr>
            <w:tcW w:w="635" w:type="pct"/>
            <w:shd w:val="clear" w:color="000000" w:fill="FFFFFF"/>
            <w:vAlign w:val="center"/>
            <w:hideMark/>
          </w:tcPr>
          <w:p w14:paraId="0F4B0DC8"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2/15/2017</w:t>
            </w:r>
          </w:p>
        </w:tc>
        <w:tc>
          <w:tcPr>
            <w:tcW w:w="848" w:type="pct"/>
            <w:shd w:val="clear" w:color="000000" w:fill="FFFFFF"/>
            <w:vAlign w:val="center"/>
            <w:hideMark/>
          </w:tcPr>
          <w:p w14:paraId="4D5C6DC0"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OHSP</w:t>
            </w:r>
          </w:p>
        </w:tc>
      </w:tr>
      <w:tr w:rsidR="00DA04CD" w:rsidRPr="005B7CAB" w14:paraId="62575F72" w14:textId="77777777" w:rsidTr="00DA04CD">
        <w:trPr>
          <w:trHeight w:val="377"/>
        </w:trPr>
        <w:tc>
          <w:tcPr>
            <w:tcW w:w="5000" w:type="pct"/>
            <w:gridSpan w:val="5"/>
            <w:shd w:val="clear" w:color="auto" w:fill="FCFBCA" w:themeFill="accent6" w:themeFillTint="33"/>
            <w:vAlign w:val="center"/>
            <w:hideMark/>
          </w:tcPr>
          <w:p w14:paraId="274A2417" w14:textId="2CE18E1A" w:rsidR="00DA04CD" w:rsidRPr="00DA04CD" w:rsidRDefault="00DA04CD" w:rsidP="00DA04CD">
            <w:pPr>
              <w:rPr>
                <w:rFonts w:eastAsia="Times New Roman" w:cstheme="majorHAnsi"/>
                <w:b/>
                <w:bCs/>
                <w:color w:val="000000"/>
                <w:sz w:val="20"/>
                <w:szCs w:val="20"/>
              </w:rPr>
            </w:pPr>
            <w:proofErr w:type="spellStart"/>
            <w:r w:rsidRPr="00144D23">
              <w:rPr>
                <w:rFonts w:eastAsia="Times New Roman" w:cstheme="majorHAnsi"/>
                <w:b/>
                <w:bCs/>
                <w:color w:val="000000"/>
                <w:sz w:val="20"/>
                <w:szCs w:val="20"/>
              </w:rPr>
              <w:t>Salikabataan</w:t>
            </w:r>
            <w:proofErr w:type="spellEnd"/>
          </w:p>
        </w:tc>
      </w:tr>
      <w:tr w:rsidR="00DA04CD" w:rsidRPr="005B7CAB" w14:paraId="243B5F5E" w14:textId="77777777" w:rsidTr="00DA04CD">
        <w:trPr>
          <w:trHeight w:val="705"/>
        </w:trPr>
        <w:tc>
          <w:tcPr>
            <w:tcW w:w="1330" w:type="pct"/>
            <w:shd w:val="clear" w:color="auto" w:fill="auto"/>
            <w:vAlign w:val="center"/>
            <w:hideMark/>
          </w:tcPr>
          <w:p w14:paraId="4CF57121"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Joyla</w:t>
            </w:r>
            <w:proofErr w:type="spellEnd"/>
            <w:r w:rsidRPr="00144D23">
              <w:rPr>
                <w:rFonts w:eastAsia="Times New Roman" w:cstheme="majorHAnsi"/>
                <w:color w:val="000000"/>
                <w:sz w:val="20"/>
                <w:szCs w:val="20"/>
              </w:rPr>
              <w:t xml:space="preserve"> Mae </w:t>
            </w:r>
            <w:proofErr w:type="spellStart"/>
            <w:r w:rsidRPr="00144D23">
              <w:rPr>
                <w:rFonts w:eastAsia="Times New Roman" w:cstheme="majorHAnsi"/>
                <w:color w:val="000000"/>
                <w:sz w:val="20"/>
                <w:szCs w:val="20"/>
              </w:rPr>
              <w:t>Lagrimas</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Anilyn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Cantong</w:t>
            </w:r>
            <w:proofErr w:type="spellEnd"/>
          </w:p>
        </w:tc>
        <w:tc>
          <w:tcPr>
            <w:tcW w:w="847" w:type="pct"/>
            <w:shd w:val="clear" w:color="auto" w:fill="auto"/>
            <w:vAlign w:val="center"/>
            <w:hideMark/>
          </w:tcPr>
          <w:p w14:paraId="7F01DB39"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Grade 10 Students - Child animators/YPE </w:t>
            </w:r>
          </w:p>
        </w:tc>
        <w:tc>
          <w:tcPr>
            <w:tcW w:w="1340" w:type="pct"/>
            <w:shd w:val="clear" w:color="auto" w:fill="auto"/>
            <w:vAlign w:val="center"/>
            <w:hideMark/>
          </w:tcPr>
          <w:p w14:paraId="05440A8E"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Don Juan Avalon High School San Roque, Northern Samar</w:t>
            </w:r>
          </w:p>
        </w:tc>
        <w:tc>
          <w:tcPr>
            <w:tcW w:w="635" w:type="pct"/>
            <w:shd w:val="clear" w:color="auto" w:fill="auto"/>
            <w:noWrap/>
            <w:vAlign w:val="center"/>
            <w:hideMark/>
          </w:tcPr>
          <w:p w14:paraId="1E558BFB"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2/17/2017</w:t>
            </w:r>
          </w:p>
        </w:tc>
        <w:tc>
          <w:tcPr>
            <w:tcW w:w="848" w:type="pct"/>
            <w:shd w:val="clear" w:color="auto" w:fill="auto"/>
            <w:noWrap/>
            <w:vAlign w:val="center"/>
            <w:hideMark/>
          </w:tcPr>
          <w:p w14:paraId="52E7DDF8"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Salikabataan</w:t>
            </w:r>
            <w:proofErr w:type="spellEnd"/>
          </w:p>
        </w:tc>
      </w:tr>
      <w:tr w:rsidR="00DA04CD" w:rsidRPr="005B7CAB" w14:paraId="163B6196" w14:textId="77777777" w:rsidTr="00DA04CD">
        <w:trPr>
          <w:trHeight w:val="705"/>
        </w:trPr>
        <w:tc>
          <w:tcPr>
            <w:tcW w:w="1330" w:type="pct"/>
            <w:shd w:val="clear" w:color="auto" w:fill="auto"/>
            <w:vAlign w:val="center"/>
            <w:hideMark/>
          </w:tcPr>
          <w:p w14:paraId="14C65EAF"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John Arvin </w:t>
            </w:r>
            <w:proofErr w:type="spellStart"/>
            <w:r w:rsidRPr="00144D23">
              <w:rPr>
                <w:rFonts w:eastAsia="Times New Roman" w:cstheme="majorHAnsi"/>
                <w:color w:val="000000"/>
                <w:sz w:val="20"/>
                <w:szCs w:val="20"/>
              </w:rPr>
              <w:t>Dalanon</w:t>
            </w:r>
            <w:proofErr w:type="spellEnd"/>
            <w:r w:rsidRPr="00144D23">
              <w:rPr>
                <w:rFonts w:eastAsia="Times New Roman" w:cstheme="majorHAnsi"/>
                <w:color w:val="000000"/>
                <w:sz w:val="20"/>
                <w:szCs w:val="20"/>
              </w:rPr>
              <w:t xml:space="preserve">, Mark Kenneth </w:t>
            </w:r>
            <w:proofErr w:type="spellStart"/>
            <w:r w:rsidRPr="00144D23">
              <w:rPr>
                <w:rFonts w:eastAsia="Times New Roman" w:cstheme="majorHAnsi"/>
                <w:color w:val="000000"/>
                <w:sz w:val="20"/>
                <w:szCs w:val="20"/>
              </w:rPr>
              <w:t>Patiño</w:t>
            </w:r>
            <w:proofErr w:type="spellEnd"/>
            <w:r w:rsidRPr="00144D23">
              <w:rPr>
                <w:rFonts w:eastAsia="Times New Roman" w:cstheme="majorHAnsi"/>
                <w:color w:val="000000"/>
                <w:sz w:val="20"/>
                <w:szCs w:val="20"/>
              </w:rPr>
              <w:t xml:space="preserve">, Judah </w:t>
            </w:r>
            <w:proofErr w:type="spellStart"/>
            <w:r w:rsidRPr="00144D23">
              <w:rPr>
                <w:rFonts w:eastAsia="Times New Roman" w:cstheme="majorHAnsi"/>
                <w:color w:val="000000"/>
                <w:sz w:val="20"/>
                <w:szCs w:val="20"/>
              </w:rPr>
              <w:t>Mirasol</w:t>
            </w:r>
            <w:proofErr w:type="spellEnd"/>
          </w:p>
        </w:tc>
        <w:tc>
          <w:tcPr>
            <w:tcW w:w="847" w:type="pct"/>
            <w:shd w:val="clear" w:color="auto" w:fill="auto"/>
            <w:vAlign w:val="center"/>
            <w:hideMark/>
          </w:tcPr>
          <w:p w14:paraId="192B28A2"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YPE 1st and 2nd liners/child animators (male)</w:t>
            </w:r>
          </w:p>
        </w:tc>
        <w:tc>
          <w:tcPr>
            <w:tcW w:w="1340" w:type="pct"/>
            <w:shd w:val="clear" w:color="auto" w:fill="auto"/>
            <w:vAlign w:val="center"/>
            <w:hideMark/>
          </w:tcPr>
          <w:p w14:paraId="27C28627"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Serafin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Rosero</w:t>
            </w:r>
            <w:proofErr w:type="spellEnd"/>
            <w:r w:rsidRPr="00144D23">
              <w:rPr>
                <w:rFonts w:eastAsia="Times New Roman" w:cstheme="majorHAnsi"/>
                <w:color w:val="000000"/>
                <w:sz w:val="20"/>
                <w:szCs w:val="20"/>
              </w:rPr>
              <w:t xml:space="preserve"> National High School Milagros, Masbate</w:t>
            </w:r>
          </w:p>
        </w:tc>
        <w:tc>
          <w:tcPr>
            <w:tcW w:w="635" w:type="pct"/>
            <w:shd w:val="clear" w:color="auto" w:fill="auto"/>
            <w:noWrap/>
            <w:vAlign w:val="center"/>
            <w:hideMark/>
          </w:tcPr>
          <w:p w14:paraId="6CA13B97"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2/22/2017</w:t>
            </w:r>
          </w:p>
        </w:tc>
        <w:tc>
          <w:tcPr>
            <w:tcW w:w="848" w:type="pct"/>
            <w:shd w:val="clear" w:color="auto" w:fill="auto"/>
            <w:noWrap/>
            <w:vAlign w:val="center"/>
            <w:hideMark/>
          </w:tcPr>
          <w:p w14:paraId="0077FD41"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Salikabataan</w:t>
            </w:r>
            <w:proofErr w:type="spellEnd"/>
          </w:p>
        </w:tc>
      </w:tr>
      <w:tr w:rsidR="00DA04CD" w:rsidRPr="005B7CAB" w14:paraId="05432F63" w14:textId="77777777" w:rsidTr="00DA04CD">
        <w:trPr>
          <w:trHeight w:val="705"/>
        </w:trPr>
        <w:tc>
          <w:tcPr>
            <w:tcW w:w="1330" w:type="pct"/>
            <w:shd w:val="clear" w:color="auto" w:fill="auto"/>
            <w:vAlign w:val="center"/>
            <w:hideMark/>
          </w:tcPr>
          <w:p w14:paraId="7F1B6918"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Catherine </w:t>
            </w:r>
            <w:proofErr w:type="spellStart"/>
            <w:r w:rsidRPr="00144D23">
              <w:rPr>
                <w:rFonts w:eastAsia="Times New Roman" w:cstheme="majorHAnsi"/>
                <w:color w:val="000000"/>
                <w:sz w:val="20"/>
                <w:szCs w:val="20"/>
              </w:rPr>
              <w:t>Hilana</w:t>
            </w:r>
            <w:proofErr w:type="spellEnd"/>
            <w:r w:rsidRPr="00144D23">
              <w:rPr>
                <w:rFonts w:eastAsia="Times New Roman" w:cstheme="majorHAnsi"/>
                <w:color w:val="000000"/>
                <w:sz w:val="20"/>
                <w:szCs w:val="20"/>
              </w:rPr>
              <w:t xml:space="preserve">, Melanie </w:t>
            </w:r>
            <w:proofErr w:type="spellStart"/>
            <w:r w:rsidRPr="00144D23">
              <w:rPr>
                <w:rFonts w:eastAsia="Times New Roman" w:cstheme="majorHAnsi"/>
                <w:color w:val="000000"/>
                <w:sz w:val="20"/>
                <w:szCs w:val="20"/>
              </w:rPr>
              <w:t>Lucaylucay</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Joselle</w:t>
            </w:r>
            <w:proofErr w:type="spellEnd"/>
            <w:r w:rsidRPr="00144D23">
              <w:rPr>
                <w:rFonts w:eastAsia="Times New Roman" w:cstheme="majorHAnsi"/>
                <w:color w:val="000000"/>
                <w:sz w:val="20"/>
                <w:szCs w:val="20"/>
              </w:rPr>
              <w:t xml:space="preserve"> Lou </w:t>
            </w:r>
            <w:proofErr w:type="spellStart"/>
            <w:r w:rsidRPr="00144D23">
              <w:rPr>
                <w:rFonts w:eastAsia="Times New Roman" w:cstheme="majorHAnsi"/>
                <w:color w:val="000000"/>
                <w:sz w:val="20"/>
                <w:szCs w:val="20"/>
              </w:rPr>
              <w:t>Blancaver</w:t>
            </w:r>
            <w:proofErr w:type="spellEnd"/>
          </w:p>
        </w:tc>
        <w:tc>
          <w:tcPr>
            <w:tcW w:w="847" w:type="pct"/>
            <w:shd w:val="clear" w:color="auto" w:fill="auto"/>
            <w:vAlign w:val="center"/>
            <w:hideMark/>
          </w:tcPr>
          <w:p w14:paraId="599BAC80"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YPE 1st and 2nd liners, 1 child animator (female)</w:t>
            </w:r>
          </w:p>
        </w:tc>
        <w:tc>
          <w:tcPr>
            <w:tcW w:w="1340" w:type="pct"/>
            <w:shd w:val="clear" w:color="auto" w:fill="auto"/>
            <w:vAlign w:val="center"/>
            <w:hideMark/>
          </w:tcPr>
          <w:p w14:paraId="44358696"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Serafin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Rosero</w:t>
            </w:r>
            <w:proofErr w:type="spellEnd"/>
            <w:r w:rsidRPr="00144D23">
              <w:rPr>
                <w:rFonts w:eastAsia="Times New Roman" w:cstheme="majorHAnsi"/>
                <w:color w:val="000000"/>
                <w:sz w:val="20"/>
                <w:szCs w:val="20"/>
              </w:rPr>
              <w:t xml:space="preserve"> National High School Milagros, Masbate</w:t>
            </w:r>
          </w:p>
        </w:tc>
        <w:tc>
          <w:tcPr>
            <w:tcW w:w="635" w:type="pct"/>
            <w:shd w:val="clear" w:color="auto" w:fill="auto"/>
            <w:noWrap/>
            <w:vAlign w:val="center"/>
            <w:hideMark/>
          </w:tcPr>
          <w:p w14:paraId="54790B66"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2/22/2017</w:t>
            </w:r>
          </w:p>
        </w:tc>
        <w:tc>
          <w:tcPr>
            <w:tcW w:w="848" w:type="pct"/>
            <w:shd w:val="clear" w:color="auto" w:fill="auto"/>
            <w:noWrap/>
            <w:vAlign w:val="center"/>
            <w:hideMark/>
          </w:tcPr>
          <w:p w14:paraId="42B718E7"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Salikabataan</w:t>
            </w:r>
            <w:proofErr w:type="spellEnd"/>
          </w:p>
        </w:tc>
      </w:tr>
      <w:tr w:rsidR="00DA04CD" w:rsidRPr="005B7CAB" w14:paraId="4692916B" w14:textId="77777777" w:rsidTr="00DA04CD">
        <w:trPr>
          <w:trHeight w:val="368"/>
        </w:trPr>
        <w:tc>
          <w:tcPr>
            <w:tcW w:w="5000" w:type="pct"/>
            <w:gridSpan w:val="5"/>
            <w:shd w:val="clear" w:color="auto" w:fill="FCFBCA" w:themeFill="accent6" w:themeFillTint="33"/>
            <w:noWrap/>
            <w:vAlign w:val="center"/>
            <w:hideMark/>
          </w:tcPr>
          <w:p w14:paraId="617E5513" w14:textId="3609A221" w:rsidR="00DA04CD" w:rsidRPr="00DA04CD" w:rsidRDefault="00DA04CD" w:rsidP="00DA04CD">
            <w:pPr>
              <w:rPr>
                <w:rFonts w:eastAsia="Times New Roman" w:cstheme="majorHAnsi"/>
                <w:b/>
                <w:bCs/>
                <w:color w:val="000000"/>
                <w:sz w:val="20"/>
                <w:szCs w:val="20"/>
              </w:rPr>
            </w:pPr>
            <w:r w:rsidRPr="00144D23">
              <w:rPr>
                <w:rFonts w:eastAsia="Times New Roman" w:cstheme="majorHAnsi"/>
                <w:b/>
                <w:bCs/>
                <w:color w:val="000000"/>
                <w:sz w:val="20"/>
                <w:szCs w:val="20"/>
              </w:rPr>
              <w:t>Reading Program (trained teachers)</w:t>
            </w:r>
          </w:p>
        </w:tc>
      </w:tr>
      <w:tr w:rsidR="00DA04CD" w:rsidRPr="005B7CAB" w14:paraId="70F9486B" w14:textId="77777777" w:rsidTr="00DA04CD">
        <w:trPr>
          <w:trHeight w:val="705"/>
        </w:trPr>
        <w:tc>
          <w:tcPr>
            <w:tcW w:w="1330" w:type="pct"/>
            <w:shd w:val="clear" w:color="auto" w:fill="auto"/>
            <w:vAlign w:val="center"/>
            <w:hideMark/>
          </w:tcPr>
          <w:p w14:paraId="7FE195B3"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lastRenderedPageBreak/>
              <w:t xml:space="preserve">Jenny Rose </w:t>
            </w:r>
            <w:proofErr w:type="spellStart"/>
            <w:r w:rsidRPr="00144D23">
              <w:rPr>
                <w:rFonts w:eastAsia="Times New Roman" w:cstheme="majorHAnsi"/>
                <w:color w:val="000000"/>
                <w:sz w:val="20"/>
                <w:szCs w:val="20"/>
              </w:rPr>
              <w:t>Morado</w:t>
            </w:r>
            <w:proofErr w:type="spellEnd"/>
            <w:r w:rsidRPr="00144D23">
              <w:rPr>
                <w:rFonts w:eastAsia="Times New Roman" w:cstheme="majorHAnsi"/>
                <w:color w:val="000000"/>
                <w:sz w:val="20"/>
                <w:szCs w:val="20"/>
              </w:rPr>
              <w:t xml:space="preserve">, Nora </w:t>
            </w:r>
            <w:proofErr w:type="spellStart"/>
            <w:r w:rsidRPr="00144D23">
              <w:rPr>
                <w:rFonts w:eastAsia="Times New Roman" w:cstheme="majorHAnsi"/>
                <w:color w:val="000000"/>
                <w:sz w:val="20"/>
                <w:szCs w:val="20"/>
              </w:rPr>
              <w:t>Duverte</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Aladino</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Alcantara</w:t>
            </w:r>
            <w:proofErr w:type="spellEnd"/>
          </w:p>
        </w:tc>
        <w:tc>
          <w:tcPr>
            <w:tcW w:w="847" w:type="pct"/>
            <w:shd w:val="clear" w:color="auto" w:fill="auto"/>
            <w:vAlign w:val="center"/>
            <w:hideMark/>
          </w:tcPr>
          <w:p w14:paraId="0C390072"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Grade 1 teacher, Grade 4 teacher, school principal</w:t>
            </w:r>
          </w:p>
        </w:tc>
        <w:tc>
          <w:tcPr>
            <w:tcW w:w="1340" w:type="pct"/>
            <w:shd w:val="clear" w:color="auto" w:fill="auto"/>
            <w:vAlign w:val="center"/>
            <w:hideMark/>
          </w:tcPr>
          <w:p w14:paraId="01D2D82E"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 xml:space="preserve">Alas Elementary School Alas, </w:t>
            </w:r>
            <w:proofErr w:type="spellStart"/>
            <w:r w:rsidRPr="00144D23">
              <w:rPr>
                <w:rFonts w:eastAsia="Times New Roman" w:cstheme="majorHAnsi"/>
                <w:color w:val="000000"/>
                <w:sz w:val="20"/>
                <w:szCs w:val="20"/>
              </w:rPr>
              <w:t>Mandaon</w:t>
            </w:r>
            <w:proofErr w:type="spellEnd"/>
            <w:r w:rsidRPr="00144D23">
              <w:rPr>
                <w:rFonts w:eastAsia="Times New Roman" w:cstheme="majorHAnsi"/>
                <w:color w:val="000000"/>
                <w:sz w:val="20"/>
                <w:szCs w:val="20"/>
              </w:rPr>
              <w:t>, Masbate</w:t>
            </w:r>
          </w:p>
        </w:tc>
        <w:tc>
          <w:tcPr>
            <w:tcW w:w="635" w:type="pct"/>
            <w:shd w:val="clear" w:color="auto" w:fill="auto"/>
            <w:noWrap/>
            <w:vAlign w:val="center"/>
            <w:hideMark/>
          </w:tcPr>
          <w:p w14:paraId="10BC0A1F" w14:textId="77777777" w:rsidR="00DA04CD" w:rsidRPr="00144D23" w:rsidRDefault="00DA04CD" w:rsidP="00DA04CD">
            <w:pPr>
              <w:jc w:val="center"/>
              <w:rPr>
                <w:rFonts w:eastAsia="Times New Roman" w:cstheme="majorHAnsi"/>
                <w:color w:val="000000"/>
                <w:sz w:val="20"/>
                <w:szCs w:val="20"/>
              </w:rPr>
            </w:pPr>
            <w:r w:rsidRPr="00144D23">
              <w:rPr>
                <w:rFonts w:eastAsia="Times New Roman" w:cstheme="majorHAnsi"/>
                <w:color w:val="000000"/>
                <w:sz w:val="20"/>
                <w:szCs w:val="20"/>
              </w:rPr>
              <w:t>2/21/2017</w:t>
            </w:r>
          </w:p>
        </w:tc>
        <w:tc>
          <w:tcPr>
            <w:tcW w:w="848" w:type="pct"/>
            <w:shd w:val="clear" w:color="auto" w:fill="auto"/>
            <w:noWrap/>
            <w:vAlign w:val="center"/>
            <w:hideMark/>
          </w:tcPr>
          <w:p w14:paraId="18DCFD97"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Reading program</w:t>
            </w:r>
          </w:p>
        </w:tc>
      </w:tr>
      <w:tr w:rsidR="00DA04CD" w:rsidRPr="005B7CAB" w14:paraId="0468DB26" w14:textId="77777777" w:rsidTr="00DA04CD">
        <w:trPr>
          <w:trHeight w:val="350"/>
        </w:trPr>
        <w:tc>
          <w:tcPr>
            <w:tcW w:w="5000" w:type="pct"/>
            <w:gridSpan w:val="5"/>
            <w:shd w:val="clear" w:color="auto" w:fill="FCFBCA" w:themeFill="accent6" w:themeFillTint="33"/>
            <w:noWrap/>
            <w:vAlign w:val="center"/>
            <w:hideMark/>
          </w:tcPr>
          <w:p w14:paraId="23A17742" w14:textId="42361CFD" w:rsidR="00DA04CD" w:rsidRPr="00DA04CD" w:rsidRDefault="00DA04CD" w:rsidP="0047467B">
            <w:pPr>
              <w:rPr>
                <w:rFonts w:eastAsia="Times New Roman" w:cstheme="majorHAnsi"/>
                <w:b/>
                <w:bCs/>
                <w:color w:val="000000"/>
                <w:sz w:val="20"/>
                <w:szCs w:val="20"/>
              </w:rPr>
            </w:pPr>
            <w:r w:rsidRPr="00144D23">
              <w:rPr>
                <w:rFonts w:eastAsia="Times New Roman" w:cstheme="majorHAnsi"/>
                <w:b/>
                <w:bCs/>
                <w:color w:val="000000"/>
                <w:sz w:val="20"/>
                <w:szCs w:val="20"/>
              </w:rPr>
              <w:t>MLGU</w:t>
            </w:r>
          </w:p>
        </w:tc>
      </w:tr>
      <w:tr w:rsidR="00DA04CD" w:rsidRPr="005B7CAB" w14:paraId="50B8E77D" w14:textId="77777777" w:rsidTr="00DA04CD">
        <w:trPr>
          <w:trHeight w:val="705"/>
        </w:trPr>
        <w:tc>
          <w:tcPr>
            <w:tcW w:w="1330" w:type="pct"/>
            <w:shd w:val="clear" w:color="auto" w:fill="auto"/>
            <w:vAlign w:val="center"/>
            <w:hideMark/>
          </w:tcPr>
          <w:p w14:paraId="45ABEED0"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Romson</w:t>
            </w:r>
            <w:proofErr w:type="spellEnd"/>
            <w:r w:rsidRPr="00144D23">
              <w:rPr>
                <w:rFonts w:eastAsia="Times New Roman" w:cstheme="majorHAnsi"/>
                <w:color w:val="000000"/>
                <w:sz w:val="20"/>
                <w:szCs w:val="20"/>
              </w:rPr>
              <w:t xml:space="preserve"> </w:t>
            </w:r>
            <w:proofErr w:type="spellStart"/>
            <w:r w:rsidRPr="00144D23">
              <w:rPr>
                <w:rFonts w:eastAsia="Times New Roman" w:cstheme="majorHAnsi"/>
                <w:color w:val="000000"/>
                <w:sz w:val="20"/>
                <w:szCs w:val="20"/>
              </w:rPr>
              <w:t>Mejares</w:t>
            </w:r>
            <w:proofErr w:type="spellEnd"/>
            <w:r w:rsidRPr="00144D23">
              <w:rPr>
                <w:rFonts w:eastAsia="Times New Roman" w:cstheme="majorHAnsi"/>
                <w:color w:val="000000"/>
                <w:sz w:val="20"/>
                <w:szCs w:val="20"/>
              </w:rPr>
              <w:t>, Alfonso Son</w:t>
            </w:r>
          </w:p>
        </w:tc>
        <w:tc>
          <w:tcPr>
            <w:tcW w:w="847" w:type="pct"/>
            <w:shd w:val="clear" w:color="auto" w:fill="auto"/>
            <w:vAlign w:val="center"/>
            <w:hideMark/>
          </w:tcPr>
          <w:p w14:paraId="6FF56944" w14:textId="77777777" w:rsidR="00DA04CD" w:rsidRPr="00144D23" w:rsidRDefault="00DA04CD" w:rsidP="00DA04CD">
            <w:pPr>
              <w:rPr>
                <w:rFonts w:eastAsia="Times New Roman" w:cstheme="majorHAnsi"/>
                <w:color w:val="000000"/>
                <w:sz w:val="20"/>
                <w:szCs w:val="20"/>
              </w:rPr>
            </w:pPr>
            <w:r w:rsidRPr="00144D23">
              <w:rPr>
                <w:rFonts w:eastAsia="Times New Roman" w:cstheme="majorHAnsi"/>
                <w:color w:val="000000"/>
                <w:sz w:val="20"/>
                <w:szCs w:val="20"/>
              </w:rPr>
              <w:t>Municipal Administrator, Senior Secretary to Mayor</w:t>
            </w:r>
          </w:p>
        </w:tc>
        <w:tc>
          <w:tcPr>
            <w:tcW w:w="1340" w:type="pct"/>
            <w:shd w:val="clear" w:color="auto" w:fill="auto"/>
            <w:noWrap/>
            <w:vAlign w:val="center"/>
            <w:hideMark/>
          </w:tcPr>
          <w:p w14:paraId="34D44F63" w14:textId="77777777" w:rsidR="00DA04CD" w:rsidRPr="00144D23" w:rsidRDefault="00DA04CD" w:rsidP="00DA04CD">
            <w:pPr>
              <w:rPr>
                <w:rFonts w:eastAsia="Times New Roman" w:cstheme="majorHAnsi"/>
                <w:color w:val="000000"/>
                <w:sz w:val="20"/>
                <w:szCs w:val="20"/>
              </w:rPr>
            </w:pPr>
            <w:proofErr w:type="spellStart"/>
            <w:r w:rsidRPr="00144D23">
              <w:rPr>
                <w:rFonts w:eastAsia="Times New Roman" w:cstheme="majorHAnsi"/>
                <w:color w:val="000000"/>
                <w:sz w:val="20"/>
                <w:szCs w:val="20"/>
              </w:rPr>
              <w:t>Palanas</w:t>
            </w:r>
            <w:proofErr w:type="spellEnd"/>
            <w:r w:rsidRPr="00144D23">
              <w:rPr>
                <w:rFonts w:eastAsia="Times New Roman" w:cstheme="majorHAnsi"/>
                <w:color w:val="000000"/>
                <w:sz w:val="20"/>
                <w:szCs w:val="20"/>
              </w:rPr>
              <w:t xml:space="preserve"> Municipal Hall </w:t>
            </w:r>
            <w:proofErr w:type="spellStart"/>
            <w:r w:rsidRPr="00144D23">
              <w:rPr>
                <w:rFonts w:eastAsia="Times New Roman" w:cstheme="majorHAnsi"/>
                <w:color w:val="000000"/>
                <w:sz w:val="20"/>
                <w:szCs w:val="20"/>
              </w:rPr>
              <w:t>Palanas</w:t>
            </w:r>
            <w:proofErr w:type="spellEnd"/>
            <w:r w:rsidRPr="00144D23">
              <w:rPr>
                <w:rFonts w:eastAsia="Times New Roman" w:cstheme="majorHAnsi"/>
                <w:color w:val="000000"/>
                <w:sz w:val="20"/>
                <w:szCs w:val="20"/>
              </w:rPr>
              <w:t>, Masbate</w:t>
            </w:r>
          </w:p>
        </w:tc>
        <w:tc>
          <w:tcPr>
            <w:tcW w:w="635" w:type="pct"/>
            <w:shd w:val="clear" w:color="auto" w:fill="auto"/>
            <w:noWrap/>
            <w:vAlign w:val="center"/>
            <w:hideMark/>
          </w:tcPr>
          <w:p w14:paraId="4FF66234" w14:textId="77777777" w:rsidR="00DA04CD" w:rsidRPr="00144D23" w:rsidRDefault="00DA04CD" w:rsidP="0047467B">
            <w:pPr>
              <w:jc w:val="right"/>
              <w:rPr>
                <w:rFonts w:eastAsia="Times New Roman" w:cstheme="majorHAnsi"/>
                <w:color w:val="000000"/>
                <w:sz w:val="20"/>
                <w:szCs w:val="20"/>
              </w:rPr>
            </w:pPr>
            <w:r w:rsidRPr="00144D23">
              <w:rPr>
                <w:rFonts w:eastAsia="Times New Roman" w:cstheme="majorHAnsi"/>
                <w:color w:val="000000"/>
                <w:sz w:val="20"/>
                <w:szCs w:val="20"/>
              </w:rPr>
              <w:t>2/23/2017</w:t>
            </w:r>
          </w:p>
        </w:tc>
        <w:tc>
          <w:tcPr>
            <w:tcW w:w="848" w:type="pct"/>
            <w:shd w:val="clear" w:color="auto" w:fill="auto"/>
            <w:vAlign w:val="center"/>
            <w:hideMark/>
          </w:tcPr>
          <w:p w14:paraId="3A224B8B" w14:textId="77777777" w:rsidR="00DA04CD" w:rsidRPr="00144D23" w:rsidRDefault="00DA04CD" w:rsidP="0047467B">
            <w:pPr>
              <w:rPr>
                <w:rFonts w:eastAsia="Times New Roman" w:cstheme="majorHAnsi"/>
                <w:color w:val="000000"/>
                <w:sz w:val="20"/>
                <w:szCs w:val="20"/>
              </w:rPr>
            </w:pPr>
            <w:r w:rsidRPr="00144D23">
              <w:rPr>
                <w:rFonts w:eastAsia="Times New Roman" w:cstheme="majorHAnsi"/>
                <w:color w:val="000000"/>
                <w:sz w:val="20"/>
                <w:szCs w:val="20"/>
              </w:rPr>
              <w:t>MLGU support to ALS, ADM, YPE</w:t>
            </w:r>
          </w:p>
        </w:tc>
      </w:tr>
    </w:tbl>
    <w:p w14:paraId="30372F8F" w14:textId="4922388D" w:rsidR="00380979" w:rsidRDefault="00380979">
      <w:r>
        <w:br w:type="page"/>
      </w:r>
    </w:p>
    <w:p w14:paraId="50285E16" w14:textId="77777777" w:rsidR="00380979" w:rsidRDefault="00737915" w:rsidP="00737915">
      <w:pPr>
        <w:pStyle w:val="Heading1"/>
      </w:pPr>
      <w:r>
        <w:lastRenderedPageBreak/>
        <w:t>I. Additional Data Tables</w:t>
      </w:r>
    </w:p>
    <w:p w14:paraId="37AE435D" w14:textId="77777777" w:rsidR="007B1501" w:rsidRDefault="007B1501" w:rsidP="007B1501"/>
    <w:tbl>
      <w:tblPr>
        <w:tblStyle w:val="TableGrid"/>
        <w:tblW w:w="10124" w:type="dxa"/>
        <w:tblLook w:val="04A0" w:firstRow="1" w:lastRow="0" w:firstColumn="1" w:lastColumn="0" w:noHBand="0" w:noVBand="1"/>
      </w:tblPr>
      <w:tblGrid>
        <w:gridCol w:w="1581"/>
        <w:gridCol w:w="715"/>
        <w:gridCol w:w="734"/>
        <w:gridCol w:w="727"/>
        <w:gridCol w:w="728"/>
        <w:gridCol w:w="706"/>
        <w:gridCol w:w="724"/>
        <w:gridCol w:w="742"/>
        <w:gridCol w:w="728"/>
        <w:gridCol w:w="731"/>
        <w:gridCol w:w="727"/>
        <w:gridCol w:w="640"/>
        <w:gridCol w:w="641"/>
      </w:tblGrid>
      <w:tr w:rsidR="009B195A" w:rsidRPr="0093772A" w14:paraId="4B809A77" w14:textId="77777777" w:rsidTr="0093772A">
        <w:tc>
          <w:tcPr>
            <w:tcW w:w="10124" w:type="dxa"/>
            <w:gridSpan w:val="13"/>
            <w:tcBorders>
              <w:top w:val="single" w:sz="4" w:space="0" w:color="FFFFFF" w:themeColor="background1"/>
              <w:left w:val="single" w:sz="4" w:space="0" w:color="FFFFFF" w:themeColor="background1"/>
              <w:right w:val="single" w:sz="4" w:space="0" w:color="FFFFFF" w:themeColor="background1"/>
            </w:tcBorders>
          </w:tcPr>
          <w:p w14:paraId="335B2AAA" w14:textId="77777777" w:rsidR="009B195A" w:rsidRPr="0093772A" w:rsidRDefault="009B195A" w:rsidP="007C0FAE">
            <w:pPr>
              <w:rPr>
                <w:b/>
                <w:sz w:val="22"/>
                <w:szCs w:val="22"/>
              </w:rPr>
            </w:pPr>
            <w:r w:rsidRPr="0093772A">
              <w:rPr>
                <w:b/>
                <w:sz w:val="22"/>
                <w:szCs w:val="22"/>
              </w:rPr>
              <w:t xml:space="preserve">Table </w:t>
            </w:r>
            <w:r w:rsidR="008169ED">
              <w:rPr>
                <w:b/>
                <w:sz w:val="22"/>
                <w:szCs w:val="22"/>
              </w:rPr>
              <w:t>1</w:t>
            </w:r>
            <w:r w:rsidR="0093772A">
              <w:rPr>
                <w:b/>
                <w:sz w:val="22"/>
                <w:szCs w:val="22"/>
              </w:rPr>
              <w:t>a</w:t>
            </w:r>
            <w:r w:rsidRPr="0093772A">
              <w:rPr>
                <w:b/>
                <w:sz w:val="22"/>
                <w:szCs w:val="22"/>
              </w:rPr>
              <w:t xml:space="preserve">.  </w:t>
            </w:r>
            <w:r w:rsidR="007C0FAE" w:rsidRPr="0093772A">
              <w:rPr>
                <w:b/>
                <w:sz w:val="22"/>
                <w:szCs w:val="22"/>
              </w:rPr>
              <w:t xml:space="preserve">Key </w:t>
            </w:r>
            <w:r w:rsidR="0093772A">
              <w:rPr>
                <w:b/>
                <w:sz w:val="22"/>
                <w:szCs w:val="22"/>
              </w:rPr>
              <w:t xml:space="preserve">elementary school </w:t>
            </w:r>
            <w:r w:rsidR="007C0FAE" w:rsidRPr="0093772A">
              <w:rPr>
                <w:b/>
                <w:sz w:val="22"/>
                <w:szCs w:val="22"/>
              </w:rPr>
              <w:t>education statistics for Masbate and Northern Samar provinces</w:t>
            </w:r>
          </w:p>
        </w:tc>
      </w:tr>
      <w:tr w:rsidR="007C0FAE" w:rsidRPr="0093772A" w14:paraId="20E94A82" w14:textId="77777777" w:rsidTr="00DF7C1A">
        <w:tc>
          <w:tcPr>
            <w:tcW w:w="1581" w:type="dxa"/>
            <w:vMerge w:val="restart"/>
            <w:shd w:val="clear" w:color="auto" w:fill="F0C300" w:themeFill="accent4"/>
          </w:tcPr>
          <w:p w14:paraId="1FB2B7DA" w14:textId="77777777" w:rsidR="007C0FAE" w:rsidRPr="0093772A" w:rsidRDefault="007C0FAE" w:rsidP="0093772A">
            <w:pPr>
              <w:jc w:val="center"/>
              <w:rPr>
                <w:b/>
                <w:sz w:val="22"/>
                <w:szCs w:val="22"/>
              </w:rPr>
            </w:pPr>
            <w:r w:rsidRPr="00B50863">
              <w:rPr>
                <w:b/>
                <w:color w:val="FFFFFF" w:themeColor="background1"/>
                <w:sz w:val="22"/>
                <w:szCs w:val="22"/>
              </w:rPr>
              <w:t>Indicator</w:t>
            </w:r>
            <w:r w:rsidR="00DF7C1A" w:rsidRPr="00B50863">
              <w:rPr>
                <w:b/>
                <w:color w:val="FFFFFF" w:themeColor="background1"/>
                <w:sz w:val="22"/>
                <w:szCs w:val="22"/>
              </w:rPr>
              <w:t>/Rate</w:t>
            </w:r>
            <w:r w:rsidRPr="00B50863">
              <w:rPr>
                <w:b/>
                <w:color w:val="FFFFFF" w:themeColor="background1"/>
                <w:sz w:val="22"/>
                <w:szCs w:val="22"/>
              </w:rPr>
              <w:t xml:space="preserve"> (%)</w:t>
            </w:r>
          </w:p>
        </w:tc>
        <w:tc>
          <w:tcPr>
            <w:tcW w:w="1449" w:type="dxa"/>
            <w:gridSpan w:val="2"/>
            <w:shd w:val="clear" w:color="auto" w:fill="F0C300" w:themeFill="accent4"/>
          </w:tcPr>
          <w:p w14:paraId="2643D9E6" w14:textId="77777777" w:rsidR="007C0FAE" w:rsidRPr="00B50863" w:rsidRDefault="007C0FAE" w:rsidP="007C0FAE">
            <w:pPr>
              <w:jc w:val="center"/>
              <w:rPr>
                <w:b/>
                <w:color w:val="FFFFFF" w:themeColor="background1"/>
                <w:sz w:val="22"/>
                <w:szCs w:val="22"/>
              </w:rPr>
            </w:pPr>
            <w:r w:rsidRPr="00B50863">
              <w:rPr>
                <w:b/>
                <w:color w:val="FFFFFF" w:themeColor="background1"/>
                <w:sz w:val="22"/>
                <w:szCs w:val="22"/>
              </w:rPr>
              <w:t>2011-12</w:t>
            </w:r>
          </w:p>
        </w:tc>
        <w:tc>
          <w:tcPr>
            <w:tcW w:w="1455" w:type="dxa"/>
            <w:gridSpan w:val="2"/>
            <w:shd w:val="clear" w:color="auto" w:fill="F0C300" w:themeFill="accent4"/>
          </w:tcPr>
          <w:p w14:paraId="140B0CC5" w14:textId="77777777" w:rsidR="007C0FAE" w:rsidRPr="00B50863" w:rsidRDefault="007C0FAE" w:rsidP="007C0FAE">
            <w:pPr>
              <w:jc w:val="center"/>
              <w:rPr>
                <w:b/>
                <w:color w:val="FFFFFF" w:themeColor="background1"/>
                <w:sz w:val="22"/>
                <w:szCs w:val="22"/>
              </w:rPr>
            </w:pPr>
            <w:r w:rsidRPr="00B50863">
              <w:rPr>
                <w:b/>
                <w:color w:val="FFFFFF" w:themeColor="background1"/>
                <w:sz w:val="22"/>
                <w:szCs w:val="22"/>
              </w:rPr>
              <w:t>2012-13</w:t>
            </w:r>
          </w:p>
        </w:tc>
        <w:tc>
          <w:tcPr>
            <w:tcW w:w="1430" w:type="dxa"/>
            <w:gridSpan w:val="2"/>
            <w:shd w:val="clear" w:color="auto" w:fill="F0C300" w:themeFill="accent4"/>
          </w:tcPr>
          <w:p w14:paraId="06F5AE99" w14:textId="77777777" w:rsidR="007C0FAE" w:rsidRPr="00B50863" w:rsidRDefault="007C0FAE" w:rsidP="007C0FAE">
            <w:pPr>
              <w:jc w:val="center"/>
              <w:rPr>
                <w:b/>
                <w:color w:val="FFFFFF" w:themeColor="background1"/>
                <w:sz w:val="22"/>
                <w:szCs w:val="22"/>
              </w:rPr>
            </w:pPr>
            <w:r w:rsidRPr="00B50863">
              <w:rPr>
                <w:b/>
                <w:color w:val="FFFFFF" w:themeColor="background1"/>
                <w:sz w:val="22"/>
                <w:szCs w:val="22"/>
              </w:rPr>
              <w:t>2013-14</w:t>
            </w:r>
          </w:p>
        </w:tc>
        <w:tc>
          <w:tcPr>
            <w:tcW w:w="1470" w:type="dxa"/>
            <w:gridSpan w:val="2"/>
            <w:shd w:val="clear" w:color="auto" w:fill="F0C300" w:themeFill="accent4"/>
          </w:tcPr>
          <w:p w14:paraId="1A37CC92" w14:textId="77777777" w:rsidR="007C0FAE" w:rsidRPr="00B50863" w:rsidRDefault="007C0FAE" w:rsidP="007C0FAE">
            <w:pPr>
              <w:jc w:val="center"/>
              <w:rPr>
                <w:b/>
                <w:color w:val="FFFFFF" w:themeColor="background1"/>
                <w:sz w:val="22"/>
                <w:szCs w:val="22"/>
              </w:rPr>
            </w:pPr>
            <w:r w:rsidRPr="00B50863">
              <w:rPr>
                <w:b/>
                <w:color w:val="FFFFFF" w:themeColor="background1"/>
                <w:sz w:val="22"/>
                <w:szCs w:val="22"/>
              </w:rPr>
              <w:t>2014-15</w:t>
            </w:r>
          </w:p>
        </w:tc>
        <w:tc>
          <w:tcPr>
            <w:tcW w:w="1458" w:type="dxa"/>
            <w:gridSpan w:val="2"/>
            <w:shd w:val="clear" w:color="auto" w:fill="F0C300" w:themeFill="accent4"/>
          </w:tcPr>
          <w:p w14:paraId="69AFBE39" w14:textId="77777777" w:rsidR="007C0FAE" w:rsidRPr="00B50863" w:rsidRDefault="007C0FAE" w:rsidP="007C0FAE">
            <w:pPr>
              <w:jc w:val="center"/>
              <w:rPr>
                <w:b/>
                <w:color w:val="FFFFFF" w:themeColor="background1"/>
                <w:sz w:val="22"/>
                <w:szCs w:val="22"/>
              </w:rPr>
            </w:pPr>
            <w:r w:rsidRPr="00B50863">
              <w:rPr>
                <w:b/>
                <w:color w:val="FFFFFF" w:themeColor="background1"/>
                <w:sz w:val="22"/>
                <w:szCs w:val="22"/>
              </w:rPr>
              <w:t>2015-16</w:t>
            </w:r>
          </w:p>
        </w:tc>
        <w:tc>
          <w:tcPr>
            <w:tcW w:w="1281" w:type="dxa"/>
            <w:gridSpan w:val="2"/>
            <w:shd w:val="clear" w:color="auto" w:fill="F0C300" w:themeFill="accent4"/>
          </w:tcPr>
          <w:p w14:paraId="162191F6" w14:textId="77777777" w:rsidR="007C0FAE" w:rsidRPr="00B50863" w:rsidRDefault="007C0FAE" w:rsidP="007C0FAE">
            <w:pPr>
              <w:jc w:val="center"/>
              <w:rPr>
                <w:b/>
                <w:color w:val="FFFFFF" w:themeColor="background1"/>
                <w:sz w:val="22"/>
                <w:szCs w:val="22"/>
              </w:rPr>
            </w:pPr>
            <w:r w:rsidRPr="00B50863">
              <w:rPr>
                <w:b/>
                <w:color w:val="FFFFFF" w:themeColor="background1"/>
                <w:sz w:val="22"/>
                <w:szCs w:val="22"/>
              </w:rPr>
              <w:t>2016-17</w:t>
            </w:r>
          </w:p>
        </w:tc>
      </w:tr>
      <w:tr w:rsidR="00DF7C1A" w:rsidRPr="0093772A" w14:paraId="1E3742A7" w14:textId="77777777" w:rsidTr="00DF7C1A">
        <w:tc>
          <w:tcPr>
            <w:tcW w:w="1581" w:type="dxa"/>
            <w:vMerge/>
            <w:shd w:val="clear" w:color="auto" w:fill="F0C300" w:themeFill="accent4"/>
          </w:tcPr>
          <w:p w14:paraId="30DC2349" w14:textId="77777777" w:rsidR="007C0FAE" w:rsidRPr="0093772A" w:rsidRDefault="007C0FAE" w:rsidP="00790220">
            <w:pPr>
              <w:rPr>
                <w:b/>
                <w:sz w:val="22"/>
                <w:szCs w:val="22"/>
              </w:rPr>
            </w:pPr>
          </w:p>
        </w:tc>
        <w:tc>
          <w:tcPr>
            <w:tcW w:w="715" w:type="dxa"/>
            <w:shd w:val="clear" w:color="auto" w:fill="FCFBCA" w:themeFill="accent6" w:themeFillTint="33"/>
          </w:tcPr>
          <w:p w14:paraId="08427AFE" w14:textId="77777777" w:rsidR="007C0FAE" w:rsidRPr="00B50863" w:rsidRDefault="007C0FAE" w:rsidP="007C0FAE">
            <w:pPr>
              <w:jc w:val="center"/>
              <w:rPr>
                <w:sz w:val="20"/>
                <w:szCs w:val="20"/>
              </w:rPr>
            </w:pPr>
            <w:r w:rsidRPr="00B50863">
              <w:rPr>
                <w:sz w:val="20"/>
                <w:szCs w:val="20"/>
              </w:rPr>
              <w:t>F</w:t>
            </w:r>
          </w:p>
        </w:tc>
        <w:tc>
          <w:tcPr>
            <w:tcW w:w="734" w:type="dxa"/>
            <w:shd w:val="clear" w:color="auto" w:fill="FCFBCA" w:themeFill="accent6" w:themeFillTint="33"/>
          </w:tcPr>
          <w:p w14:paraId="79752315" w14:textId="77777777" w:rsidR="007C0FAE" w:rsidRPr="00B50863" w:rsidRDefault="007C0FAE" w:rsidP="007C0FAE">
            <w:pPr>
              <w:jc w:val="center"/>
              <w:rPr>
                <w:sz w:val="20"/>
                <w:szCs w:val="20"/>
              </w:rPr>
            </w:pPr>
            <w:r w:rsidRPr="00B50863">
              <w:rPr>
                <w:sz w:val="20"/>
                <w:szCs w:val="20"/>
              </w:rPr>
              <w:t>M</w:t>
            </w:r>
          </w:p>
        </w:tc>
        <w:tc>
          <w:tcPr>
            <w:tcW w:w="727" w:type="dxa"/>
            <w:shd w:val="clear" w:color="auto" w:fill="FCFBCA" w:themeFill="accent6" w:themeFillTint="33"/>
          </w:tcPr>
          <w:p w14:paraId="1DCFE167" w14:textId="77777777" w:rsidR="007C0FAE" w:rsidRPr="00B50863" w:rsidRDefault="007C0FAE" w:rsidP="00B64B29">
            <w:pPr>
              <w:jc w:val="center"/>
              <w:rPr>
                <w:sz w:val="20"/>
                <w:szCs w:val="20"/>
              </w:rPr>
            </w:pPr>
            <w:r w:rsidRPr="00B50863">
              <w:rPr>
                <w:sz w:val="20"/>
                <w:szCs w:val="20"/>
              </w:rPr>
              <w:t>F</w:t>
            </w:r>
          </w:p>
        </w:tc>
        <w:tc>
          <w:tcPr>
            <w:tcW w:w="728" w:type="dxa"/>
            <w:shd w:val="clear" w:color="auto" w:fill="FCFBCA" w:themeFill="accent6" w:themeFillTint="33"/>
          </w:tcPr>
          <w:p w14:paraId="4B070129" w14:textId="77777777" w:rsidR="007C0FAE" w:rsidRPr="00B50863" w:rsidRDefault="007C0FAE" w:rsidP="00B64B29">
            <w:pPr>
              <w:jc w:val="center"/>
              <w:rPr>
                <w:sz w:val="20"/>
                <w:szCs w:val="20"/>
              </w:rPr>
            </w:pPr>
            <w:r w:rsidRPr="00B50863">
              <w:rPr>
                <w:sz w:val="20"/>
                <w:szCs w:val="20"/>
              </w:rPr>
              <w:t>M</w:t>
            </w:r>
          </w:p>
        </w:tc>
        <w:tc>
          <w:tcPr>
            <w:tcW w:w="706" w:type="dxa"/>
            <w:shd w:val="clear" w:color="auto" w:fill="FCFBCA" w:themeFill="accent6" w:themeFillTint="33"/>
          </w:tcPr>
          <w:p w14:paraId="66C46C71" w14:textId="77777777" w:rsidR="007C0FAE" w:rsidRPr="00B50863" w:rsidRDefault="007C0FAE" w:rsidP="00B64B29">
            <w:pPr>
              <w:jc w:val="center"/>
              <w:rPr>
                <w:sz w:val="20"/>
                <w:szCs w:val="20"/>
              </w:rPr>
            </w:pPr>
            <w:r w:rsidRPr="00B50863">
              <w:rPr>
                <w:sz w:val="20"/>
                <w:szCs w:val="20"/>
              </w:rPr>
              <w:t>F</w:t>
            </w:r>
          </w:p>
        </w:tc>
        <w:tc>
          <w:tcPr>
            <w:tcW w:w="724" w:type="dxa"/>
            <w:shd w:val="clear" w:color="auto" w:fill="FCFBCA" w:themeFill="accent6" w:themeFillTint="33"/>
          </w:tcPr>
          <w:p w14:paraId="18811022" w14:textId="77777777" w:rsidR="007C0FAE" w:rsidRPr="00B50863" w:rsidRDefault="007C0FAE" w:rsidP="00B64B29">
            <w:pPr>
              <w:jc w:val="center"/>
              <w:rPr>
                <w:sz w:val="20"/>
                <w:szCs w:val="20"/>
              </w:rPr>
            </w:pPr>
            <w:r w:rsidRPr="00B50863">
              <w:rPr>
                <w:sz w:val="20"/>
                <w:szCs w:val="20"/>
              </w:rPr>
              <w:t>M</w:t>
            </w:r>
          </w:p>
        </w:tc>
        <w:tc>
          <w:tcPr>
            <w:tcW w:w="742" w:type="dxa"/>
            <w:shd w:val="clear" w:color="auto" w:fill="FCFBCA" w:themeFill="accent6" w:themeFillTint="33"/>
          </w:tcPr>
          <w:p w14:paraId="2A549D1A" w14:textId="77777777" w:rsidR="007C0FAE" w:rsidRPr="00B50863" w:rsidRDefault="007C0FAE" w:rsidP="00B64B29">
            <w:pPr>
              <w:jc w:val="center"/>
              <w:rPr>
                <w:sz w:val="20"/>
                <w:szCs w:val="20"/>
              </w:rPr>
            </w:pPr>
            <w:r w:rsidRPr="00B50863">
              <w:rPr>
                <w:sz w:val="20"/>
                <w:szCs w:val="20"/>
              </w:rPr>
              <w:t>F</w:t>
            </w:r>
          </w:p>
        </w:tc>
        <w:tc>
          <w:tcPr>
            <w:tcW w:w="728" w:type="dxa"/>
            <w:shd w:val="clear" w:color="auto" w:fill="FCFBCA" w:themeFill="accent6" w:themeFillTint="33"/>
          </w:tcPr>
          <w:p w14:paraId="0B1BC37E" w14:textId="77777777" w:rsidR="007C0FAE" w:rsidRPr="00B50863" w:rsidRDefault="007C0FAE" w:rsidP="00B64B29">
            <w:pPr>
              <w:jc w:val="center"/>
              <w:rPr>
                <w:sz w:val="20"/>
                <w:szCs w:val="20"/>
              </w:rPr>
            </w:pPr>
            <w:r w:rsidRPr="00B50863">
              <w:rPr>
                <w:sz w:val="20"/>
                <w:szCs w:val="20"/>
              </w:rPr>
              <w:t>M</w:t>
            </w:r>
          </w:p>
        </w:tc>
        <w:tc>
          <w:tcPr>
            <w:tcW w:w="731" w:type="dxa"/>
            <w:shd w:val="clear" w:color="auto" w:fill="FCFBCA" w:themeFill="accent6" w:themeFillTint="33"/>
          </w:tcPr>
          <w:p w14:paraId="43277278" w14:textId="77777777" w:rsidR="007C0FAE" w:rsidRPr="00B50863" w:rsidRDefault="007C0FAE" w:rsidP="00B64B29">
            <w:pPr>
              <w:jc w:val="center"/>
              <w:rPr>
                <w:sz w:val="20"/>
                <w:szCs w:val="20"/>
              </w:rPr>
            </w:pPr>
            <w:r w:rsidRPr="00B50863">
              <w:rPr>
                <w:sz w:val="20"/>
                <w:szCs w:val="20"/>
              </w:rPr>
              <w:t>F</w:t>
            </w:r>
          </w:p>
        </w:tc>
        <w:tc>
          <w:tcPr>
            <w:tcW w:w="727" w:type="dxa"/>
            <w:shd w:val="clear" w:color="auto" w:fill="FCFBCA" w:themeFill="accent6" w:themeFillTint="33"/>
          </w:tcPr>
          <w:p w14:paraId="5B5F3A30" w14:textId="77777777" w:rsidR="007C0FAE" w:rsidRPr="00B50863" w:rsidRDefault="007C0FAE" w:rsidP="00B64B29">
            <w:pPr>
              <w:jc w:val="center"/>
              <w:rPr>
                <w:sz w:val="20"/>
                <w:szCs w:val="20"/>
              </w:rPr>
            </w:pPr>
            <w:r w:rsidRPr="00B50863">
              <w:rPr>
                <w:sz w:val="20"/>
                <w:szCs w:val="20"/>
              </w:rPr>
              <w:t>M</w:t>
            </w:r>
          </w:p>
        </w:tc>
        <w:tc>
          <w:tcPr>
            <w:tcW w:w="640" w:type="dxa"/>
            <w:shd w:val="clear" w:color="auto" w:fill="FCFBCA" w:themeFill="accent6" w:themeFillTint="33"/>
          </w:tcPr>
          <w:p w14:paraId="6F48200C" w14:textId="77777777" w:rsidR="007C0FAE" w:rsidRPr="00B50863" w:rsidRDefault="007C0FAE" w:rsidP="00B64B29">
            <w:pPr>
              <w:jc w:val="center"/>
              <w:rPr>
                <w:sz w:val="20"/>
                <w:szCs w:val="20"/>
              </w:rPr>
            </w:pPr>
            <w:r w:rsidRPr="00B50863">
              <w:rPr>
                <w:sz w:val="20"/>
                <w:szCs w:val="20"/>
              </w:rPr>
              <w:t>F</w:t>
            </w:r>
          </w:p>
        </w:tc>
        <w:tc>
          <w:tcPr>
            <w:tcW w:w="641" w:type="dxa"/>
            <w:shd w:val="clear" w:color="auto" w:fill="FCFBCA" w:themeFill="accent6" w:themeFillTint="33"/>
          </w:tcPr>
          <w:p w14:paraId="3D0259AE" w14:textId="77777777" w:rsidR="007C0FAE" w:rsidRPr="00B50863" w:rsidRDefault="007C0FAE" w:rsidP="00B64B29">
            <w:pPr>
              <w:jc w:val="center"/>
              <w:rPr>
                <w:sz w:val="20"/>
                <w:szCs w:val="20"/>
              </w:rPr>
            </w:pPr>
            <w:r w:rsidRPr="00B50863">
              <w:rPr>
                <w:sz w:val="20"/>
                <w:szCs w:val="20"/>
              </w:rPr>
              <w:t>M</w:t>
            </w:r>
          </w:p>
        </w:tc>
      </w:tr>
      <w:tr w:rsidR="0093772A" w:rsidRPr="0093772A" w14:paraId="55E15135" w14:textId="77777777" w:rsidTr="0093772A">
        <w:tc>
          <w:tcPr>
            <w:tcW w:w="10124" w:type="dxa"/>
            <w:gridSpan w:val="13"/>
            <w:shd w:val="clear" w:color="auto" w:fill="FFF4C9" w:themeFill="accent4" w:themeFillTint="33"/>
          </w:tcPr>
          <w:p w14:paraId="4904BD5C" w14:textId="77777777" w:rsidR="0093772A" w:rsidRPr="0093772A" w:rsidRDefault="0093772A" w:rsidP="0093772A">
            <w:pPr>
              <w:jc w:val="center"/>
              <w:rPr>
                <w:sz w:val="22"/>
                <w:szCs w:val="22"/>
              </w:rPr>
            </w:pPr>
            <w:r>
              <w:rPr>
                <w:b/>
                <w:sz w:val="22"/>
                <w:szCs w:val="22"/>
              </w:rPr>
              <w:t>Masbate</w:t>
            </w:r>
          </w:p>
        </w:tc>
      </w:tr>
      <w:tr w:rsidR="00DF7C1A" w:rsidRPr="0093772A" w14:paraId="0BFB4F86" w14:textId="77777777" w:rsidTr="00DF7C1A">
        <w:tc>
          <w:tcPr>
            <w:tcW w:w="1581" w:type="dxa"/>
            <w:shd w:val="clear" w:color="auto" w:fill="F0C300" w:themeFill="accent4"/>
          </w:tcPr>
          <w:p w14:paraId="3FF52F7A" w14:textId="77777777" w:rsidR="007C0FAE" w:rsidRPr="00B50863" w:rsidRDefault="007C0FAE" w:rsidP="00DF7C1A">
            <w:pPr>
              <w:rPr>
                <w:b/>
                <w:sz w:val="20"/>
                <w:szCs w:val="20"/>
              </w:rPr>
            </w:pPr>
            <w:r w:rsidRPr="00B50863">
              <w:rPr>
                <w:b/>
                <w:sz w:val="20"/>
                <w:szCs w:val="20"/>
              </w:rPr>
              <w:t xml:space="preserve">Net enrolment </w:t>
            </w:r>
          </w:p>
        </w:tc>
        <w:tc>
          <w:tcPr>
            <w:tcW w:w="715" w:type="dxa"/>
          </w:tcPr>
          <w:p w14:paraId="3C2B3143" w14:textId="77777777" w:rsidR="007C0FAE" w:rsidRPr="00B50863" w:rsidRDefault="007C0FAE" w:rsidP="0093772A">
            <w:pPr>
              <w:jc w:val="center"/>
              <w:rPr>
                <w:sz w:val="20"/>
                <w:szCs w:val="20"/>
              </w:rPr>
            </w:pPr>
            <w:r w:rsidRPr="00B50863">
              <w:rPr>
                <w:sz w:val="20"/>
                <w:szCs w:val="20"/>
              </w:rPr>
              <w:t>97.7</w:t>
            </w:r>
          </w:p>
        </w:tc>
        <w:tc>
          <w:tcPr>
            <w:tcW w:w="734" w:type="dxa"/>
          </w:tcPr>
          <w:p w14:paraId="600DBE4A" w14:textId="77777777" w:rsidR="007C0FAE" w:rsidRPr="00B50863" w:rsidRDefault="007C0FAE" w:rsidP="0093772A">
            <w:pPr>
              <w:jc w:val="center"/>
              <w:rPr>
                <w:sz w:val="20"/>
                <w:szCs w:val="20"/>
              </w:rPr>
            </w:pPr>
            <w:r w:rsidRPr="00B50863">
              <w:rPr>
                <w:sz w:val="20"/>
                <w:szCs w:val="20"/>
              </w:rPr>
              <w:t>96.6</w:t>
            </w:r>
          </w:p>
        </w:tc>
        <w:tc>
          <w:tcPr>
            <w:tcW w:w="727" w:type="dxa"/>
          </w:tcPr>
          <w:p w14:paraId="0A4A0CC1" w14:textId="77777777" w:rsidR="007C0FAE" w:rsidRPr="00B50863" w:rsidRDefault="007C0FAE" w:rsidP="0093772A">
            <w:pPr>
              <w:jc w:val="center"/>
              <w:rPr>
                <w:sz w:val="20"/>
                <w:szCs w:val="20"/>
              </w:rPr>
            </w:pPr>
            <w:r w:rsidRPr="00B50863">
              <w:rPr>
                <w:sz w:val="20"/>
                <w:szCs w:val="20"/>
              </w:rPr>
              <w:t>95.1</w:t>
            </w:r>
          </w:p>
        </w:tc>
        <w:tc>
          <w:tcPr>
            <w:tcW w:w="728" w:type="dxa"/>
          </w:tcPr>
          <w:p w14:paraId="55D802DB" w14:textId="77777777" w:rsidR="007C0FAE" w:rsidRPr="00B50863" w:rsidRDefault="007C0FAE" w:rsidP="0093772A">
            <w:pPr>
              <w:jc w:val="center"/>
              <w:rPr>
                <w:sz w:val="20"/>
                <w:szCs w:val="20"/>
              </w:rPr>
            </w:pPr>
            <w:r w:rsidRPr="00B50863">
              <w:rPr>
                <w:sz w:val="20"/>
                <w:szCs w:val="20"/>
              </w:rPr>
              <w:t>94.1</w:t>
            </w:r>
          </w:p>
        </w:tc>
        <w:tc>
          <w:tcPr>
            <w:tcW w:w="706" w:type="dxa"/>
          </w:tcPr>
          <w:p w14:paraId="5AF274FB" w14:textId="77777777" w:rsidR="007C0FAE" w:rsidRPr="00B50863" w:rsidRDefault="007C0FAE" w:rsidP="0093772A">
            <w:pPr>
              <w:jc w:val="center"/>
              <w:rPr>
                <w:sz w:val="20"/>
                <w:szCs w:val="20"/>
              </w:rPr>
            </w:pPr>
            <w:r w:rsidRPr="00B50863">
              <w:rPr>
                <w:sz w:val="20"/>
                <w:szCs w:val="20"/>
              </w:rPr>
              <w:t>94.6</w:t>
            </w:r>
          </w:p>
        </w:tc>
        <w:tc>
          <w:tcPr>
            <w:tcW w:w="724" w:type="dxa"/>
          </w:tcPr>
          <w:p w14:paraId="227EB0D4" w14:textId="77777777" w:rsidR="007C0FAE" w:rsidRPr="00B50863" w:rsidRDefault="007C0FAE" w:rsidP="0093772A">
            <w:pPr>
              <w:jc w:val="center"/>
              <w:rPr>
                <w:sz w:val="20"/>
                <w:szCs w:val="20"/>
              </w:rPr>
            </w:pPr>
            <w:r w:rsidRPr="00B50863">
              <w:rPr>
                <w:sz w:val="20"/>
                <w:szCs w:val="20"/>
              </w:rPr>
              <w:t>93.7</w:t>
            </w:r>
          </w:p>
        </w:tc>
        <w:tc>
          <w:tcPr>
            <w:tcW w:w="742" w:type="dxa"/>
          </w:tcPr>
          <w:p w14:paraId="71528137" w14:textId="77777777" w:rsidR="007C0FAE" w:rsidRPr="00B50863" w:rsidRDefault="007C0FAE" w:rsidP="0093772A">
            <w:pPr>
              <w:jc w:val="center"/>
              <w:rPr>
                <w:sz w:val="20"/>
                <w:szCs w:val="20"/>
              </w:rPr>
            </w:pPr>
            <w:r w:rsidRPr="00B50863">
              <w:rPr>
                <w:sz w:val="20"/>
                <w:szCs w:val="20"/>
              </w:rPr>
              <w:t>92.4</w:t>
            </w:r>
          </w:p>
        </w:tc>
        <w:tc>
          <w:tcPr>
            <w:tcW w:w="728" w:type="dxa"/>
          </w:tcPr>
          <w:p w14:paraId="053410C6" w14:textId="77777777" w:rsidR="007C0FAE" w:rsidRPr="00B50863" w:rsidRDefault="007C0FAE" w:rsidP="0093772A">
            <w:pPr>
              <w:jc w:val="center"/>
              <w:rPr>
                <w:sz w:val="20"/>
                <w:szCs w:val="20"/>
              </w:rPr>
            </w:pPr>
            <w:r w:rsidRPr="00B50863">
              <w:rPr>
                <w:sz w:val="20"/>
                <w:szCs w:val="20"/>
              </w:rPr>
              <w:t>90.7</w:t>
            </w:r>
          </w:p>
        </w:tc>
        <w:tc>
          <w:tcPr>
            <w:tcW w:w="731" w:type="dxa"/>
          </w:tcPr>
          <w:p w14:paraId="39741DB9" w14:textId="77777777" w:rsidR="007C0FAE" w:rsidRPr="00B50863" w:rsidRDefault="007C0FAE" w:rsidP="0093772A">
            <w:pPr>
              <w:jc w:val="center"/>
              <w:rPr>
                <w:sz w:val="20"/>
                <w:szCs w:val="20"/>
              </w:rPr>
            </w:pPr>
            <w:r w:rsidRPr="00B50863">
              <w:rPr>
                <w:sz w:val="20"/>
                <w:szCs w:val="20"/>
              </w:rPr>
              <w:t>89.4</w:t>
            </w:r>
          </w:p>
        </w:tc>
        <w:tc>
          <w:tcPr>
            <w:tcW w:w="727" w:type="dxa"/>
          </w:tcPr>
          <w:p w14:paraId="36A518FA" w14:textId="77777777" w:rsidR="007C0FAE" w:rsidRPr="00B50863" w:rsidRDefault="007C0FAE" w:rsidP="0093772A">
            <w:pPr>
              <w:jc w:val="center"/>
              <w:rPr>
                <w:sz w:val="20"/>
                <w:szCs w:val="20"/>
              </w:rPr>
            </w:pPr>
            <w:r w:rsidRPr="00B50863">
              <w:rPr>
                <w:sz w:val="20"/>
                <w:szCs w:val="20"/>
              </w:rPr>
              <w:t>88.7</w:t>
            </w:r>
          </w:p>
        </w:tc>
        <w:tc>
          <w:tcPr>
            <w:tcW w:w="640" w:type="dxa"/>
          </w:tcPr>
          <w:p w14:paraId="76BBEF55" w14:textId="77777777" w:rsidR="007C0FAE" w:rsidRPr="00B50863" w:rsidRDefault="007C0FAE" w:rsidP="0093772A">
            <w:pPr>
              <w:jc w:val="center"/>
              <w:rPr>
                <w:sz w:val="20"/>
                <w:szCs w:val="20"/>
              </w:rPr>
            </w:pPr>
            <w:r w:rsidRPr="00B50863">
              <w:rPr>
                <w:sz w:val="20"/>
                <w:szCs w:val="20"/>
              </w:rPr>
              <w:t>NA</w:t>
            </w:r>
          </w:p>
        </w:tc>
        <w:tc>
          <w:tcPr>
            <w:tcW w:w="641" w:type="dxa"/>
          </w:tcPr>
          <w:p w14:paraId="22D978C8" w14:textId="77777777" w:rsidR="007C0FAE" w:rsidRPr="00B50863" w:rsidRDefault="007C0FAE" w:rsidP="0093772A">
            <w:pPr>
              <w:jc w:val="center"/>
              <w:rPr>
                <w:sz w:val="20"/>
                <w:szCs w:val="20"/>
              </w:rPr>
            </w:pPr>
            <w:r w:rsidRPr="00B50863">
              <w:rPr>
                <w:sz w:val="20"/>
                <w:szCs w:val="20"/>
              </w:rPr>
              <w:t>NA</w:t>
            </w:r>
          </w:p>
        </w:tc>
      </w:tr>
      <w:tr w:rsidR="00DF7C1A" w:rsidRPr="0093772A" w14:paraId="6A56D719" w14:textId="77777777" w:rsidTr="00DF7C1A">
        <w:tc>
          <w:tcPr>
            <w:tcW w:w="1581" w:type="dxa"/>
            <w:shd w:val="clear" w:color="auto" w:fill="F0C300" w:themeFill="accent4"/>
          </w:tcPr>
          <w:p w14:paraId="43268A5E" w14:textId="77777777" w:rsidR="007C0FAE" w:rsidRPr="00B50863" w:rsidRDefault="00DF7C1A" w:rsidP="00DF7C1A">
            <w:pPr>
              <w:rPr>
                <w:b/>
                <w:sz w:val="20"/>
                <w:szCs w:val="20"/>
              </w:rPr>
            </w:pPr>
            <w:r w:rsidRPr="00B50863">
              <w:rPr>
                <w:b/>
                <w:sz w:val="20"/>
                <w:szCs w:val="20"/>
              </w:rPr>
              <w:t>Gross enrolment</w:t>
            </w:r>
          </w:p>
        </w:tc>
        <w:tc>
          <w:tcPr>
            <w:tcW w:w="715" w:type="dxa"/>
          </w:tcPr>
          <w:p w14:paraId="389704F3" w14:textId="77777777" w:rsidR="007C0FAE" w:rsidRPr="00B50863" w:rsidRDefault="007C0FAE" w:rsidP="0093772A">
            <w:pPr>
              <w:jc w:val="center"/>
              <w:rPr>
                <w:sz w:val="20"/>
                <w:szCs w:val="20"/>
              </w:rPr>
            </w:pPr>
            <w:r w:rsidRPr="00B50863">
              <w:rPr>
                <w:sz w:val="20"/>
                <w:szCs w:val="20"/>
              </w:rPr>
              <w:t>121.5</w:t>
            </w:r>
          </w:p>
        </w:tc>
        <w:tc>
          <w:tcPr>
            <w:tcW w:w="734" w:type="dxa"/>
          </w:tcPr>
          <w:p w14:paraId="14A5BF16" w14:textId="77777777" w:rsidR="007C0FAE" w:rsidRPr="00B50863" w:rsidRDefault="007C0FAE" w:rsidP="0093772A">
            <w:pPr>
              <w:jc w:val="center"/>
              <w:rPr>
                <w:sz w:val="20"/>
                <w:szCs w:val="20"/>
              </w:rPr>
            </w:pPr>
            <w:r w:rsidRPr="00B50863">
              <w:rPr>
                <w:sz w:val="20"/>
                <w:szCs w:val="20"/>
              </w:rPr>
              <w:t>126.5</w:t>
            </w:r>
          </w:p>
        </w:tc>
        <w:tc>
          <w:tcPr>
            <w:tcW w:w="727" w:type="dxa"/>
          </w:tcPr>
          <w:p w14:paraId="35A07C8B" w14:textId="77777777" w:rsidR="007C0FAE" w:rsidRPr="00B50863" w:rsidRDefault="007C0FAE" w:rsidP="0093772A">
            <w:pPr>
              <w:jc w:val="center"/>
              <w:rPr>
                <w:sz w:val="20"/>
                <w:szCs w:val="20"/>
              </w:rPr>
            </w:pPr>
            <w:r w:rsidRPr="00B50863">
              <w:rPr>
                <w:sz w:val="20"/>
                <w:szCs w:val="20"/>
              </w:rPr>
              <w:t>118.6</w:t>
            </w:r>
          </w:p>
        </w:tc>
        <w:tc>
          <w:tcPr>
            <w:tcW w:w="728" w:type="dxa"/>
          </w:tcPr>
          <w:p w14:paraId="68D6BA42" w14:textId="77777777" w:rsidR="007C0FAE" w:rsidRPr="00B50863" w:rsidRDefault="007C0FAE" w:rsidP="0093772A">
            <w:pPr>
              <w:jc w:val="center"/>
              <w:rPr>
                <w:sz w:val="20"/>
                <w:szCs w:val="20"/>
              </w:rPr>
            </w:pPr>
            <w:r w:rsidRPr="00B50863">
              <w:rPr>
                <w:sz w:val="20"/>
                <w:szCs w:val="20"/>
              </w:rPr>
              <w:t>123.9</w:t>
            </w:r>
          </w:p>
        </w:tc>
        <w:tc>
          <w:tcPr>
            <w:tcW w:w="706" w:type="dxa"/>
          </w:tcPr>
          <w:p w14:paraId="10B4670C" w14:textId="77777777" w:rsidR="007C0FAE" w:rsidRPr="00B50863" w:rsidRDefault="007C0FAE" w:rsidP="0093772A">
            <w:pPr>
              <w:jc w:val="center"/>
              <w:rPr>
                <w:sz w:val="20"/>
                <w:szCs w:val="20"/>
              </w:rPr>
            </w:pPr>
            <w:r w:rsidRPr="00B50863">
              <w:rPr>
                <w:sz w:val="20"/>
                <w:szCs w:val="20"/>
              </w:rPr>
              <w:t>114.7</w:t>
            </w:r>
          </w:p>
        </w:tc>
        <w:tc>
          <w:tcPr>
            <w:tcW w:w="724" w:type="dxa"/>
          </w:tcPr>
          <w:p w14:paraId="73E1EE81" w14:textId="77777777" w:rsidR="007C0FAE" w:rsidRPr="00B50863" w:rsidRDefault="007C0FAE" w:rsidP="0093772A">
            <w:pPr>
              <w:jc w:val="center"/>
              <w:rPr>
                <w:sz w:val="20"/>
                <w:szCs w:val="20"/>
              </w:rPr>
            </w:pPr>
            <w:r w:rsidRPr="00B50863">
              <w:rPr>
                <w:sz w:val="20"/>
                <w:szCs w:val="20"/>
              </w:rPr>
              <w:t>120.1</w:t>
            </w:r>
          </w:p>
        </w:tc>
        <w:tc>
          <w:tcPr>
            <w:tcW w:w="742" w:type="dxa"/>
          </w:tcPr>
          <w:p w14:paraId="3D87BF14" w14:textId="77777777" w:rsidR="007C0FAE" w:rsidRPr="00B50863" w:rsidRDefault="007C0FAE" w:rsidP="0093772A">
            <w:pPr>
              <w:jc w:val="center"/>
              <w:rPr>
                <w:sz w:val="20"/>
                <w:szCs w:val="20"/>
              </w:rPr>
            </w:pPr>
            <w:r w:rsidRPr="00B50863">
              <w:rPr>
                <w:sz w:val="20"/>
                <w:szCs w:val="20"/>
              </w:rPr>
              <w:t>109.8</w:t>
            </w:r>
          </w:p>
        </w:tc>
        <w:tc>
          <w:tcPr>
            <w:tcW w:w="728" w:type="dxa"/>
          </w:tcPr>
          <w:p w14:paraId="1BBA319E" w14:textId="77777777" w:rsidR="007C0FAE" w:rsidRPr="00B50863" w:rsidRDefault="007C0FAE" w:rsidP="0093772A">
            <w:pPr>
              <w:jc w:val="center"/>
              <w:rPr>
                <w:sz w:val="20"/>
                <w:szCs w:val="20"/>
              </w:rPr>
            </w:pPr>
            <w:r w:rsidRPr="00B50863">
              <w:rPr>
                <w:sz w:val="20"/>
                <w:szCs w:val="20"/>
              </w:rPr>
              <w:t>114.9</w:t>
            </w:r>
          </w:p>
        </w:tc>
        <w:tc>
          <w:tcPr>
            <w:tcW w:w="731" w:type="dxa"/>
          </w:tcPr>
          <w:p w14:paraId="510E3B96" w14:textId="77777777" w:rsidR="007C0FAE" w:rsidRPr="00B50863" w:rsidRDefault="007C0FAE" w:rsidP="0093772A">
            <w:pPr>
              <w:jc w:val="center"/>
              <w:rPr>
                <w:sz w:val="20"/>
                <w:szCs w:val="20"/>
              </w:rPr>
            </w:pPr>
            <w:r w:rsidRPr="00B50863">
              <w:rPr>
                <w:sz w:val="20"/>
                <w:szCs w:val="20"/>
              </w:rPr>
              <w:t>105.2</w:t>
            </w:r>
          </w:p>
        </w:tc>
        <w:tc>
          <w:tcPr>
            <w:tcW w:w="727" w:type="dxa"/>
          </w:tcPr>
          <w:p w14:paraId="2A10C462" w14:textId="77777777" w:rsidR="007C0FAE" w:rsidRPr="00B50863" w:rsidRDefault="007C0FAE" w:rsidP="0093772A">
            <w:pPr>
              <w:jc w:val="center"/>
              <w:rPr>
                <w:sz w:val="20"/>
                <w:szCs w:val="20"/>
              </w:rPr>
            </w:pPr>
            <w:r w:rsidRPr="00B50863">
              <w:rPr>
                <w:sz w:val="20"/>
                <w:szCs w:val="20"/>
              </w:rPr>
              <w:t>110.9</w:t>
            </w:r>
          </w:p>
        </w:tc>
        <w:tc>
          <w:tcPr>
            <w:tcW w:w="640" w:type="dxa"/>
          </w:tcPr>
          <w:p w14:paraId="604AA3BD" w14:textId="77777777" w:rsidR="007C0FAE" w:rsidRPr="00B50863" w:rsidRDefault="007C0FAE" w:rsidP="0093772A">
            <w:pPr>
              <w:jc w:val="center"/>
              <w:rPr>
                <w:sz w:val="20"/>
                <w:szCs w:val="20"/>
              </w:rPr>
            </w:pPr>
            <w:r w:rsidRPr="00B50863">
              <w:rPr>
                <w:sz w:val="20"/>
                <w:szCs w:val="20"/>
              </w:rPr>
              <w:t>NA</w:t>
            </w:r>
          </w:p>
        </w:tc>
        <w:tc>
          <w:tcPr>
            <w:tcW w:w="641" w:type="dxa"/>
          </w:tcPr>
          <w:p w14:paraId="2A787615" w14:textId="77777777" w:rsidR="007C0FAE" w:rsidRPr="00B50863" w:rsidRDefault="007C0FAE" w:rsidP="0093772A">
            <w:pPr>
              <w:jc w:val="center"/>
              <w:rPr>
                <w:sz w:val="20"/>
                <w:szCs w:val="20"/>
              </w:rPr>
            </w:pPr>
            <w:r w:rsidRPr="00B50863">
              <w:rPr>
                <w:sz w:val="20"/>
                <w:szCs w:val="20"/>
              </w:rPr>
              <w:t>NA</w:t>
            </w:r>
          </w:p>
        </w:tc>
      </w:tr>
      <w:tr w:rsidR="00DF7C1A" w:rsidRPr="0093772A" w14:paraId="58B61776" w14:textId="77777777" w:rsidTr="00DF7C1A">
        <w:tc>
          <w:tcPr>
            <w:tcW w:w="1581" w:type="dxa"/>
            <w:shd w:val="clear" w:color="auto" w:fill="F0C300" w:themeFill="accent4"/>
          </w:tcPr>
          <w:p w14:paraId="2086C143" w14:textId="77777777" w:rsidR="007C0FAE" w:rsidRPr="00B50863" w:rsidRDefault="007C0FAE" w:rsidP="00DF7C1A">
            <w:pPr>
              <w:rPr>
                <w:b/>
                <w:sz w:val="20"/>
                <w:szCs w:val="20"/>
              </w:rPr>
            </w:pPr>
            <w:r w:rsidRPr="00B50863">
              <w:rPr>
                <w:b/>
                <w:sz w:val="20"/>
                <w:szCs w:val="20"/>
              </w:rPr>
              <w:t xml:space="preserve">Dropout </w:t>
            </w:r>
          </w:p>
        </w:tc>
        <w:tc>
          <w:tcPr>
            <w:tcW w:w="715" w:type="dxa"/>
          </w:tcPr>
          <w:p w14:paraId="6CB0DF62" w14:textId="77777777" w:rsidR="007C0FAE" w:rsidRPr="00B50863" w:rsidRDefault="007C0FAE" w:rsidP="0093772A">
            <w:pPr>
              <w:jc w:val="center"/>
              <w:rPr>
                <w:sz w:val="20"/>
                <w:szCs w:val="20"/>
              </w:rPr>
            </w:pPr>
            <w:r w:rsidRPr="00B50863">
              <w:rPr>
                <w:sz w:val="20"/>
                <w:szCs w:val="20"/>
              </w:rPr>
              <w:t>0.6</w:t>
            </w:r>
          </w:p>
        </w:tc>
        <w:tc>
          <w:tcPr>
            <w:tcW w:w="734" w:type="dxa"/>
          </w:tcPr>
          <w:p w14:paraId="5876ADB5" w14:textId="77777777" w:rsidR="007C0FAE" w:rsidRPr="00B50863" w:rsidRDefault="007C0FAE" w:rsidP="0093772A">
            <w:pPr>
              <w:jc w:val="center"/>
              <w:rPr>
                <w:sz w:val="20"/>
                <w:szCs w:val="20"/>
              </w:rPr>
            </w:pPr>
            <w:r w:rsidRPr="00B50863">
              <w:rPr>
                <w:sz w:val="20"/>
                <w:szCs w:val="20"/>
              </w:rPr>
              <w:t>1.2</w:t>
            </w:r>
          </w:p>
        </w:tc>
        <w:tc>
          <w:tcPr>
            <w:tcW w:w="727" w:type="dxa"/>
          </w:tcPr>
          <w:p w14:paraId="5BF2E360" w14:textId="77777777" w:rsidR="007C0FAE" w:rsidRPr="00B50863" w:rsidRDefault="007C0FAE" w:rsidP="0093772A">
            <w:pPr>
              <w:jc w:val="center"/>
              <w:rPr>
                <w:sz w:val="20"/>
                <w:szCs w:val="20"/>
              </w:rPr>
            </w:pPr>
            <w:r w:rsidRPr="00B50863">
              <w:rPr>
                <w:sz w:val="20"/>
                <w:szCs w:val="20"/>
              </w:rPr>
              <w:t>0.6</w:t>
            </w:r>
          </w:p>
        </w:tc>
        <w:tc>
          <w:tcPr>
            <w:tcW w:w="728" w:type="dxa"/>
          </w:tcPr>
          <w:p w14:paraId="1009C5ED" w14:textId="77777777" w:rsidR="007C0FAE" w:rsidRPr="00B50863" w:rsidRDefault="007C0FAE" w:rsidP="0093772A">
            <w:pPr>
              <w:jc w:val="center"/>
              <w:rPr>
                <w:sz w:val="20"/>
                <w:szCs w:val="20"/>
              </w:rPr>
            </w:pPr>
            <w:r w:rsidRPr="00B50863">
              <w:rPr>
                <w:sz w:val="20"/>
                <w:szCs w:val="20"/>
              </w:rPr>
              <w:t>1.1</w:t>
            </w:r>
          </w:p>
        </w:tc>
        <w:tc>
          <w:tcPr>
            <w:tcW w:w="706" w:type="dxa"/>
          </w:tcPr>
          <w:p w14:paraId="61FAC5B9" w14:textId="77777777" w:rsidR="007C0FAE" w:rsidRPr="00B50863" w:rsidRDefault="007C0FAE" w:rsidP="0093772A">
            <w:pPr>
              <w:jc w:val="center"/>
              <w:rPr>
                <w:sz w:val="20"/>
                <w:szCs w:val="20"/>
              </w:rPr>
            </w:pPr>
            <w:r w:rsidRPr="00B50863">
              <w:rPr>
                <w:sz w:val="20"/>
                <w:szCs w:val="20"/>
              </w:rPr>
              <w:t>0.4</w:t>
            </w:r>
          </w:p>
        </w:tc>
        <w:tc>
          <w:tcPr>
            <w:tcW w:w="724" w:type="dxa"/>
          </w:tcPr>
          <w:p w14:paraId="6C8045FC" w14:textId="77777777" w:rsidR="007C0FAE" w:rsidRPr="00B50863" w:rsidRDefault="007C0FAE" w:rsidP="0093772A">
            <w:pPr>
              <w:jc w:val="center"/>
              <w:rPr>
                <w:sz w:val="20"/>
                <w:szCs w:val="20"/>
              </w:rPr>
            </w:pPr>
            <w:r w:rsidRPr="00B50863">
              <w:rPr>
                <w:sz w:val="20"/>
                <w:szCs w:val="20"/>
              </w:rPr>
              <w:t>0.8</w:t>
            </w:r>
          </w:p>
        </w:tc>
        <w:tc>
          <w:tcPr>
            <w:tcW w:w="742" w:type="dxa"/>
          </w:tcPr>
          <w:p w14:paraId="1009D773" w14:textId="77777777" w:rsidR="007C0FAE" w:rsidRPr="00B50863" w:rsidRDefault="007C0FAE" w:rsidP="0093772A">
            <w:pPr>
              <w:jc w:val="center"/>
              <w:rPr>
                <w:sz w:val="20"/>
                <w:szCs w:val="20"/>
              </w:rPr>
            </w:pPr>
            <w:r w:rsidRPr="00B50863">
              <w:rPr>
                <w:sz w:val="20"/>
                <w:szCs w:val="20"/>
              </w:rPr>
              <w:t>1.1</w:t>
            </w:r>
          </w:p>
        </w:tc>
        <w:tc>
          <w:tcPr>
            <w:tcW w:w="728" w:type="dxa"/>
          </w:tcPr>
          <w:p w14:paraId="649B16D7" w14:textId="77777777" w:rsidR="007C0FAE" w:rsidRPr="00B50863" w:rsidRDefault="007C0FAE" w:rsidP="0093772A">
            <w:pPr>
              <w:jc w:val="center"/>
              <w:rPr>
                <w:sz w:val="20"/>
                <w:szCs w:val="20"/>
              </w:rPr>
            </w:pPr>
            <w:r w:rsidRPr="00B50863">
              <w:rPr>
                <w:sz w:val="20"/>
                <w:szCs w:val="20"/>
              </w:rPr>
              <w:t>1.6</w:t>
            </w:r>
          </w:p>
        </w:tc>
        <w:tc>
          <w:tcPr>
            <w:tcW w:w="731" w:type="dxa"/>
          </w:tcPr>
          <w:p w14:paraId="2CC81B8F" w14:textId="77777777" w:rsidR="007C0FAE" w:rsidRPr="00B50863" w:rsidRDefault="007C0FAE" w:rsidP="0093772A">
            <w:pPr>
              <w:jc w:val="center"/>
              <w:rPr>
                <w:sz w:val="20"/>
                <w:szCs w:val="20"/>
              </w:rPr>
            </w:pPr>
            <w:r w:rsidRPr="00B50863">
              <w:rPr>
                <w:sz w:val="20"/>
                <w:szCs w:val="20"/>
              </w:rPr>
              <w:t>0.4</w:t>
            </w:r>
          </w:p>
        </w:tc>
        <w:tc>
          <w:tcPr>
            <w:tcW w:w="727" w:type="dxa"/>
          </w:tcPr>
          <w:p w14:paraId="13D6148B" w14:textId="77777777" w:rsidR="007C0FAE" w:rsidRPr="00B50863" w:rsidRDefault="007C0FAE" w:rsidP="0093772A">
            <w:pPr>
              <w:jc w:val="center"/>
              <w:rPr>
                <w:sz w:val="20"/>
                <w:szCs w:val="20"/>
              </w:rPr>
            </w:pPr>
            <w:r w:rsidRPr="00B50863">
              <w:rPr>
                <w:sz w:val="20"/>
                <w:szCs w:val="20"/>
              </w:rPr>
              <w:t>0.7</w:t>
            </w:r>
          </w:p>
        </w:tc>
        <w:tc>
          <w:tcPr>
            <w:tcW w:w="640" w:type="dxa"/>
          </w:tcPr>
          <w:p w14:paraId="16DED8F0" w14:textId="77777777" w:rsidR="007C0FAE" w:rsidRPr="00B50863" w:rsidRDefault="007C0FAE" w:rsidP="0093772A">
            <w:pPr>
              <w:jc w:val="center"/>
              <w:rPr>
                <w:sz w:val="20"/>
                <w:szCs w:val="20"/>
              </w:rPr>
            </w:pPr>
            <w:r w:rsidRPr="00B50863">
              <w:rPr>
                <w:sz w:val="20"/>
                <w:szCs w:val="20"/>
              </w:rPr>
              <w:t>NA</w:t>
            </w:r>
          </w:p>
        </w:tc>
        <w:tc>
          <w:tcPr>
            <w:tcW w:w="641" w:type="dxa"/>
          </w:tcPr>
          <w:p w14:paraId="7E352AC1" w14:textId="77777777" w:rsidR="007C0FAE" w:rsidRPr="00B50863" w:rsidRDefault="007C0FAE" w:rsidP="0093772A">
            <w:pPr>
              <w:jc w:val="center"/>
              <w:rPr>
                <w:sz w:val="20"/>
                <w:szCs w:val="20"/>
              </w:rPr>
            </w:pPr>
            <w:r w:rsidRPr="00B50863">
              <w:rPr>
                <w:sz w:val="20"/>
                <w:szCs w:val="20"/>
              </w:rPr>
              <w:t>NA</w:t>
            </w:r>
          </w:p>
        </w:tc>
      </w:tr>
      <w:tr w:rsidR="00DF7C1A" w:rsidRPr="0093772A" w14:paraId="5778B9AF" w14:textId="77777777" w:rsidTr="00DF7C1A">
        <w:tc>
          <w:tcPr>
            <w:tcW w:w="1581" w:type="dxa"/>
            <w:shd w:val="clear" w:color="auto" w:fill="F0C300" w:themeFill="accent4"/>
          </w:tcPr>
          <w:p w14:paraId="5CAEF2B1" w14:textId="77777777" w:rsidR="007C0FAE" w:rsidRPr="00B50863" w:rsidRDefault="007C0FAE" w:rsidP="00DF7C1A">
            <w:pPr>
              <w:rPr>
                <w:b/>
                <w:sz w:val="20"/>
                <w:szCs w:val="20"/>
              </w:rPr>
            </w:pPr>
            <w:r w:rsidRPr="00B50863">
              <w:rPr>
                <w:b/>
                <w:sz w:val="20"/>
                <w:szCs w:val="20"/>
              </w:rPr>
              <w:t xml:space="preserve">Retention </w:t>
            </w:r>
          </w:p>
        </w:tc>
        <w:tc>
          <w:tcPr>
            <w:tcW w:w="715" w:type="dxa"/>
          </w:tcPr>
          <w:p w14:paraId="3EA14E90" w14:textId="77777777" w:rsidR="007C0FAE" w:rsidRPr="00B50863" w:rsidRDefault="007C0FAE" w:rsidP="0093772A">
            <w:pPr>
              <w:jc w:val="center"/>
              <w:rPr>
                <w:sz w:val="20"/>
                <w:szCs w:val="20"/>
              </w:rPr>
            </w:pPr>
            <w:r w:rsidRPr="00B50863">
              <w:rPr>
                <w:sz w:val="20"/>
                <w:szCs w:val="20"/>
              </w:rPr>
              <w:t>90.1</w:t>
            </w:r>
          </w:p>
        </w:tc>
        <w:tc>
          <w:tcPr>
            <w:tcW w:w="734" w:type="dxa"/>
          </w:tcPr>
          <w:p w14:paraId="4D4FB11F" w14:textId="77777777" w:rsidR="007C0FAE" w:rsidRPr="00B50863" w:rsidRDefault="007C0FAE" w:rsidP="0093772A">
            <w:pPr>
              <w:jc w:val="center"/>
              <w:rPr>
                <w:sz w:val="20"/>
                <w:szCs w:val="20"/>
              </w:rPr>
            </w:pPr>
            <w:r w:rsidRPr="00B50863">
              <w:rPr>
                <w:sz w:val="20"/>
                <w:szCs w:val="20"/>
              </w:rPr>
              <w:t>85.3</w:t>
            </w:r>
          </w:p>
        </w:tc>
        <w:tc>
          <w:tcPr>
            <w:tcW w:w="727" w:type="dxa"/>
          </w:tcPr>
          <w:p w14:paraId="054ABEB1" w14:textId="77777777" w:rsidR="007C0FAE" w:rsidRPr="00B50863" w:rsidRDefault="007C0FAE" w:rsidP="0093772A">
            <w:pPr>
              <w:jc w:val="center"/>
              <w:rPr>
                <w:sz w:val="20"/>
                <w:szCs w:val="20"/>
              </w:rPr>
            </w:pPr>
            <w:r w:rsidRPr="00B50863">
              <w:rPr>
                <w:sz w:val="20"/>
                <w:szCs w:val="20"/>
              </w:rPr>
              <w:t>91.7</w:t>
            </w:r>
          </w:p>
        </w:tc>
        <w:tc>
          <w:tcPr>
            <w:tcW w:w="728" w:type="dxa"/>
          </w:tcPr>
          <w:p w14:paraId="1F824A45" w14:textId="77777777" w:rsidR="007C0FAE" w:rsidRPr="00B50863" w:rsidRDefault="007C0FAE" w:rsidP="0093772A">
            <w:pPr>
              <w:jc w:val="center"/>
              <w:rPr>
                <w:sz w:val="20"/>
                <w:szCs w:val="20"/>
              </w:rPr>
            </w:pPr>
            <w:r w:rsidRPr="00B50863">
              <w:rPr>
                <w:sz w:val="20"/>
                <w:szCs w:val="20"/>
              </w:rPr>
              <w:t>87.3</w:t>
            </w:r>
          </w:p>
        </w:tc>
        <w:tc>
          <w:tcPr>
            <w:tcW w:w="706" w:type="dxa"/>
          </w:tcPr>
          <w:p w14:paraId="6467F4DB" w14:textId="77777777" w:rsidR="007C0FAE" w:rsidRPr="00B50863" w:rsidRDefault="007C0FAE" w:rsidP="0093772A">
            <w:pPr>
              <w:jc w:val="center"/>
              <w:rPr>
                <w:sz w:val="20"/>
                <w:szCs w:val="20"/>
              </w:rPr>
            </w:pPr>
            <w:r w:rsidRPr="00B50863">
              <w:rPr>
                <w:sz w:val="20"/>
                <w:szCs w:val="20"/>
              </w:rPr>
              <w:t>94.5</w:t>
            </w:r>
          </w:p>
        </w:tc>
        <w:tc>
          <w:tcPr>
            <w:tcW w:w="724" w:type="dxa"/>
          </w:tcPr>
          <w:p w14:paraId="032973D1" w14:textId="77777777" w:rsidR="007C0FAE" w:rsidRPr="00B50863" w:rsidRDefault="007C0FAE" w:rsidP="0093772A">
            <w:pPr>
              <w:jc w:val="center"/>
              <w:rPr>
                <w:sz w:val="20"/>
                <w:szCs w:val="20"/>
              </w:rPr>
            </w:pPr>
            <w:r w:rsidRPr="00B50863">
              <w:rPr>
                <w:sz w:val="20"/>
                <w:szCs w:val="20"/>
              </w:rPr>
              <w:t>91.6</w:t>
            </w:r>
          </w:p>
        </w:tc>
        <w:tc>
          <w:tcPr>
            <w:tcW w:w="742" w:type="dxa"/>
          </w:tcPr>
          <w:p w14:paraId="684CCEDF" w14:textId="77777777" w:rsidR="007C0FAE" w:rsidRPr="00B50863" w:rsidRDefault="007C0FAE" w:rsidP="0093772A">
            <w:pPr>
              <w:jc w:val="center"/>
              <w:rPr>
                <w:sz w:val="20"/>
                <w:szCs w:val="20"/>
              </w:rPr>
            </w:pPr>
            <w:r w:rsidRPr="00B50863">
              <w:rPr>
                <w:sz w:val="20"/>
                <w:szCs w:val="20"/>
              </w:rPr>
              <w:t>96.3</w:t>
            </w:r>
          </w:p>
        </w:tc>
        <w:tc>
          <w:tcPr>
            <w:tcW w:w="728" w:type="dxa"/>
          </w:tcPr>
          <w:p w14:paraId="65A938D3" w14:textId="77777777" w:rsidR="007C0FAE" w:rsidRPr="00B50863" w:rsidRDefault="007C0FAE" w:rsidP="0093772A">
            <w:pPr>
              <w:jc w:val="center"/>
              <w:rPr>
                <w:sz w:val="20"/>
                <w:szCs w:val="20"/>
              </w:rPr>
            </w:pPr>
            <w:r w:rsidRPr="00B50863">
              <w:rPr>
                <w:sz w:val="20"/>
                <w:szCs w:val="20"/>
              </w:rPr>
              <w:t>95.0</w:t>
            </w:r>
          </w:p>
        </w:tc>
        <w:tc>
          <w:tcPr>
            <w:tcW w:w="731" w:type="dxa"/>
          </w:tcPr>
          <w:p w14:paraId="27F5D224" w14:textId="77777777" w:rsidR="007C0FAE" w:rsidRPr="00B50863" w:rsidRDefault="007C0FAE" w:rsidP="0093772A">
            <w:pPr>
              <w:jc w:val="center"/>
              <w:rPr>
                <w:sz w:val="20"/>
                <w:szCs w:val="20"/>
              </w:rPr>
            </w:pPr>
            <w:r w:rsidRPr="00B50863">
              <w:rPr>
                <w:sz w:val="20"/>
                <w:szCs w:val="20"/>
              </w:rPr>
              <w:t>97.6</w:t>
            </w:r>
          </w:p>
        </w:tc>
        <w:tc>
          <w:tcPr>
            <w:tcW w:w="727" w:type="dxa"/>
          </w:tcPr>
          <w:p w14:paraId="1C8B809A" w14:textId="77777777" w:rsidR="007C0FAE" w:rsidRPr="00B50863" w:rsidRDefault="007C0FAE" w:rsidP="0093772A">
            <w:pPr>
              <w:jc w:val="center"/>
              <w:rPr>
                <w:sz w:val="20"/>
                <w:szCs w:val="20"/>
              </w:rPr>
            </w:pPr>
            <w:r w:rsidRPr="00B50863">
              <w:rPr>
                <w:sz w:val="20"/>
                <w:szCs w:val="20"/>
              </w:rPr>
              <w:t>96.3</w:t>
            </w:r>
          </w:p>
        </w:tc>
        <w:tc>
          <w:tcPr>
            <w:tcW w:w="640" w:type="dxa"/>
          </w:tcPr>
          <w:p w14:paraId="2ED15F66" w14:textId="77777777" w:rsidR="007C0FAE" w:rsidRPr="00B50863" w:rsidRDefault="0093772A" w:rsidP="0093772A">
            <w:pPr>
              <w:jc w:val="center"/>
              <w:rPr>
                <w:sz w:val="20"/>
                <w:szCs w:val="20"/>
              </w:rPr>
            </w:pPr>
            <w:r w:rsidRPr="00B50863">
              <w:rPr>
                <w:sz w:val="20"/>
                <w:szCs w:val="20"/>
              </w:rPr>
              <w:t>98.0</w:t>
            </w:r>
          </w:p>
        </w:tc>
        <w:tc>
          <w:tcPr>
            <w:tcW w:w="641" w:type="dxa"/>
          </w:tcPr>
          <w:p w14:paraId="3145A286" w14:textId="77777777" w:rsidR="007C0FAE" w:rsidRPr="00B50863" w:rsidRDefault="0093772A" w:rsidP="0093772A">
            <w:pPr>
              <w:jc w:val="center"/>
              <w:rPr>
                <w:sz w:val="20"/>
                <w:szCs w:val="20"/>
              </w:rPr>
            </w:pPr>
            <w:r w:rsidRPr="00B50863">
              <w:rPr>
                <w:sz w:val="20"/>
                <w:szCs w:val="20"/>
              </w:rPr>
              <w:t>96.5</w:t>
            </w:r>
          </w:p>
        </w:tc>
      </w:tr>
      <w:tr w:rsidR="00DF7C1A" w:rsidRPr="0093772A" w14:paraId="5C4AFD80" w14:textId="77777777" w:rsidTr="00DF7C1A">
        <w:tc>
          <w:tcPr>
            <w:tcW w:w="1581" w:type="dxa"/>
            <w:shd w:val="clear" w:color="auto" w:fill="F0C300" w:themeFill="accent4"/>
          </w:tcPr>
          <w:p w14:paraId="4D784198" w14:textId="77777777" w:rsidR="007C0FAE" w:rsidRPr="00B50863" w:rsidRDefault="007C0FAE" w:rsidP="00DF7C1A">
            <w:pPr>
              <w:rPr>
                <w:b/>
                <w:sz w:val="20"/>
                <w:szCs w:val="20"/>
              </w:rPr>
            </w:pPr>
            <w:r w:rsidRPr="00B50863">
              <w:rPr>
                <w:b/>
                <w:sz w:val="20"/>
                <w:szCs w:val="20"/>
              </w:rPr>
              <w:t xml:space="preserve">Completion </w:t>
            </w:r>
          </w:p>
        </w:tc>
        <w:tc>
          <w:tcPr>
            <w:tcW w:w="715" w:type="dxa"/>
          </w:tcPr>
          <w:p w14:paraId="197947F3" w14:textId="77777777" w:rsidR="007C0FAE" w:rsidRPr="00B50863" w:rsidRDefault="007C0FAE" w:rsidP="0093772A">
            <w:pPr>
              <w:jc w:val="center"/>
              <w:rPr>
                <w:sz w:val="20"/>
                <w:szCs w:val="20"/>
              </w:rPr>
            </w:pPr>
            <w:r w:rsidRPr="00B50863">
              <w:rPr>
                <w:sz w:val="20"/>
                <w:szCs w:val="20"/>
              </w:rPr>
              <w:t>69.0</w:t>
            </w:r>
          </w:p>
        </w:tc>
        <w:tc>
          <w:tcPr>
            <w:tcW w:w="734" w:type="dxa"/>
          </w:tcPr>
          <w:p w14:paraId="5CCA060C" w14:textId="77777777" w:rsidR="007C0FAE" w:rsidRPr="00B50863" w:rsidRDefault="007C0FAE" w:rsidP="0093772A">
            <w:pPr>
              <w:jc w:val="center"/>
              <w:rPr>
                <w:sz w:val="20"/>
                <w:szCs w:val="20"/>
              </w:rPr>
            </w:pPr>
            <w:r w:rsidRPr="00B50863">
              <w:rPr>
                <w:sz w:val="20"/>
                <w:szCs w:val="20"/>
              </w:rPr>
              <w:t>54.8</w:t>
            </w:r>
          </w:p>
        </w:tc>
        <w:tc>
          <w:tcPr>
            <w:tcW w:w="727" w:type="dxa"/>
          </w:tcPr>
          <w:p w14:paraId="4D56F338" w14:textId="77777777" w:rsidR="007C0FAE" w:rsidRPr="00B50863" w:rsidRDefault="007C0FAE" w:rsidP="0093772A">
            <w:pPr>
              <w:jc w:val="center"/>
              <w:rPr>
                <w:sz w:val="20"/>
                <w:szCs w:val="20"/>
              </w:rPr>
            </w:pPr>
            <w:r w:rsidRPr="00B50863">
              <w:rPr>
                <w:sz w:val="20"/>
                <w:szCs w:val="20"/>
              </w:rPr>
              <w:t>74.2</w:t>
            </w:r>
          </w:p>
        </w:tc>
        <w:tc>
          <w:tcPr>
            <w:tcW w:w="728" w:type="dxa"/>
          </w:tcPr>
          <w:p w14:paraId="1BBD84A9" w14:textId="77777777" w:rsidR="007C0FAE" w:rsidRPr="00B50863" w:rsidRDefault="007C0FAE" w:rsidP="0093772A">
            <w:pPr>
              <w:jc w:val="center"/>
              <w:rPr>
                <w:sz w:val="20"/>
                <w:szCs w:val="20"/>
              </w:rPr>
            </w:pPr>
            <w:r w:rsidRPr="00B50863">
              <w:rPr>
                <w:sz w:val="20"/>
                <w:szCs w:val="20"/>
              </w:rPr>
              <w:t>60.9</w:t>
            </w:r>
          </w:p>
        </w:tc>
        <w:tc>
          <w:tcPr>
            <w:tcW w:w="706" w:type="dxa"/>
          </w:tcPr>
          <w:p w14:paraId="50970EA7" w14:textId="77777777" w:rsidR="007C0FAE" w:rsidRPr="00B50863" w:rsidRDefault="007C0FAE" w:rsidP="0093772A">
            <w:pPr>
              <w:jc w:val="center"/>
              <w:rPr>
                <w:sz w:val="20"/>
                <w:szCs w:val="20"/>
              </w:rPr>
            </w:pPr>
            <w:r w:rsidRPr="00B50863">
              <w:rPr>
                <w:sz w:val="20"/>
                <w:szCs w:val="20"/>
              </w:rPr>
              <w:t>80.7</w:t>
            </w:r>
          </w:p>
        </w:tc>
        <w:tc>
          <w:tcPr>
            <w:tcW w:w="724" w:type="dxa"/>
          </w:tcPr>
          <w:p w14:paraId="4E19EC8A" w14:textId="77777777" w:rsidR="007C0FAE" w:rsidRPr="00B50863" w:rsidRDefault="007C0FAE" w:rsidP="0093772A">
            <w:pPr>
              <w:jc w:val="center"/>
              <w:rPr>
                <w:sz w:val="20"/>
                <w:szCs w:val="20"/>
              </w:rPr>
            </w:pPr>
            <w:r w:rsidRPr="00B50863">
              <w:rPr>
                <w:sz w:val="20"/>
                <w:szCs w:val="20"/>
              </w:rPr>
              <w:t>69.7</w:t>
            </w:r>
          </w:p>
        </w:tc>
        <w:tc>
          <w:tcPr>
            <w:tcW w:w="742" w:type="dxa"/>
          </w:tcPr>
          <w:p w14:paraId="53945C19" w14:textId="77777777" w:rsidR="007C0FAE" w:rsidRPr="00B50863" w:rsidRDefault="007C0FAE" w:rsidP="0093772A">
            <w:pPr>
              <w:jc w:val="center"/>
              <w:rPr>
                <w:sz w:val="20"/>
                <w:szCs w:val="20"/>
              </w:rPr>
            </w:pPr>
            <w:r w:rsidRPr="00B50863">
              <w:rPr>
                <w:sz w:val="20"/>
                <w:szCs w:val="20"/>
              </w:rPr>
              <w:t>81.7</w:t>
            </w:r>
          </w:p>
        </w:tc>
        <w:tc>
          <w:tcPr>
            <w:tcW w:w="728" w:type="dxa"/>
          </w:tcPr>
          <w:p w14:paraId="7D9E0F7C" w14:textId="77777777" w:rsidR="007C0FAE" w:rsidRPr="00B50863" w:rsidRDefault="007C0FAE" w:rsidP="0093772A">
            <w:pPr>
              <w:jc w:val="center"/>
              <w:rPr>
                <w:sz w:val="20"/>
                <w:szCs w:val="20"/>
              </w:rPr>
            </w:pPr>
            <w:r w:rsidRPr="00B50863">
              <w:rPr>
                <w:sz w:val="20"/>
                <w:szCs w:val="20"/>
              </w:rPr>
              <w:t>73.7</w:t>
            </w:r>
          </w:p>
        </w:tc>
        <w:tc>
          <w:tcPr>
            <w:tcW w:w="731" w:type="dxa"/>
          </w:tcPr>
          <w:p w14:paraId="33C4F12C" w14:textId="77777777" w:rsidR="007C0FAE" w:rsidRPr="00B50863" w:rsidRDefault="007C0FAE" w:rsidP="0093772A">
            <w:pPr>
              <w:jc w:val="center"/>
              <w:rPr>
                <w:sz w:val="20"/>
                <w:szCs w:val="20"/>
              </w:rPr>
            </w:pPr>
            <w:r w:rsidRPr="00B50863">
              <w:rPr>
                <w:sz w:val="20"/>
                <w:szCs w:val="20"/>
              </w:rPr>
              <w:t>88.0</w:t>
            </w:r>
          </w:p>
        </w:tc>
        <w:tc>
          <w:tcPr>
            <w:tcW w:w="727" w:type="dxa"/>
          </w:tcPr>
          <w:p w14:paraId="2564F8D5" w14:textId="77777777" w:rsidR="007C0FAE" w:rsidRPr="00B50863" w:rsidRDefault="007C0FAE" w:rsidP="0093772A">
            <w:pPr>
              <w:jc w:val="center"/>
              <w:rPr>
                <w:sz w:val="20"/>
                <w:szCs w:val="20"/>
              </w:rPr>
            </w:pPr>
            <w:r w:rsidRPr="00B50863">
              <w:rPr>
                <w:sz w:val="20"/>
                <w:szCs w:val="20"/>
              </w:rPr>
              <w:t>80.8</w:t>
            </w:r>
          </w:p>
        </w:tc>
        <w:tc>
          <w:tcPr>
            <w:tcW w:w="640" w:type="dxa"/>
          </w:tcPr>
          <w:p w14:paraId="2DAAC0AC" w14:textId="77777777" w:rsidR="007C0FAE" w:rsidRPr="00B50863" w:rsidRDefault="0093772A" w:rsidP="0093772A">
            <w:pPr>
              <w:jc w:val="center"/>
              <w:rPr>
                <w:sz w:val="20"/>
                <w:szCs w:val="20"/>
              </w:rPr>
            </w:pPr>
            <w:r w:rsidRPr="00B50863">
              <w:rPr>
                <w:sz w:val="20"/>
                <w:szCs w:val="20"/>
              </w:rPr>
              <w:t>93.1</w:t>
            </w:r>
          </w:p>
        </w:tc>
        <w:tc>
          <w:tcPr>
            <w:tcW w:w="641" w:type="dxa"/>
          </w:tcPr>
          <w:p w14:paraId="0AAE504B" w14:textId="77777777" w:rsidR="007C0FAE" w:rsidRPr="00B50863" w:rsidRDefault="0093772A" w:rsidP="0093772A">
            <w:pPr>
              <w:jc w:val="center"/>
              <w:rPr>
                <w:sz w:val="20"/>
                <w:szCs w:val="20"/>
              </w:rPr>
            </w:pPr>
            <w:r w:rsidRPr="00B50863">
              <w:rPr>
                <w:sz w:val="20"/>
                <w:szCs w:val="20"/>
              </w:rPr>
              <w:t>86.9</w:t>
            </w:r>
          </w:p>
        </w:tc>
      </w:tr>
      <w:tr w:rsidR="00DF7C1A" w:rsidRPr="0093772A" w14:paraId="29BAB53A" w14:textId="77777777" w:rsidTr="00DF7C1A">
        <w:tc>
          <w:tcPr>
            <w:tcW w:w="1581" w:type="dxa"/>
            <w:shd w:val="clear" w:color="auto" w:fill="F0C300" w:themeFill="accent4"/>
          </w:tcPr>
          <w:p w14:paraId="43EBF071" w14:textId="77777777" w:rsidR="007C0FAE" w:rsidRPr="00B50863" w:rsidRDefault="00DF7C1A" w:rsidP="00DF7C1A">
            <w:pPr>
              <w:rPr>
                <w:b/>
                <w:sz w:val="20"/>
                <w:szCs w:val="20"/>
              </w:rPr>
            </w:pPr>
            <w:r w:rsidRPr="00B50863">
              <w:rPr>
                <w:b/>
                <w:sz w:val="20"/>
                <w:szCs w:val="20"/>
              </w:rPr>
              <w:t xml:space="preserve">Promotion </w:t>
            </w:r>
          </w:p>
        </w:tc>
        <w:tc>
          <w:tcPr>
            <w:tcW w:w="715" w:type="dxa"/>
          </w:tcPr>
          <w:p w14:paraId="4D73E9D4" w14:textId="77777777" w:rsidR="007C0FAE" w:rsidRPr="00B50863" w:rsidRDefault="007C0FAE" w:rsidP="0093772A">
            <w:pPr>
              <w:jc w:val="center"/>
              <w:rPr>
                <w:sz w:val="20"/>
                <w:szCs w:val="20"/>
              </w:rPr>
            </w:pPr>
            <w:r w:rsidRPr="00B50863">
              <w:rPr>
                <w:sz w:val="20"/>
                <w:szCs w:val="20"/>
              </w:rPr>
              <w:t>94.7</w:t>
            </w:r>
          </w:p>
        </w:tc>
        <w:tc>
          <w:tcPr>
            <w:tcW w:w="734" w:type="dxa"/>
          </w:tcPr>
          <w:p w14:paraId="72DE4E7E" w14:textId="77777777" w:rsidR="007C0FAE" w:rsidRPr="00B50863" w:rsidRDefault="007C0FAE" w:rsidP="0093772A">
            <w:pPr>
              <w:jc w:val="center"/>
              <w:rPr>
                <w:sz w:val="20"/>
                <w:szCs w:val="20"/>
              </w:rPr>
            </w:pPr>
            <w:r w:rsidRPr="00B50863">
              <w:rPr>
                <w:sz w:val="20"/>
                <w:szCs w:val="20"/>
              </w:rPr>
              <w:t>90.3</w:t>
            </w:r>
          </w:p>
        </w:tc>
        <w:tc>
          <w:tcPr>
            <w:tcW w:w="727" w:type="dxa"/>
          </w:tcPr>
          <w:p w14:paraId="557627DD" w14:textId="77777777" w:rsidR="007C0FAE" w:rsidRPr="00B50863" w:rsidRDefault="007C0FAE" w:rsidP="0093772A">
            <w:pPr>
              <w:jc w:val="center"/>
              <w:rPr>
                <w:sz w:val="20"/>
                <w:szCs w:val="20"/>
              </w:rPr>
            </w:pPr>
            <w:r w:rsidRPr="00B50863">
              <w:rPr>
                <w:sz w:val="20"/>
                <w:szCs w:val="20"/>
              </w:rPr>
              <w:t>97.8</w:t>
            </w:r>
          </w:p>
        </w:tc>
        <w:tc>
          <w:tcPr>
            <w:tcW w:w="728" w:type="dxa"/>
          </w:tcPr>
          <w:p w14:paraId="30E43F4C" w14:textId="77777777" w:rsidR="007C0FAE" w:rsidRPr="00B50863" w:rsidRDefault="007C0FAE" w:rsidP="0093772A">
            <w:pPr>
              <w:jc w:val="center"/>
              <w:rPr>
                <w:sz w:val="20"/>
                <w:szCs w:val="20"/>
              </w:rPr>
            </w:pPr>
            <w:r w:rsidRPr="00B50863">
              <w:rPr>
                <w:sz w:val="20"/>
                <w:szCs w:val="20"/>
              </w:rPr>
              <w:t>95.0</w:t>
            </w:r>
          </w:p>
        </w:tc>
        <w:tc>
          <w:tcPr>
            <w:tcW w:w="706" w:type="dxa"/>
          </w:tcPr>
          <w:p w14:paraId="3F5D23AC" w14:textId="77777777" w:rsidR="007C0FAE" w:rsidRPr="00B50863" w:rsidRDefault="007C0FAE" w:rsidP="0093772A">
            <w:pPr>
              <w:jc w:val="center"/>
              <w:rPr>
                <w:sz w:val="20"/>
                <w:szCs w:val="20"/>
              </w:rPr>
            </w:pPr>
            <w:r w:rsidRPr="00B50863">
              <w:rPr>
                <w:sz w:val="20"/>
                <w:szCs w:val="20"/>
              </w:rPr>
              <w:t>98.3</w:t>
            </w:r>
          </w:p>
        </w:tc>
        <w:tc>
          <w:tcPr>
            <w:tcW w:w="724" w:type="dxa"/>
          </w:tcPr>
          <w:p w14:paraId="732E47E3" w14:textId="77777777" w:rsidR="007C0FAE" w:rsidRPr="00B50863" w:rsidRDefault="007C0FAE" w:rsidP="0093772A">
            <w:pPr>
              <w:jc w:val="center"/>
              <w:rPr>
                <w:sz w:val="20"/>
                <w:szCs w:val="20"/>
              </w:rPr>
            </w:pPr>
            <w:r w:rsidRPr="00B50863">
              <w:rPr>
                <w:sz w:val="20"/>
                <w:szCs w:val="20"/>
              </w:rPr>
              <w:t>95.4</w:t>
            </w:r>
          </w:p>
        </w:tc>
        <w:tc>
          <w:tcPr>
            <w:tcW w:w="742" w:type="dxa"/>
          </w:tcPr>
          <w:p w14:paraId="5188B777" w14:textId="77777777" w:rsidR="007C0FAE" w:rsidRPr="00B50863" w:rsidRDefault="007C0FAE" w:rsidP="0093772A">
            <w:pPr>
              <w:jc w:val="center"/>
              <w:rPr>
                <w:sz w:val="20"/>
                <w:szCs w:val="20"/>
              </w:rPr>
            </w:pPr>
            <w:r w:rsidRPr="00B50863">
              <w:rPr>
                <w:sz w:val="20"/>
                <w:szCs w:val="20"/>
              </w:rPr>
              <w:t>98.3</w:t>
            </w:r>
          </w:p>
        </w:tc>
        <w:tc>
          <w:tcPr>
            <w:tcW w:w="728" w:type="dxa"/>
          </w:tcPr>
          <w:p w14:paraId="04F32E92" w14:textId="77777777" w:rsidR="007C0FAE" w:rsidRPr="00B50863" w:rsidRDefault="007C0FAE" w:rsidP="0093772A">
            <w:pPr>
              <w:jc w:val="center"/>
              <w:rPr>
                <w:sz w:val="20"/>
                <w:szCs w:val="20"/>
              </w:rPr>
            </w:pPr>
            <w:r w:rsidRPr="00B50863">
              <w:rPr>
                <w:sz w:val="20"/>
                <w:szCs w:val="20"/>
              </w:rPr>
              <w:t>95.6</w:t>
            </w:r>
          </w:p>
        </w:tc>
        <w:tc>
          <w:tcPr>
            <w:tcW w:w="731" w:type="dxa"/>
          </w:tcPr>
          <w:p w14:paraId="004E3E75" w14:textId="77777777" w:rsidR="007C0FAE" w:rsidRPr="00B50863" w:rsidRDefault="007C0FAE" w:rsidP="0093772A">
            <w:pPr>
              <w:jc w:val="center"/>
              <w:rPr>
                <w:sz w:val="20"/>
                <w:szCs w:val="20"/>
              </w:rPr>
            </w:pPr>
            <w:r w:rsidRPr="00B50863">
              <w:rPr>
                <w:sz w:val="20"/>
                <w:szCs w:val="20"/>
              </w:rPr>
              <w:t>98.8</w:t>
            </w:r>
          </w:p>
        </w:tc>
        <w:tc>
          <w:tcPr>
            <w:tcW w:w="727" w:type="dxa"/>
          </w:tcPr>
          <w:p w14:paraId="54BEB072" w14:textId="77777777" w:rsidR="007C0FAE" w:rsidRPr="00B50863" w:rsidRDefault="007C0FAE" w:rsidP="0093772A">
            <w:pPr>
              <w:jc w:val="center"/>
              <w:rPr>
                <w:sz w:val="20"/>
                <w:szCs w:val="20"/>
              </w:rPr>
            </w:pPr>
            <w:r w:rsidRPr="00B50863">
              <w:rPr>
                <w:sz w:val="20"/>
                <w:szCs w:val="20"/>
              </w:rPr>
              <w:t>96.6</w:t>
            </w:r>
          </w:p>
        </w:tc>
        <w:tc>
          <w:tcPr>
            <w:tcW w:w="640" w:type="dxa"/>
          </w:tcPr>
          <w:p w14:paraId="3283EA1F" w14:textId="77777777" w:rsidR="007C0FAE" w:rsidRPr="00B50863" w:rsidRDefault="0093772A" w:rsidP="0093772A">
            <w:pPr>
              <w:jc w:val="center"/>
              <w:rPr>
                <w:sz w:val="20"/>
                <w:szCs w:val="20"/>
              </w:rPr>
            </w:pPr>
            <w:r w:rsidRPr="00B50863">
              <w:rPr>
                <w:sz w:val="20"/>
                <w:szCs w:val="20"/>
              </w:rPr>
              <w:t>99.2</w:t>
            </w:r>
          </w:p>
        </w:tc>
        <w:tc>
          <w:tcPr>
            <w:tcW w:w="641" w:type="dxa"/>
          </w:tcPr>
          <w:p w14:paraId="09B96DEC" w14:textId="77777777" w:rsidR="007C0FAE" w:rsidRPr="00B50863" w:rsidRDefault="0093772A" w:rsidP="0093772A">
            <w:pPr>
              <w:jc w:val="center"/>
              <w:rPr>
                <w:sz w:val="20"/>
                <w:szCs w:val="20"/>
              </w:rPr>
            </w:pPr>
            <w:r w:rsidRPr="00B50863">
              <w:rPr>
                <w:sz w:val="20"/>
                <w:szCs w:val="20"/>
              </w:rPr>
              <w:t>97.3</w:t>
            </w:r>
          </w:p>
        </w:tc>
      </w:tr>
      <w:tr w:rsidR="00DF7C1A" w:rsidRPr="0093772A" w14:paraId="03C45784" w14:textId="77777777" w:rsidTr="00DF7C1A">
        <w:tc>
          <w:tcPr>
            <w:tcW w:w="1581" w:type="dxa"/>
            <w:shd w:val="clear" w:color="auto" w:fill="F0C300" w:themeFill="accent4"/>
          </w:tcPr>
          <w:p w14:paraId="7AC73846" w14:textId="77777777" w:rsidR="007C0FAE" w:rsidRPr="00B50863" w:rsidRDefault="007C0FAE" w:rsidP="00DF7C1A">
            <w:pPr>
              <w:rPr>
                <w:b/>
                <w:sz w:val="20"/>
                <w:szCs w:val="20"/>
              </w:rPr>
            </w:pPr>
            <w:r w:rsidRPr="00B50863">
              <w:rPr>
                <w:b/>
                <w:sz w:val="20"/>
                <w:szCs w:val="20"/>
              </w:rPr>
              <w:t xml:space="preserve">Transition </w:t>
            </w:r>
          </w:p>
        </w:tc>
        <w:tc>
          <w:tcPr>
            <w:tcW w:w="715" w:type="dxa"/>
          </w:tcPr>
          <w:p w14:paraId="47C6DD33" w14:textId="77777777" w:rsidR="007C0FAE" w:rsidRPr="00B50863" w:rsidRDefault="007C0FAE" w:rsidP="0093772A">
            <w:pPr>
              <w:jc w:val="center"/>
              <w:rPr>
                <w:sz w:val="20"/>
                <w:szCs w:val="20"/>
              </w:rPr>
            </w:pPr>
            <w:r w:rsidRPr="00B50863">
              <w:rPr>
                <w:sz w:val="20"/>
                <w:szCs w:val="20"/>
              </w:rPr>
              <w:t>96.4</w:t>
            </w:r>
          </w:p>
        </w:tc>
        <w:tc>
          <w:tcPr>
            <w:tcW w:w="734" w:type="dxa"/>
          </w:tcPr>
          <w:p w14:paraId="3320CC76" w14:textId="77777777" w:rsidR="007C0FAE" w:rsidRPr="00B50863" w:rsidRDefault="007C0FAE" w:rsidP="0093772A">
            <w:pPr>
              <w:jc w:val="center"/>
              <w:rPr>
                <w:sz w:val="20"/>
                <w:szCs w:val="20"/>
              </w:rPr>
            </w:pPr>
            <w:r w:rsidRPr="00B50863">
              <w:rPr>
                <w:sz w:val="20"/>
                <w:szCs w:val="20"/>
              </w:rPr>
              <w:t>93.1</w:t>
            </w:r>
          </w:p>
        </w:tc>
        <w:tc>
          <w:tcPr>
            <w:tcW w:w="727" w:type="dxa"/>
          </w:tcPr>
          <w:p w14:paraId="0C50AA08" w14:textId="77777777" w:rsidR="007C0FAE" w:rsidRPr="00B50863" w:rsidRDefault="007C0FAE" w:rsidP="0093772A">
            <w:pPr>
              <w:jc w:val="center"/>
              <w:rPr>
                <w:sz w:val="20"/>
                <w:szCs w:val="20"/>
              </w:rPr>
            </w:pPr>
            <w:r w:rsidRPr="00B50863">
              <w:rPr>
                <w:sz w:val="20"/>
                <w:szCs w:val="20"/>
              </w:rPr>
              <w:t>96.3</w:t>
            </w:r>
          </w:p>
        </w:tc>
        <w:tc>
          <w:tcPr>
            <w:tcW w:w="728" w:type="dxa"/>
          </w:tcPr>
          <w:p w14:paraId="0D979C3F" w14:textId="77777777" w:rsidR="007C0FAE" w:rsidRPr="00B50863" w:rsidRDefault="007C0FAE" w:rsidP="0093772A">
            <w:pPr>
              <w:jc w:val="center"/>
              <w:rPr>
                <w:sz w:val="20"/>
                <w:szCs w:val="20"/>
              </w:rPr>
            </w:pPr>
            <w:r w:rsidRPr="00B50863">
              <w:rPr>
                <w:sz w:val="20"/>
                <w:szCs w:val="20"/>
              </w:rPr>
              <w:t>92.4</w:t>
            </w:r>
          </w:p>
        </w:tc>
        <w:tc>
          <w:tcPr>
            <w:tcW w:w="706" w:type="dxa"/>
          </w:tcPr>
          <w:p w14:paraId="0C51DE3A" w14:textId="77777777" w:rsidR="007C0FAE" w:rsidRPr="00B50863" w:rsidRDefault="007C0FAE" w:rsidP="0093772A">
            <w:pPr>
              <w:jc w:val="center"/>
              <w:rPr>
                <w:sz w:val="20"/>
                <w:szCs w:val="20"/>
              </w:rPr>
            </w:pPr>
            <w:r w:rsidRPr="00B50863">
              <w:rPr>
                <w:sz w:val="20"/>
                <w:szCs w:val="20"/>
              </w:rPr>
              <w:t>96.6</w:t>
            </w:r>
          </w:p>
        </w:tc>
        <w:tc>
          <w:tcPr>
            <w:tcW w:w="724" w:type="dxa"/>
          </w:tcPr>
          <w:p w14:paraId="3BC71988" w14:textId="77777777" w:rsidR="007C0FAE" w:rsidRPr="00B50863" w:rsidRDefault="007C0FAE" w:rsidP="0093772A">
            <w:pPr>
              <w:jc w:val="center"/>
              <w:rPr>
                <w:sz w:val="20"/>
                <w:szCs w:val="20"/>
              </w:rPr>
            </w:pPr>
            <w:r w:rsidRPr="00B50863">
              <w:rPr>
                <w:sz w:val="20"/>
                <w:szCs w:val="20"/>
              </w:rPr>
              <w:t>93.2</w:t>
            </w:r>
          </w:p>
        </w:tc>
        <w:tc>
          <w:tcPr>
            <w:tcW w:w="742" w:type="dxa"/>
          </w:tcPr>
          <w:p w14:paraId="602B54AA" w14:textId="77777777" w:rsidR="007C0FAE" w:rsidRPr="00B50863" w:rsidRDefault="007C0FAE" w:rsidP="0093772A">
            <w:pPr>
              <w:jc w:val="center"/>
              <w:rPr>
                <w:sz w:val="20"/>
                <w:szCs w:val="20"/>
              </w:rPr>
            </w:pPr>
            <w:r w:rsidRPr="00B50863">
              <w:rPr>
                <w:sz w:val="20"/>
                <w:szCs w:val="20"/>
              </w:rPr>
              <w:t>96.5</w:t>
            </w:r>
          </w:p>
        </w:tc>
        <w:tc>
          <w:tcPr>
            <w:tcW w:w="728" w:type="dxa"/>
          </w:tcPr>
          <w:p w14:paraId="795BEAED" w14:textId="77777777" w:rsidR="007C0FAE" w:rsidRPr="00B50863" w:rsidRDefault="007C0FAE" w:rsidP="0093772A">
            <w:pPr>
              <w:jc w:val="center"/>
              <w:rPr>
                <w:sz w:val="20"/>
                <w:szCs w:val="20"/>
              </w:rPr>
            </w:pPr>
            <w:r w:rsidRPr="00B50863">
              <w:rPr>
                <w:sz w:val="20"/>
                <w:szCs w:val="20"/>
              </w:rPr>
              <w:t>94.4</w:t>
            </w:r>
          </w:p>
        </w:tc>
        <w:tc>
          <w:tcPr>
            <w:tcW w:w="731" w:type="dxa"/>
          </w:tcPr>
          <w:p w14:paraId="565078E3" w14:textId="77777777" w:rsidR="007C0FAE" w:rsidRPr="00B50863" w:rsidRDefault="007C0FAE" w:rsidP="0093772A">
            <w:pPr>
              <w:jc w:val="center"/>
              <w:rPr>
                <w:sz w:val="20"/>
                <w:szCs w:val="20"/>
              </w:rPr>
            </w:pPr>
            <w:r w:rsidRPr="00B50863">
              <w:rPr>
                <w:sz w:val="20"/>
                <w:szCs w:val="20"/>
              </w:rPr>
              <w:t>97.7</w:t>
            </w:r>
          </w:p>
        </w:tc>
        <w:tc>
          <w:tcPr>
            <w:tcW w:w="727" w:type="dxa"/>
          </w:tcPr>
          <w:p w14:paraId="683A80CB" w14:textId="77777777" w:rsidR="007C0FAE" w:rsidRPr="00B50863" w:rsidRDefault="007C0FAE" w:rsidP="0093772A">
            <w:pPr>
              <w:jc w:val="center"/>
              <w:rPr>
                <w:sz w:val="20"/>
                <w:szCs w:val="20"/>
              </w:rPr>
            </w:pPr>
            <w:r w:rsidRPr="00B50863">
              <w:rPr>
                <w:sz w:val="20"/>
                <w:szCs w:val="20"/>
              </w:rPr>
              <w:t>95.4</w:t>
            </w:r>
          </w:p>
        </w:tc>
        <w:tc>
          <w:tcPr>
            <w:tcW w:w="640" w:type="dxa"/>
          </w:tcPr>
          <w:p w14:paraId="276BCDE7" w14:textId="77777777" w:rsidR="007C0FAE" w:rsidRPr="00B50863" w:rsidRDefault="0093772A" w:rsidP="0093772A">
            <w:pPr>
              <w:jc w:val="center"/>
              <w:rPr>
                <w:sz w:val="20"/>
                <w:szCs w:val="20"/>
              </w:rPr>
            </w:pPr>
            <w:r w:rsidRPr="00B50863">
              <w:rPr>
                <w:sz w:val="20"/>
                <w:szCs w:val="20"/>
              </w:rPr>
              <w:t>97.1</w:t>
            </w:r>
          </w:p>
        </w:tc>
        <w:tc>
          <w:tcPr>
            <w:tcW w:w="641" w:type="dxa"/>
          </w:tcPr>
          <w:p w14:paraId="6DC6EECE" w14:textId="77777777" w:rsidR="007C0FAE" w:rsidRPr="00B50863" w:rsidRDefault="0093772A" w:rsidP="0093772A">
            <w:pPr>
              <w:jc w:val="center"/>
              <w:rPr>
                <w:sz w:val="20"/>
                <w:szCs w:val="20"/>
              </w:rPr>
            </w:pPr>
            <w:r w:rsidRPr="00B50863">
              <w:rPr>
                <w:sz w:val="20"/>
                <w:szCs w:val="20"/>
              </w:rPr>
              <w:t>93.7</w:t>
            </w:r>
          </w:p>
        </w:tc>
      </w:tr>
      <w:tr w:rsidR="0093772A" w:rsidRPr="0093772A" w14:paraId="5EB84F0A" w14:textId="77777777" w:rsidTr="00DF7C1A">
        <w:tc>
          <w:tcPr>
            <w:tcW w:w="1581" w:type="dxa"/>
            <w:shd w:val="clear" w:color="auto" w:fill="F0C300" w:themeFill="accent4"/>
          </w:tcPr>
          <w:p w14:paraId="1E5E0E0A" w14:textId="77777777" w:rsidR="0093772A" w:rsidRPr="00B50863" w:rsidRDefault="0093772A" w:rsidP="00B64B29">
            <w:pPr>
              <w:rPr>
                <w:b/>
                <w:sz w:val="20"/>
                <w:szCs w:val="20"/>
              </w:rPr>
            </w:pPr>
            <w:r w:rsidRPr="00B50863">
              <w:rPr>
                <w:b/>
                <w:sz w:val="20"/>
                <w:szCs w:val="20"/>
              </w:rPr>
              <w:t>NAT (Grade VI) MPS</w:t>
            </w:r>
          </w:p>
        </w:tc>
        <w:tc>
          <w:tcPr>
            <w:tcW w:w="1449" w:type="dxa"/>
            <w:gridSpan w:val="2"/>
          </w:tcPr>
          <w:p w14:paraId="194D5A1F" w14:textId="77777777" w:rsidR="0093772A" w:rsidRPr="00B50863" w:rsidRDefault="0093772A" w:rsidP="0093772A">
            <w:pPr>
              <w:jc w:val="center"/>
              <w:rPr>
                <w:sz w:val="20"/>
                <w:szCs w:val="20"/>
              </w:rPr>
            </w:pPr>
            <w:r w:rsidRPr="00B50863">
              <w:rPr>
                <w:sz w:val="20"/>
                <w:szCs w:val="20"/>
              </w:rPr>
              <w:t>NA</w:t>
            </w:r>
          </w:p>
        </w:tc>
        <w:tc>
          <w:tcPr>
            <w:tcW w:w="1455" w:type="dxa"/>
            <w:gridSpan w:val="2"/>
          </w:tcPr>
          <w:p w14:paraId="47870B7D" w14:textId="77777777" w:rsidR="0093772A" w:rsidRPr="00B50863" w:rsidRDefault="0093772A" w:rsidP="0093772A">
            <w:pPr>
              <w:jc w:val="center"/>
              <w:rPr>
                <w:sz w:val="20"/>
                <w:szCs w:val="20"/>
              </w:rPr>
            </w:pPr>
            <w:r w:rsidRPr="00B50863">
              <w:rPr>
                <w:sz w:val="20"/>
                <w:szCs w:val="20"/>
              </w:rPr>
              <w:t>73.1</w:t>
            </w:r>
          </w:p>
        </w:tc>
        <w:tc>
          <w:tcPr>
            <w:tcW w:w="1430" w:type="dxa"/>
            <w:gridSpan w:val="2"/>
          </w:tcPr>
          <w:p w14:paraId="22D0850A" w14:textId="77777777" w:rsidR="0093772A" w:rsidRPr="00B50863" w:rsidRDefault="0093772A" w:rsidP="0093772A">
            <w:pPr>
              <w:jc w:val="center"/>
              <w:rPr>
                <w:sz w:val="20"/>
                <w:szCs w:val="20"/>
              </w:rPr>
            </w:pPr>
            <w:r w:rsidRPr="00B50863">
              <w:rPr>
                <w:sz w:val="20"/>
                <w:szCs w:val="20"/>
              </w:rPr>
              <w:t>73.4</w:t>
            </w:r>
          </w:p>
        </w:tc>
        <w:tc>
          <w:tcPr>
            <w:tcW w:w="1470" w:type="dxa"/>
            <w:gridSpan w:val="2"/>
          </w:tcPr>
          <w:p w14:paraId="348CA72D" w14:textId="77777777" w:rsidR="0093772A" w:rsidRPr="00B50863" w:rsidRDefault="0093772A" w:rsidP="0093772A">
            <w:pPr>
              <w:jc w:val="center"/>
              <w:rPr>
                <w:sz w:val="20"/>
                <w:szCs w:val="20"/>
              </w:rPr>
            </w:pPr>
            <w:r w:rsidRPr="00B50863">
              <w:rPr>
                <w:sz w:val="20"/>
                <w:szCs w:val="20"/>
              </w:rPr>
              <w:t>73.3</w:t>
            </w:r>
          </w:p>
        </w:tc>
        <w:tc>
          <w:tcPr>
            <w:tcW w:w="1458" w:type="dxa"/>
            <w:gridSpan w:val="2"/>
          </w:tcPr>
          <w:p w14:paraId="12F63B53" w14:textId="77777777" w:rsidR="0093772A" w:rsidRPr="00B50863" w:rsidRDefault="0093772A" w:rsidP="0093772A">
            <w:pPr>
              <w:jc w:val="center"/>
              <w:rPr>
                <w:sz w:val="20"/>
                <w:szCs w:val="20"/>
              </w:rPr>
            </w:pPr>
            <w:r w:rsidRPr="00B50863">
              <w:rPr>
                <w:sz w:val="20"/>
                <w:szCs w:val="20"/>
              </w:rPr>
              <w:t>No Test</w:t>
            </w:r>
          </w:p>
        </w:tc>
        <w:tc>
          <w:tcPr>
            <w:tcW w:w="1281" w:type="dxa"/>
            <w:gridSpan w:val="2"/>
          </w:tcPr>
          <w:p w14:paraId="0B4E87B1" w14:textId="77777777" w:rsidR="0093772A" w:rsidRPr="00B50863" w:rsidRDefault="0093772A" w:rsidP="0093772A">
            <w:pPr>
              <w:jc w:val="center"/>
              <w:rPr>
                <w:sz w:val="20"/>
                <w:szCs w:val="20"/>
              </w:rPr>
            </w:pPr>
            <w:r w:rsidRPr="00B50863">
              <w:rPr>
                <w:sz w:val="20"/>
                <w:szCs w:val="20"/>
              </w:rPr>
              <w:t>No Test</w:t>
            </w:r>
          </w:p>
        </w:tc>
      </w:tr>
      <w:tr w:rsidR="0093772A" w:rsidRPr="0093772A" w14:paraId="76712323" w14:textId="77777777" w:rsidTr="00B64B29">
        <w:tc>
          <w:tcPr>
            <w:tcW w:w="10124" w:type="dxa"/>
            <w:gridSpan w:val="13"/>
          </w:tcPr>
          <w:p w14:paraId="5FBD263F" w14:textId="77777777" w:rsidR="0093772A" w:rsidRPr="0093772A" w:rsidRDefault="0093772A" w:rsidP="00790220">
            <w:pPr>
              <w:rPr>
                <w:sz w:val="22"/>
                <w:szCs w:val="22"/>
              </w:rPr>
            </w:pPr>
          </w:p>
        </w:tc>
      </w:tr>
      <w:tr w:rsidR="0093772A" w:rsidRPr="0093772A" w14:paraId="48E3C7CA" w14:textId="77777777" w:rsidTr="0093772A">
        <w:tc>
          <w:tcPr>
            <w:tcW w:w="10124" w:type="dxa"/>
            <w:gridSpan w:val="13"/>
            <w:shd w:val="clear" w:color="auto" w:fill="FFF4C9" w:themeFill="accent4" w:themeFillTint="33"/>
          </w:tcPr>
          <w:p w14:paraId="6D5DF743" w14:textId="77777777" w:rsidR="0093772A" w:rsidRPr="0093772A" w:rsidRDefault="0093772A" w:rsidP="0093772A">
            <w:pPr>
              <w:jc w:val="center"/>
              <w:rPr>
                <w:b/>
                <w:sz w:val="22"/>
                <w:szCs w:val="22"/>
              </w:rPr>
            </w:pPr>
            <w:r>
              <w:rPr>
                <w:b/>
                <w:sz w:val="22"/>
                <w:szCs w:val="22"/>
              </w:rPr>
              <w:t>Northern Samar</w:t>
            </w:r>
          </w:p>
        </w:tc>
      </w:tr>
      <w:tr w:rsidR="00DF7C1A" w:rsidRPr="0093772A" w14:paraId="1C3CE3C7" w14:textId="77777777" w:rsidTr="00DF7C1A">
        <w:tc>
          <w:tcPr>
            <w:tcW w:w="1581" w:type="dxa"/>
            <w:vMerge w:val="restart"/>
            <w:shd w:val="clear" w:color="auto" w:fill="F0C300" w:themeFill="accent4"/>
          </w:tcPr>
          <w:p w14:paraId="6574735C" w14:textId="77777777" w:rsidR="00DF7C1A" w:rsidRDefault="00DF7C1A" w:rsidP="00DF7C1A">
            <w:pPr>
              <w:jc w:val="center"/>
              <w:rPr>
                <w:b/>
                <w:sz w:val="22"/>
                <w:szCs w:val="22"/>
              </w:rPr>
            </w:pPr>
            <w:r w:rsidRPr="00B50863">
              <w:rPr>
                <w:b/>
                <w:color w:val="FFFFFF" w:themeColor="background1"/>
                <w:sz w:val="22"/>
                <w:szCs w:val="22"/>
              </w:rPr>
              <w:t>Indicator/Rate (%)</w:t>
            </w:r>
          </w:p>
        </w:tc>
        <w:tc>
          <w:tcPr>
            <w:tcW w:w="1449" w:type="dxa"/>
            <w:gridSpan w:val="2"/>
            <w:shd w:val="clear" w:color="auto" w:fill="F0C300" w:themeFill="accent4"/>
          </w:tcPr>
          <w:p w14:paraId="3F7A8E9A" w14:textId="77777777" w:rsidR="00DF7C1A" w:rsidRPr="00B50863" w:rsidRDefault="00DF7C1A" w:rsidP="00B64B29">
            <w:pPr>
              <w:jc w:val="center"/>
              <w:rPr>
                <w:b/>
                <w:color w:val="FFFFFF" w:themeColor="background1"/>
                <w:sz w:val="22"/>
                <w:szCs w:val="22"/>
              </w:rPr>
            </w:pPr>
            <w:r w:rsidRPr="00B50863">
              <w:rPr>
                <w:b/>
                <w:color w:val="FFFFFF" w:themeColor="background1"/>
                <w:sz w:val="22"/>
                <w:szCs w:val="22"/>
              </w:rPr>
              <w:t>2011-12</w:t>
            </w:r>
          </w:p>
        </w:tc>
        <w:tc>
          <w:tcPr>
            <w:tcW w:w="1455" w:type="dxa"/>
            <w:gridSpan w:val="2"/>
            <w:shd w:val="clear" w:color="auto" w:fill="F0C300" w:themeFill="accent4"/>
          </w:tcPr>
          <w:p w14:paraId="5BBD7F4A" w14:textId="77777777" w:rsidR="00DF7C1A" w:rsidRPr="00B50863" w:rsidRDefault="00DF7C1A" w:rsidP="00B64B29">
            <w:pPr>
              <w:jc w:val="center"/>
              <w:rPr>
                <w:b/>
                <w:color w:val="FFFFFF" w:themeColor="background1"/>
                <w:sz w:val="22"/>
                <w:szCs w:val="22"/>
              </w:rPr>
            </w:pPr>
            <w:r w:rsidRPr="00B50863">
              <w:rPr>
                <w:b/>
                <w:color w:val="FFFFFF" w:themeColor="background1"/>
                <w:sz w:val="22"/>
                <w:szCs w:val="22"/>
              </w:rPr>
              <w:t>2012-13</w:t>
            </w:r>
          </w:p>
        </w:tc>
        <w:tc>
          <w:tcPr>
            <w:tcW w:w="1430" w:type="dxa"/>
            <w:gridSpan w:val="2"/>
            <w:shd w:val="clear" w:color="auto" w:fill="F0C300" w:themeFill="accent4"/>
          </w:tcPr>
          <w:p w14:paraId="0FC90F74" w14:textId="77777777" w:rsidR="00DF7C1A" w:rsidRPr="00B50863" w:rsidRDefault="00DF7C1A" w:rsidP="00B64B29">
            <w:pPr>
              <w:jc w:val="center"/>
              <w:rPr>
                <w:b/>
                <w:color w:val="FFFFFF" w:themeColor="background1"/>
                <w:sz w:val="22"/>
                <w:szCs w:val="22"/>
              </w:rPr>
            </w:pPr>
            <w:r w:rsidRPr="00B50863">
              <w:rPr>
                <w:b/>
                <w:color w:val="FFFFFF" w:themeColor="background1"/>
                <w:sz w:val="22"/>
                <w:szCs w:val="22"/>
              </w:rPr>
              <w:t>2013-14</w:t>
            </w:r>
          </w:p>
        </w:tc>
        <w:tc>
          <w:tcPr>
            <w:tcW w:w="1470" w:type="dxa"/>
            <w:gridSpan w:val="2"/>
            <w:shd w:val="clear" w:color="auto" w:fill="F0C300" w:themeFill="accent4"/>
          </w:tcPr>
          <w:p w14:paraId="2F629940" w14:textId="77777777" w:rsidR="00DF7C1A" w:rsidRPr="00B50863" w:rsidRDefault="00DF7C1A" w:rsidP="00B64B29">
            <w:pPr>
              <w:jc w:val="center"/>
              <w:rPr>
                <w:b/>
                <w:color w:val="FFFFFF" w:themeColor="background1"/>
                <w:sz w:val="22"/>
                <w:szCs w:val="22"/>
              </w:rPr>
            </w:pPr>
            <w:r w:rsidRPr="00B50863">
              <w:rPr>
                <w:b/>
                <w:color w:val="FFFFFF" w:themeColor="background1"/>
                <w:sz w:val="22"/>
                <w:szCs w:val="22"/>
              </w:rPr>
              <w:t>2014-15</w:t>
            </w:r>
          </w:p>
        </w:tc>
        <w:tc>
          <w:tcPr>
            <w:tcW w:w="1458" w:type="dxa"/>
            <w:gridSpan w:val="2"/>
            <w:shd w:val="clear" w:color="auto" w:fill="F0C300" w:themeFill="accent4"/>
          </w:tcPr>
          <w:p w14:paraId="749E0A5B" w14:textId="77777777" w:rsidR="00DF7C1A" w:rsidRPr="00B50863" w:rsidRDefault="00DF7C1A" w:rsidP="00B64B29">
            <w:pPr>
              <w:jc w:val="center"/>
              <w:rPr>
                <w:b/>
                <w:color w:val="FFFFFF" w:themeColor="background1"/>
                <w:sz w:val="22"/>
                <w:szCs w:val="22"/>
              </w:rPr>
            </w:pPr>
            <w:r w:rsidRPr="00B50863">
              <w:rPr>
                <w:b/>
                <w:color w:val="FFFFFF" w:themeColor="background1"/>
                <w:sz w:val="22"/>
                <w:szCs w:val="22"/>
              </w:rPr>
              <w:t>2015-16</w:t>
            </w:r>
          </w:p>
        </w:tc>
        <w:tc>
          <w:tcPr>
            <w:tcW w:w="1281" w:type="dxa"/>
            <w:gridSpan w:val="2"/>
            <w:shd w:val="clear" w:color="auto" w:fill="F0C300" w:themeFill="accent4"/>
          </w:tcPr>
          <w:p w14:paraId="6E004AA7" w14:textId="77777777" w:rsidR="00DF7C1A" w:rsidRPr="00B50863" w:rsidRDefault="00DF7C1A" w:rsidP="00B64B29">
            <w:pPr>
              <w:jc w:val="center"/>
              <w:rPr>
                <w:b/>
                <w:color w:val="FFFFFF" w:themeColor="background1"/>
                <w:sz w:val="22"/>
                <w:szCs w:val="22"/>
              </w:rPr>
            </w:pPr>
            <w:r w:rsidRPr="00B50863">
              <w:rPr>
                <w:b/>
                <w:color w:val="FFFFFF" w:themeColor="background1"/>
                <w:sz w:val="22"/>
                <w:szCs w:val="22"/>
              </w:rPr>
              <w:t>2016-17</w:t>
            </w:r>
          </w:p>
        </w:tc>
      </w:tr>
      <w:tr w:rsidR="00DF7C1A" w:rsidRPr="0093772A" w14:paraId="0329CAAD" w14:textId="77777777" w:rsidTr="00DF7C1A">
        <w:tc>
          <w:tcPr>
            <w:tcW w:w="1581" w:type="dxa"/>
            <w:vMerge/>
            <w:shd w:val="clear" w:color="auto" w:fill="F0C300" w:themeFill="accent4"/>
          </w:tcPr>
          <w:p w14:paraId="66FB0D8D" w14:textId="77777777" w:rsidR="00DF7C1A" w:rsidRDefault="00DF7C1A" w:rsidP="00DF7C1A">
            <w:pPr>
              <w:rPr>
                <w:b/>
                <w:sz w:val="22"/>
                <w:szCs w:val="22"/>
              </w:rPr>
            </w:pPr>
          </w:p>
        </w:tc>
        <w:tc>
          <w:tcPr>
            <w:tcW w:w="715" w:type="dxa"/>
            <w:shd w:val="clear" w:color="auto" w:fill="FCFBCA" w:themeFill="accent6" w:themeFillTint="33"/>
          </w:tcPr>
          <w:p w14:paraId="4843C645" w14:textId="77777777" w:rsidR="00DF7C1A" w:rsidRPr="00B50863" w:rsidRDefault="00DF7C1A" w:rsidP="00B64B29">
            <w:pPr>
              <w:jc w:val="center"/>
              <w:rPr>
                <w:sz w:val="20"/>
                <w:szCs w:val="20"/>
              </w:rPr>
            </w:pPr>
            <w:r w:rsidRPr="00B50863">
              <w:rPr>
                <w:sz w:val="20"/>
                <w:szCs w:val="20"/>
              </w:rPr>
              <w:t>F</w:t>
            </w:r>
          </w:p>
        </w:tc>
        <w:tc>
          <w:tcPr>
            <w:tcW w:w="734" w:type="dxa"/>
            <w:shd w:val="clear" w:color="auto" w:fill="FCFBCA" w:themeFill="accent6" w:themeFillTint="33"/>
          </w:tcPr>
          <w:p w14:paraId="6B1A1C0E" w14:textId="77777777" w:rsidR="00DF7C1A" w:rsidRPr="00B50863" w:rsidRDefault="00DF7C1A" w:rsidP="00B64B29">
            <w:pPr>
              <w:jc w:val="center"/>
              <w:rPr>
                <w:sz w:val="20"/>
                <w:szCs w:val="20"/>
              </w:rPr>
            </w:pPr>
            <w:r w:rsidRPr="00B50863">
              <w:rPr>
                <w:sz w:val="20"/>
                <w:szCs w:val="20"/>
              </w:rPr>
              <w:t>M</w:t>
            </w:r>
          </w:p>
        </w:tc>
        <w:tc>
          <w:tcPr>
            <w:tcW w:w="727" w:type="dxa"/>
            <w:shd w:val="clear" w:color="auto" w:fill="FCFBCA" w:themeFill="accent6" w:themeFillTint="33"/>
          </w:tcPr>
          <w:p w14:paraId="63B340DE" w14:textId="77777777" w:rsidR="00DF7C1A" w:rsidRPr="00B50863" w:rsidRDefault="00DF7C1A" w:rsidP="00B64B29">
            <w:pPr>
              <w:jc w:val="center"/>
              <w:rPr>
                <w:sz w:val="20"/>
                <w:szCs w:val="20"/>
              </w:rPr>
            </w:pPr>
            <w:r w:rsidRPr="00B50863">
              <w:rPr>
                <w:sz w:val="20"/>
                <w:szCs w:val="20"/>
              </w:rPr>
              <w:t>F</w:t>
            </w:r>
          </w:p>
        </w:tc>
        <w:tc>
          <w:tcPr>
            <w:tcW w:w="728" w:type="dxa"/>
            <w:shd w:val="clear" w:color="auto" w:fill="FCFBCA" w:themeFill="accent6" w:themeFillTint="33"/>
          </w:tcPr>
          <w:p w14:paraId="6ECC612F" w14:textId="77777777" w:rsidR="00DF7C1A" w:rsidRPr="00B50863" w:rsidRDefault="00DF7C1A" w:rsidP="00B64B29">
            <w:pPr>
              <w:jc w:val="center"/>
              <w:rPr>
                <w:sz w:val="20"/>
                <w:szCs w:val="20"/>
              </w:rPr>
            </w:pPr>
            <w:r w:rsidRPr="00B50863">
              <w:rPr>
                <w:sz w:val="20"/>
                <w:szCs w:val="20"/>
              </w:rPr>
              <w:t>M</w:t>
            </w:r>
          </w:p>
        </w:tc>
        <w:tc>
          <w:tcPr>
            <w:tcW w:w="706" w:type="dxa"/>
            <w:shd w:val="clear" w:color="auto" w:fill="FCFBCA" w:themeFill="accent6" w:themeFillTint="33"/>
          </w:tcPr>
          <w:p w14:paraId="31B92E6D" w14:textId="77777777" w:rsidR="00DF7C1A" w:rsidRPr="00B50863" w:rsidRDefault="00DF7C1A" w:rsidP="00B64B29">
            <w:pPr>
              <w:jc w:val="center"/>
              <w:rPr>
                <w:sz w:val="20"/>
                <w:szCs w:val="20"/>
              </w:rPr>
            </w:pPr>
            <w:r w:rsidRPr="00B50863">
              <w:rPr>
                <w:sz w:val="20"/>
                <w:szCs w:val="20"/>
              </w:rPr>
              <w:t>F</w:t>
            </w:r>
          </w:p>
        </w:tc>
        <w:tc>
          <w:tcPr>
            <w:tcW w:w="724" w:type="dxa"/>
            <w:shd w:val="clear" w:color="auto" w:fill="FCFBCA" w:themeFill="accent6" w:themeFillTint="33"/>
          </w:tcPr>
          <w:p w14:paraId="2836EA3C" w14:textId="77777777" w:rsidR="00DF7C1A" w:rsidRPr="00B50863" w:rsidRDefault="00DF7C1A" w:rsidP="00B64B29">
            <w:pPr>
              <w:jc w:val="center"/>
              <w:rPr>
                <w:sz w:val="20"/>
                <w:szCs w:val="20"/>
              </w:rPr>
            </w:pPr>
            <w:r w:rsidRPr="00B50863">
              <w:rPr>
                <w:sz w:val="20"/>
                <w:szCs w:val="20"/>
              </w:rPr>
              <w:t>M</w:t>
            </w:r>
          </w:p>
        </w:tc>
        <w:tc>
          <w:tcPr>
            <w:tcW w:w="742" w:type="dxa"/>
            <w:shd w:val="clear" w:color="auto" w:fill="FCFBCA" w:themeFill="accent6" w:themeFillTint="33"/>
          </w:tcPr>
          <w:p w14:paraId="5DC4C315" w14:textId="77777777" w:rsidR="00DF7C1A" w:rsidRPr="00B50863" w:rsidRDefault="00DF7C1A" w:rsidP="00B64B29">
            <w:pPr>
              <w:jc w:val="center"/>
              <w:rPr>
                <w:sz w:val="20"/>
                <w:szCs w:val="20"/>
              </w:rPr>
            </w:pPr>
            <w:r w:rsidRPr="00B50863">
              <w:rPr>
                <w:sz w:val="20"/>
                <w:szCs w:val="20"/>
              </w:rPr>
              <w:t>F</w:t>
            </w:r>
          </w:p>
        </w:tc>
        <w:tc>
          <w:tcPr>
            <w:tcW w:w="728" w:type="dxa"/>
            <w:shd w:val="clear" w:color="auto" w:fill="FCFBCA" w:themeFill="accent6" w:themeFillTint="33"/>
          </w:tcPr>
          <w:p w14:paraId="607CDAD0" w14:textId="77777777" w:rsidR="00DF7C1A" w:rsidRPr="00B50863" w:rsidRDefault="00DF7C1A" w:rsidP="00B64B29">
            <w:pPr>
              <w:jc w:val="center"/>
              <w:rPr>
                <w:sz w:val="20"/>
                <w:szCs w:val="20"/>
              </w:rPr>
            </w:pPr>
            <w:r w:rsidRPr="00B50863">
              <w:rPr>
                <w:sz w:val="20"/>
                <w:szCs w:val="20"/>
              </w:rPr>
              <w:t>M</w:t>
            </w:r>
          </w:p>
        </w:tc>
        <w:tc>
          <w:tcPr>
            <w:tcW w:w="731" w:type="dxa"/>
            <w:shd w:val="clear" w:color="auto" w:fill="FCFBCA" w:themeFill="accent6" w:themeFillTint="33"/>
          </w:tcPr>
          <w:p w14:paraId="30E343C4" w14:textId="77777777" w:rsidR="00DF7C1A" w:rsidRPr="00B50863" w:rsidRDefault="00DF7C1A" w:rsidP="00B64B29">
            <w:pPr>
              <w:jc w:val="center"/>
              <w:rPr>
                <w:sz w:val="20"/>
                <w:szCs w:val="20"/>
              </w:rPr>
            </w:pPr>
            <w:r w:rsidRPr="00B50863">
              <w:rPr>
                <w:sz w:val="20"/>
                <w:szCs w:val="20"/>
              </w:rPr>
              <w:t>F</w:t>
            </w:r>
          </w:p>
        </w:tc>
        <w:tc>
          <w:tcPr>
            <w:tcW w:w="727" w:type="dxa"/>
            <w:shd w:val="clear" w:color="auto" w:fill="FCFBCA" w:themeFill="accent6" w:themeFillTint="33"/>
          </w:tcPr>
          <w:p w14:paraId="19AB86C1" w14:textId="77777777" w:rsidR="00DF7C1A" w:rsidRPr="00B50863" w:rsidRDefault="00DF7C1A" w:rsidP="00B64B29">
            <w:pPr>
              <w:jc w:val="center"/>
              <w:rPr>
                <w:sz w:val="20"/>
                <w:szCs w:val="20"/>
              </w:rPr>
            </w:pPr>
            <w:r w:rsidRPr="00B50863">
              <w:rPr>
                <w:sz w:val="20"/>
                <w:szCs w:val="20"/>
              </w:rPr>
              <w:t>M</w:t>
            </w:r>
          </w:p>
        </w:tc>
        <w:tc>
          <w:tcPr>
            <w:tcW w:w="640" w:type="dxa"/>
            <w:shd w:val="clear" w:color="auto" w:fill="FCFBCA" w:themeFill="accent6" w:themeFillTint="33"/>
          </w:tcPr>
          <w:p w14:paraId="645D57B4" w14:textId="77777777" w:rsidR="00DF7C1A" w:rsidRPr="00B50863" w:rsidRDefault="00DF7C1A" w:rsidP="00B64B29">
            <w:pPr>
              <w:jc w:val="center"/>
              <w:rPr>
                <w:sz w:val="20"/>
                <w:szCs w:val="20"/>
              </w:rPr>
            </w:pPr>
            <w:r w:rsidRPr="00B50863">
              <w:rPr>
                <w:sz w:val="20"/>
                <w:szCs w:val="20"/>
              </w:rPr>
              <w:t>F</w:t>
            </w:r>
          </w:p>
        </w:tc>
        <w:tc>
          <w:tcPr>
            <w:tcW w:w="641" w:type="dxa"/>
            <w:shd w:val="clear" w:color="auto" w:fill="FCFBCA" w:themeFill="accent6" w:themeFillTint="33"/>
          </w:tcPr>
          <w:p w14:paraId="6BFA7A11" w14:textId="77777777" w:rsidR="00DF7C1A" w:rsidRPr="00B50863" w:rsidRDefault="00DF7C1A" w:rsidP="00B64B29">
            <w:pPr>
              <w:jc w:val="center"/>
              <w:rPr>
                <w:sz w:val="20"/>
                <w:szCs w:val="20"/>
              </w:rPr>
            </w:pPr>
            <w:r w:rsidRPr="00B50863">
              <w:rPr>
                <w:sz w:val="20"/>
                <w:szCs w:val="20"/>
              </w:rPr>
              <w:t>M</w:t>
            </w:r>
          </w:p>
        </w:tc>
      </w:tr>
      <w:tr w:rsidR="00DF7C1A" w:rsidRPr="0093772A" w14:paraId="7FE3A83E" w14:textId="77777777" w:rsidTr="00DF7C1A">
        <w:tc>
          <w:tcPr>
            <w:tcW w:w="1581" w:type="dxa"/>
            <w:shd w:val="clear" w:color="auto" w:fill="F0C300" w:themeFill="accent4"/>
          </w:tcPr>
          <w:p w14:paraId="755102EB" w14:textId="77777777" w:rsidR="0093772A" w:rsidRPr="00B50863" w:rsidRDefault="00DF7C1A" w:rsidP="00DF7C1A">
            <w:pPr>
              <w:rPr>
                <w:b/>
                <w:sz w:val="20"/>
                <w:szCs w:val="20"/>
              </w:rPr>
            </w:pPr>
            <w:r w:rsidRPr="00B50863">
              <w:rPr>
                <w:b/>
                <w:sz w:val="20"/>
                <w:szCs w:val="20"/>
              </w:rPr>
              <w:t>Net enrolment</w:t>
            </w:r>
          </w:p>
        </w:tc>
        <w:tc>
          <w:tcPr>
            <w:tcW w:w="715" w:type="dxa"/>
          </w:tcPr>
          <w:p w14:paraId="3FE9FACB" w14:textId="77777777" w:rsidR="0093772A" w:rsidRPr="00B50863" w:rsidRDefault="00DF7C1A" w:rsidP="00790220">
            <w:pPr>
              <w:rPr>
                <w:sz w:val="20"/>
                <w:szCs w:val="20"/>
              </w:rPr>
            </w:pPr>
            <w:r w:rsidRPr="00B50863">
              <w:rPr>
                <w:sz w:val="20"/>
                <w:szCs w:val="20"/>
              </w:rPr>
              <w:t>96.9</w:t>
            </w:r>
          </w:p>
        </w:tc>
        <w:tc>
          <w:tcPr>
            <w:tcW w:w="734" w:type="dxa"/>
          </w:tcPr>
          <w:p w14:paraId="0E470D40" w14:textId="77777777" w:rsidR="0093772A" w:rsidRPr="00B50863" w:rsidRDefault="00DF7C1A" w:rsidP="00790220">
            <w:pPr>
              <w:rPr>
                <w:sz w:val="20"/>
                <w:szCs w:val="20"/>
              </w:rPr>
            </w:pPr>
            <w:r w:rsidRPr="00B50863">
              <w:rPr>
                <w:sz w:val="20"/>
                <w:szCs w:val="20"/>
              </w:rPr>
              <w:t>94.3</w:t>
            </w:r>
          </w:p>
        </w:tc>
        <w:tc>
          <w:tcPr>
            <w:tcW w:w="727" w:type="dxa"/>
          </w:tcPr>
          <w:p w14:paraId="56D3F903" w14:textId="77777777" w:rsidR="0093772A" w:rsidRPr="00B50863" w:rsidRDefault="00DF7C1A" w:rsidP="00790220">
            <w:pPr>
              <w:rPr>
                <w:sz w:val="20"/>
                <w:szCs w:val="20"/>
              </w:rPr>
            </w:pPr>
            <w:r w:rsidRPr="00B50863">
              <w:rPr>
                <w:sz w:val="20"/>
                <w:szCs w:val="20"/>
              </w:rPr>
              <w:t>95.3</w:t>
            </w:r>
          </w:p>
        </w:tc>
        <w:tc>
          <w:tcPr>
            <w:tcW w:w="728" w:type="dxa"/>
          </w:tcPr>
          <w:p w14:paraId="1D04BABD" w14:textId="77777777" w:rsidR="0093772A" w:rsidRPr="00B50863" w:rsidRDefault="00DF7C1A" w:rsidP="00790220">
            <w:pPr>
              <w:rPr>
                <w:sz w:val="20"/>
                <w:szCs w:val="20"/>
              </w:rPr>
            </w:pPr>
            <w:r w:rsidRPr="00B50863">
              <w:rPr>
                <w:sz w:val="20"/>
                <w:szCs w:val="20"/>
              </w:rPr>
              <w:t>95.0</w:t>
            </w:r>
          </w:p>
        </w:tc>
        <w:tc>
          <w:tcPr>
            <w:tcW w:w="706" w:type="dxa"/>
          </w:tcPr>
          <w:p w14:paraId="597CA58C" w14:textId="77777777" w:rsidR="0093772A" w:rsidRPr="00B50863" w:rsidRDefault="00C349D5" w:rsidP="00790220">
            <w:pPr>
              <w:rPr>
                <w:sz w:val="20"/>
                <w:szCs w:val="20"/>
              </w:rPr>
            </w:pPr>
            <w:r w:rsidRPr="00B50863">
              <w:rPr>
                <w:sz w:val="20"/>
                <w:szCs w:val="20"/>
              </w:rPr>
              <w:t>92.8</w:t>
            </w:r>
          </w:p>
        </w:tc>
        <w:tc>
          <w:tcPr>
            <w:tcW w:w="724" w:type="dxa"/>
          </w:tcPr>
          <w:p w14:paraId="1DE7D13D" w14:textId="77777777" w:rsidR="0093772A" w:rsidRPr="00B50863" w:rsidRDefault="00C349D5" w:rsidP="00790220">
            <w:pPr>
              <w:rPr>
                <w:sz w:val="20"/>
                <w:szCs w:val="20"/>
              </w:rPr>
            </w:pPr>
            <w:r w:rsidRPr="00B50863">
              <w:rPr>
                <w:sz w:val="20"/>
                <w:szCs w:val="20"/>
              </w:rPr>
              <w:t>92.4</w:t>
            </w:r>
          </w:p>
        </w:tc>
        <w:tc>
          <w:tcPr>
            <w:tcW w:w="742" w:type="dxa"/>
          </w:tcPr>
          <w:p w14:paraId="6152E1C8" w14:textId="77777777" w:rsidR="0093772A" w:rsidRPr="00B50863" w:rsidRDefault="00C349D5" w:rsidP="00790220">
            <w:pPr>
              <w:rPr>
                <w:sz w:val="20"/>
                <w:szCs w:val="20"/>
              </w:rPr>
            </w:pPr>
            <w:r w:rsidRPr="00B50863">
              <w:rPr>
                <w:sz w:val="20"/>
                <w:szCs w:val="20"/>
              </w:rPr>
              <w:t>90.0</w:t>
            </w:r>
          </w:p>
        </w:tc>
        <w:tc>
          <w:tcPr>
            <w:tcW w:w="728" w:type="dxa"/>
          </w:tcPr>
          <w:p w14:paraId="43ACA094" w14:textId="77777777" w:rsidR="0093772A" w:rsidRPr="00B50863" w:rsidRDefault="00C349D5" w:rsidP="00790220">
            <w:pPr>
              <w:rPr>
                <w:sz w:val="20"/>
                <w:szCs w:val="20"/>
              </w:rPr>
            </w:pPr>
            <w:r w:rsidRPr="00B50863">
              <w:rPr>
                <w:sz w:val="20"/>
                <w:szCs w:val="20"/>
              </w:rPr>
              <w:t>88.7</w:t>
            </w:r>
          </w:p>
        </w:tc>
        <w:tc>
          <w:tcPr>
            <w:tcW w:w="731" w:type="dxa"/>
          </w:tcPr>
          <w:p w14:paraId="50992F52" w14:textId="77777777" w:rsidR="0093772A" w:rsidRPr="00B50863" w:rsidRDefault="00C349D5" w:rsidP="00790220">
            <w:pPr>
              <w:rPr>
                <w:sz w:val="20"/>
                <w:szCs w:val="20"/>
              </w:rPr>
            </w:pPr>
            <w:r w:rsidRPr="00B50863">
              <w:rPr>
                <w:sz w:val="20"/>
                <w:szCs w:val="20"/>
              </w:rPr>
              <w:t>85.2</w:t>
            </w:r>
          </w:p>
        </w:tc>
        <w:tc>
          <w:tcPr>
            <w:tcW w:w="727" w:type="dxa"/>
          </w:tcPr>
          <w:p w14:paraId="1FB949AA" w14:textId="77777777" w:rsidR="0093772A" w:rsidRPr="00B50863" w:rsidRDefault="00C349D5" w:rsidP="00790220">
            <w:pPr>
              <w:rPr>
                <w:sz w:val="20"/>
                <w:szCs w:val="20"/>
              </w:rPr>
            </w:pPr>
            <w:r w:rsidRPr="00B50863">
              <w:rPr>
                <w:sz w:val="20"/>
                <w:szCs w:val="20"/>
              </w:rPr>
              <w:t>84.2</w:t>
            </w:r>
          </w:p>
        </w:tc>
        <w:tc>
          <w:tcPr>
            <w:tcW w:w="640" w:type="dxa"/>
          </w:tcPr>
          <w:p w14:paraId="224BAF50" w14:textId="77777777" w:rsidR="0093772A" w:rsidRPr="00B50863" w:rsidRDefault="00C349D5" w:rsidP="00790220">
            <w:pPr>
              <w:rPr>
                <w:sz w:val="20"/>
                <w:szCs w:val="20"/>
              </w:rPr>
            </w:pPr>
            <w:r w:rsidRPr="00B50863">
              <w:rPr>
                <w:sz w:val="20"/>
                <w:szCs w:val="20"/>
              </w:rPr>
              <w:t>82.0</w:t>
            </w:r>
          </w:p>
        </w:tc>
        <w:tc>
          <w:tcPr>
            <w:tcW w:w="641" w:type="dxa"/>
          </w:tcPr>
          <w:p w14:paraId="4C915E83" w14:textId="77777777" w:rsidR="0093772A" w:rsidRPr="00B50863" w:rsidRDefault="00C349D5" w:rsidP="00790220">
            <w:pPr>
              <w:rPr>
                <w:sz w:val="20"/>
                <w:szCs w:val="20"/>
              </w:rPr>
            </w:pPr>
            <w:r w:rsidRPr="00B50863">
              <w:rPr>
                <w:sz w:val="20"/>
                <w:szCs w:val="20"/>
              </w:rPr>
              <w:t>81.5</w:t>
            </w:r>
          </w:p>
        </w:tc>
      </w:tr>
      <w:tr w:rsidR="00DF7C1A" w:rsidRPr="0093772A" w14:paraId="4631E16A" w14:textId="77777777" w:rsidTr="00DF7C1A">
        <w:tc>
          <w:tcPr>
            <w:tcW w:w="1581" w:type="dxa"/>
            <w:shd w:val="clear" w:color="auto" w:fill="F0C300" w:themeFill="accent4"/>
          </w:tcPr>
          <w:p w14:paraId="5BBA5EDD" w14:textId="77777777" w:rsidR="0093772A" w:rsidRPr="00B50863" w:rsidRDefault="0093772A" w:rsidP="00DF7C1A">
            <w:pPr>
              <w:rPr>
                <w:b/>
                <w:sz w:val="20"/>
                <w:szCs w:val="20"/>
              </w:rPr>
            </w:pPr>
            <w:r w:rsidRPr="00B50863">
              <w:rPr>
                <w:b/>
                <w:sz w:val="20"/>
                <w:szCs w:val="20"/>
              </w:rPr>
              <w:t xml:space="preserve">Gross enrolment </w:t>
            </w:r>
          </w:p>
        </w:tc>
        <w:tc>
          <w:tcPr>
            <w:tcW w:w="715" w:type="dxa"/>
          </w:tcPr>
          <w:p w14:paraId="17D6265E" w14:textId="77777777" w:rsidR="0093772A" w:rsidRPr="00B50863" w:rsidRDefault="00DF7C1A" w:rsidP="00790220">
            <w:pPr>
              <w:rPr>
                <w:sz w:val="20"/>
                <w:szCs w:val="20"/>
              </w:rPr>
            </w:pPr>
            <w:r w:rsidRPr="00B50863">
              <w:rPr>
                <w:sz w:val="20"/>
                <w:szCs w:val="20"/>
              </w:rPr>
              <w:t>118.2</w:t>
            </w:r>
          </w:p>
        </w:tc>
        <w:tc>
          <w:tcPr>
            <w:tcW w:w="734" w:type="dxa"/>
          </w:tcPr>
          <w:p w14:paraId="0D8AB513" w14:textId="77777777" w:rsidR="0093772A" w:rsidRPr="00B50863" w:rsidRDefault="00DF7C1A" w:rsidP="00790220">
            <w:pPr>
              <w:rPr>
                <w:sz w:val="20"/>
                <w:szCs w:val="20"/>
              </w:rPr>
            </w:pPr>
            <w:r w:rsidRPr="00B50863">
              <w:rPr>
                <w:sz w:val="20"/>
                <w:szCs w:val="20"/>
              </w:rPr>
              <w:t>121.1</w:t>
            </w:r>
          </w:p>
        </w:tc>
        <w:tc>
          <w:tcPr>
            <w:tcW w:w="727" w:type="dxa"/>
          </w:tcPr>
          <w:p w14:paraId="1D5153F9" w14:textId="77777777" w:rsidR="0093772A" w:rsidRPr="00B50863" w:rsidRDefault="00DF7C1A" w:rsidP="00790220">
            <w:pPr>
              <w:rPr>
                <w:sz w:val="20"/>
                <w:szCs w:val="20"/>
              </w:rPr>
            </w:pPr>
            <w:r w:rsidRPr="00B50863">
              <w:rPr>
                <w:sz w:val="20"/>
                <w:szCs w:val="20"/>
              </w:rPr>
              <w:t>116.0</w:t>
            </w:r>
          </w:p>
        </w:tc>
        <w:tc>
          <w:tcPr>
            <w:tcW w:w="728" w:type="dxa"/>
          </w:tcPr>
          <w:p w14:paraId="540F4887" w14:textId="77777777" w:rsidR="0093772A" w:rsidRPr="00B50863" w:rsidRDefault="00DF7C1A" w:rsidP="00790220">
            <w:pPr>
              <w:rPr>
                <w:sz w:val="20"/>
                <w:szCs w:val="20"/>
              </w:rPr>
            </w:pPr>
            <w:r w:rsidRPr="00B50863">
              <w:rPr>
                <w:sz w:val="20"/>
                <w:szCs w:val="20"/>
              </w:rPr>
              <w:t>120.3</w:t>
            </w:r>
          </w:p>
        </w:tc>
        <w:tc>
          <w:tcPr>
            <w:tcW w:w="706" w:type="dxa"/>
          </w:tcPr>
          <w:p w14:paraId="695E5169" w14:textId="77777777" w:rsidR="0093772A" w:rsidRPr="00B50863" w:rsidRDefault="00C349D5" w:rsidP="00790220">
            <w:pPr>
              <w:rPr>
                <w:sz w:val="20"/>
                <w:szCs w:val="20"/>
              </w:rPr>
            </w:pPr>
            <w:r w:rsidRPr="00B50863">
              <w:rPr>
                <w:sz w:val="20"/>
                <w:szCs w:val="20"/>
              </w:rPr>
              <w:t>112.4</w:t>
            </w:r>
          </w:p>
        </w:tc>
        <w:tc>
          <w:tcPr>
            <w:tcW w:w="724" w:type="dxa"/>
          </w:tcPr>
          <w:p w14:paraId="62661856" w14:textId="77777777" w:rsidR="0093772A" w:rsidRPr="00B50863" w:rsidRDefault="00C349D5" w:rsidP="00790220">
            <w:pPr>
              <w:rPr>
                <w:sz w:val="20"/>
                <w:szCs w:val="20"/>
              </w:rPr>
            </w:pPr>
            <w:r w:rsidRPr="00B50863">
              <w:rPr>
                <w:sz w:val="20"/>
                <w:szCs w:val="20"/>
              </w:rPr>
              <w:t>117.3</w:t>
            </w:r>
          </w:p>
        </w:tc>
        <w:tc>
          <w:tcPr>
            <w:tcW w:w="742" w:type="dxa"/>
          </w:tcPr>
          <w:p w14:paraId="01C08A5D" w14:textId="77777777" w:rsidR="0093772A" w:rsidRPr="00B50863" w:rsidRDefault="00C349D5" w:rsidP="00790220">
            <w:pPr>
              <w:rPr>
                <w:sz w:val="20"/>
                <w:szCs w:val="20"/>
              </w:rPr>
            </w:pPr>
            <w:r w:rsidRPr="00B50863">
              <w:rPr>
                <w:sz w:val="20"/>
                <w:szCs w:val="20"/>
              </w:rPr>
              <w:t>107.4</w:t>
            </w:r>
          </w:p>
        </w:tc>
        <w:tc>
          <w:tcPr>
            <w:tcW w:w="728" w:type="dxa"/>
          </w:tcPr>
          <w:p w14:paraId="5288D392" w14:textId="77777777" w:rsidR="0093772A" w:rsidRPr="00B50863" w:rsidRDefault="00C349D5" w:rsidP="00790220">
            <w:pPr>
              <w:rPr>
                <w:sz w:val="20"/>
                <w:szCs w:val="20"/>
              </w:rPr>
            </w:pPr>
            <w:r w:rsidRPr="00B50863">
              <w:rPr>
                <w:sz w:val="20"/>
                <w:szCs w:val="20"/>
              </w:rPr>
              <w:t>111.8</w:t>
            </w:r>
          </w:p>
        </w:tc>
        <w:tc>
          <w:tcPr>
            <w:tcW w:w="731" w:type="dxa"/>
          </w:tcPr>
          <w:p w14:paraId="66297450" w14:textId="77777777" w:rsidR="0093772A" w:rsidRPr="00B50863" w:rsidRDefault="00C349D5" w:rsidP="00790220">
            <w:pPr>
              <w:rPr>
                <w:sz w:val="20"/>
                <w:szCs w:val="20"/>
              </w:rPr>
            </w:pPr>
            <w:r w:rsidRPr="00B50863">
              <w:rPr>
                <w:sz w:val="20"/>
                <w:szCs w:val="20"/>
              </w:rPr>
              <w:t>100.5</w:t>
            </w:r>
          </w:p>
        </w:tc>
        <w:tc>
          <w:tcPr>
            <w:tcW w:w="727" w:type="dxa"/>
          </w:tcPr>
          <w:p w14:paraId="5F5FFD99" w14:textId="77777777" w:rsidR="0093772A" w:rsidRPr="00B50863" w:rsidRDefault="00C349D5" w:rsidP="00790220">
            <w:pPr>
              <w:rPr>
                <w:sz w:val="20"/>
                <w:szCs w:val="20"/>
              </w:rPr>
            </w:pPr>
            <w:r w:rsidRPr="00B50863">
              <w:rPr>
                <w:sz w:val="20"/>
                <w:szCs w:val="20"/>
              </w:rPr>
              <w:t>104.9</w:t>
            </w:r>
          </w:p>
        </w:tc>
        <w:tc>
          <w:tcPr>
            <w:tcW w:w="640" w:type="dxa"/>
          </w:tcPr>
          <w:p w14:paraId="0090BCF0" w14:textId="77777777" w:rsidR="0093772A" w:rsidRPr="00B50863" w:rsidRDefault="00C349D5" w:rsidP="00790220">
            <w:pPr>
              <w:rPr>
                <w:sz w:val="20"/>
                <w:szCs w:val="20"/>
              </w:rPr>
            </w:pPr>
            <w:r w:rsidRPr="00B50863">
              <w:rPr>
                <w:sz w:val="20"/>
                <w:szCs w:val="20"/>
              </w:rPr>
              <w:t>94.2</w:t>
            </w:r>
          </w:p>
        </w:tc>
        <w:tc>
          <w:tcPr>
            <w:tcW w:w="641" w:type="dxa"/>
          </w:tcPr>
          <w:p w14:paraId="4BACFB4F" w14:textId="77777777" w:rsidR="0093772A" w:rsidRPr="00B50863" w:rsidRDefault="00C349D5" w:rsidP="00790220">
            <w:pPr>
              <w:rPr>
                <w:sz w:val="20"/>
                <w:szCs w:val="20"/>
              </w:rPr>
            </w:pPr>
            <w:r w:rsidRPr="00B50863">
              <w:rPr>
                <w:sz w:val="20"/>
                <w:szCs w:val="20"/>
              </w:rPr>
              <w:t>98.2</w:t>
            </w:r>
          </w:p>
        </w:tc>
      </w:tr>
      <w:tr w:rsidR="0093772A" w:rsidRPr="0093772A" w14:paraId="0BF50BA8" w14:textId="77777777" w:rsidTr="00DF7C1A">
        <w:tc>
          <w:tcPr>
            <w:tcW w:w="1581" w:type="dxa"/>
            <w:shd w:val="clear" w:color="auto" w:fill="F0C300" w:themeFill="accent4"/>
          </w:tcPr>
          <w:p w14:paraId="02A16B0A" w14:textId="77777777" w:rsidR="0093772A" w:rsidRPr="00B50863" w:rsidRDefault="00DF7C1A" w:rsidP="00DF7C1A">
            <w:pPr>
              <w:rPr>
                <w:b/>
                <w:sz w:val="20"/>
                <w:szCs w:val="20"/>
              </w:rPr>
            </w:pPr>
            <w:r w:rsidRPr="00B50863">
              <w:rPr>
                <w:b/>
                <w:sz w:val="20"/>
                <w:szCs w:val="20"/>
              </w:rPr>
              <w:t>Dropout</w:t>
            </w:r>
          </w:p>
        </w:tc>
        <w:tc>
          <w:tcPr>
            <w:tcW w:w="715" w:type="dxa"/>
          </w:tcPr>
          <w:p w14:paraId="059415B6" w14:textId="77777777" w:rsidR="0093772A" w:rsidRPr="00B50863" w:rsidRDefault="00DF7C1A" w:rsidP="00790220">
            <w:pPr>
              <w:rPr>
                <w:sz w:val="20"/>
                <w:szCs w:val="20"/>
              </w:rPr>
            </w:pPr>
            <w:r w:rsidRPr="00B50863">
              <w:rPr>
                <w:sz w:val="20"/>
                <w:szCs w:val="20"/>
              </w:rPr>
              <w:t>1.3</w:t>
            </w:r>
          </w:p>
        </w:tc>
        <w:tc>
          <w:tcPr>
            <w:tcW w:w="734" w:type="dxa"/>
          </w:tcPr>
          <w:p w14:paraId="1D1187A4" w14:textId="77777777" w:rsidR="0093772A" w:rsidRPr="00B50863" w:rsidRDefault="00DF7C1A" w:rsidP="00790220">
            <w:pPr>
              <w:rPr>
                <w:sz w:val="20"/>
                <w:szCs w:val="20"/>
              </w:rPr>
            </w:pPr>
            <w:r w:rsidRPr="00B50863">
              <w:rPr>
                <w:sz w:val="20"/>
                <w:szCs w:val="20"/>
              </w:rPr>
              <w:t>2.3</w:t>
            </w:r>
          </w:p>
        </w:tc>
        <w:tc>
          <w:tcPr>
            <w:tcW w:w="727" w:type="dxa"/>
          </w:tcPr>
          <w:p w14:paraId="448D629B" w14:textId="77777777" w:rsidR="0093772A" w:rsidRPr="00B50863" w:rsidRDefault="00DF7C1A" w:rsidP="00790220">
            <w:pPr>
              <w:rPr>
                <w:sz w:val="20"/>
                <w:szCs w:val="20"/>
              </w:rPr>
            </w:pPr>
            <w:r w:rsidRPr="00B50863">
              <w:rPr>
                <w:sz w:val="20"/>
                <w:szCs w:val="20"/>
              </w:rPr>
              <w:t>1.0</w:t>
            </w:r>
          </w:p>
        </w:tc>
        <w:tc>
          <w:tcPr>
            <w:tcW w:w="728" w:type="dxa"/>
          </w:tcPr>
          <w:p w14:paraId="7F0C9C33" w14:textId="77777777" w:rsidR="0093772A" w:rsidRPr="00B50863" w:rsidRDefault="00C349D5" w:rsidP="00790220">
            <w:pPr>
              <w:rPr>
                <w:sz w:val="20"/>
                <w:szCs w:val="20"/>
              </w:rPr>
            </w:pPr>
            <w:r w:rsidRPr="00B50863">
              <w:rPr>
                <w:sz w:val="20"/>
                <w:szCs w:val="20"/>
              </w:rPr>
              <w:t>2.1</w:t>
            </w:r>
          </w:p>
        </w:tc>
        <w:tc>
          <w:tcPr>
            <w:tcW w:w="706" w:type="dxa"/>
          </w:tcPr>
          <w:p w14:paraId="21D1486A" w14:textId="77777777" w:rsidR="0093772A" w:rsidRPr="00B50863" w:rsidRDefault="00C349D5" w:rsidP="00790220">
            <w:pPr>
              <w:rPr>
                <w:sz w:val="20"/>
                <w:szCs w:val="20"/>
              </w:rPr>
            </w:pPr>
            <w:r w:rsidRPr="00B50863">
              <w:rPr>
                <w:sz w:val="20"/>
                <w:szCs w:val="20"/>
              </w:rPr>
              <w:t>0.7</w:t>
            </w:r>
          </w:p>
        </w:tc>
        <w:tc>
          <w:tcPr>
            <w:tcW w:w="724" w:type="dxa"/>
          </w:tcPr>
          <w:p w14:paraId="74D3D5F5" w14:textId="77777777" w:rsidR="0093772A" w:rsidRPr="00B50863" w:rsidRDefault="00C349D5" w:rsidP="00790220">
            <w:pPr>
              <w:rPr>
                <w:sz w:val="20"/>
                <w:szCs w:val="20"/>
              </w:rPr>
            </w:pPr>
            <w:r w:rsidRPr="00B50863">
              <w:rPr>
                <w:sz w:val="20"/>
                <w:szCs w:val="20"/>
              </w:rPr>
              <w:t>1.2</w:t>
            </w:r>
          </w:p>
        </w:tc>
        <w:tc>
          <w:tcPr>
            <w:tcW w:w="742" w:type="dxa"/>
          </w:tcPr>
          <w:p w14:paraId="7DC414D5" w14:textId="77777777" w:rsidR="0093772A" w:rsidRPr="00B50863" w:rsidRDefault="00C349D5" w:rsidP="00790220">
            <w:pPr>
              <w:rPr>
                <w:sz w:val="20"/>
                <w:szCs w:val="20"/>
              </w:rPr>
            </w:pPr>
            <w:r w:rsidRPr="00B50863">
              <w:rPr>
                <w:sz w:val="20"/>
                <w:szCs w:val="20"/>
              </w:rPr>
              <w:t>1.1</w:t>
            </w:r>
          </w:p>
        </w:tc>
        <w:tc>
          <w:tcPr>
            <w:tcW w:w="728" w:type="dxa"/>
          </w:tcPr>
          <w:p w14:paraId="666020E5" w14:textId="77777777" w:rsidR="0093772A" w:rsidRPr="00B50863" w:rsidRDefault="00C349D5" w:rsidP="00790220">
            <w:pPr>
              <w:rPr>
                <w:sz w:val="20"/>
                <w:szCs w:val="20"/>
              </w:rPr>
            </w:pPr>
            <w:r w:rsidRPr="00B50863">
              <w:rPr>
                <w:sz w:val="20"/>
                <w:szCs w:val="20"/>
              </w:rPr>
              <w:t>1.8</w:t>
            </w:r>
          </w:p>
        </w:tc>
        <w:tc>
          <w:tcPr>
            <w:tcW w:w="731" w:type="dxa"/>
          </w:tcPr>
          <w:p w14:paraId="10DAD23A" w14:textId="77777777" w:rsidR="0093772A" w:rsidRPr="00B50863" w:rsidRDefault="00C349D5" w:rsidP="00790220">
            <w:pPr>
              <w:rPr>
                <w:sz w:val="20"/>
                <w:szCs w:val="20"/>
              </w:rPr>
            </w:pPr>
            <w:r w:rsidRPr="00B50863">
              <w:rPr>
                <w:sz w:val="20"/>
                <w:szCs w:val="20"/>
              </w:rPr>
              <w:t>1.8</w:t>
            </w:r>
          </w:p>
        </w:tc>
        <w:tc>
          <w:tcPr>
            <w:tcW w:w="727" w:type="dxa"/>
          </w:tcPr>
          <w:p w14:paraId="35BFB72A" w14:textId="77777777" w:rsidR="0093772A" w:rsidRPr="00B50863" w:rsidRDefault="00C349D5" w:rsidP="00790220">
            <w:pPr>
              <w:rPr>
                <w:sz w:val="20"/>
                <w:szCs w:val="20"/>
              </w:rPr>
            </w:pPr>
            <w:r w:rsidRPr="00B50863">
              <w:rPr>
                <w:sz w:val="20"/>
                <w:szCs w:val="20"/>
              </w:rPr>
              <w:t>1.2</w:t>
            </w:r>
          </w:p>
        </w:tc>
        <w:tc>
          <w:tcPr>
            <w:tcW w:w="640" w:type="dxa"/>
          </w:tcPr>
          <w:p w14:paraId="16E293A9" w14:textId="77777777" w:rsidR="0093772A" w:rsidRPr="00B50863" w:rsidRDefault="00C349D5" w:rsidP="00790220">
            <w:pPr>
              <w:rPr>
                <w:sz w:val="20"/>
                <w:szCs w:val="20"/>
              </w:rPr>
            </w:pPr>
            <w:r w:rsidRPr="00B50863">
              <w:rPr>
                <w:sz w:val="20"/>
                <w:szCs w:val="20"/>
              </w:rPr>
              <w:t>0.3</w:t>
            </w:r>
          </w:p>
        </w:tc>
        <w:tc>
          <w:tcPr>
            <w:tcW w:w="641" w:type="dxa"/>
          </w:tcPr>
          <w:p w14:paraId="0D47863A" w14:textId="77777777" w:rsidR="0093772A" w:rsidRPr="00B50863" w:rsidRDefault="00C349D5" w:rsidP="00790220">
            <w:pPr>
              <w:rPr>
                <w:sz w:val="20"/>
                <w:szCs w:val="20"/>
              </w:rPr>
            </w:pPr>
            <w:r w:rsidRPr="00B50863">
              <w:rPr>
                <w:sz w:val="20"/>
                <w:szCs w:val="20"/>
              </w:rPr>
              <w:t>0.4</w:t>
            </w:r>
          </w:p>
        </w:tc>
      </w:tr>
      <w:tr w:rsidR="0093772A" w:rsidRPr="0093772A" w14:paraId="62471D6A" w14:textId="77777777" w:rsidTr="00DF7C1A">
        <w:tc>
          <w:tcPr>
            <w:tcW w:w="1581" w:type="dxa"/>
            <w:shd w:val="clear" w:color="auto" w:fill="F0C300" w:themeFill="accent4"/>
          </w:tcPr>
          <w:p w14:paraId="52CCE26E" w14:textId="77777777" w:rsidR="0093772A" w:rsidRPr="00B50863" w:rsidRDefault="0093772A" w:rsidP="00DF7C1A">
            <w:pPr>
              <w:rPr>
                <w:b/>
                <w:sz w:val="20"/>
                <w:szCs w:val="20"/>
              </w:rPr>
            </w:pPr>
            <w:r w:rsidRPr="00B50863">
              <w:rPr>
                <w:b/>
                <w:sz w:val="20"/>
                <w:szCs w:val="20"/>
              </w:rPr>
              <w:t xml:space="preserve">Retention </w:t>
            </w:r>
          </w:p>
        </w:tc>
        <w:tc>
          <w:tcPr>
            <w:tcW w:w="715" w:type="dxa"/>
          </w:tcPr>
          <w:p w14:paraId="19176ADB" w14:textId="77777777" w:rsidR="0093772A" w:rsidRPr="00B50863" w:rsidRDefault="00DF7C1A" w:rsidP="00790220">
            <w:pPr>
              <w:rPr>
                <w:sz w:val="20"/>
                <w:szCs w:val="20"/>
              </w:rPr>
            </w:pPr>
            <w:r w:rsidRPr="00B50863">
              <w:rPr>
                <w:sz w:val="20"/>
                <w:szCs w:val="20"/>
              </w:rPr>
              <w:t>NA</w:t>
            </w:r>
          </w:p>
        </w:tc>
        <w:tc>
          <w:tcPr>
            <w:tcW w:w="734" w:type="dxa"/>
          </w:tcPr>
          <w:p w14:paraId="326B25AE" w14:textId="77777777" w:rsidR="0093772A" w:rsidRPr="00B50863" w:rsidRDefault="00DF7C1A" w:rsidP="00790220">
            <w:pPr>
              <w:rPr>
                <w:sz w:val="20"/>
                <w:szCs w:val="20"/>
              </w:rPr>
            </w:pPr>
            <w:r w:rsidRPr="00B50863">
              <w:rPr>
                <w:sz w:val="20"/>
                <w:szCs w:val="20"/>
              </w:rPr>
              <w:t>NA</w:t>
            </w:r>
          </w:p>
        </w:tc>
        <w:tc>
          <w:tcPr>
            <w:tcW w:w="727" w:type="dxa"/>
          </w:tcPr>
          <w:p w14:paraId="5391610C" w14:textId="77777777" w:rsidR="0093772A" w:rsidRPr="00B50863" w:rsidRDefault="00DF7C1A" w:rsidP="00790220">
            <w:pPr>
              <w:rPr>
                <w:sz w:val="20"/>
                <w:szCs w:val="20"/>
              </w:rPr>
            </w:pPr>
            <w:r w:rsidRPr="00B50863">
              <w:rPr>
                <w:sz w:val="20"/>
                <w:szCs w:val="20"/>
              </w:rPr>
              <w:t>93.0</w:t>
            </w:r>
          </w:p>
        </w:tc>
        <w:tc>
          <w:tcPr>
            <w:tcW w:w="728" w:type="dxa"/>
          </w:tcPr>
          <w:p w14:paraId="0B44E53A" w14:textId="77777777" w:rsidR="0093772A" w:rsidRPr="00B50863" w:rsidRDefault="00C349D5" w:rsidP="00790220">
            <w:pPr>
              <w:rPr>
                <w:sz w:val="20"/>
                <w:szCs w:val="20"/>
              </w:rPr>
            </w:pPr>
            <w:r w:rsidRPr="00B50863">
              <w:rPr>
                <w:sz w:val="20"/>
                <w:szCs w:val="20"/>
              </w:rPr>
              <w:t>89.9</w:t>
            </w:r>
          </w:p>
        </w:tc>
        <w:tc>
          <w:tcPr>
            <w:tcW w:w="706" w:type="dxa"/>
          </w:tcPr>
          <w:p w14:paraId="6D1A89B4" w14:textId="77777777" w:rsidR="0093772A" w:rsidRPr="00B50863" w:rsidRDefault="00C349D5" w:rsidP="00790220">
            <w:pPr>
              <w:rPr>
                <w:sz w:val="20"/>
                <w:szCs w:val="20"/>
              </w:rPr>
            </w:pPr>
            <w:r w:rsidRPr="00B50863">
              <w:rPr>
                <w:sz w:val="20"/>
                <w:szCs w:val="20"/>
              </w:rPr>
              <w:t>95.9</w:t>
            </w:r>
          </w:p>
        </w:tc>
        <w:tc>
          <w:tcPr>
            <w:tcW w:w="724" w:type="dxa"/>
          </w:tcPr>
          <w:p w14:paraId="2E21C1F7" w14:textId="77777777" w:rsidR="0093772A" w:rsidRPr="00B50863" w:rsidRDefault="00C349D5" w:rsidP="00790220">
            <w:pPr>
              <w:rPr>
                <w:sz w:val="20"/>
                <w:szCs w:val="20"/>
              </w:rPr>
            </w:pPr>
            <w:r w:rsidRPr="00B50863">
              <w:rPr>
                <w:sz w:val="20"/>
                <w:szCs w:val="20"/>
              </w:rPr>
              <w:t>92.8</w:t>
            </w:r>
          </w:p>
        </w:tc>
        <w:tc>
          <w:tcPr>
            <w:tcW w:w="742" w:type="dxa"/>
          </w:tcPr>
          <w:p w14:paraId="601AF912" w14:textId="77777777" w:rsidR="0093772A" w:rsidRPr="00B50863" w:rsidRDefault="00C349D5" w:rsidP="00790220">
            <w:pPr>
              <w:rPr>
                <w:sz w:val="20"/>
                <w:szCs w:val="20"/>
              </w:rPr>
            </w:pPr>
            <w:r w:rsidRPr="00B50863">
              <w:rPr>
                <w:sz w:val="20"/>
                <w:szCs w:val="20"/>
              </w:rPr>
              <w:t>92.7</w:t>
            </w:r>
          </w:p>
        </w:tc>
        <w:tc>
          <w:tcPr>
            <w:tcW w:w="728" w:type="dxa"/>
          </w:tcPr>
          <w:p w14:paraId="05D2074D" w14:textId="77777777" w:rsidR="0093772A" w:rsidRPr="00B50863" w:rsidRDefault="00C349D5" w:rsidP="00790220">
            <w:pPr>
              <w:rPr>
                <w:sz w:val="20"/>
                <w:szCs w:val="20"/>
              </w:rPr>
            </w:pPr>
            <w:r w:rsidRPr="00B50863">
              <w:rPr>
                <w:sz w:val="20"/>
                <w:szCs w:val="20"/>
              </w:rPr>
              <w:t>93.5</w:t>
            </w:r>
          </w:p>
        </w:tc>
        <w:tc>
          <w:tcPr>
            <w:tcW w:w="731" w:type="dxa"/>
          </w:tcPr>
          <w:p w14:paraId="656ECDB1" w14:textId="77777777" w:rsidR="0093772A" w:rsidRPr="00B50863" w:rsidRDefault="00C349D5" w:rsidP="00790220">
            <w:pPr>
              <w:rPr>
                <w:sz w:val="20"/>
                <w:szCs w:val="20"/>
              </w:rPr>
            </w:pPr>
            <w:r w:rsidRPr="00B50863">
              <w:rPr>
                <w:sz w:val="20"/>
                <w:szCs w:val="20"/>
              </w:rPr>
              <w:t>97.1</w:t>
            </w:r>
          </w:p>
        </w:tc>
        <w:tc>
          <w:tcPr>
            <w:tcW w:w="727" w:type="dxa"/>
          </w:tcPr>
          <w:p w14:paraId="66D5EC65" w14:textId="77777777" w:rsidR="0093772A" w:rsidRPr="00B50863" w:rsidRDefault="00C349D5" w:rsidP="00790220">
            <w:pPr>
              <w:rPr>
                <w:sz w:val="20"/>
                <w:szCs w:val="20"/>
              </w:rPr>
            </w:pPr>
            <w:r w:rsidRPr="00B50863">
              <w:rPr>
                <w:sz w:val="20"/>
                <w:szCs w:val="20"/>
              </w:rPr>
              <w:t>95.5</w:t>
            </w:r>
          </w:p>
        </w:tc>
        <w:tc>
          <w:tcPr>
            <w:tcW w:w="640" w:type="dxa"/>
          </w:tcPr>
          <w:p w14:paraId="37DACA84" w14:textId="77777777" w:rsidR="0093772A" w:rsidRPr="00B50863" w:rsidRDefault="00C349D5" w:rsidP="00790220">
            <w:pPr>
              <w:rPr>
                <w:sz w:val="20"/>
                <w:szCs w:val="20"/>
              </w:rPr>
            </w:pPr>
            <w:r w:rsidRPr="00B50863">
              <w:rPr>
                <w:sz w:val="20"/>
                <w:szCs w:val="20"/>
              </w:rPr>
              <w:t>98.4</w:t>
            </w:r>
          </w:p>
        </w:tc>
        <w:tc>
          <w:tcPr>
            <w:tcW w:w="641" w:type="dxa"/>
          </w:tcPr>
          <w:p w14:paraId="5F97EC0A" w14:textId="77777777" w:rsidR="0093772A" w:rsidRPr="00B50863" w:rsidRDefault="00C349D5" w:rsidP="00790220">
            <w:pPr>
              <w:rPr>
                <w:sz w:val="20"/>
                <w:szCs w:val="20"/>
              </w:rPr>
            </w:pPr>
            <w:r w:rsidRPr="00B50863">
              <w:rPr>
                <w:sz w:val="20"/>
                <w:szCs w:val="20"/>
              </w:rPr>
              <w:t>96.8</w:t>
            </w:r>
          </w:p>
        </w:tc>
      </w:tr>
      <w:tr w:rsidR="0093772A" w:rsidRPr="0093772A" w14:paraId="789D3A9F" w14:textId="77777777" w:rsidTr="00DF7C1A">
        <w:tc>
          <w:tcPr>
            <w:tcW w:w="1581" w:type="dxa"/>
            <w:shd w:val="clear" w:color="auto" w:fill="F0C300" w:themeFill="accent4"/>
          </w:tcPr>
          <w:p w14:paraId="5D4046EB" w14:textId="77777777" w:rsidR="0093772A" w:rsidRPr="00B50863" w:rsidRDefault="0093772A" w:rsidP="00DF7C1A">
            <w:pPr>
              <w:rPr>
                <w:b/>
                <w:sz w:val="20"/>
                <w:szCs w:val="20"/>
              </w:rPr>
            </w:pPr>
            <w:r w:rsidRPr="00B50863">
              <w:rPr>
                <w:b/>
                <w:sz w:val="20"/>
                <w:szCs w:val="20"/>
              </w:rPr>
              <w:t xml:space="preserve">Completion </w:t>
            </w:r>
          </w:p>
        </w:tc>
        <w:tc>
          <w:tcPr>
            <w:tcW w:w="715" w:type="dxa"/>
          </w:tcPr>
          <w:p w14:paraId="05ED964B" w14:textId="77777777" w:rsidR="0093772A" w:rsidRPr="00B50863" w:rsidRDefault="00DF7C1A" w:rsidP="00790220">
            <w:pPr>
              <w:rPr>
                <w:sz w:val="20"/>
                <w:szCs w:val="20"/>
              </w:rPr>
            </w:pPr>
            <w:r w:rsidRPr="00B50863">
              <w:rPr>
                <w:sz w:val="20"/>
                <w:szCs w:val="20"/>
              </w:rPr>
              <w:t>54.4</w:t>
            </w:r>
          </w:p>
        </w:tc>
        <w:tc>
          <w:tcPr>
            <w:tcW w:w="734" w:type="dxa"/>
          </w:tcPr>
          <w:p w14:paraId="06AB6476" w14:textId="77777777" w:rsidR="0093772A" w:rsidRPr="00B50863" w:rsidRDefault="00DF7C1A" w:rsidP="00790220">
            <w:pPr>
              <w:rPr>
                <w:sz w:val="20"/>
                <w:szCs w:val="20"/>
              </w:rPr>
            </w:pPr>
            <w:r w:rsidRPr="00B50863">
              <w:rPr>
                <w:sz w:val="20"/>
                <w:szCs w:val="20"/>
              </w:rPr>
              <w:t>42.8</w:t>
            </w:r>
          </w:p>
        </w:tc>
        <w:tc>
          <w:tcPr>
            <w:tcW w:w="727" w:type="dxa"/>
          </w:tcPr>
          <w:p w14:paraId="7839B298" w14:textId="77777777" w:rsidR="0093772A" w:rsidRPr="00B50863" w:rsidRDefault="00DF7C1A" w:rsidP="00790220">
            <w:pPr>
              <w:rPr>
                <w:sz w:val="20"/>
                <w:szCs w:val="20"/>
              </w:rPr>
            </w:pPr>
            <w:r w:rsidRPr="00B50863">
              <w:rPr>
                <w:sz w:val="20"/>
                <w:szCs w:val="20"/>
              </w:rPr>
              <w:t>72.8</w:t>
            </w:r>
          </w:p>
        </w:tc>
        <w:tc>
          <w:tcPr>
            <w:tcW w:w="728" w:type="dxa"/>
          </w:tcPr>
          <w:p w14:paraId="5885661B" w14:textId="77777777" w:rsidR="0093772A" w:rsidRPr="00B50863" w:rsidRDefault="00C349D5" w:rsidP="00790220">
            <w:pPr>
              <w:rPr>
                <w:sz w:val="20"/>
                <w:szCs w:val="20"/>
              </w:rPr>
            </w:pPr>
            <w:r w:rsidRPr="00B50863">
              <w:rPr>
                <w:sz w:val="20"/>
                <w:szCs w:val="20"/>
              </w:rPr>
              <w:t>62.3</w:t>
            </w:r>
          </w:p>
        </w:tc>
        <w:tc>
          <w:tcPr>
            <w:tcW w:w="706" w:type="dxa"/>
          </w:tcPr>
          <w:p w14:paraId="10AB0170" w14:textId="77777777" w:rsidR="0093772A" w:rsidRPr="00B50863" w:rsidRDefault="00C349D5" w:rsidP="00790220">
            <w:pPr>
              <w:rPr>
                <w:sz w:val="20"/>
                <w:szCs w:val="20"/>
              </w:rPr>
            </w:pPr>
            <w:r w:rsidRPr="00B50863">
              <w:rPr>
                <w:sz w:val="20"/>
                <w:szCs w:val="20"/>
              </w:rPr>
              <w:t>84.0</w:t>
            </w:r>
          </w:p>
        </w:tc>
        <w:tc>
          <w:tcPr>
            <w:tcW w:w="724" w:type="dxa"/>
          </w:tcPr>
          <w:p w14:paraId="0B62E12F" w14:textId="77777777" w:rsidR="0093772A" w:rsidRPr="00B50863" w:rsidRDefault="00C349D5" w:rsidP="00790220">
            <w:pPr>
              <w:rPr>
                <w:sz w:val="20"/>
                <w:szCs w:val="20"/>
              </w:rPr>
            </w:pPr>
            <w:r w:rsidRPr="00B50863">
              <w:rPr>
                <w:sz w:val="20"/>
                <w:szCs w:val="20"/>
              </w:rPr>
              <w:t>72.0</w:t>
            </w:r>
          </w:p>
        </w:tc>
        <w:tc>
          <w:tcPr>
            <w:tcW w:w="742" w:type="dxa"/>
          </w:tcPr>
          <w:p w14:paraId="6B658417" w14:textId="77777777" w:rsidR="0093772A" w:rsidRPr="00B50863" w:rsidRDefault="00C349D5" w:rsidP="00790220">
            <w:pPr>
              <w:rPr>
                <w:sz w:val="20"/>
                <w:szCs w:val="20"/>
              </w:rPr>
            </w:pPr>
            <w:r w:rsidRPr="00B50863">
              <w:rPr>
                <w:sz w:val="20"/>
                <w:szCs w:val="20"/>
              </w:rPr>
              <w:t>80.4</w:t>
            </w:r>
          </w:p>
        </w:tc>
        <w:tc>
          <w:tcPr>
            <w:tcW w:w="728" w:type="dxa"/>
          </w:tcPr>
          <w:p w14:paraId="30895327" w14:textId="77777777" w:rsidR="0093772A" w:rsidRPr="00B50863" w:rsidRDefault="00C349D5" w:rsidP="00790220">
            <w:pPr>
              <w:rPr>
                <w:sz w:val="20"/>
                <w:szCs w:val="20"/>
              </w:rPr>
            </w:pPr>
            <w:r w:rsidRPr="00B50863">
              <w:rPr>
                <w:sz w:val="20"/>
                <w:szCs w:val="20"/>
              </w:rPr>
              <w:t>70.5</w:t>
            </w:r>
          </w:p>
        </w:tc>
        <w:tc>
          <w:tcPr>
            <w:tcW w:w="731" w:type="dxa"/>
          </w:tcPr>
          <w:p w14:paraId="1F47CF1E" w14:textId="77777777" w:rsidR="0093772A" w:rsidRPr="00B50863" w:rsidRDefault="00C349D5" w:rsidP="00790220">
            <w:pPr>
              <w:rPr>
                <w:sz w:val="20"/>
                <w:szCs w:val="20"/>
              </w:rPr>
            </w:pPr>
            <w:r w:rsidRPr="00B50863">
              <w:rPr>
                <w:sz w:val="20"/>
                <w:szCs w:val="20"/>
              </w:rPr>
              <w:t>84.7</w:t>
            </w:r>
          </w:p>
        </w:tc>
        <w:tc>
          <w:tcPr>
            <w:tcW w:w="727" w:type="dxa"/>
          </w:tcPr>
          <w:p w14:paraId="20E18479" w14:textId="77777777" w:rsidR="0093772A" w:rsidRPr="00B50863" w:rsidRDefault="00C349D5" w:rsidP="00790220">
            <w:pPr>
              <w:rPr>
                <w:sz w:val="20"/>
                <w:szCs w:val="20"/>
              </w:rPr>
            </w:pPr>
            <w:r w:rsidRPr="00B50863">
              <w:rPr>
                <w:sz w:val="20"/>
                <w:szCs w:val="20"/>
              </w:rPr>
              <w:t>77.4</w:t>
            </w:r>
          </w:p>
        </w:tc>
        <w:tc>
          <w:tcPr>
            <w:tcW w:w="640" w:type="dxa"/>
          </w:tcPr>
          <w:p w14:paraId="06A3CFE1" w14:textId="77777777" w:rsidR="0093772A" w:rsidRPr="00B50863" w:rsidRDefault="00C349D5" w:rsidP="00790220">
            <w:pPr>
              <w:rPr>
                <w:sz w:val="20"/>
                <w:szCs w:val="20"/>
              </w:rPr>
            </w:pPr>
            <w:r w:rsidRPr="00B50863">
              <w:rPr>
                <w:sz w:val="20"/>
                <w:szCs w:val="20"/>
              </w:rPr>
              <w:t>93.8</w:t>
            </w:r>
          </w:p>
        </w:tc>
        <w:tc>
          <w:tcPr>
            <w:tcW w:w="641" w:type="dxa"/>
          </w:tcPr>
          <w:p w14:paraId="556AADE0" w14:textId="77777777" w:rsidR="0093772A" w:rsidRPr="00B50863" w:rsidRDefault="00C349D5" w:rsidP="00790220">
            <w:pPr>
              <w:rPr>
                <w:sz w:val="20"/>
                <w:szCs w:val="20"/>
              </w:rPr>
            </w:pPr>
            <w:r w:rsidRPr="00B50863">
              <w:rPr>
                <w:sz w:val="20"/>
                <w:szCs w:val="20"/>
              </w:rPr>
              <w:t>87.9</w:t>
            </w:r>
          </w:p>
        </w:tc>
      </w:tr>
      <w:tr w:rsidR="0093772A" w:rsidRPr="0093772A" w14:paraId="24A4D0F1" w14:textId="77777777" w:rsidTr="00DF7C1A">
        <w:tc>
          <w:tcPr>
            <w:tcW w:w="1581" w:type="dxa"/>
            <w:shd w:val="clear" w:color="auto" w:fill="F0C300" w:themeFill="accent4"/>
          </w:tcPr>
          <w:p w14:paraId="42DED435" w14:textId="77777777" w:rsidR="0093772A" w:rsidRPr="00B50863" w:rsidRDefault="0093772A" w:rsidP="00DF7C1A">
            <w:pPr>
              <w:rPr>
                <w:b/>
                <w:sz w:val="20"/>
                <w:szCs w:val="20"/>
              </w:rPr>
            </w:pPr>
            <w:r w:rsidRPr="00B50863">
              <w:rPr>
                <w:b/>
                <w:sz w:val="20"/>
                <w:szCs w:val="20"/>
              </w:rPr>
              <w:t xml:space="preserve">Promotion </w:t>
            </w:r>
          </w:p>
        </w:tc>
        <w:tc>
          <w:tcPr>
            <w:tcW w:w="715" w:type="dxa"/>
          </w:tcPr>
          <w:p w14:paraId="797FC533" w14:textId="77777777" w:rsidR="0093772A" w:rsidRPr="00B50863" w:rsidRDefault="00DF7C1A" w:rsidP="00790220">
            <w:pPr>
              <w:rPr>
                <w:sz w:val="20"/>
                <w:szCs w:val="20"/>
              </w:rPr>
            </w:pPr>
            <w:r w:rsidRPr="00B50863">
              <w:rPr>
                <w:sz w:val="20"/>
                <w:szCs w:val="20"/>
              </w:rPr>
              <w:t>NA</w:t>
            </w:r>
          </w:p>
        </w:tc>
        <w:tc>
          <w:tcPr>
            <w:tcW w:w="734" w:type="dxa"/>
          </w:tcPr>
          <w:p w14:paraId="35BD2E76" w14:textId="77777777" w:rsidR="0093772A" w:rsidRPr="00B50863" w:rsidRDefault="00DF7C1A" w:rsidP="00790220">
            <w:pPr>
              <w:rPr>
                <w:sz w:val="20"/>
                <w:szCs w:val="20"/>
              </w:rPr>
            </w:pPr>
            <w:r w:rsidRPr="00B50863">
              <w:rPr>
                <w:sz w:val="20"/>
                <w:szCs w:val="20"/>
              </w:rPr>
              <w:t>NA</w:t>
            </w:r>
          </w:p>
        </w:tc>
        <w:tc>
          <w:tcPr>
            <w:tcW w:w="727" w:type="dxa"/>
          </w:tcPr>
          <w:p w14:paraId="35AC454D" w14:textId="77777777" w:rsidR="0093772A" w:rsidRPr="00B50863" w:rsidRDefault="00DF7C1A" w:rsidP="00790220">
            <w:pPr>
              <w:rPr>
                <w:sz w:val="20"/>
                <w:szCs w:val="20"/>
              </w:rPr>
            </w:pPr>
            <w:r w:rsidRPr="00B50863">
              <w:rPr>
                <w:sz w:val="20"/>
                <w:szCs w:val="20"/>
              </w:rPr>
              <w:t>97.6</w:t>
            </w:r>
          </w:p>
        </w:tc>
        <w:tc>
          <w:tcPr>
            <w:tcW w:w="728" w:type="dxa"/>
          </w:tcPr>
          <w:p w14:paraId="2CEB6C0C" w14:textId="77777777" w:rsidR="0093772A" w:rsidRPr="00B50863" w:rsidRDefault="00C349D5" w:rsidP="00790220">
            <w:pPr>
              <w:rPr>
                <w:sz w:val="20"/>
                <w:szCs w:val="20"/>
              </w:rPr>
            </w:pPr>
            <w:r w:rsidRPr="00B50863">
              <w:rPr>
                <w:sz w:val="20"/>
                <w:szCs w:val="20"/>
              </w:rPr>
              <w:t>95.8</w:t>
            </w:r>
          </w:p>
        </w:tc>
        <w:tc>
          <w:tcPr>
            <w:tcW w:w="706" w:type="dxa"/>
          </w:tcPr>
          <w:p w14:paraId="5E9CD05D" w14:textId="77777777" w:rsidR="0093772A" w:rsidRPr="00B50863" w:rsidRDefault="00C349D5" w:rsidP="00790220">
            <w:pPr>
              <w:rPr>
                <w:sz w:val="20"/>
                <w:szCs w:val="20"/>
              </w:rPr>
            </w:pPr>
            <w:r w:rsidRPr="00B50863">
              <w:rPr>
                <w:sz w:val="20"/>
                <w:szCs w:val="20"/>
              </w:rPr>
              <w:t>97.9</w:t>
            </w:r>
          </w:p>
        </w:tc>
        <w:tc>
          <w:tcPr>
            <w:tcW w:w="724" w:type="dxa"/>
          </w:tcPr>
          <w:p w14:paraId="40F26EFB" w14:textId="77777777" w:rsidR="0093772A" w:rsidRPr="00B50863" w:rsidRDefault="00C349D5" w:rsidP="00790220">
            <w:pPr>
              <w:rPr>
                <w:sz w:val="20"/>
                <w:szCs w:val="20"/>
              </w:rPr>
            </w:pPr>
            <w:r w:rsidRPr="00B50863">
              <w:rPr>
                <w:sz w:val="20"/>
                <w:szCs w:val="20"/>
              </w:rPr>
              <w:t>96.2</w:t>
            </w:r>
          </w:p>
        </w:tc>
        <w:tc>
          <w:tcPr>
            <w:tcW w:w="742" w:type="dxa"/>
          </w:tcPr>
          <w:p w14:paraId="2F985BF1" w14:textId="77777777" w:rsidR="0093772A" w:rsidRPr="00B50863" w:rsidRDefault="00C349D5" w:rsidP="00790220">
            <w:pPr>
              <w:rPr>
                <w:sz w:val="20"/>
                <w:szCs w:val="20"/>
              </w:rPr>
            </w:pPr>
            <w:r w:rsidRPr="00B50863">
              <w:rPr>
                <w:sz w:val="20"/>
                <w:szCs w:val="20"/>
              </w:rPr>
              <w:t>99.0</w:t>
            </w:r>
          </w:p>
        </w:tc>
        <w:tc>
          <w:tcPr>
            <w:tcW w:w="728" w:type="dxa"/>
          </w:tcPr>
          <w:p w14:paraId="030BEE58" w14:textId="77777777" w:rsidR="0093772A" w:rsidRPr="00B50863" w:rsidRDefault="00C349D5" w:rsidP="00790220">
            <w:pPr>
              <w:rPr>
                <w:sz w:val="20"/>
                <w:szCs w:val="20"/>
              </w:rPr>
            </w:pPr>
            <w:r w:rsidRPr="00B50863">
              <w:rPr>
                <w:sz w:val="20"/>
                <w:szCs w:val="20"/>
              </w:rPr>
              <w:t>97.2</w:t>
            </w:r>
          </w:p>
        </w:tc>
        <w:tc>
          <w:tcPr>
            <w:tcW w:w="731" w:type="dxa"/>
          </w:tcPr>
          <w:p w14:paraId="7BC34583" w14:textId="77777777" w:rsidR="0093772A" w:rsidRPr="00B50863" w:rsidRDefault="00C349D5" w:rsidP="00790220">
            <w:pPr>
              <w:rPr>
                <w:sz w:val="20"/>
                <w:szCs w:val="20"/>
              </w:rPr>
            </w:pPr>
            <w:r w:rsidRPr="00B50863">
              <w:rPr>
                <w:sz w:val="20"/>
                <w:szCs w:val="20"/>
              </w:rPr>
              <w:t>96.5</w:t>
            </w:r>
          </w:p>
        </w:tc>
        <w:tc>
          <w:tcPr>
            <w:tcW w:w="727" w:type="dxa"/>
          </w:tcPr>
          <w:p w14:paraId="0D4E9E7E" w14:textId="77777777" w:rsidR="0093772A" w:rsidRPr="00B50863" w:rsidRDefault="00C349D5" w:rsidP="00790220">
            <w:pPr>
              <w:rPr>
                <w:sz w:val="20"/>
                <w:szCs w:val="20"/>
              </w:rPr>
            </w:pPr>
            <w:r w:rsidRPr="00B50863">
              <w:rPr>
                <w:sz w:val="20"/>
                <w:szCs w:val="20"/>
              </w:rPr>
              <w:t>94.7</w:t>
            </w:r>
          </w:p>
        </w:tc>
        <w:tc>
          <w:tcPr>
            <w:tcW w:w="640" w:type="dxa"/>
          </w:tcPr>
          <w:p w14:paraId="1C23018C" w14:textId="77777777" w:rsidR="0093772A" w:rsidRPr="00B50863" w:rsidRDefault="00C349D5" w:rsidP="00790220">
            <w:pPr>
              <w:rPr>
                <w:sz w:val="20"/>
                <w:szCs w:val="20"/>
              </w:rPr>
            </w:pPr>
            <w:r w:rsidRPr="00B50863">
              <w:rPr>
                <w:sz w:val="20"/>
                <w:szCs w:val="20"/>
              </w:rPr>
              <w:t>99.5</w:t>
            </w:r>
          </w:p>
        </w:tc>
        <w:tc>
          <w:tcPr>
            <w:tcW w:w="641" w:type="dxa"/>
          </w:tcPr>
          <w:p w14:paraId="05FF0D10" w14:textId="77777777" w:rsidR="0093772A" w:rsidRPr="00B50863" w:rsidRDefault="00C349D5" w:rsidP="00790220">
            <w:pPr>
              <w:rPr>
                <w:sz w:val="20"/>
                <w:szCs w:val="20"/>
              </w:rPr>
            </w:pPr>
            <w:r w:rsidRPr="00B50863">
              <w:rPr>
                <w:sz w:val="20"/>
                <w:szCs w:val="20"/>
              </w:rPr>
              <w:t>98.4</w:t>
            </w:r>
          </w:p>
        </w:tc>
      </w:tr>
      <w:tr w:rsidR="0093772A" w:rsidRPr="0093772A" w14:paraId="00BEDB41" w14:textId="77777777" w:rsidTr="00DF7C1A">
        <w:tc>
          <w:tcPr>
            <w:tcW w:w="1581" w:type="dxa"/>
            <w:shd w:val="clear" w:color="auto" w:fill="F0C300" w:themeFill="accent4"/>
          </w:tcPr>
          <w:p w14:paraId="61F074E1" w14:textId="77777777" w:rsidR="0093772A" w:rsidRPr="00B50863" w:rsidRDefault="0093772A" w:rsidP="00DF7C1A">
            <w:pPr>
              <w:rPr>
                <w:b/>
                <w:sz w:val="20"/>
                <w:szCs w:val="20"/>
              </w:rPr>
            </w:pPr>
            <w:r w:rsidRPr="00B50863">
              <w:rPr>
                <w:b/>
                <w:sz w:val="20"/>
                <w:szCs w:val="20"/>
              </w:rPr>
              <w:t xml:space="preserve">Transition </w:t>
            </w:r>
          </w:p>
        </w:tc>
        <w:tc>
          <w:tcPr>
            <w:tcW w:w="715" w:type="dxa"/>
          </w:tcPr>
          <w:p w14:paraId="60C0D8F1" w14:textId="77777777" w:rsidR="0093772A" w:rsidRPr="00B50863" w:rsidRDefault="00DF7C1A" w:rsidP="00790220">
            <w:pPr>
              <w:rPr>
                <w:sz w:val="20"/>
                <w:szCs w:val="20"/>
              </w:rPr>
            </w:pPr>
            <w:r w:rsidRPr="00B50863">
              <w:rPr>
                <w:sz w:val="20"/>
                <w:szCs w:val="20"/>
              </w:rPr>
              <w:t>NA</w:t>
            </w:r>
          </w:p>
        </w:tc>
        <w:tc>
          <w:tcPr>
            <w:tcW w:w="734" w:type="dxa"/>
          </w:tcPr>
          <w:p w14:paraId="614F8365" w14:textId="77777777" w:rsidR="0093772A" w:rsidRPr="00B50863" w:rsidRDefault="00DF7C1A" w:rsidP="00790220">
            <w:pPr>
              <w:rPr>
                <w:sz w:val="20"/>
                <w:szCs w:val="20"/>
              </w:rPr>
            </w:pPr>
            <w:r w:rsidRPr="00B50863">
              <w:rPr>
                <w:sz w:val="20"/>
                <w:szCs w:val="20"/>
              </w:rPr>
              <w:t>NA</w:t>
            </w:r>
          </w:p>
        </w:tc>
        <w:tc>
          <w:tcPr>
            <w:tcW w:w="727" w:type="dxa"/>
          </w:tcPr>
          <w:p w14:paraId="42709E78" w14:textId="77777777" w:rsidR="0093772A" w:rsidRPr="00B50863" w:rsidRDefault="00DF7C1A" w:rsidP="00790220">
            <w:pPr>
              <w:rPr>
                <w:sz w:val="20"/>
                <w:szCs w:val="20"/>
              </w:rPr>
            </w:pPr>
            <w:r w:rsidRPr="00B50863">
              <w:rPr>
                <w:sz w:val="20"/>
                <w:szCs w:val="20"/>
              </w:rPr>
              <w:t>95.4</w:t>
            </w:r>
          </w:p>
        </w:tc>
        <w:tc>
          <w:tcPr>
            <w:tcW w:w="728" w:type="dxa"/>
          </w:tcPr>
          <w:p w14:paraId="757C4732" w14:textId="77777777" w:rsidR="0093772A" w:rsidRPr="00B50863" w:rsidRDefault="00C349D5" w:rsidP="00790220">
            <w:pPr>
              <w:rPr>
                <w:sz w:val="20"/>
                <w:szCs w:val="20"/>
              </w:rPr>
            </w:pPr>
            <w:r w:rsidRPr="00B50863">
              <w:rPr>
                <w:sz w:val="20"/>
                <w:szCs w:val="20"/>
              </w:rPr>
              <w:t>93.0</w:t>
            </w:r>
          </w:p>
        </w:tc>
        <w:tc>
          <w:tcPr>
            <w:tcW w:w="706" w:type="dxa"/>
          </w:tcPr>
          <w:p w14:paraId="3BC42EB1" w14:textId="77777777" w:rsidR="0093772A" w:rsidRPr="00B50863" w:rsidRDefault="00C349D5" w:rsidP="00790220">
            <w:pPr>
              <w:rPr>
                <w:sz w:val="20"/>
                <w:szCs w:val="20"/>
              </w:rPr>
            </w:pPr>
            <w:r w:rsidRPr="00B50863">
              <w:rPr>
                <w:sz w:val="20"/>
                <w:szCs w:val="20"/>
              </w:rPr>
              <w:t>97.9</w:t>
            </w:r>
          </w:p>
        </w:tc>
        <w:tc>
          <w:tcPr>
            <w:tcW w:w="724" w:type="dxa"/>
          </w:tcPr>
          <w:p w14:paraId="70401AEF" w14:textId="77777777" w:rsidR="0093772A" w:rsidRPr="00B50863" w:rsidRDefault="00C349D5" w:rsidP="00790220">
            <w:pPr>
              <w:rPr>
                <w:sz w:val="20"/>
                <w:szCs w:val="20"/>
              </w:rPr>
            </w:pPr>
            <w:r w:rsidRPr="00B50863">
              <w:rPr>
                <w:sz w:val="20"/>
                <w:szCs w:val="20"/>
              </w:rPr>
              <w:t>95.6</w:t>
            </w:r>
          </w:p>
        </w:tc>
        <w:tc>
          <w:tcPr>
            <w:tcW w:w="742" w:type="dxa"/>
          </w:tcPr>
          <w:p w14:paraId="66562C79" w14:textId="77777777" w:rsidR="0093772A" w:rsidRPr="00B50863" w:rsidRDefault="00C349D5" w:rsidP="00790220">
            <w:pPr>
              <w:rPr>
                <w:sz w:val="20"/>
                <w:szCs w:val="20"/>
              </w:rPr>
            </w:pPr>
            <w:r w:rsidRPr="00B50863">
              <w:rPr>
                <w:sz w:val="20"/>
                <w:szCs w:val="20"/>
              </w:rPr>
              <w:t>96.7</w:t>
            </w:r>
          </w:p>
        </w:tc>
        <w:tc>
          <w:tcPr>
            <w:tcW w:w="728" w:type="dxa"/>
          </w:tcPr>
          <w:p w14:paraId="12F4FC4B" w14:textId="77777777" w:rsidR="0093772A" w:rsidRPr="00B50863" w:rsidRDefault="00C349D5" w:rsidP="00790220">
            <w:pPr>
              <w:rPr>
                <w:sz w:val="20"/>
                <w:szCs w:val="20"/>
              </w:rPr>
            </w:pPr>
            <w:r w:rsidRPr="00B50863">
              <w:rPr>
                <w:sz w:val="20"/>
                <w:szCs w:val="20"/>
              </w:rPr>
              <w:t>94.4</w:t>
            </w:r>
          </w:p>
        </w:tc>
        <w:tc>
          <w:tcPr>
            <w:tcW w:w="731" w:type="dxa"/>
          </w:tcPr>
          <w:p w14:paraId="5B7F9705" w14:textId="77777777" w:rsidR="0093772A" w:rsidRPr="00B50863" w:rsidRDefault="00C349D5" w:rsidP="00790220">
            <w:pPr>
              <w:rPr>
                <w:sz w:val="20"/>
                <w:szCs w:val="20"/>
              </w:rPr>
            </w:pPr>
            <w:r w:rsidRPr="00B50863">
              <w:rPr>
                <w:sz w:val="20"/>
                <w:szCs w:val="20"/>
              </w:rPr>
              <w:t>97.7</w:t>
            </w:r>
          </w:p>
        </w:tc>
        <w:tc>
          <w:tcPr>
            <w:tcW w:w="727" w:type="dxa"/>
          </w:tcPr>
          <w:p w14:paraId="48D1897C" w14:textId="77777777" w:rsidR="0093772A" w:rsidRPr="00B50863" w:rsidRDefault="00C349D5" w:rsidP="00790220">
            <w:pPr>
              <w:rPr>
                <w:sz w:val="20"/>
                <w:szCs w:val="20"/>
              </w:rPr>
            </w:pPr>
            <w:r w:rsidRPr="00B50863">
              <w:rPr>
                <w:sz w:val="20"/>
                <w:szCs w:val="20"/>
              </w:rPr>
              <w:t>96.4</w:t>
            </w:r>
          </w:p>
        </w:tc>
        <w:tc>
          <w:tcPr>
            <w:tcW w:w="640" w:type="dxa"/>
          </w:tcPr>
          <w:p w14:paraId="29943EC1" w14:textId="77777777" w:rsidR="0093772A" w:rsidRPr="00B50863" w:rsidRDefault="00C349D5" w:rsidP="00790220">
            <w:pPr>
              <w:rPr>
                <w:sz w:val="20"/>
                <w:szCs w:val="20"/>
              </w:rPr>
            </w:pPr>
            <w:r w:rsidRPr="00B50863">
              <w:rPr>
                <w:sz w:val="20"/>
                <w:szCs w:val="20"/>
              </w:rPr>
              <w:t>98.0</w:t>
            </w:r>
          </w:p>
        </w:tc>
        <w:tc>
          <w:tcPr>
            <w:tcW w:w="641" w:type="dxa"/>
          </w:tcPr>
          <w:p w14:paraId="37382A63" w14:textId="77777777" w:rsidR="0093772A" w:rsidRPr="00B50863" w:rsidRDefault="00C349D5" w:rsidP="00790220">
            <w:pPr>
              <w:rPr>
                <w:sz w:val="20"/>
                <w:szCs w:val="20"/>
              </w:rPr>
            </w:pPr>
            <w:r w:rsidRPr="00B50863">
              <w:rPr>
                <w:sz w:val="20"/>
                <w:szCs w:val="20"/>
              </w:rPr>
              <w:t>94.5</w:t>
            </w:r>
          </w:p>
        </w:tc>
      </w:tr>
      <w:tr w:rsidR="00DF7C1A" w:rsidRPr="0093772A" w14:paraId="7FFEC8EA" w14:textId="77777777" w:rsidTr="00B64B29">
        <w:tc>
          <w:tcPr>
            <w:tcW w:w="1581" w:type="dxa"/>
            <w:shd w:val="clear" w:color="auto" w:fill="F0C300" w:themeFill="accent4"/>
          </w:tcPr>
          <w:p w14:paraId="34EE0470" w14:textId="77777777" w:rsidR="00DF7C1A" w:rsidRPr="00B50863" w:rsidRDefault="00DF7C1A" w:rsidP="00B64B29">
            <w:pPr>
              <w:rPr>
                <w:b/>
                <w:sz w:val="20"/>
                <w:szCs w:val="20"/>
              </w:rPr>
            </w:pPr>
            <w:r w:rsidRPr="00B50863">
              <w:rPr>
                <w:b/>
                <w:sz w:val="20"/>
                <w:szCs w:val="20"/>
              </w:rPr>
              <w:t>NAT (Grade VI) MPS</w:t>
            </w:r>
          </w:p>
        </w:tc>
        <w:tc>
          <w:tcPr>
            <w:tcW w:w="1449" w:type="dxa"/>
            <w:gridSpan w:val="2"/>
          </w:tcPr>
          <w:p w14:paraId="2A2CFC87" w14:textId="77777777" w:rsidR="00DF7C1A" w:rsidRPr="00B50863" w:rsidRDefault="00DF7C1A" w:rsidP="00DF7C1A">
            <w:pPr>
              <w:jc w:val="center"/>
              <w:rPr>
                <w:sz w:val="20"/>
                <w:szCs w:val="20"/>
              </w:rPr>
            </w:pPr>
            <w:r w:rsidRPr="00B50863">
              <w:rPr>
                <w:sz w:val="20"/>
                <w:szCs w:val="20"/>
              </w:rPr>
              <w:t>NA</w:t>
            </w:r>
          </w:p>
        </w:tc>
        <w:tc>
          <w:tcPr>
            <w:tcW w:w="1455" w:type="dxa"/>
            <w:gridSpan w:val="2"/>
          </w:tcPr>
          <w:p w14:paraId="1AE0A318" w14:textId="77777777" w:rsidR="00DF7C1A" w:rsidRPr="00B50863" w:rsidRDefault="00DF7C1A" w:rsidP="00DF7C1A">
            <w:pPr>
              <w:jc w:val="center"/>
              <w:rPr>
                <w:sz w:val="20"/>
                <w:szCs w:val="20"/>
              </w:rPr>
            </w:pPr>
            <w:r w:rsidRPr="00B50863">
              <w:rPr>
                <w:sz w:val="20"/>
                <w:szCs w:val="20"/>
              </w:rPr>
              <w:t>60.5</w:t>
            </w:r>
          </w:p>
        </w:tc>
        <w:tc>
          <w:tcPr>
            <w:tcW w:w="1430" w:type="dxa"/>
            <w:gridSpan w:val="2"/>
          </w:tcPr>
          <w:p w14:paraId="36DD9BF6" w14:textId="77777777" w:rsidR="00DF7C1A" w:rsidRPr="00B50863" w:rsidRDefault="00DF7C1A" w:rsidP="00DF7C1A">
            <w:pPr>
              <w:jc w:val="center"/>
              <w:rPr>
                <w:sz w:val="20"/>
                <w:szCs w:val="20"/>
              </w:rPr>
            </w:pPr>
            <w:r w:rsidRPr="00B50863">
              <w:rPr>
                <w:sz w:val="20"/>
                <w:szCs w:val="20"/>
              </w:rPr>
              <w:t>67.0</w:t>
            </w:r>
          </w:p>
        </w:tc>
        <w:tc>
          <w:tcPr>
            <w:tcW w:w="1470" w:type="dxa"/>
            <w:gridSpan w:val="2"/>
          </w:tcPr>
          <w:p w14:paraId="6EB4EC17" w14:textId="77777777" w:rsidR="00DF7C1A" w:rsidRPr="00B50863" w:rsidRDefault="00DF7C1A" w:rsidP="00DF7C1A">
            <w:pPr>
              <w:jc w:val="center"/>
              <w:rPr>
                <w:sz w:val="20"/>
                <w:szCs w:val="20"/>
              </w:rPr>
            </w:pPr>
            <w:r w:rsidRPr="00B50863">
              <w:rPr>
                <w:sz w:val="20"/>
                <w:szCs w:val="20"/>
              </w:rPr>
              <w:t>51.1</w:t>
            </w:r>
          </w:p>
        </w:tc>
        <w:tc>
          <w:tcPr>
            <w:tcW w:w="1458" w:type="dxa"/>
            <w:gridSpan w:val="2"/>
          </w:tcPr>
          <w:p w14:paraId="2DD22E09" w14:textId="77777777" w:rsidR="00DF7C1A" w:rsidRPr="00B50863" w:rsidRDefault="00DF7C1A" w:rsidP="00DF7C1A">
            <w:pPr>
              <w:jc w:val="center"/>
              <w:rPr>
                <w:sz w:val="20"/>
                <w:szCs w:val="20"/>
              </w:rPr>
            </w:pPr>
            <w:r w:rsidRPr="00B50863">
              <w:rPr>
                <w:sz w:val="20"/>
                <w:szCs w:val="20"/>
              </w:rPr>
              <w:t>Not test</w:t>
            </w:r>
          </w:p>
        </w:tc>
        <w:tc>
          <w:tcPr>
            <w:tcW w:w="1281" w:type="dxa"/>
            <w:gridSpan w:val="2"/>
          </w:tcPr>
          <w:p w14:paraId="733CD686" w14:textId="77777777" w:rsidR="00DF7C1A" w:rsidRPr="00B50863" w:rsidRDefault="00DF7C1A" w:rsidP="00DF7C1A">
            <w:pPr>
              <w:jc w:val="center"/>
              <w:rPr>
                <w:sz w:val="20"/>
                <w:szCs w:val="20"/>
              </w:rPr>
            </w:pPr>
            <w:r w:rsidRPr="00B50863">
              <w:rPr>
                <w:sz w:val="20"/>
                <w:szCs w:val="20"/>
              </w:rPr>
              <w:t>No test</w:t>
            </w:r>
          </w:p>
        </w:tc>
      </w:tr>
      <w:tr w:rsidR="0093772A" w:rsidRPr="0093772A" w14:paraId="6CA7B6AD" w14:textId="77777777" w:rsidTr="00534D99">
        <w:tc>
          <w:tcPr>
            <w:tcW w:w="10124" w:type="dxa"/>
            <w:gridSpan w:val="13"/>
            <w:tcBorders>
              <w:left w:val="single" w:sz="4" w:space="0" w:color="FFFFFF" w:themeColor="background1"/>
              <w:bottom w:val="single" w:sz="4" w:space="0" w:color="FFFFFF" w:themeColor="background1"/>
              <w:right w:val="single" w:sz="4" w:space="0" w:color="FFFFFF" w:themeColor="background1"/>
            </w:tcBorders>
          </w:tcPr>
          <w:p w14:paraId="6C6EAB1F" w14:textId="77777777" w:rsidR="0093772A" w:rsidRPr="0093772A" w:rsidRDefault="0093772A" w:rsidP="0093772A">
            <w:pPr>
              <w:rPr>
                <w:sz w:val="18"/>
                <w:szCs w:val="18"/>
              </w:rPr>
            </w:pPr>
            <w:r w:rsidRPr="0093772A">
              <w:rPr>
                <w:i/>
                <w:sz w:val="18"/>
                <w:szCs w:val="18"/>
              </w:rPr>
              <w:t>Source:</w:t>
            </w:r>
            <w:r w:rsidRPr="0093772A">
              <w:rPr>
                <w:sz w:val="18"/>
                <w:szCs w:val="18"/>
              </w:rPr>
              <w:t xml:space="preserve"> </w:t>
            </w:r>
            <w:proofErr w:type="spellStart"/>
            <w:r w:rsidRPr="0093772A">
              <w:rPr>
                <w:sz w:val="18"/>
                <w:szCs w:val="18"/>
              </w:rPr>
              <w:t>DepEd</w:t>
            </w:r>
            <w:proofErr w:type="spellEnd"/>
            <w:r w:rsidRPr="0093772A">
              <w:rPr>
                <w:sz w:val="18"/>
                <w:szCs w:val="18"/>
              </w:rPr>
              <w:t>, Masbate and Northern Samar Divisions</w:t>
            </w:r>
          </w:p>
        </w:tc>
      </w:tr>
    </w:tbl>
    <w:p w14:paraId="7917F2C5" w14:textId="77777777" w:rsidR="009B195A" w:rsidRDefault="009B195A" w:rsidP="007B1501"/>
    <w:p w14:paraId="26C96D5F" w14:textId="77777777" w:rsidR="00B64B29" w:rsidRDefault="00B64B29" w:rsidP="007B1501"/>
    <w:p w14:paraId="1875AE74" w14:textId="77777777" w:rsidR="00B64B29" w:rsidRDefault="00B64B29">
      <w:r>
        <w:br w:type="page"/>
      </w:r>
    </w:p>
    <w:tbl>
      <w:tblPr>
        <w:tblStyle w:val="TableGrid"/>
        <w:tblW w:w="10124" w:type="dxa"/>
        <w:tblLook w:val="04A0" w:firstRow="1" w:lastRow="0" w:firstColumn="1" w:lastColumn="0" w:noHBand="0" w:noVBand="1"/>
      </w:tblPr>
      <w:tblGrid>
        <w:gridCol w:w="1581"/>
        <w:gridCol w:w="715"/>
        <w:gridCol w:w="734"/>
        <w:gridCol w:w="727"/>
        <w:gridCol w:w="728"/>
        <w:gridCol w:w="706"/>
        <w:gridCol w:w="724"/>
        <w:gridCol w:w="742"/>
        <w:gridCol w:w="728"/>
        <w:gridCol w:w="731"/>
        <w:gridCol w:w="727"/>
        <w:gridCol w:w="640"/>
        <w:gridCol w:w="641"/>
      </w:tblGrid>
      <w:tr w:rsidR="00B64B29" w:rsidRPr="0093772A" w14:paraId="5789B5D9" w14:textId="77777777" w:rsidTr="00B64B29">
        <w:tc>
          <w:tcPr>
            <w:tcW w:w="10124" w:type="dxa"/>
            <w:gridSpan w:val="13"/>
            <w:tcBorders>
              <w:top w:val="single" w:sz="4" w:space="0" w:color="FFFFFF" w:themeColor="background1"/>
              <w:left w:val="single" w:sz="4" w:space="0" w:color="FFFFFF" w:themeColor="background1"/>
              <w:right w:val="single" w:sz="4" w:space="0" w:color="FFFFFF" w:themeColor="background1"/>
            </w:tcBorders>
          </w:tcPr>
          <w:p w14:paraId="75B262EB" w14:textId="77777777" w:rsidR="00B64B29" w:rsidRPr="0093772A" w:rsidRDefault="00B64B29" w:rsidP="00B64B29">
            <w:pPr>
              <w:rPr>
                <w:b/>
                <w:sz w:val="22"/>
                <w:szCs w:val="22"/>
              </w:rPr>
            </w:pPr>
            <w:r w:rsidRPr="0093772A">
              <w:rPr>
                <w:b/>
                <w:sz w:val="22"/>
                <w:szCs w:val="22"/>
              </w:rPr>
              <w:lastRenderedPageBreak/>
              <w:t xml:space="preserve">Table </w:t>
            </w:r>
            <w:r w:rsidR="008169ED">
              <w:rPr>
                <w:b/>
                <w:sz w:val="22"/>
                <w:szCs w:val="22"/>
              </w:rPr>
              <w:t>1</w:t>
            </w:r>
            <w:r>
              <w:rPr>
                <w:b/>
                <w:sz w:val="22"/>
                <w:szCs w:val="22"/>
              </w:rPr>
              <w:t>b</w:t>
            </w:r>
            <w:r w:rsidRPr="0093772A">
              <w:rPr>
                <w:b/>
                <w:sz w:val="22"/>
                <w:szCs w:val="22"/>
              </w:rPr>
              <w:t xml:space="preserve">.  Key </w:t>
            </w:r>
            <w:r>
              <w:rPr>
                <w:b/>
                <w:sz w:val="22"/>
                <w:szCs w:val="22"/>
              </w:rPr>
              <w:t xml:space="preserve">secondary school </w:t>
            </w:r>
            <w:r w:rsidRPr="0093772A">
              <w:rPr>
                <w:b/>
                <w:sz w:val="22"/>
                <w:szCs w:val="22"/>
              </w:rPr>
              <w:t>education statistics for Masbate and Northern Samar provinces</w:t>
            </w:r>
          </w:p>
        </w:tc>
      </w:tr>
      <w:tr w:rsidR="00B64B29" w:rsidRPr="0093772A" w14:paraId="40E32209" w14:textId="77777777" w:rsidTr="00B64B29">
        <w:tc>
          <w:tcPr>
            <w:tcW w:w="1581" w:type="dxa"/>
            <w:vMerge w:val="restart"/>
            <w:shd w:val="clear" w:color="auto" w:fill="F0C300" w:themeFill="accent4"/>
          </w:tcPr>
          <w:p w14:paraId="59123600" w14:textId="77777777" w:rsidR="00B64B29" w:rsidRPr="0093772A" w:rsidRDefault="00B64B29" w:rsidP="00B64B29">
            <w:pPr>
              <w:jc w:val="center"/>
              <w:rPr>
                <w:b/>
                <w:sz w:val="22"/>
                <w:szCs w:val="22"/>
              </w:rPr>
            </w:pPr>
            <w:r w:rsidRPr="00B50863">
              <w:rPr>
                <w:b/>
                <w:color w:val="FFFFFF" w:themeColor="background1"/>
                <w:sz w:val="22"/>
                <w:szCs w:val="22"/>
              </w:rPr>
              <w:t>Indicator/Rate (%)</w:t>
            </w:r>
          </w:p>
        </w:tc>
        <w:tc>
          <w:tcPr>
            <w:tcW w:w="1449" w:type="dxa"/>
            <w:gridSpan w:val="2"/>
            <w:shd w:val="clear" w:color="auto" w:fill="F0C300" w:themeFill="accent4"/>
          </w:tcPr>
          <w:p w14:paraId="2AAE749E"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2011-12</w:t>
            </w:r>
          </w:p>
        </w:tc>
        <w:tc>
          <w:tcPr>
            <w:tcW w:w="1455" w:type="dxa"/>
            <w:gridSpan w:val="2"/>
            <w:shd w:val="clear" w:color="auto" w:fill="F0C300" w:themeFill="accent4"/>
          </w:tcPr>
          <w:p w14:paraId="01BCAA58"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2012-13</w:t>
            </w:r>
          </w:p>
        </w:tc>
        <w:tc>
          <w:tcPr>
            <w:tcW w:w="1430" w:type="dxa"/>
            <w:gridSpan w:val="2"/>
            <w:shd w:val="clear" w:color="auto" w:fill="F0C300" w:themeFill="accent4"/>
          </w:tcPr>
          <w:p w14:paraId="3DDF9662"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2013-14</w:t>
            </w:r>
          </w:p>
        </w:tc>
        <w:tc>
          <w:tcPr>
            <w:tcW w:w="1470" w:type="dxa"/>
            <w:gridSpan w:val="2"/>
            <w:shd w:val="clear" w:color="auto" w:fill="F0C300" w:themeFill="accent4"/>
          </w:tcPr>
          <w:p w14:paraId="45991215"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2014-15</w:t>
            </w:r>
          </w:p>
        </w:tc>
        <w:tc>
          <w:tcPr>
            <w:tcW w:w="1458" w:type="dxa"/>
            <w:gridSpan w:val="2"/>
            <w:shd w:val="clear" w:color="auto" w:fill="F0C300" w:themeFill="accent4"/>
          </w:tcPr>
          <w:p w14:paraId="1C57905D"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2015-16</w:t>
            </w:r>
          </w:p>
        </w:tc>
        <w:tc>
          <w:tcPr>
            <w:tcW w:w="1281" w:type="dxa"/>
            <w:gridSpan w:val="2"/>
            <w:shd w:val="clear" w:color="auto" w:fill="F0C300" w:themeFill="accent4"/>
          </w:tcPr>
          <w:p w14:paraId="664A065E"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2016-17</w:t>
            </w:r>
          </w:p>
        </w:tc>
      </w:tr>
      <w:tr w:rsidR="00B64B29" w:rsidRPr="0093772A" w14:paraId="3802D5FE" w14:textId="77777777" w:rsidTr="00B64B29">
        <w:tc>
          <w:tcPr>
            <w:tcW w:w="1581" w:type="dxa"/>
            <w:vMerge/>
            <w:shd w:val="clear" w:color="auto" w:fill="F0C300" w:themeFill="accent4"/>
          </w:tcPr>
          <w:p w14:paraId="649D7D99" w14:textId="77777777" w:rsidR="00B64B29" w:rsidRPr="0093772A" w:rsidRDefault="00B64B29" w:rsidP="00B64B29">
            <w:pPr>
              <w:rPr>
                <w:b/>
                <w:sz w:val="22"/>
                <w:szCs w:val="22"/>
              </w:rPr>
            </w:pPr>
          </w:p>
        </w:tc>
        <w:tc>
          <w:tcPr>
            <w:tcW w:w="715" w:type="dxa"/>
            <w:shd w:val="clear" w:color="auto" w:fill="FCFBCA" w:themeFill="accent6" w:themeFillTint="33"/>
          </w:tcPr>
          <w:p w14:paraId="08E8379E" w14:textId="77777777" w:rsidR="00B64B29" w:rsidRPr="00B50863" w:rsidRDefault="00B64B29" w:rsidP="00B64B29">
            <w:pPr>
              <w:jc w:val="center"/>
              <w:rPr>
                <w:sz w:val="20"/>
                <w:szCs w:val="20"/>
              </w:rPr>
            </w:pPr>
            <w:r w:rsidRPr="00B50863">
              <w:rPr>
                <w:sz w:val="20"/>
                <w:szCs w:val="20"/>
              </w:rPr>
              <w:t>F</w:t>
            </w:r>
          </w:p>
        </w:tc>
        <w:tc>
          <w:tcPr>
            <w:tcW w:w="734" w:type="dxa"/>
            <w:shd w:val="clear" w:color="auto" w:fill="FCFBCA" w:themeFill="accent6" w:themeFillTint="33"/>
          </w:tcPr>
          <w:p w14:paraId="4FAA647E" w14:textId="77777777" w:rsidR="00B64B29" w:rsidRPr="00B50863" w:rsidRDefault="00B64B29" w:rsidP="00B64B29">
            <w:pPr>
              <w:jc w:val="center"/>
              <w:rPr>
                <w:sz w:val="20"/>
                <w:szCs w:val="20"/>
              </w:rPr>
            </w:pPr>
            <w:r w:rsidRPr="00B50863">
              <w:rPr>
                <w:sz w:val="20"/>
                <w:szCs w:val="20"/>
              </w:rPr>
              <w:t>M</w:t>
            </w:r>
          </w:p>
        </w:tc>
        <w:tc>
          <w:tcPr>
            <w:tcW w:w="727" w:type="dxa"/>
            <w:shd w:val="clear" w:color="auto" w:fill="FCFBCA" w:themeFill="accent6" w:themeFillTint="33"/>
          </w:tcPr>
          <w:p w14:paraId="56DE032C" w14:textId="77777777" w:rsidR="00B64B29" w:rsidRPr="00B50863" w:rsidRDefault="00B64B29" w:rsidP="00B64B29">
            <w:pPr>
              <w:jc w:val="center"/>
              <w:rPr>
                <w:sz w:val="20"/>
                <w:szCs w:val="20"/>
              </w:rPr>
            </w:pPr>
            <w:r w:rsidRPr="00B50863">
              <w:rPr>
                <w:sz w:val="20"/>
                <w:szCs w:val="20"/>
              </w:rPr>
              <w:t>F</w:t>
            </w:r>
          </w:p>
        </w:tc>
        <w:tc>
          <w:tcPr>
            <w:tcW w:w="728" w:type="dxa"/>
            <w:shd w:val="clear" w:color="auto" w:fill="FCFBCA" w:themeFill="accent6" w:themeFillTint="33"/>
          </w:tcPr>
          <w:p w14:paraId="1E2CA12D" w14:textId="77777777" w:rsidR="00B64B29" w:rsidRPr="00B50863" w:rsidRDefault="00B64B29" w:rsidP="00B64B29">
            <w:pPr>
              <w:jc w:val="center"/>
              <w:rPr>
                <w:sz w:val="20"/>
                <w:szCs w:val="20"/>
              </w:rPr>
            </w:pPr>
            <w:r w:rsidRPr="00B50863">
              <w:rPr>
                <w:sz w:val="20"/>
                <w:szCs w:val="20"/>
              </w:rPr>
              <w:t>M</w:t>
            </w:r>
          </w:p>
        </w:tc>
        <w:tc>
          <w:tcPr>
            <w:tcW w:w="706" w:type="dxa"/>
            <w:shd w:val="clear" w:color="auto" w:fill="FCFBCA" w:themeFill="accent6" w:themeFillTint="33"/>
          </w:tcPr>
          <w:p w14:paraId="31300E4B" w14:textId="77777777" w:rsidR="00B64B29" w:rsidRPr="00B50863" w:rsidRDefault="00B64B29" w:rsidP="00B64B29">
            <w:pPr>
              <w:jc w:val="center"/>
              <w:rPr>
                <w:sz w:val="20"/>
                <w:szCs w:val="20"/>
              </w:rPr>
            </w:pPr>
            <w:r w:rsidRPr="00B50863">
              <w:rPr>
                <w:sz w:val="20"/>
                <w:szCs w:val="20"/>
              </w:rPr>
              <w:t>F</w:t>
            </w:r>
          </w:p>
        </w:tc>
        <w:tc>
          <w:tcPr>
            <w:tcW w:w="724" w:type="dxa"/>
            <w:shd w:val="clear" w:color="auto" w:fill="FCFBCA" w:themeFill="accent6" w:themeFillTint="33"/>
          </w:tcPr>
          <w:p w14:paraId="1BA13003" w14:textId="77777777" w:rsidR="00B64B29" w:rsidRPr="00B50863" w:rsidRDefault="00B64B29" w:rsidP="00B64B29">
            <w:pPr>
              <w:jc w:val="center"/>
              <w:rPr>
                <w:sz w:val="20"/>
                <w:szCs w:val="20"/>
              </w:rPr>
            </w:pPr>
            <w:r w:rsidRPr="00B50863">
              <w:rPr>
                <w:sz w:val="20"/>
                <w:szCs w:val="20"/>
              </w:rPr>
              <w:t>M</w:t>
            </w:r>
          </w:p>
        </w:tc>
        <w:tc>
          <w:tcPr>
            <w:tcW w:w="742" w:type="dxa"/>
            <w:shd w:val="clear" w:color="auto" w:fill="FCFBCA" w:themeFill="accent6" w:themeFillTint="33"/>
          </w:tcPr>
          <w:p w14:paraId="11BB91A0" w14:textId="77777777" w:rsidR="00B64B29" w:rsidRPr="00B50863" w:rsidRDefault="00B64B29" w:rsidP="00B64B29">
            <w:pPr>
              <w:jc w:val="center"/>
              <w:rPr>
                <w:sz w:val="20"/>
                <w:szCs w:val="20"/>
              </w:rPr>
            </w:pPr>
            <w:r w:rsidRPr="00B50863">
              <w:rPr>
                <w:sz w:val="20"/>
                <w:szCs w:val="20"/>
              </w:rPr>
              <w:t>F</w:t>
            </w:r>
          </w:p>
        </w:tc>
        <w:tc>
          <w:tcPr>
            <w:tcW w:w="728" w:type="dxa"/>
            <w:shd w:val="clear" w:color="auto" w:fill="FCFBCA" w:themeFill="accent6" w:themeFillTint="33"/>
          </w:tcPr>
          <w:p w14:paraId="63CE52E2" w14:textId="77777777" w:rsidR="00B64B29" w:rsidRPr="00B50863" w:rsidRDefault="00B64B29" w:rsidP="00B64B29">
            <w:pPr>
              <w:jc w:val="center"/>
              <w:rPr>
                <w:sz w:val="20"/>
                <w:szCs w:val="20"/>
              </w:rPr>
            </w:pPr>
            <w:r w:rsidRPr="00B50863">
              <w:rPr>
                <w:sz w:val="20"/>
                <w:szCs w:val="20"/>
              </w:rPr>
              <w:t>M</w:t>
            </w:r>
          </w:p>
        </w:tc>
        <w:tc>
          <w:tcPr>
            <w:tcW w:w="731" w:type="dxa"/>
            <w:shd w:val="clear" w:color="auto" w:fill="FCFBCA" w:themeFill="accent6" w:themeFillTint="33"/>
          </w:tcPr>
          <w:p w14:paraId="7D4E84EF" w14:textId="77777777" w:rsidR="00B64B29" w:rsidRPr="00B50863" w:rsidRDefault="00B64B29" w:rsidP="00B64B29">
            <w:pPr>
              <w:jc w:val="center"/>
              <w:rPr>
                <w:sz w:val="20"/>
                <w:szCs w:val="20"/>
              </w:rPr>
            </w:pPr>
            <w:r w:rsidRPr="00B50863">
              <w:rPr>
                <w:sz w:val="20"/>
                <w:szCs w:val="20"/>
              </w:rPr>
              <w:t>F</w:t>
            </w:r>
          </w:p>
        </w:tc>
        <w:tc>
          <w:tcPr>
            <w:tcW w:w="727" w:type="dxa"/>
            <w:shd w:val="clear" w:color="auto" w:fill="FCFBCA" w:themeFill="accent6" w:themeFillTint="33"/>
          </w:tcPr>
          <w:p w14:paraId="484EC70D" w14:textId="77777777" w:rsidR="00B64B29" w:rsidRPr="00B50863" w:rsidRDefault="00B64B29" w:rsidP="00B64B29">
            <w:pPr>
              <w:jc w:val="center"/>
              <w:rPr>
                <w:sz w:val="20"/>
                <w:szCs w:val="20"/>
              </w:rPr>
            </w:pPr>
            <w:r w:rsidRPr="00B50863">
              <w:rPr>
                <w:sz w:val="20"/>
                <w:szCs w:val="20"/>
              </w:rPr>
              <w:t>M</w:t>
            </w:r>
          </w:p>
        </w:tc>
        <w:tc>
          <w:tcPr>
            <w:tcW w:w="640" w:type="dxa"/>
            <w:shd w:val="clear" w:color="auto" w:fill="FCFBCA" w:themeFill="accent6" w:themeFillTint="33"/>
          </w:tcPr>
          <w:p w14:paraId="11370BE0" w14:textId="77777777" w:rsidR="00B64B29" w:rsidRPr="00B50863" w:rsidRDefault="00B64B29" w:rsidP="00B64B29">
            <w:pPr>
              <w:jc w:val="center"/>
              <w:rPr>
                <w:sz w:val="20"/>
                <w:szCs w:val="20"/>
              </w:rPr>
            </w:pPr>
            <w:r w:rsidRPr="00B50863">
              <w:rPr>
                <w:sz w:val="20"/>
                <w:szCs w:val="20"/>
              </w:rPr>
              <w:t>F</w:t>
            </w:r>
          </w:p>
        </w:tc>
        <w:tc>
          <w:tcPr>
            <w:tcW w:w="641" w:type="dxa"/>
            <w:shd w:val="clear" w:color="auto" w:fill="FCFBCA" w:themeFill="accent6" w:themeFillTint="33"/>
          </w:tcPr>
          <w:p w14:paraId="07CF552A" w14:textId="77777777" w:rsidR="00B64B29" w:rsidRPr="00B50863" w:rsidRDefault="00B64B29" w:rsidP="00B64B29">
            <w:pPr>
              <w:jc w:val="center"/>
              <w:rPr>
                <w:sz w:val="20"/>
                <w:szCs w:val="20"/>
              </w:rPr>
            </w:pPr>
            <w:r w:rsidRPr="00B50863">
              <w:rPr>
                <w:sz w:val="20"/>
                <w:szCs w:val="20"/>
              </w:rPr>
              <w:t>M</w:t>
            </w:r>
          </w:p>
        </w:tc>
      </w:tr>
      <w:tr w:rsidR="00B64B29" w:rsidRPr="0093772A" w14:paraId="08C63DB3" w14:textId="77777777" w:rsidTr="00B64B29">
        <w:tc>
          <w:tcPr>
            <w:tcW w:w="10124" w:type="dxa"/>
            <w:gridSpan w:val="13"/>
            <w:shd w:val="clear" w:color="auto" w:fill="FFF4C9" w:themeFill="accent4" w:themeFillTint="33"/>
          </w:tcPr>
          <w:p w14:paraId="5FD851C8" w14:textId="77777777" w:rsidR="00B64B29" w:rsidRPr="0093772A" w:rsidRDefault="00B64B29" w:rsidP="00B64B29">
            <w:pPr>
              <w:jc w:val="center"/>
              <w:rPr>
                <w:sz w:val="22"/>
                <w:szCs w:val="22"/>
              </w:rPr>
            </w:pPr>
            <w:r>
              <w:rPr>
                <w:b/>
                <w:sz w:val="22"/>
                <w:szCs w:val="22"/>
              </w:rPr>
              <w:t>Masbate</w:t>
            </w:r>
          </w:p>
        </w:tc>
      </w:tr>
      <w:tr w:rsidR="00B64B29" w:rsidRPr="0093772A" w14:paraId="115B478D" w14:textId="77777777" w:rsidTr="00B64B29">
        <w:tc>
          <w:tcPr>
            <w:tcW w:w="1581" w:type="dxa"/>
            <w:shd w:val="clear" w:color="auto" w:fill="F0C300" w:themeFill="accent4"/>
          </w:tcPr>
          <w:p w14:paraId="3839BFEA" w14:textId="77777777" w:rsidR="00B64B29" w:rsidRPr="00B50863" w:rsidRDefault="00B64B29" w:rsidP="00B64B29">
            <w:pPr>
              <w:rPr>
                <w:b/>
                <w:sz w:val="20"/>
                <w:szCs w:val="20"/>
              </w:rPr>
            </w:pPr>
            <w:r w:rsidRPr="00B50863">
              <w:rPr>
                <w:b/>
                <w:sz w:val="20"/>
                <w:szCs w:val="20"/>
              </w:rPr>
              <w:t xml:space="preserve">Net enrolment </w:t>
            </w:r>
          </w:p>
        </w:tc>
        <w:tc>
          <w:tcPr>
            <w:tcW w:w="715" w:type="dxa"/>
          </w:tcPr>
          <w:p w14:paraId="1A843D37" w14:textId="77777777" w:rsidR="00B64B29" w:rsidRPr="00B50863" w:rsidRDefault="0021216D" w:rsidP="00B64B29">
            <w:pPr>
              <w:jc w:val="center"/>
              <w:rPr>
                <w:sz w:val="20"/>
                <w:szCs w:val="20"/>
              </w:rPr>
            </w:pPr>
            <w:r w:rsidRPr="00B50863">
              <w:rPr>
                <w:sz w:val="20"/>
                <w:szCs w:val="20"/>
              </w:rPr>
              <w:t>55.3</w:t>
            </w:r>
          </w:p>
        </w:tc>
        <w:tc>
          <w:tcPr>
            <w:tcW w:w="734" w:type="dxa"/>
          </w:tcPr>
          <w:p w14:paraId="5E2D2C36" w14:textId="77777777" w:rsidR="00B64B29" w:rsidRPr="00B50863" w:rsidRDefault="0021216D" w:rsidP="00B64B29">
            <w:pPr>
              <w:jc w:val="center"/>
              <w:rPr>
                <w:sz w:val="20"/>
                <w:szCs w:val="20"/>
              </w:rPr>
            </w:pPr>
            <w:r w:rsidRPr="00B50863">
              <w:rPr>
                <w:sz w:val="20"/>
                <w:szCs w:val="20"/>
              </w:rPr>
              <w:t>41.3</w:t>
            </w:r>
          </w:p>
        </w:tc>
        <w:tc>
          <w:tcPr>
            <w:tcW w:w="727" w:type="dxa"/>
          </w:tcPr>
          <w:p w14:paraId="06060D88" w14:textId="77777777" w:rsidR="00B64B29" w:rsidRPr="00B50863" w:rsidRDefault="0021216D" w:rsidP="00B64B29">
            <w:pPr>
              <w:jc w:val="center"/>
              <w:rPr>
                <w:sz w:val="20"/>
                <w:szCs w:val="20"/>
              </w:rPr>
            </w:pPr>
            <w:r w:rsidRPr="00B50863">
              <w:rPr>
                <w:sz w:val="20"/>
                <w:szCs w:val="20"/>
              </w:rPr>
              <w:t>57.4</w:t>
            </w:r>
          </w:p>
        </w:tc>
        <w:tc>
          <w:tcPr>
            <w:tcW w:w="728" w:type="dxa"/>
          </w:tcPr>
          <w:p w14:paraId="3141BBD3" w14:textId="77777777" w:rsidR="00B64B29" w:rsidRPr="00B50863" w:rsidRDefault="0021216D" w:rsidP="00B64B29">
            <w:pPr>
              <w:jc w:val="center"/>
              <w:rPr>
                <w:sz w:val="20"/>
                <w:szCs w:val="20"/>
              </w:rPr>
            </w:pPr>
            <w:r w:rsidRPr="00B50863">
              <w:rPr>
                <w:sz w:val="20"/>
                <w:szCs w:val="20"/>
              </w:rPr>
              <w:t>42.4</w:t>
            </w:r>
          </w:p>
        </w:tc>
        <w:tc>
          <w:tcPr>
            <w:tcW w:w="706" w:type="dxa"/>
          </w:tcPr>
          <w:p w14:paraId="41CF67F1" w14:textId="77777777" w:rsidR="00B64B29" w:rsidRPr="00B50863" w:rsidRDefault="0021216D" w:rsidP="00B64B29">
            <w:pPr>
              <w:jc w:val="center"/>
              <w:rPr>
                <w:sz w:val="20"/>
                <w:szCs w:val="20"/>
              </w:rPr>
            </w:pPr>
            <w:r w:rsidRPr="00B50863">
              <w:rPr>
                <w:sz w:val="20"/>
                <w:szCs w:val="20"/>
              </w:rPr>
              <w:t>61.4</w:t>
            </w:r>
          </w:p>
        </w:tc>
        <w:tc>
          <w:tcPr>
            <w:tcW w:w="724" w:type="dxa"/>
          </w:tcPr>
          <w:p w14:paraId="4CD35DAB" w14:textId="77777777" w:rsidR="00B64B29" w:rsidRPr="00B50863" w:rsidRDefault="0021216D" w:rsidP="00B64B29">
            <w:pPr>
              <w:jc w:val="center"/>
              <w:rPr>
                <w:sz w:val="20"/>
                <w:szCs w:val="20"/>
              </w:rPr>
            </w:pPr>
            <w:r w:rsidRPr="00B50863">
              <w:rPr>
                <w:sz w:val="20"/>
                <w:szCs w:val="20"/>
              </w:rPr>
              <w:t>46.2</w:t>
            </w:r>
          </w:p>
        </w:tc>
        <w:tc>
          <w:tcPr>
            <w:tcW w:w="742" w:type="dxa"/>
          </w:tcPr>
          <w:p w14:paraId="63BD5025" w14:textId="77777777" w:rsidR="00B64B29" w:rsidRPr="00B50863" w:rsidRDefault="0021216D" w:rsidP="00B64B29">
            <w:pPr>
              <w:jc w:val="center"/>
              <w:rPr>
                <w:sz w:val="20"/>
                <w:szCs w:val="20"/>
              </w:rPr>
            </w:pPr>
            <w:r w:rsidRPr="00B50863">
              <w:rPr>
                <w:sz w:val="20"/>
                <w:szCs w:val="20"/>
              </w:rPr>
              <w:t>62.1</w:t>
            </w:r>
          </w:p>
        </w:tc>
        <w:tc>
          <w:tcPr>
            <w:tcW w:w="728" w:type="dxa"/>
          </w:tcPr>
          <w:p w14:paraId="70B89246" w14:textId="77777777" w:rsidR="00B64B29" w:rsidRPr="00B50863" w:rsidRDefault="0021216D" w:rsidP="00B64B29">
            <w:pPr>
              <w:jc w:val="center"/>
              <w:rPr>
                <w:sz w:val="20"/>
                <w:szCs w:val="20"/>
              </w:rPr>
            </w:pPr>
            <w:r w:rsidRPr="00B50863">
              <w:rPr>
                <w:sz w:val="20"/>
                <w:szCs w:val="20"/>
              </w:rPr>
              <w:t>47.1</w:t>
            </w:r>
          </w:p>
        </w:tc>
        <w:tc>
          <w:tcPr>
            <w:tcW w:w="731" w:type="dxa"/>
          </w:tcPr>
          <w:p w14:paraId="73D08AC7" w14:textId="77777777" w:rsidR="00B64B29" w:rsidRPr="00B50863" w:rsidRDefault="0021216D" w:rsidP="00B64B29">
            <w:pPr>
              <w:jc w:val="center"/>
              <w:rPr>
                <w:sz w:val="20"/>
                <w:szCs w:val="20"/>
              </w:rPr>
            </w:pPr>
            <w:r w:rsidRPr="00B50863">
              <w:rPr>
                <w:sz w:val="20"/>
                <w:szCs w:val="20"/>
              </w:rPr>
              <w:t>69.0</w:t>
            </w:r>
          </w:p>
        </w:tc>
        <w:tc>
          <w:tcPr>
            <w:tcW w:w="727" w:type="dxa"/>
          </w:tcPr>
          <w:p w14:paraId="2268DE2B" w14:textId="77777777" w:rsidR="00B64B29" w:rsidRPr="00B50863" w:rsidRDefault="0021216D" w:rsidP="00B64B29">
            <w:pPr>
              <w:jc w:val="center"/>
              <w:rPr>
                <w:sz w:val="20"/>
                <w:szCs w:val="20"/>
              </w:rPr>
            </w:pPr>
            <w:r w:rsidRPr="00B50863">
              <w:rPr>
                <w:sz w:val="20"/>
                <w:szCs w:val="20"/>
              </w:rPr>
              <w:t>54.1</w:t>
            </w:r>
          </w:p>
        </w:tc>
        <w:tc>
          <w:tcPr>
            <w:tcW w:w="640" w:type="dxa"/>
          </w:tcPr>
          <w:p w14:paraId="2C1FE46D" w14:textId="77777777" w:rsidR="0021216D" w:rsidRPr="00B50863" w:rsidRDefault="0021216D" w:rsidP="00B64B29">
            <w:pPr>
              <w:rPr>
                <w:sz w:val="20"/>
                <w:szCs w:val="20"/>
              </w:rPr>
            </w:pPr>
            <w:r w:rsidRPr="00B50863">
              <w:rPr>
                <w:sz w:val="20"/>
                <w:szCs w:val="20"/>
              </w:rPr>
              <w:t>NA</w:t>
            </w:r>
          </w:p>
        </w:tc>
        <w:tc>
          <w:tcPr>
            <w:tcW w:w="641" w:type="dxa"/>
          </w:tcPr>
          <w:p w14:paraId="5E8AE40A" w14:textId="77777777" w:rsidR="00B64B29" w:rsidRPr="00B50863" w:rsidRDefault="0021216D" w:rsidP="00B64B29">
            <w:pPr>
              <w:jc w:val="center"/>
              <w:rPr>
                <w:sz w:val="20"/>
                <w:szCs w:val="20"/>
              </w:rPr>
            </w:pPr>
            <w:r w:rsidRPr="00B50863">
              <w:rPr>
                <w:sz w:val="20"/>
                <w:szCs w:val="20"/>
              </w:rPr>
              <w:t>NA</w:t>
            </w:r>
          </w:p>
        </w:tc>
      </w:tr>
      <w:tr w:rsidR="00B64B29" w:rsidRPr="0093772A" w14:paraId="166FABE0" w14:textId="77777777" w:rsidTr="00B64B29">
        <w:tc>
          <w:tcPr>
            <w:tcW w:w="1581" w:type="dxa"/>
            <w:shd w:val="clear" w:color="auto" w:fill="F0C300" w:themeFill="accent4"/>
          </w:tcPr>
          <w:p w14:paraId="75D49F9F" w14:textId="77777777" w:rsidR="00B64B29" w:rsidRPr="00B50863" w:rsidRDefault="00B64B29" w:rsidP="00B64B29">
            <w:pPr>
              <w:rPr>
                <w:b/>
                <w:sz w:val="20"/>
                <w:szCs w:val="20"/>
              </w:rPr>
            </w:pPr>
            <w:r w:rsidRPr="00B50863">
              <w:rPr>
                <w:b/>
                <w:sz w:val="20"/>
                <w:szCs w:val="20"/>
              </w:rPr>
              <w:t>Gross enrolment</w:t>
            </w:r>
          </w:p>
        </w:tc>
        <w:tc>
          <w:tcPr>
            <w:tcW w:w="715" w:type="dxa"/>
          </w:tcPr>
          <w:p w14:paraId="78FC87D3" w14:textId="77777777" w:rsidR="00B64B29" w:rsidRPr="00B50863" w:rsidRDefault="0021216D" w:rsidP="00B64B29">
            <w:pPr>
              <w:jc w:val="center"/>
              <w:rPr>
                <w:sz w:val="20"/>
                <w:szCs w:val="20"/>
              </w:rPr>
            </w:pPr>
            <w:r w:rsidRPr="00B50863">
              <w:rPr>
                <w:sz w:val="20"/>
                <w:szCs w:val="20"/>
              </w:rPr>
              <w:t>76.7</w:t>
            </w:r>
          </w:p>
        </w:tc>
        <w:tc>
          <w:tcPr>
            <w:tcW w:w="734" w:type="dxa"/>
          </w:tcPr>
          <w:p w14:paraId="0AF3AD9B" w14:textId="77777777" w:rsidR="00B64B29" w:rsidRPr="00B50863" w:rsidRDefault="0021216D" w:rsidP="00B64B29">
            <w:pPr>
              <w:jc w:val="center"/>
              <w:rPr>
                <w:sz w:val="20"/>
                <w:szCs w:val="20"/>
              </w:rPr>
            </w:pPr>
            <w:r w:rsidRPr="00B50863">
              <w:rPr>
                <w:sz w:val="20"/>
                <w:szCs w:val="20"/>
              </w:rPr>
              <w:t>66.4</w:t>
            </w:r>
          </w:p>
        </w:tc>
        <w:tc>
          <w:tcPr>
            <w:tcW w:w="727" w:type="dxa"/>
          </w:tcPr>
          <w:p w14:paraId="4157C1D7" w14:textId="77777777" w:rsidR="00B64B29" w:rsidRPr="00B50863" w:rsidRDefault="0021216D" w:rsidP="00B64B29">
            <w:pPr>
              <w:jc w:val="center"/>
              <w:rPr>
                <w:sz w:val="20"/>
                <w:szCs w:val="20"/>
              </w:rPr>
            </w:pPr>
            <w:r w:rsidRPr="00B50863">
              <w:rPr>
                <w:sz w:val="20"/>
                <w:szCs w:val="20"/>
              </w:rPr>
              <w:t>79.9</w:t>
            </w:r>
          </w:p>
        </w:tc>
        <w:tc>
          <w:tcPr>
            <w:tcW w:w="728" w:type="dxa"/>
          </w:tcPr>
          <w:p w14:paraId="5EB4273A" w14:textId="77777777" w:rsidR="00B64B29" w:rsidRPr="00B50863" w:rsidRDefault="0021216D" w:rsidP="00B64B29">
            <w:pPr>
              <w:jc w:val="center"/>
              <w:rPr>
                <w:sz w:val="20"/>
                <w:szCs w:val="20"/>
              </w:rPr>
            </w:pPr>
            <w:r w:rsidRPr="00B50863">
              <w:rPr>
                <w:sz w:val="20"/>
                <w:szCs w:val="20"/>
              </w:rPr>
              <w:t>68.2</w:t>
            </w:r>
          </w:p>
        </w:tc>
        <w:tc>
          <w:tcPr>
            <w:tcW w:w="706" w:type="dxa"/>
          </w:tcPr>
          <w:p w14:paraId="4051B8E8" w14:textId="77777777" w:rsidR="00B64B29" w:rsidRPr="00B50863" w:rsidRDefault="0021216D" w:rsidP="00B64B29">
            <w:pPr>
              <w:jc w:val="center"/>
              <w:rPr>
                <w:sz w:val="20"/>
                <w:szCs w:val="20"/>
              </w:rPr>
            </w:pPr>
            <w:r w:rsidRPr="00B50863">
              <w:rPr>
                <w:sz w:val="20"/>
                <w:szCs w:val="20"/>
              </w:rPr>
              <w:t>82.3</w:t>
            </w:r>
          </w:p>
        </w:tc>
        <w:tc>
          <w:tcPr>
            <w:tcW w:w="724" w:type="dxa"/>
          </w:tcPr>
          <w:p w14:paraId="1A2F7825" w14:textId="77777777" w:rsidR="00B64B29" w:rsidRPr="00B50863" w:rsidRDefault="0021216D" w:rsidP="00B64B29">
            <w:pPr>
              <w:jc w:val="center"/>
              <w:rPr>
                <w:sz w:val="20"/>
                <w:szCs w:val="20"/>
              </w:rPr>
            </w:pPr>
            <w:r w:rsidRPr="00B50863">
              <w:rPr>
                <w:sz w:val="20"/>
                <w:szCs w:val="20"/>
              </w:rPr>
              <w:t>70.2</w:t>
            </w:r>
          </w:p>
        </w:tc>
        <w:tc>
          <w:tcPr>
            <w:tcW w:w="742" w:type="dxa"/>
          </w:tcPr>
          <w:p w14:paraId="2A20F172" w14:textId="77777777" w:rsidR="00B64B29" w:rsidRPr="00B50863" w:rsidRDefault="0021216D" w:rsidP="00B64B29">
            <w:pPr>
              <w:jc w:val="center"/>
              <w:rPr>
                <w:sz w:val="20"/>
                <w:szCs w:val="20"/>
              </w:rPr>
            </w:pPr>
            <w:r w:rsidRPr="00B50863">
              <w:rPr>
                <w:sz w:val="20"/>
                <w:szCs w:val="20"/>
              </w:rPr>
              <w:t>84.8</w:t>
            </w:r>
          </w:p>
        </w:tc>
        <w:tc>
          <w:tcPr>
            <w:tcW w:w="728" w:type="dxa"/>
          </w:tcPr>
          <w:p w14:paraId="4CDB5943" w14:textId="77777777" w:rsidR="00B64B29" w:rsidRPr="00B50863" w:rsidRDefault="0021216D" w:rsidP="00B64B29">
            <w:pPr>
              <w:jc w:val="center"/>
              <w:rPr>
                <w:sz w:val="20"/>
                <w:szCs w:val="20"/>
              </w:rPr>
            </w:pPr>
            <w:r w:rsidRPr="00B50863">
              <w:rPr>
                <w:sz w:val="20"/>
                <w:szCs w:val="20"/>
              </w:rPr>
              <w:t>73.0</w:t>
            </w:r>
          </w:p>
        </w:tc>
        <w:tc>
          <w:tcPr>
            <w:tcW w:w="731" w:type="dxa"/>
          </w:tcPr>
          <w:p w14:paraId="15FC37AF" w14:textId="77777777" w:rsidR="00B64B29" w:rsidRPr="00B50863" w:rsidRDefault="0021216D" w:rsidP="00B64B29">
            <w:pPr>
              <w:jc w:val="center"/>
              <w:rPr>
                <w:sz w:val="20"/>
                <w:szCs w:val="20"/>
              </w:rPr>
            </w:pPr>
            <w:r w:rsidRPr="00B50863">
              <w:rPr>
                <w:sz w:val="20"/>
                <w:szCs w:val="20"/>
              </w:rPr>
              <w:t>85.7</w:t>
            </w:r>
          </w:p>
        </w:tc>
        <w:tc>
          <w:tcPr>
            <w:tcW w:w="727" w:type="dxa"/>
          </w:tcPr>
          <w:p w14:paraId="07F0EDF9" w14:textId="77777777" w:rsidR="00B64B29" w:rsidRPr="00B50863" w:rsidRDefault="0021216D" w:rsidP="00B64B29">
            <w:pPr>
              <w:jc w:val="center"/>
              <w:rPr>
                <w:sz w:val="20"/>
                <w:szCs w:val="20"/>
              </w:rPr>
            </w:pPr>
            <w:r w:rsidRPr="00B50863">
              <w:rPr>
                <w:sz w:val="20"/>
                <w:szCs w:val="20"/>
              </w:rPr>
              <w:t>73.2</w:t>
            </w:r>
          </w:p>
        </w:tc>
        <w:tc>
          <w:tcPr>
            <w:tcW w:w="640" w:type="dxa"/>
          </w:tcPr>
          <w:p w14:paraId="40E6222E" w14:textId="77777777" w:rsidR="00B64B29" w:rsidRPr="00B50863" w:rsidRDefault="0021216D" w:rsidP="00B64B29">
            <w:pPr>
              <w:jc w:val="center"/>
              <w:rPr>
                <w:sz w:val="20"/>
                <w:szCs w:val="20"/>
              </w:rPr>
            </w:pPr>
            <w:r w:rsidRPr="00B50863">
              <w:rPr>
                <w:sz w:val="20"/>
                <w:szCs w:val="20"/>
              </w:rPr>
              <w:t>NA</w:t>
            </w:r>
          </w:p>
        </w:tc>
        <w:tc>
          <w:tcPr>
            <w:tcW w:w="641" w:type="dxa"/>
          </w:tcPr>
          <w:p w14:paraId="57BA0571" w14:textId="77777777" w:rsidR="00B64B29" w:rsidRPr="00B50863" w:rsidRDefault="0021216D" w:rsidP="00B64B29">
            <w:pPr>
              <w:jc w:val="center"/>
              <w:rPr>
                <w:sz w:val="20"/>
                <w:szCs w:val="20"/>
              </w:rPr>
            </w:pPr>
            <w:r w:rsidRPr="00B50863">
              <w:rPr>
                <w:sz w:val="20"/>
                <w:szCs w:val="20"/>
              </w:rPr>
              <w:t>NA</w:t>
            </w:r>
          </w:p>
        </w:tc>
      </w:tr>
      <w:tr w:rsidR="00B64B29" w:rsidRPr="0093772A" w14:paraId="48E61C49" w14:textId="77777777" w:rsidTr="00B64B29">
        <w:tc>
          <w:tcPr>
            <w:tcW w:w="1581" w:type="dxa"/>
            <w:shd w:val="clear" w:color="auto" w:fill="F0C300" w:themeFill="accent4"/>
          </w:tcPr>
          <w:p w14:paraId="55217276" w14:textId="77777777" w:rsidR="00B64B29" w:rsidRPr="00B50863" w:rsidRDefault="00B64B29" w:rsidP="00B64B29">
            <w:pPr>
              <w:rPr>
                <w:b/>
                <w:sz w:val="20"/>
                <w:szCs w:val="20"/>
              </w:rPr>
            </w:pPr>
            <w:r w:rsidRPr="00B50863">
              <w:rPr>
                <w:b/>
                <w:sz w:val="20"/>
                <w:szCs w:val="20"/>
              </w:rPr>
              <w:t xml:space="preserve">Dropout </w:t>
            </w:r>
          </w:p>
        </w:tc>
        <w:tc>
          <w:tcPr>
            <w:tcW w:w="715" w:type="dxa"/>
          </w:tcPr>
          <w:p w14:paraId="7F30FAA5" w14:textId="77777777" w:rsidR="00B64B29" w:rsidRPr="00B50863" w:rsidRDefault="0021216D" w:rsidP="00B64B29">
            <w:pPr>
              <w:jc w:val="center"/>
              <w:rPr>
                <w:sz w:val="20"/>
                <w:szCs w:val="20"/>
              </w:rPr>
            </w:pPr>
            <w:r w:rsidRPr="00B50863">
              <w:rPr>
                <w:sz w:val="20"/>
                <w:szCs w:val="20"/>
              </w:rPr>
              <w:t>2.7</w:t>
            </w:r>
          </w:p>
        </w:tc>
        <w:tc>
          <w:tcPr>
            <w:tcW w:w="734" w:type="dxa"/>
          </w:tcPr>
          <w:p w14:paraId="150C8DB8" w14:textId="77777777" w:rsidR="00B64B29" w:rsidRPr="00B50863" w:rsidRDefault="0021216D" w:rsidP="00B64B29">
            <w:pPr>
              <w:jc w:val="center"/>
              <w:rPr>
                <w:sz w:val="20"/>
                <w:szCs w:val="20"/>
              </w:rPr>
            </w:pPr>
            <w:r w:rsidRPr="00B50863">
              <w:rPr>
                <w:sz w:val="20"/>
                <w:szCs w:val="20"/>
              </w:rPr>
              <w:t>5.3</w:t>
            </w:r>
          </w:p>
        </w:tc>
        <w:tc>
          <w:tcPr>
            <w:tcW w:w="727" w:type="dxa"/>
          </w:tcPr>
          <w:p w14:paraId="1DA59666" w14:textId="77777777" w:rsidR="00B64B29" w:rsidRPr="00B50863" w:rsidRDefault="0021216D" w:rsidP="00B64B29">
            <w:pPr>
              <w:jc w:val="center"/>
              <w:rPr>
                <w:sz w:val="20"/>
                <w:szCs w:val="20"/>
              </w:rPr>
            </w:pPr>
            <w:r w:rsidRPr="00B50863">
              <w:rPr>
                <w:sz w:val="20"/>
                <w:szCs w:val="20"/>
              </w:rPr>
              <w:t>2.9</w:t>
            </w:r>
          </w:p>
        </w:tc>
        <w:tc>
          <w:tcPr>
            <w:tcW w:w="728" w:type="dxa"/>
          </w:tcPr>
          <w:p w14:paraId="748796A0" w14:textId="77777777" w:rsidR="00B64B29" w:rsidRPr="00B50863" w:rsidRDefault="0021216D" w:rsidP="00B64B29">
            <w:pPr>
              <w:jc w:val="center"/>
              <w:rPr>
                <w:sz w:val="20"/>
                <w:szCs w:val="20"/>
              </w:rPr>
            </w:pPr>
            <w:r w:rsidRPr="00B50863">
              <w:rPr>
                <w:sz w:val="20"/>
                <w:szCs w:val="20"/>
              </w:rPr>
              <w:t>6.6</w:t>
            </w:r>
          </w:p>
        </w:tc>
        <w:tc>
          <w:tcPr>
            <w:tcW w:w="706" w:type="dxa"/>
          </w:tcPr>
          <w:p w14:paraId="10AA7496" w14:textId="77777777" w:rsidR="00B64B29" w:rsidRPr="00B50863" w:rsidRDefault="0021216D" w:rsidP="00B64B29">
            <w:pPr>
              <w:jc w:val="center"/>
              <w:rPr>
                <w:sz w:val="20"/>
                <w:szCs w:val="20"/>
              </w:rPr>
            </w:pPr>
            <w:r w:rsidRPr="00B50863">
              <w:rPr>
                <w:sz w:val="20"/>
                <w:szCs w:val="20"/>
              </w:rPr>
              <w:t>2.6</w:t>
            </w:r>
          </w:p>
        </w:tc>
        <w:tc>
          <w:tcPr>
            <w:tcW w:w="724" w:type="dxa"/>
          </w:tcPr>
          <w:p w14:paraId="764746BA" w14:textId="77777777" w:rsidR="00B64B29" w:rsidRPr="00B50863" w:rsidRDefault="0021216D" w:rsidP="00B64B29">
            <w:pPr>
              <w:jc w:val="center"/>
              <w:rPr>
                <w:sz w:val="20"/>
                <w:szCs w:val="20"/>
              </w:rPr>
            </w:pPr>
            <w:r w:rsidRPr="00B50863">
              <w:rPr>
                <w:sz w:val="20"/>
                <w:szCs w:val="20"/>
              </w:rPr>
              <w:t>6.1</w:t>
            </w:r>
          </w:p>
        </w:tc>
        <w:tc>
          <w:tcPr>
            <w:tcW w:w="742" w:type="dxa"/>
          </w:tcPr>
          <w:p w14:paraId="27713C2B" w14:textId="77777777" w:rsidR="00B64B29" w:rsidRPr="00B50863" w:rsidRDefault="0021216D" w:rsidP="00B64B29">
            <w:pPr>
              <w:jc w:val="center"/>
              <w:rPr>
                <w:sz w:val="20"/>
                <w:szCs w:val="20"/>
              </w:rPr>
            </w:pPr>
            <w:r w:rsidRPr="00B50863">
              <w:rPr>
                <w:sz w:val="20"/>
                <w:szCs w:val="20"/>
              </w:rPr>
              <w:t>2.8</w:t>
            </w:r>
          </w:p>
        </w:tc>
        <w:tc>
          <w:tcPr>
            <w:tcW w:w="728" w:type="dxa"/>
          </w:tcPr>
          <w:p w14:paraId="3E1DF4FE" w14:textId="77777777" w:rsidR="00B64B29" w:rsidRPr="00B50863" w:rsidRDefault="0021216D" w:rsidP="00B64B29">
            <w:pPr>
              <w:jc w:val="center"/>
              <w:rPr>
                <w:sz w:val="20"/>
                <w:szCs w:val="20"/>
              </w:rPr>
            </w:pPr>
            <w:r w:rsidRPr="00B50863">
              <w:rPr>
                <w:sz w:val="20"/>
                <w:szCs w:val="20"/>
              </w:rPr>
              <w:t>6.6</w:t>
            </w:r>
          </w:p>
        </w:tc>
        <w:tc>
          <w:tcPr>
            <w:tcW w:w="731" w:type="dxa"/>
          </w:tcPr>
          <w:p w14:paraId="1E4C9708" w14:textId="77777777" w:rsidR="00B64B29" w:rsidRPr="00B50863" w:rsidRDefault="0021216D" w:rsidP="00B64B29">
            <w:pPr>
              <w:jc w:val="center"/>
              <w:rPr>
                <w:sz w:val="20"/>
                <w:szCs w:val="20"/>
              </w:rPr>
            </w:pPr>
            <w:r w:rsidRPr="00B50863">
              <w:rPr>
                <w:sz w:val="20"/>
                <w:szCs w:val="20"/>
              </w:rPr>
              <w:t>2.2</w:t>
            </w:r>
          </w:p>
        </w:tc>
        <w:tc>
          <w:tcPr>
            <w:tcW w:w="727" w:type="dxa"/>
          </w:tcPr>
          <w:p w14:paraId="7B4AD0D0" w14:textId="77777777" w:rsidR="00B64B29" w:rsidRPr="00B50863" w:rsidRDefault="0021216D" w:rsidP="00B64B29">
            <w:pPr>
              <w:jc w:val="center"/>
              <w:rPr>
                <w:sz w:val="20"/>
                <w:szCs w:val="20"/>
              </w:rPr>
            </w:pPr>
            <w:r w:rsidRPr="00B50863">
              <w:rPr>
                <w:sz w:val="20"/>
                <w:szCs w:val="20"/>
              </w:rPr>
              <w:t>5.1</w:t>
            </w:r>
          </w:p>
        </w:tc>
        <w:tc>
          <w:tcPr>
            <w:tcW w:w="640" w:type="dxa"/>
          </w:tcPr>
          <w:p w14:paraId="0039C3A3" w14:textId="77777777" w:rsidR="00B64B29" w:rsidRPr="00B50863" w:rsidRDefault="0021216D" w:rsidP="00B64B29">
            <w:pPr>
              <w:jc w:val="center"/>
              <w:rPr>
                <w:sz w:val="20"/>
                <w:szCs w:val="20"/>
              </w:rPr>
            </w:pPr>
            <w:r w:rsidRPr="00B50863">
              <w:rPr>
                <w:sz w:val="20"/>
                <w:szCs w:val="20"/>
              </w:rPr>
              <w:t>NA</w:t>
            </w:r>
          </w:p>
        </w:tc>
        <w:tc>
          <w:tcPr>
            <w:tcW w:w="641" w:type="dxa"/>
          </w:tcPr>
          <w:p w14:paraId="4312F24C" w14:textId="77777777" w:rsidR="00B64B29" w:rsidRPr="00B50863" w:rsidRDefault="0021216D" w:rsidP="00B64B29">
            <w:pPr>
              <w:rPr>
                <w:sz w:val="20"/>
                <w:szCs w:val="20"/>
              </w:rPr>
            </w:pPr>
            <w:r w:rsidRPr="00B50863">
              <w:rPr>
                <w:sz w:val="20"/>
                <w:szCs w:val="20"/>
              </w:rPr>
              <w:t>NA</w:t>
            </w:r>
          </w:p>
        </w:tc>
      </w:tr>
      <w:tr w:rsidR="00B64B29" w:rsidRPr="0093772A" w14:paraId="21FE1153" w14:textId="77777777" w:rsidTr="00B64B29">
        <w:tc>
          <w:tcPr>
            <w:tcW w:w="1581" w:type="dxa"/>
            <w:shd w:val="clear" w:color="auto" w:fill="F0C300" w:themeFill="accent4"/>
          </w:tcPr>
          <w:p w14:paraId="3ED7FA1B" w14:textId="77777777" w:rsidR="00B64B29" w:rsidRPr="00B50863" w:rsidRDefault="00B64B29" w:rsidP="00B64B29">
            <w:pPr>
              <w:rPr>
                <w:b/>
                <w:sz w:val="20"/>
                <w:szCs w:val="20"/>
              </w:rPr>
            </w:pPr>
            <w:r w:rsidRPr="00B50863">
              <w:rPr>
                <w:b/>
                <w:sz w:val="20"/>
                <w:szCs w:val="20"/>
              </w:rPr>
              <w:t xml:space="preserve">Retention </w:t>
            </w:r>
          </w:p>
        </w:tc>
        <w:tc>
          <w:tcPr>
            <w:tcW w:w="715" w:type="dxa"/>
          </w:tcPr>
          <w:p w14:paraId="7EA2B2A0" w14:textId="77777777" w:rsidR="00B64B29" w:rsidRPr="00B50863" w:rsidRDefault="0021216D" w:rsidP="00B64B29">
            <w:pPr>
              <w:jc w:val="center"/>
              <w:rPr>
                <w:sz w:val="20"/>
                <w:szCs w:val="20"/>
              </w:rPr>
            </w:pPr>
            <w:r w:rsidRPr="00B50863">
              <w:rPr>
                <w:sz w:val="20"/>
                <w:szCs w:val="20"/>
              </w:rPr>
              <w:t>89.0</w:t>
            </w:r>
          </w:p>
        </w:tc>
        <w:tc>
          <w:tcPr>
            <w:tcW w:w="734" w:type="dxa"/>
          </w:tcPr>
          <w:p w14:paraId="42AB95A4" w14:textId="77777777" w:rsidR="00B64B29" w:rsidRPr="00B50863" w:rsidRDefault="0021216D" w:rsidP="00B64B29">
            <w:pPr>
              <w:jc w:val="center"/>
              <w:rPr>
                <w:sz w:val="20"/>
                <w:szCs w:val="20"/>
              </w:rPr>
            </w:pPr>
            <w:r w:rsidRPr="00B50863">
              <w:rPr>
                <w:sz w:val="20"/>
                <w:szCs w:val="20"/>
              </w:rPr>
              <w:t>83.7</w:t>
            </w:r>
          </w:p>
        </w:tc>
        <w:tc>
          <w:tcPr>
            <w:tcW w:w="727" w:type="dxa"/>
          </w:tcPr>
          <w:p w14:paraId="4B98959C" w14:textId="77777777" w:rsidR="00B64B29" w:rsidRPr="00B50863" w:rsidRDefault="0021216D" w:rsidP="00B64B29">
            <w:pPr>
              <w:jc w:val="center"/>
              <w:rPr>
                <w:sz w:val="20"/>
                <w:szCs w:val="20"/>
              </w:rPr>
            </w:pPr>
            <w:r w:rsidRPr="00B50863">
              <w:rPr>
                <w:sz w:val="20"/>
                <w:szCs w:val="20"/>
              </w:rPr>
              <w:t>89.7</w:t>
            </w:r>
          </w:p>
        </w:tc>
        <w:tc>
          <w:tcPr>
            <w:tcW w:w="728" w:type="dxa"/>
          </w:tcPr>
          <w:p w14:paraId="37B06421" w14:textId="77777777" w:rsidR="00B64B29" w:rsidRPr="00B50863" w:rsidRDefault="0021216D" w:rsidP="00B64B29">
            <w:pPr>
              <w:jc w:val="center"/>
              <w:rPr>
                <w:sz w:val="20"/>
                <w:szCs w:val="20"/>
              </w:rPr>
            </w:pPr>
            <w:r w:rsidRPr="00B50863">
              <w:rPr>
                <w:sz w:val="20"/>
                <w:szCs w:val="20"/>
              </w:rPr>
              <w:t>83.7</w:t>
            </w:r>
          </w:p>
        </w:tc>
        <w:tc>
          <w:tcPr>
            <w:tcW w:w="706" w:type="dxa"/>
          </w:tcPr>
          <w:p w14:paraId="04FE1365" w14:textId="77777777" w:rsidR="00B64B29" w:rsidRPr="00B50863" w:rsidRDefault="0021216D" w:rsidP="00B64B29">
            <w:pPr>
              <w:jc w:val="center"/>
              <w:rPr>
                <w:sz w:val="20"/>
                <w:szCs w:val="20"/>
              </w:rPr>
            </w:pPr>
            <w:r w:rsidRPr="00B50863">
              <w:rPr>
                <w:sz w:val="20"/>
                <w:szCs w:val="20"/>
              </w:rPr>
              <w:t>90.1</w:t>
            </w:r>
          </w:p>
        </w:tc>
        <w:tc>
          <w:tcPr>
            <w:tcW w:w="724" w:type="dxa"/>
          </w:tcPr>
          <w:p w14:paraId="223AAF28" w14:textId="77777777" w:rsidR="00B64B29" w:rsidRPr="00B50863" w:rsidRDefault="0021216D" w:rsidP="00B64B29">
            <w:pPr>
              <w:jc w:val="center"/>
              <w:rPr>
                <w:sz w:val="20"/>
                <w:szCs w:val="20"/>
              </w:rPr>
            </w:pPr>
            <w:r w:rsidRPr="00B50863">
              <w:rPr>
                <w:sz w:val="20"/>
                <w:szCs w:val="20"/>
              </w:rPr>
              <w:t>84.9</w:t>
            </w:r>
          </w:p>
        </w:tc>
        <w:tc>
          <w:tcPr>
            <w:tcW w:w="742" w:type="dxa"/>
          </w:tcPr>
          <w:p w14:paraId="405E647A" w14:textId="77777777" w:rsidR="00B64B29" w:rsidRPr="00B50863" w:rsidRDefault="0021216D" w:rsidP="00B64B29">
            <w:pPr>
              <w:jc w:val="center"/>
              <w:rPr>
                <w:sz w:val="20"/>
                <w:szCs w:val="20"/>
              </w:rPr>
            </w:pPr>
            <w:r w:rsidRPr="00B50863">
              <w:rPr>
                <w:sz w:val="20"/>
                <w:szCs w:val="20"/>
              </w:rPr>
              <w:t>91.6</w:t>
            </w:r>
          </w:p>
        </w:tc>
        <w:tc>
          <w:tcPr>
            <w:tcW w:w="728" w:type="dxa"/>
          </w:tcPr>
          <w:p w14:paraId="00417916" w14:textId="77777777" w:rsidR="00B64B29" w:rsidRPr="00B50863" w:rsidRDefault="0021216D" w:rsidP="00B64B29">
            <w:pPr>
              <w:jc w:val="center"/>
              <w:rPr>
                <w:sz w:val="20"/>
                <w:szCs w:val="20"/>
              </w:rPr>
            </w:pPr>
            <w:r w:rsidRPr="00B50863">
              <w:rPr>
                <w:sz w:val="20"/>
                <w:szCs w:val="20"/>
              </w:rPr>
              <w:t>87.3</w:t>
            </w:r>
          </w:p>
        </w:tc>
        <w:tc>
          <w:tcPr>
            <w:tcW w:w="731" w:type="dxa"/>
          </w:tcPr>
          <w:p w14:paraId="6ACEEF85" w14:textId="77777777" w:rsidR="00B64B29" w:rsidRPr="00B50863" w:rsidRDefault="0021216D" w:rsidP="00B64B29">
            <w:pPr>
              <w:jc w:val="center"/>
              <w:rPr>
                <w:sz w:val="20"/>
                <w:szCs w:val="20"/>
              </w:rPr>
            </w:pPr>
            <w:r w:rsidRPr="00B50863">
              <w:rPr>
                <w:sz w:val="20"/>
                <w:szCs w:val="20"/>
              </w:rPr>
              <w:t>91.8</w:t>
            </w:r>
          </w:p>
        </w:tc>
        <w:tc>
          <w:tcPr>
            <w:tcW w:w="727" w:type="dxa"/>
          </w:tcPr>
          <w:p w14:paraId="1FC7B9CE" w14:textId="77777777" w:rsidR="00B64B29" w:rsidRPr="00B50863" w:rsidRDefault="0021216D" w:rsidP="00B64B29">
            <w:pPr>
              <w:jc w:val="center"/>
              <w:rPr>
                <w:sz w:val="20"/>
                <w:szCs w:val="20"/>
              </w:rPr>
            </w:pPr>
            <w:r w:rsidRPr="00B50863">
              <w:rPr>
                <w:sz w:val="20"/>
                <w:szCs w:val="20"/>
              </w:rPr>
              <w:t>86.5</w:t>
            </w:r>
          </w:p>
        </w:tc>
        <w:tc>
          <w:tcPr>
            <w:tcW w:w="640" w:type="dxa"/>
          </w:tcPr>
          <w:p w14:paraId="4C2FD8B2" w14:textId="77777777" w:rsidR="00B64B29" w:rsidRPr="00B50863" w:rsidRDefault="0021216D" w:rsidP="00B64B29">
            <w:pPr>
              <w:jc w:val="center"/>
              <w:rPr>
                <w:sz w:val="20"/>
                <w:szCs w:val="20"/>
              </w:rPr>
            </w:pPr>
            <w:r w:rsidRPr="00B50863">
              <w:rPr>
                <w:sz w:val="20"/>
                <w:szCs w:val="20"/>
              </w:rPr>
              <w:t>86.3</w:t>
            </w:r>
          </w:p>
        </w:tc>
        <w:tc>
          <w:tcPr>
            <w:tcW w:w="641" w:type="dxa"/>
          </w:tcPr>
          <w:p w14:paraId="6298FBBB" w14:textId="77777777" w:rsidR="00B64B29" w:rsidRPr="00B50863" w:rsidRDefault="0021216D" w:rsidP="00B64B29">
            <w:pPr>
              <w:jc w:val="center"/>
              <w:rPr>
                <w:sz w:val="20"/>
                <w:szCs w:val="20"/>
              </w:rPr>
            </w:pPr>
            <w:r w:rsidRPr="00B50863">
              <w:rPr>
                <w:sz w:val="20"/>
                <w:szCs w:val="20"/>
              </w:rPr>
              <w:t>86.3</w:t>
            </w:r>
          </w:p>
        </w:tc>
      </w:tr>
      <w:tr w:rsidR="00B64B29" w:rsidRPr="0093772A" w14:paraId="196891B6" w14:textId="77777777" w:rsidTr="00B64B29">
        <w:tc>
          <w:tcPr>
            <w:tcW w:w="1581" w:type="dxa"/>
            <w:shd w:val="clear" w:color="auto" w:fill="F0C300" w:themeFill="accent4"/>
          </w:tcPr>
          <w:p w14:paraId="2AEB4F35" w14:textId="77777777" w:rsidR="00B64B29" w:rsidRPr="00B50863" w:rsidRDefault="00B64B29" w:rsidP="00B64B29">
            <w:pPr>
              <w:rPr>
                <w:b/>
                <w:sz w:val="20"/>
                <w:szCs w:val="20"/>
              </w:rPr>
            </w:pPr>
            <w:r w:rsidRPr="00B50863">
              <w:rPr>
                <w:b/>
                <w:sz w:val="20"/>
                <w:szCs w:val="20"/>
              </w:rPr>
              <w:t xml:space="preserve">Completion </w:t>
            </w:r>
          </w:p>
        </w:tc>
        <w:tc>
          <w:tcPr>
            <w:tcW w:w="715" w:type="dxa"/>
          </w:tcPr>
          <w:p w14:paraId="204A649F" w14:textId="77777777" w:rsidR="00B64B29" w:rsidRPr="00B50863" w:rsidRDefault="0021216D" w:rsidP="00B64B29">
            <w:pPr>
              <w:jc w:val="center"/>
              <w:rPr>
                <w:sz w:val="20"/>
                <w:szCs w:val="20"/>
              </w:rPr>
            </w:pPr>
            <w:r w:rsidRPr="00B50863">
              <w:rPr>
                <w:sz w:val="20"/>
                <w:szCs w:val="20"/>
              </w:rPr>
              <w:t>69.4</w:t>
            </w:r>
          </w:p>
        </w:tc>
        <w:tc>
          <w:tcPr>
            <w:tcW w:w="734" w:type="dxa"/>
          </w:tcPr>
          <w:p w14:paraId="6102DC5C" w14:textId="77777777" w:rsidR="00B64B29" w:rsidRPr="00B50863" w:rsidRDefault="0021216D" w:rsidP="00B64B29">
            <w:pPr>
              <w:jc w:val="center"/>
              <w:rPr>
                <w:sz w:val="20"/>
                <w:szCs w:val="20"/>
              </w:rPr>
            </w:pPr>
            <w:r w:rsidRPr="00B50863">
              <w:rPr>
                <w:sz w:val="20"/>
                <w:szCs w:val="20"/>
              </w:rPr>
              <w:t>57.8</w:t>
            </w:r>
          </w:p>
        </w:tc>
        <w:tc>
          <w:tcPr>
            <w:tcW w:w="727" w:type="dxa"/>
          </w:tcPr>
          <w:p w14:paraId="45CCA2E4" w14:textId="77777777" w:rsidR="00B64B29" w:rsidRPr="00B50863" w:rsidRDefault="0021216D" w:rsidP="00B64B29">
            <w:pPr>
              <w:jc w:val="center"/>
              <w:rPr>
                <w:sz w:val="20"/>
                <w:szCs w:val="20"/>
              </w:rPr>
            </w:pPr>
            <w:r w:rsidRPr="00B50863">
              <w:rPr>
                <w:sz w:val="20"/>
                <w:szCs w:val="20"/>
              </w:rPr>
              <w:t>70.4</w:t>
            </w:r>
          </w:p>
        </w:tc>
        <w:tc>
          <w:tcPr>
            <w:tcW w:w="728" w:type="dxa"/>
          </w:tcPr>
          <w:p w14:paraId="5691ED21" w14:textId="77777777" w:rsidR="00B64B29" w:rsidRPr="00B50863" w:rsidRDefault="0021216D" w:rsidP="00B64B29">
            <w:pPr>
              <w:rPr>
                <w:sz w:val="20"/>
                <w:szCs w:val="20"/>
              </w:rPr>
            </w:pPr>
            <w:r w:rsidRPr="00B50863">
              <w:rPr>
                <w:sz w:val="20"/>
                <w:szCs w:val="20"/>
              </w:rPr>
              <w:t>58.9</w:t>
            </w:r>
          </w:p>
        </w:tc>
        <w:tc>
          <w:tcPr>
            <w:tcW w:w="706" w:type="dxa"/>
          </w:tcPr>
          <w:p w14:paraId="3742DED5" w14:textId="77777777" w:rsidR="00B64B29" w:rsidRPr="00B50863" w:rsidRDefault="0021216D" w:rsidP="00B64B29">
            <w:pPr>
              <w:jc w:val="center"/>
              <w:rPr>
                <w:sz w:val="20"/>
                <w:szCs w:val="20"/>
              </w:rPr>
            </w:pPr>
            <w:r w:rsidRPr="00B50863">
              <w:rPr>
                <w:sz w:val="20"/>
                <w:szCs w:val="20"/>
              </w:rPr>
              <w:t>72.2</w:t>
            </w:r>
          </w:p>
        </w:tc>
        <w:tc>
          <w:tcPr>
            <w:tcW w:w="724" w:type="dxa"/>
          </w:tcPr>
          <w:p w14:paraId="1B6B7509" w14:textId="77777777" w:rsidR="00B64B29" w:rsidRPr="00B50863" w:rsidRDefault="0021216D" w:rsidP="00B64B29">
            <w:pPr>
              <w:jc w:val="center"/>
              <w:rPr>
                <w:sz w:val="20"/>
                <w:szCs w:val="20"/>
              </w:rPr>
            </w:pPr>
            <w:r w:rsidRPr="00B50863">
              <w:rPr>
                <w:sz w:val="20"/>
                <w:szCs w:val="20"/>
              </w:rPr>
              <w:t>61.8</w:t>
            </w:r>
          </w:p>
        </w:tc>
        <w:tc>
          <w:tcPr>
            <w:tcW w:w="742" w:type="dxa"/>
          </w:tcPr>
          <w:p w14:paraId="0475A414" w14:textId="77777777" w:rsidR="00B64B29" w:rsidRPr="00B50863" w:rsidRDefault="0021216D" w:rsidP="00B64B29">
            <w:pPr>
              <w:jc w:val="center"/>
              <w:rPr>
                <w:sz w:val="20"/>
                <w:szCs w:val="20"/>
              </w:rPr>
            </w:pPr>
            <w:r w:rsidRPr="00B50863">
              <w:rPr>
                <w:sz w:val="20"/>
                <w:szCs w:val="20"/>
              </w:rPr>
              <w:t>75.1</w:t>
            </w:r>
          </w:p>
        </w:tc>
        <w:tc>
          <w:tcPr>
            <w:tcW w:w="728" w:type="dxa"/>
          </w:tcPr>
          <w:p w14:paraId="30244385" w14:textId="77777777" w:rsidR="00B64B29" w:rsidRPr="00B50863" w:rsidRDefault="0021216D" w:rsidP="00B64B29">
            <w:pPr>
              <w:jc w:val="center"/>
              <w:rPr>
                <w:sz w:val="20"/>
                <w:szCs w:val="20"/>
              </w:rPr>
            </w:pPr>
            <w:r w:rsidRPr="00B50863">
              <w:rPr>
                <w:sz w:val="20"/>
                <w:szCs w:val="20"/>
              </w:rPr>
              <w:t>65.9</w:t>
            </w:r>
          </w:p>
        </w:tc>
        <w:tc>
          <w:tcPr>
            <w:tcW w:w="731" w:type="dxa"/>
          </w:tcPr>
          <w:p w14:paraId="7A3F1E41" w14:textId="77777777" w:rsidR="00B64B29" w:rsidRPr="00B50863" w:rsidRDefault="0021216D" w:rsidP="00B64B29">
            <w:pPr>
              <w:jc w:val="center"/>
              <w:rPr>
                <w:sz w:val="20"/>
                <w:szCs w:val="20"/>
              </w:rPr>
            </w:pPr>
            <w:r w:rsidRPr="00B50863">
              <w:rPr>
                <w:sz w:val="20"/>
                <w:szCs w:val="20"/>
              </w:rPr>
              <w:t>76.3</w:t>
            </w:r>
          </w:p>
        </w:tc>
        <w:tc>
          <w:tcPr>
            <w:tcW w:w="727" w:type="dxa"/>
          </w:tcPr>
          <w:p w14:paraId="627894C1" w14:textId="77777777" w:rsidR="00B64B29" w:rsidRPr="00B50863" w:rsidRDefault="0021216D" w:rsidP="00B64B29">
            <w:pPr>
              <w:jc w:val="center"/>
              <w:rPr>
                <w:sz w:val="20"/>
                <w:szCs w:val="20"/>
              </w:rPr>
            </w:pPr>
            <w:r w:rsidRPr="00B50863">
              <w:rPr>
                <w:sz w:val="20"/>
                <w:szCs w:val="20"/>
              </w:rPr>
              <w:t>63.7</w:t>
            </w:r>
          </w:p>
        </w:tc>
        <w:tc>
          <w:tcPr>
            <w:tcW w:w="640" w:type="dxa"/>
          </w:tcPr>
          <w:p w14:paraId="46EF94BE" w14:textId="77777777" w:rsidR="00B64B29" w:rsidRPr="00B50863" w:rsidRDefault="0021216D" w:rsidP="00B64B29">
            <w:pPr>
              <w:jc w:val="center"/>
              <w:rPr>
                <w:sz w:val="20"/>
                <w:szCs w:val="20"/>
              </w:rPr>
            </w:pPr>
            <w:r w:rsidRPr="00B50863">
              <w:rPr>
                <w:sz w:val="20"/>
                <w:szCs w:val="20"/>
              </w:rPr>
              <w:t>74.2</w:t>
            </w:r>
          </w:p>
        </w:tc>
        <w:tc>
          <w:tcPr>
            <w:tcW w:w="641" w:type="dxa"/>
          </w:tcPr>
          <w:p w14:paraId="702A14B0" w14:textId="77777777" w:rsidR="00B64B29" w:rsidRPr="00B50863" w:rsidRDefault="0021216D" w:rsidP="00B64B29">
            <w:pPr>
              <w:jc w:val="center"/>
              <w:rPr>
                <w:sz w:val="20"/>
                <w:szCs w:val="20"/>
              </w:rPr>
            </w:pPr>
            <w:r w:rsidRPr="00B50863">
              <w:rPr>
                <w:sz w:val="20"/>
                <w:szCs w:val="20"/>
              </w:rPr>
              <w:t>62.3</w:t>
            </w:r>
          </w:p>
        </w:tc>
      </w:tr>
      <w:tr w:rsidR="00B64B29" w:rsidRPr="0093772A" w14:paraId="37BD845C" w14:textId="77777777" w:rsidTr="00B64B29">
        <w:tc>
          <w:tcPr>
            <w:tcW w:w="1581" w:type="dxa"/>
            <w:shd w:val="clear" w:color="auto" w:fill="F0C300" w:themeFill="accent4"/>
          </w:tcPr>
          <w:p w14:paraId="5BAAAAA3" w14:textId="77777777" w:rsidR="00B64B29" w:rsidRPr="00B50863" w:rsidRDefault="00B64B29" w:rsidP="00B64B29">
            <w:pPr>
              <w:rPr>
                <w:b/>
                <w:sz w:val="20"/>
                <w:szCs w:val="20"/>
              </w:rPr>
            </w:pPr>
            <w:r w:rsidRPr="00B50863">
              <w:rPr>
                <w:b/>
                <w:sz w:val="20"/>
                <w:szCs w:val="20"/>
              </w:rPr>
              <w:t xml:space="preserve">Promotion </w:t>
            </w:r>
          </w:p>
        </w:tc>
        <w:tc>
          <w:tcPr>
            <w:tcW w:w="715" w:type="dxa"/>
          </w:tcPr>
          <w:p w14:paraId="3D611FE8" w14:textId="77777777" w:rsidR="00B64B29" w:rsidRPr="00B50863" w:rsidRDefault="0021216D" w:rsidP="00B64B29">
            <w:pPr>
              <w:jc w:val="center"/>
              <w:rPr>
                <w:sz w:val="20"/>
                <w:szCs w:val="20"/>
              </w:rPr>
            </w:pPr>
            <w:r w:rsidRPr="00B50863">
              <w:rPr>
                <w:sz w:val="20"/>
                <w:szCs w:val="20"/>
              </w:rPr>
              <w:t>92.8</w:t>
            </w:r>
          </w:p>
        </w:tc>
        <w:tc>
          <w:tcPr>
            <w:tcW w:w="734" w:type="dxa"/>
          </w:tcPr>
          <w:p w14:paraId="5211E850" w14:textId="77777777" w:rsidR="00B64B29" w:rsidRPr="00B50863" w:rsidRDefault="0021216D" w:rsidP="00B64B29">
            <w:pPr>
              <w:jc w:val="center"/>
              <w:rPr>
                <w:sz w:val="20"/>
                <w:szCs w:val="20"/>
              </w:rPr>
            </w:pPr>
            <w:r w:rsidRPr="00B50863">
              <w:rPr>
                <w:sz w:val="20"/>
                <w:szCs w:val="20"/>
              </w:rPr>
              <w:t>81.5</w:t>
            </w:r>
          </w:p>
        </w:tc>
        <w:tc>
          <w:tcPr>
            <w:tcW w:w="727" w:type="dxa"/>
          </w:tcPr>
          <w:p w14:paraId="140A2785" w14:textId="77777777" w:rsidR="00B64B29" w:rsidRPr="00B50863" w:rsidRDefault="0021216D" w:rsidP="00B64B29">
            <w:pPr>
              <w:jc w:val="center"/>
              <w:rPr>
                <w:sz w:val="20"/>
                <w:szCs w:val="20"/>
              </w:rPr>
            </w:pPr>
            <w:r w:rsidRPr="00B50863">
              <w:rPr>
                <w:sz w:val="20"/>
                <w:szCs w:val="20"/>
              </w:rPr>
              <w:t>96.4</w:t>
            </w:r>
          </w:p>
        </w:tc>
        <w:tc>
          <w:tcPr>
            <w:tcW w:w="728" w:type="dxa"/>
          </w:tcPr>
          <w:p w14:paraId="649AE6B7" w14:textId="77777777" w:rsidR="00B64B29" w:rsidRPr="00B50863" w:rsidRDefault="0021216D" w:rsidP="00B64B29">
            <w:pPr>
              <w:jc w:val="center"/>
              <w:rPr>
                <w:sz w:val="20"/>
                <w:szCs w:val="20"/>
              </w:rPr>
            </w:pPr>
            <w:r w:rsidRPr="00B50863">
              <w:rPr>
                <w:sz w:val="20"/>
                <w:szCs w:val="20"/>
              </w:rPr>
              <w:t>93.8</w:t>
            </w:r>
          </w:p>
        </w:tc>
        <w:tc>
          <w:tcPr>
            <w:tcW w:w="706" w:type="dxa"/>
          </w:tcPr>
          <w:p w14:paraId="2591ECAC" w14:textId="77777777" w:rsidR="00B64B29" w:rsidRPr="00B50863" w:rsidRDefault="0021216D" w:rsidP="00B64B29">
            <w:pPr>
              <w:jc w:val="center"/>
              <w:rPr>
                <w:sz w:val="20"/>
                <w:szCs w:val="20"/>
              </w:rPr>
            </w:pPr>
            <w:r w:rsidRPr="00B50863">
              <w:rPr>
                <w:sz w:val="20"/>
                <w:szCs w:val="20"/>
              </w:rPr>
              <w:t>97.1</w:t>
            </w:r>
          </w:p>
        </w:tc>
        <w:tc>
          <w:tcPr>
            <w:tcW w:w="724" w:type="dxa"/>
          </w:tcPr>
          <w:p w14:paraId="6A31556E" w14:textId="77777777" w:rsidR="00B64B29" w:rsidRPr="00B50863" w:rsidRDefault="0021216D" w:rsidP="00B64B29">
            <w:pPr>
              <w:jc w:val="center"/>
              <w:rPr>
                <w:sz w:val="20"/>
                <w:szCs w:val="20"/>
              </w:rPr>
            </w:pPr>
            <w:r w:rsidRPr="00B50863">
              <w:rPr>
                <w:sz w:val="20"/>
                <w:szCs w:val="20"/>
              </w:rPr>
              <w:t>94.7</w:t>
            </w:r>
          </w:p>
        </w:tc>
        <w:tc>
          <w:tcPr>
            <w:tcW w:w="742" w:type="dxa"/>
          </w:tcPr>
          <w:p w14:paraId="01A739BA" w14:textId="77777777" w:rsidR="00B64B29" w:rsidRPr="00B50863" w:rsidRDefault="0021216D" w:rsidP="00B64B29">
            <w:pPr>
              <w:jc w:val="center"/>
              <w:rPr>
                <w:sz w:val="20"/>
                <w:szCs w:val="20"/>
              </w:rPr>
            </w:pPr>
            <w:r w:rsidRPr="00B50863">
              <w:rPr>
                <w:sz w:val="20"/>
                <w:szCs w:val="20"/>
              </w:rPr>
              <w:t>97.3</w:t>
            </w:r>
          </w:p>
        </w:tc>
        <w:tc>
          <w:tcPr>
            <w:tcW w:w="728" w:type="dxa"/>
          </w:tcPr>
          <w:p w14:paraId="075E431B" w14:textId="77777777" w:rsidR="00B64B29" w:rsidRPr="00B50863" w:rsidRDefault="0021216D" w:rsidP="00B64B29">
            <w:pPr>
              <w:jc w:val="center"/>
              <w:rPr>
                <w:sz w:val="20"/>
                <w:szCs w:val="20"/>
              </w:rPr>
            </w:pPr>
            <w:r w:rsidRPr="00B50863">
              <w:rPr>
                <w:sz w:val="20"/>
                <w:szCs w:val="20"/>
              </w:rPr>
              <w:t>95.6</w:t>
            </w:r>
          </w:p>
        </w:tc>
        <w:tc>
          <w:tcPr>
            <w:tcW w:w="731" w:type="dxa"/>
          </w:tcPr>
          <w:p w14:paraId="46410E91" w14:textId="77777777" w:rsidR="00B64B29" w:rsidRPr="00B50863" w:rsidRDefault="0021216D" w:rsidP="00B64B29">
            <w:pPr>
              <w:jc w:val="center"/>
              <w:rPr>
                <w:sz w:val="20"/>
                <w:szCs w:val="20"/>
              </w:rPr>
            </w:pPr>
            <w:r w:rsidRPr="00B50863">
              <w:rPr>
                <w:sz w:val="20"/>
                <w:szCs w:val="20"/>
              </w:rPr>
              <w:t>98.4</w:t>
            </w:r>
          </w:p>
        </w:tc>
        <w:tc>
          <w:tcPr>
            <w:tcW w:w="727" w:type="dxa"/>
          </w:tcPr>
          <w:p w14:paraId="48D8B903" w14:textId="77777777" w:rsidR="00B64B29" w:rsidRPr="00B50863" w:rsidRDefault="0021216D" w:rsidP="00B64B29">
            <w:pPr>
              <w:jc w:val="center"/>
              <w:rPr>
                <w:sz w:val="20"/>
                <w:szCs w:val="20"/>
              </w:rPr>
            </w:pPr>
            <w:r w:rsidRPr="00B50863">
              <w:rPr>
                <w:sz w:val="20"/>
                <w:szCs w:val="20"/>
              </w:rPr>
              <w:t>96.4</w:t>
            </w:r>
          </w:p>
        </w:tc>
        <w:tc>
          <w:tcPr>
            <w:tcW w:w="640" w:type="dxa"/>
          </w:tcPr>
          <w:p w14:paraId="3D3E92A3" w14:textId="77777777" w:rsidR="00B64B29" w:rsidRPr="00B50863" w:rsidRDefault="0021216D" w:rsidP="00B64B29">
            <w:pPr>
              <w:jc w:val="center"/>
              <w:rPr>
                <w:sz w:val="20"/>
                <w:szCs w:val="20"/>
              </w:rPr>
            </w:pPr>
            <w:r w:rsidRPr="00B50863">
              <w:rPr>
                <w:sz w:val="20"/>
                <w:szCs w:val="20"/>
              </w:rPr>
              <w:t>96.0</w:t>
            </w:r>
          </w:p>
        </w:tc>
        <w:tc>
          <w:tcPr>
            <w:tcW w:w="641" w:type="dxa"/>
          </w:tcPr>
          <w:p w14:paraId="248C5C4C" w14:textId="77777777" w:rsidR="00B64B29" w:rsidRPr="00B50863" w:rsidRDefault="0021216D" w:rsidP="00B64B29">
            <w:pPr>
              <w:jc w:val="center"/>
              <w:rPr>
                <w:sz w:val="20"/>
                <w:szCs w:val="20"/>
              </w:rPr>
            </w:pPr>
            <w:r w:rsidRPr="00B50863">
              <w:rPr>
                <w:sz w:val="20"/>
                <w:szCs w:val="20"/>
              </w:rPr>
              <w:t>90.6</w:t>
            </w:r>
          </w:p>
        </w:tc>
      </w:tr>
      <w:tr w:rsidR="00B64B29" w:rsidRPr="0093772A" w14:paraId="575184F3" w14:textId="77777777" w:rsidTr="00B64B29">
        <w:tc>
          <w:tcPr>
            <w:tcW w:w="1581" w:type="dxa"/>
            <w:shd w:val="clear" w:color="auto" w:fill="F0C300" w:themeFill="accent4"/>
          </w:tcPr>
          <w:p w14:paraId="7C8B9276" w14:textId="77777777" w:rsidR="00B64B29" w:rsidRPr="00B50863" w:rsidRDefault="00B64B29" w:rsidP="00B64B29">
            <w:pPr>
              <w:rPr>
                <w:b/>
                <w:sz w:val="20"/>
                <w:szCs w:val="20"/>
              </w:rPr>
            </w:pPr>
            <w:r w:rsidRPr="00B50863">
              <w:rPr>
                <w:b/>
                <w:sz w:val="20"/>
                <w:szCs w:val="20"/>
              </w:rPr>
              <w:t xml:space="preserve">Transition </w:t>
            </w:r>
          </w:p>
        </w:tc>
        <w:tc>
          <w:tcPr>
            <w:tcW w:w="715" w:type="dxa"/>
          </w:tcPr>
          <w:p w14:paraId="117EBF4B" w14:textId="77777777" w:rsidR="00B64B29" w:rsidRPr="00B50863" w:rsidRDefault="0021216D" w:rsidP="00B64B29">
            <w:pPr>
              <w:jc w:val="center"/>
              <w:rPr>
                <w:sz w:val="20"/>
                <w:szCs w:val="20"/>
              </w:rPr>
            </w:pPr>
            <w:r w:rsidRPr="00B50863">
              <w:rPr>
                <w:sz w:val="20"/>
                <w:szCs w:val="20"/>
              </w:rPr>
              <w:t>78.9</w:t>
            </w:r>
          </w:p>
        </w:tc>
        <w:tc>
          <w:tcPr>
            <w:tcW w:w="734" w:type="dxa"/>
          </w:tcPr>
          <w:p w14:paraId="467D4EA0" w14:textId="77777777" w:rsidR="00B64B29" w:rsidRPr="00B50863" w:rsidRDefault="0021216D" w:rsidP="00B64B29">
            <w:pPr>
              <w:jc w:val="center"/>
              <w:rPr>
                <w:sz w:val="20"/>
                <w:szCs w:val="20"/>
              </w:rPr>
            </w:pPr>
            <w:r w:rsidRPr="00B50863">
              <w:rPr>
                <w:sz w:val="20"/>
                <w:szCs w:val="20"/>
              </w:rPr>
              <w:t>79.5</w:t>
            </w:r>
          </w:p>
        </w:tc>
        <w:tc>
          <w:tcPr>
            <w:tcW w:w="727" w:type="dxa"/>
          </w:tcPr>
          <w:p w14:paraId="503E3AAC" w14:textId="77777777" w:rsidR="00B64B29" w:rsidRPr="00B50863" w:rsidRDefault="0021216D" w:rsidP="00B64B29">
            <w:pPr>
              <w:jc w:val="center"/>
              <w:rPr>
                <w:sz w:val="20"/>
                <w:szCs w:val="20"/>
              </w:rPr>
            </w:pPr>
            <w:r w:rsidRPr="00B50863">
              <w:rPr>
                <w:sz w:val="20"/>
                <w:szCs w:val="20"/>
              </w:rPr>
              <w:t>79.1</w:t>
            </w:r>
          </w:p>
        </w:tc>
        <w:tc>
          <w:tcPr>
            <w:tcW w:w="728" w:type="dxa"/>
          </w:tcPr>
          <w:p w14:paraId="7E5DBD8F" w14:textId="77777777" w:rsidR="00B64B29" w:rsidRPr="00B50863" w:rsidRDefault="0021216D" w:rsidP="00B64B29">
            <w:pPr>
              <w:jc w:val="center"/>
              <w:rPr>
                <w:sz w:val="20"/>
                <w:szCs w:val="20"/>
              </w:rPr>
            </w:pPr>
            <w:r w:rsidRPr="00B50863">
              <w:rPr>
                <w:sz w:val="20"/>
                <w:szCs w:val="20"/>
              </w:rPr>
              <w:t>77.2</w:t>
            </w:r>
          </w:p>
        </w:tc>
        <w:tc>
          <w:tcPr>
            <w:tcW w:w="706" w:type="dxa"/>
          </w:tcPr>
          <w:p w14:paraId="6D3E186C" w14:textId="77777777" w:rsidR="00B64B29" w:rsidRPr="00B50863" w:rsidRDefault="0021216D" w:rsidP="00B64B29">
            <w:pPr>
              <w:jc w:val="center"/>
              <w:rPr>
                <w:sz w:val="20"/>
                <w:szCs w:val="20"/>
              </w:rPr>
            </w:pPr>
            <w:r w:rsidRPr="00B50863">
              <w:rPr>
                <w:sz w:val="20"/>
                <w:szCs w:val="20"/>
              </w:rPr>
              <w:t>78.6</w:t>
            </w:r>
          </w:p>
        </w:tc>
        <w:tc>
          <w:tcPr>
            <w:tcW w:w="724" w:type="dxa"/>
          </w:tcPr>
          <w:p w14:paraId="023BE2A5" w14:textId="77777777" w:rsidR="00B64B29" w:rsidRPr="00B50863" w:rsidRDefault="0021216D" w:rsidP="00B64B29">
            <w:pPr>
              <w:jc w:val="center"/>
              <w:rPr>
                <w:sz w:val="20"/>
                <w:szCs w:val="20"/>
              </w:rPr>
            </w:pPr>
            <w:r w:rsidRPr="00B50863">
              <w:rPr>
                <w:sz w:val="20"/>
                <w:szCs w:val="20"/>
              </w:rPr>
              <w:t>77.1</w:t>
            </w:r>
          </w:p>
        </w:tc>
        <w:tc>
          <w:tcPr>
            <w:tcW w:w="742" w:type="dxa"/>
          </w:tcPr>
          <w:p w14:paraId="4E728DB6" w14:textId="77777777" w:rsidR="00B64B29" w:rsidRPr="00B50863" w:rsidRDefault="0021216D" w:rsidP="00B64B29">
            <w:pPr>
              <w:jc w:val="center"/>
              <w:rPr>
                <w:sz w:val="20"/>
                <w:szCs w:val="20"/>
              </w:rPr>
            </w:pPr>
            <w:r w:rsidRPr="00B50863">
              <w:rPr>
                <w:sz w:val="20"/>
                <w:szCs w:val="20"/>
              </w:rPr>
              <w:t>80.4</w:t>
            </w:r>
          </w:p>
        </w:tc>
        <w:tc>
          <w:tcPr>
            <w:tcW w:w="728" w:type="dxa"/>
          </w:tcPr>
          <w:p w14:paraId="1BB35AAF" w14:textId="77777777" w:rsidR="00B64B29" w:rsidRPr="00B50863" w:rsidRDefault="0021216D" w:rsidP="00B64B29">
            <w:pPr>
              <w:jc w:val="center"/>
              <w:rPr>
                <w:sz w:val="20"/>
                <w:szCs w:val="20"/>
              </w:rPr>
            </w:pPr>
            <w:r w:rsidRPr="00B50863">
              <w:rPr>
                <w:sz w:val="20"/>
                <w:szCs w:val="20"/>
              </w:rPr>
              <w:t>80.9</w:t>
            </w:r>
          </w:p>
        </w:tc>
        <w:tc>
          <w:tcPr>
            <w:tcW w:w="731" w:type="dxa"/>
          </w:tcPr>
          <w:p w14:paraId="4AAAB4B4" w14:textId="77777777" w:rsidR="00B64B29" w:rsidRPr="00B50863" w:rsidRDefault="0021216D" w:rsidP="00B64B29">
            <w:pPr>
              <w:jc w:val="center"/>
              <w:rPr>
                <w:sz w:val="20"/>
                <w:szCs w:val="20"/>
              </w:rPr>
            </w:pPr>
            <w:r w:rsidRPr="00B50863">
              <w:rPr>
                <w:sz w:val="20"/>
                <w:szCs w:val="20"/>
              </w:rPr>
              <w:t>82.9</w:t>
            </w:r>
          </w:p>
        </w:tc>
        <w:tc>
          <w:tcPr>
            <w:tcW w:w="727" w:type="dxa"/>
          </w:tcPr>
          <w:p w14:paraId="11E34206" w14:textId="77777777" w:rsidR="00B64B29" w:rsidRPr="00B50863" w:rsidRDefault="0021216D" w:rsidP="00B64B29">
            <w:pPr>
              <w:jc w:val="center"/>
              <w:rPr>
                <w:sz w:val="20"/>
                <w:szCs w:val="20"/>
              </w:rPr>
            </w:pPr>
            <w:r w:rsidRPr="00B50863">
              <w:rPr>
                <w:sz w:val="20"/>
                <w:szCs w:val="20"/>
              </w:rPr>
              <w:t>80.5</w:t>
            </w:r>
          </w:p>
        </w:tc>
        <w:tc>
          <w:tcPr>
            <w:tcW w:w="640" w:type="dxa"/>
          </w:tcPr>
          <w:p w14:paraId="5668917B" w14:textId="77777777" w:rsidR="00B64B29" w:rsidRPr="00B50863" w:rsidRDefault="0021216D" w:rsidP="00B64B29">
            <w:pPr>
              <w:jc w:val="center"/>
              <w:rPr>
                <w:sz w:val="20"/>
                <w:szCs w:val="20"/>
              </w:rPr>
            </w:pPr>
            <w:r w:rsidRPr="00B50863">
              <w:rPr>
                <w:sz w:val="20"/>
                <w:szCs w:val="20"/>
              </w:rPr>
              <w:t>82.2</w:t>
            </w:r>
          </w:p>
        </w:tc>
        <w:tc>
          <w:tcPr>
            <w:tcW w:w="641" w:type="dxa"/>
          </w:tcPr>
          <w:p w14:paraId="04A20975" w14:textId="77777777" w:rsidR="00B64B29" w:rsidRPr="00B50863" w:rsidRDefault="0021216D" w:rsidP="00B64B29">
            <w:pPr>
              <w:jc w:val="center"/>
              <w:rPr>
                <w:sz w:val="20"/>
                <w:szCs w:val="20"/>
              </w:rPr>
            </w:pPr>
            <w:r w:rsidRPr="00B50863">
              <w:rPr>
                <w:sz w:val="20"/>
                <w:szCs w:val="20"/>
              </w:rPr>
              <w:t>79.3</w:t>
            </w:r>
          </w:p>
        </w:tc>
      </w:tr>
      <w:tr w:rsidR="00B64B29" w:rsidRPr="0093772A" w14:paraId="7C0463DB" w14:textId="77777777" w:rsidTr="00B64B29">
        <w:tc>
          <w:tcPr>
            <w:tcW w:w="1581" w:type="dxa"/>
            <w:shd w:val="clear" w:color="auto" w:fill="F0C300" w:themeFill="accent4"/>
          </w:tcPr>
          <w:p w14:paraId="6D664800" w14:textId="77777777" w:rsidR="00B64B29" w:rsidRPr="00B50863" w:rsidRDefault="00B64B29" w:rsidP="00B64B29">
            <w:pPr>
              <w:rPr>
                <w:b/>
                <w:sz w:val="20"/>
                <w:szCs w:val="20"/>
              </w:rPr>
            </w:pPr>
            <w:r w:rsidRPr="00B50863">
              <w:rPr>
                <w:b/>
                <w:sz w:val="20"/>
                <w:szCs w:val="20"/>
              </w:rPr>
              <w:t>NAT (Grade VI) MPS</w:t>
            </w:r>
          </w:p>
        </w:tc>
        <w:tc>
          <w:tcPr>
            <w:tcW w:w="1449" w:type="dxa"/>
            <w:gridSpan w:val="2"/>
          </w:tcPr>
          <w:p w14:paraId="07E50D28" w14:textId="77777777" w:rsidR="00B64B29" w:rsidRPr="00B50863" w:rsidRDefault="0021216D" w:rsidP="00B64B29">
            <w:pPr>
              <w:jc w:val="center"/>
              <w:rPr>
                <w:sz w:val="20"/>
                <w:szCs w:val="20"/>
              </w:rPr>
            </w:pPr>
            <w:r w:rsidRPr="00B50863">
              <w:rPr>
                <w:sz w:val="20"/>
                <w:szCs w:val="20"/>
              </w:rPr>
              <w:t>NA</w:t>
            </w:r>
          </w:p>
        </w:tc>
        <w:tc>
          <w:tcPr>
            <w:tcW w:w="1455" w:type="dxa"/>
            <w:gridSpan w:val="2"/>
          </w:tcPr>
          <w:p w14:paraId="79367365" w14:textId="77777777" w:rsidR="00B64B29" w:rsidRPr="00B50863" w:rsidRDefault="0021216D" w:rsidP="00B64B29">
            <w:pPr>
              <w:jc w:val="center"/>
              <w:rPr>
                <w:sz w:val="20"/>
                <w:szCs w:val="20"/>
              </w:rPr>
            </w:pPr>
            <w:r w:rsidRPr="00B50863">
              <w:rPr>
                <w:sz w:val="20"/>
                <w:szCs w:val="20"/>
              </w:rPr>
              <w:t>49.4</w:t>
            </w:r>
          </w:p>
        </w:tc>
        <w:tc>
          <w:tcPr>
            <w:tcW w:w="1430" w:type="dxa"/>
            <w:gridSpan w:val="2"/>
          </w:tcPr>
          <w:p w14:paraId="38F5EEEA" w14:textId="77777777" w:rsidR="00B64B29" w:rsidRPr="00B50863" w:rsidRDefault="0021216D" w:rsidP="00B64B29">
            <w:pPr>
              <w:jc w:val="center"/>
              <w:rPr>
                <w:sz w:val="20"/>
                <w:szCs w:val="20"/>
              </w:rPr>
            </w:pPr>
            <w:r w:rsidRPr="00B50863">
              <w:rPr>
                <w:sz w:val="20"/>
                <w:szCs w:val="20"/>
              </w:rPr>
              <w:t>47.5</w:t>
            </w:r>
          </w:p>
        </w:tc>
        <w:tc>
          <w:tcPr>
            <w:tcW w:w="1470" w:type="dxa"/>
            <w:gridSpan w:val="2"/>
          </w:tcPr>
          <w:p w14:paraId="4DDB5F59" w14:textId="77777777" w:rsidR="00B64B29" w:rsidRPr="00B50863" w:rsidRDefault="0021216D" w:rsidP="00B64B29">
            <w:pPr>
              <w:jc w:val="center"/>
              <w:rPr>
                <w:sz w:val="20"/>
                <w:szCs w:val="20"/>
              </w:rPr>
            </w:pPr>
            <w:r w:rsidRPr="00B50863">
              <w:rPr>
                <w:sz w:val="20"/>
                <w:szCs w:val="20"/>
              </w:rPr>
              <w:t>43.6</w:t>
            </w:r>
          </w:p>
        </w:tc>
        <w:tc>
          <w:tcPr>
            <w:tcW w:w="1458" w:type="dxa"/>
            <w:gridSpan w:val="2"/>
          </w:tcPr>
          <w:p w14:paraId="73E5B916" w14:textId="77777777" w:rsidR="00B64B29" w:rsidRPr="00B50863" w:rsidRDefault="0021216D" w:rsidP="00B64B29">
            <w:pPr>
              <w:jc w:val="center"/>
              <w:rPr>
                <w:sz w:val="20"/>
                <w:szCs w:val="20"/>
              </w:rPr>
            </w:pPr>
            <w:r w:rsidRPr="00B50863">
              <w:rPr>
                <w:sz w:val="20"/>
                <w:szCs w:val="20"/>
              </w:rPr>
              <w:t>No test</w:t>
            </w:r>
          </w:p>
        </w:tc>
        <w:tc>
          <w:tcPr>
            <w:tcW w:w="1281" w:type="dxa"/>
            <w:gridSpan w:val="2"/>
          </w:tcPr>
          <w:p w14:paraId="4EFA8670" w14:textId="77777777" w:rsidR="00B64B29" w:rsidRPr="00B50863" w:rsidRDefault="0021216D" w:rsidP="00B64B29">
            <w:pPr>
              <w:jc w:val="center"/>
              <w:rPr>
                <w:sz w:val="20"/>
                <w:szCs w:val="20"/>
              </w:rPr>
            </w:pPr>
            <w:r w:rsidRPr="00B50863">
              <w:rPr>
                <w:sz w:val="20"/>
                <w:szCs w:val="20"/>
              </w:rPr>
              <w:t>No test</w:t>
            </w:r>
          </w:p>
        </w:tc>
      </w:tr>
      <w:tr w:rsidR="00B64B29" w:rsidRPr="0093772A" w14:paraId="3F5B29A9" w14:textId="77777777" w:rsidTr="00B64B29">
        <w:tc>
          <w:tcPr>
            <w:tcW w:w="10124" w:type="dxa"/>
            <w:gridSpan w:val="13"/>
          </w:tcPr>
          <w:p w14:paraId="4F77BB59" w14:textId="77777777" w:rsidR="00B64B29" w:rsidRPr="0093772A" w:rsidRDefault="00B64B29" w:rsidP="00B64B29">
            <w:pPr>
              <w:rPr>
                <w:sz w:val="22"/>
                <w:szCs w:val="22"/>
              </w:rPr>
            </w:pPr>
          </w:p>
        </w:tc>
      </w:tr>
      <w:tr w:rsidR="00B64B29" w:rsidRPr="0093772A" w14:paraId="46B96B1D" w14:textId="77777777" w:rsidTr="00B64B29">
        <w:tc>
          <w:tcPr>
            <w:tcW w:w="10124" w:type="dxa"/>
            <w:gridSpan w:val="13"/>
            <w:shd w:val="clear" w:color="auto" w:fill="FFF4C9" w:themeFill="accent4" w:themeFillTint="33"/>
          </w:tcPr>
          <w:p w14:paraId="275A1A8D" w14:textId="77777777" w:rsidR="00B64B29" w:rsidRPr="0093772A" w:rsidRDefault="00B64B29" w:rsidP="00B64B29">
            <w:pPr>
              <w:jc w:val="center"/>
              <w:rPr>
                <w:b/>
                <w:sz w:val="22"/>
                <w:szCs w:val="22"/>
              </w:rPr>
            </w:pPr>
            <w:r>
              <w:rPr>
                <w:b/>
                <w:sz w:val="22"/>
                <w:szCs w:val="22"/>
              </w:rPr>
              <w:t>Northern Samar</w:t>
            </w:r>
          </w:p>
        </w:tc>
      </w:tr>
      <w:tr w:rsidR="00B64B29" w:rsidRPr="0093772A" w14:paraId="3DCE84BE" w14:textId="77777777" w:rsidTr="00B64B29">
        <w:tc>
          <w:tcPr>
            <w:tcW w:w="1581" w:type="dxa"/>
            <w:vMerge w:val="restart"/>
            <w:shd w:val="clear" w:color="auto" w:fill="F0C300" w:themeFill="accent4"/>
          </w:tcPr>
          <w:p w14:paraId="524F13D9" w14:textId="77777777" w:rsidR="00B64B29" w:rsidRDefault="00B64B29" w:rsidP="00B64B29">
            <w:pPr>
              <w:jc w:val="center"/>
              <w:rPr>
                <w:b/>
                <w:sz w:val="22"/>
                <w:szCs w:val="22"/>
              </w:rPr>
            </w:pPr>
            <w:r w:rsidRPr="00B50863">
              <w:rPr>
                <w:b/>
                <w:color w:val="FFFFFF" w:themeColor="background1"/>
                <w:sz w:val="22"/>
                <w:szCs w:val="22"/>
              </w:rPr>
              <w:t>Indicator/Rate (%)</w:t>
            </w:r>
          </w:p>
        </w:tc>
        <w:tc>
          <w:tcPr>
            <w:tcW w:w="1449" w:type="dxa"/>
            <w:gridSpan w:val="2"/>
            <w:shd w:val="clear" w:color="auto" w:fill="F0C300" w:themeFill="accent4"/>
          </w:tcPr>
          <w:p w14:paraId="3EB93D48"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2011-12</w:t>
            </w:r>
          </w:p>
        </w:tc>
        <w:tc>
          <w:tcPr>
            <w:tcW w:w="1455" w:type="dxa"/>
            <w:gridSpan w:val="2"/>
            <w:shd w:val="clear" w:color="auto" w:fill="F0C300" w:themeFill="accent4"/>
          </w:tcPr>
          <w:p w14:paraId="6370B7A4"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2012-13</w:t>
            </w:r>
          </w:p>
        </w:tc>
        <w:tc>
          <w:tcPr>
            <w:tcW w:w="1430" w:type="dxa"/>
            <w:gridSpan w:val="2"/>
            <w:shd w:val="clear" w:color="auto" w:fill="F0C300" w:themeFill="accent4"/>
          </w:tcPr>
          <w:p w14:paraId="7641E92A"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2013-14</w:t>
            </w:r>
          </w:p>
        </w:tc>
        <w:tc>
          <w:tcPr>
            <w:tcW w:w="1470" w:type="dxa"/>
            <w:gridSpan w:val="2"/>
            <w:shd w:val="clear" w:color="auto" w:fill="F0C300" w:themeFill="accent4"/>
          </w:tcPr>
          <w:p w14:paraId="599AE140"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2014-15</w:t>
            </w:r>
          </w:p>
        </w:tc>
        <w:tc>
          <w:tcPr>
            <w:tcW w:w="1458" w:type="dxa"/>
            <w:gridSpan w:val="2"/>
            <w:shd w:val="clear" w:color="auto" w:fill="F0C300" w:themeFill="accent4"/>
          </w:tcPr>
          <w:p w14:paraId="25C02ACB"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2015-16</w:t>
            </w:r>
          </w:p>
        </w:tc>
        <w:tc>
          <w:tcPr>
            <w:tcW w:w="1281" w:type="dxa"/>
            <w:gridSpan w:val="2"/>
            <w:shd w:val="clear" w:color="auto" w:fill="F0C300" w:themeFill="accent4"/>
          </w:tcPr>
          <w:p w14:paraId="58367FB7" w14:textId="77777777" w:rsidR="00B64B29" w:rsidRPr="00B50863" w:rsidRDefault="00B64B29" w:rsidP="00B64B29">
            <w:pPr>
              <w:jc w:val="center"/>
              <w:rPr>
                <w:b/>
                <w:color w:val="FFFFFF" w:themeColor="background1"/>
                <w:sz w:val="22"/>
                <w:szCs w:val="22"/>
              </w:rPr>
            </w:pPr>
            <w:r w:rsidRPr="00B50863">
              <w:rPr>
                <w:b/>
                <w:color w:val="FFFFFF" w:themeColor="background1"/>
                <w:sz w:val="22"/>
                <w:szCs w:val="22"/>
              </w:rPr>
              <w:t>2016-17</w:t>
            </w:r>
          </w:p>
        </w:tc>
      </w:tr>
      <w:tr w:rsidR="00B64B29" w:rsidRPr="0093772A" w14:paraId="00D1ACF8" w14:textId="77777777" w:rsidTr="00B64B29">
        <w:tc>
          <w:tcPr>
            <w:tcW w:w="1581" w:type="dxa"/>
            <w:vMerge/>
            <w:shd w:val="clear" w:color="auto" w:fill="F0C300" w:themeFill="accent4"/>
          </w:tcPr>
          <w:p w14:paraId="36C75121" w14:textId="77777777" w:rsidR="00B64B29" w:rsidRDefault="00B64B29" w:rsidP="00B64B29">
            <w:pPr>
              <w:rPr>
                <w:b/>
                <w:sz w:val="22"/>
                <w:szCs w:val="22"/>
              </w:rPr>
            </w:pPr>
          </w:p>
        </w:tc>
        <w:tc>
          <w:tcPr>
            <w:tcW w:w="715" w:type="dxa"/>
            <w:shd w:val="clear" w:color="auto" w:fill="FCFBCA" w:themeFill="accent6" w:themeFillTint="33"/>
          </w:tcPr>
          <w:p w14:paraId="17802C3E" w14:textId="77777777" w:rsidR="00B64B29" w:rsidRPr="00B50863" w:rsidRDefault="00B64B29" w:rsidP="00B64B29">
            <w:pPr>
              <w:jc w:val="center"/>
              <w:rPr>
                <w:sz w:val="20"/>
                <w:szCs w:val="20"/>
              </w:rPr>
            </w:pPr>
            <w:r w:rsidRPr="00B50863">
              <w:rPr>
                <w:sz w:val="20"/>
                <w:szCs w:val="20"/>
              </w:rPr>
              <w:t>F</w:t>
            </w:r>
          </w:p>
        </w:tc>
        <w:tc>
          <w:tcPr>
            <w:tcW w:w="734" w:type="dxa"/>
            <w:shd w:val="clear" w:color="auto" w:fill="FCFBCA" w:themeFill="accent6" w:themeFillTint="33"/>
          </w:tcPr>
          <w:p w14:paraId="2B2E046A" w14:textId="77777777" w:rsidR="00B64B29" w:rsidRPr="00B50863" w:rsidRDefault="00B64B29" w:rsidP="00B64B29">
            <w:pPr>
              <w:jc w:val="center"/>
              <w:rPr>
                <w:sz w:val="20"/>
                <w:szCs w:val="20"/>
              </w:rPr>
            </w:pPr>
            <w:r w:rsidRPr="00B50863">
              <w:rPr>
                <w:sz w:val="20"/>
                <w:szCs w:val="20"/>
              </w:rPr>
              <w:t>M</w:t>
            </w:r>
          </w:p>
        </w:tc>
        <w:tc>
          <w:tcPr>
            <w:tcW w:w="727" w:type="dxa"/>
            <w:shd w:val="clear" w:color="auto" w:fill="FCFBCA" w:themeFill="accent6" w:themeFillTint="33"/>
          </w:tcPr>
          <w:p w14:paraId="1F6C31B3" w14:textId="77777777" w:rsidR="00B64B29" w:rsidRPr="00B50863" w:rsidRDefault="00B64B29" w:rsidP="00B64B29">
            <w:pPr>
              <w:jc w:val="center"/>
              <w:rPr>
                <w:sz w:val="20"/>
                <w:szCs w:val="20"/>
              </w:rPr>
            </w:pPr>
            <w:r w:rsidRPr="00B50863">
              <w:rPr>
                <w:sz w:val="20"/>
                <w:szCs w:val="20"/>
              </w:rPr>
              <w:t>F</w:t>
            </w:r>
          </w:p>
        </w:tc>
        <w:tc>
          <w:tcPr>
            <w:tcW w:w="728" w:type="dxa"/>
            <w:shd w:val="clear" w:color="auto" w:fill="FCFBCA" w:themeFill="accent6" w:themeFillTint="33"/>
          </w:tcPr>
          <w:p w14:paraId="14BB55AE" w14:textId="77777777" w:rsidR="00B64B29" w:rsidRPr="00B50863" w:rsidRDefault="00B64B29" w:rsidP="00B64B29">
            <w:pPr>
              <w:jc w:val="center"/>
              <w:rPr>
                <w:sz w:val="20"/>
                <w:szCs w:val="20"/>
              </w:rPr>
            </w:pPr>
            <w:r w:rsidRPr="00B50863">
              <w:rPr>
                <w:sz w:val="20"/>
                <w:szCs w:val="20"/>
              </w:rPr>
              <w:t>M</w:t>
            </w:r>
          </w:p>
        </w:tc>
        <w:tc>
          <w:tcPr>
            <w:tcW w:w="706" w:type="dxa"/>
            <w:shd w:val="clear" w:color="auto" w:fill="FCFBCA" w:themeFill="accent6" w:themeFillTint="33"/>
          </w:tcPr>
          <w:p w14:paraId="71D2A9C8" w14:textId="77777777" w:rsidR="00B64B29" w:rsidRPr="00B50863" w:rsidRDefault="00B64B29" w:rsidP="00B64B29">
            <w:pPr>
              <w:jc w:val="center"/>
              <w:rPr>
                <w:sz w:val="20"/>
                <w:szCs w:val="20"/>
              </w:rPr>
            </w:pPr>
            <w:r w:rsidRPr="00B50863">
              <w:rPr>
                <w:sz w:val="20"/>
                <w:szCs w:val="20"/>
              </w:rPr>
              <w:t>F</w:t>
            </w:r>
          </w:p>
        </w:tc>
        <w:tc>
          <w:tcPr>
            <w:tcW w:w="724" w:type="dxa"/>
            <w:shd w:val="clear" w:color="auto" w:fill="FCFBCA" w:themeFill="accent6" w:themeFillTint="33"/>
          </w:tcPr>
          <w:p w14:paraId="39C858FD" w14:textId="77777777" w:rsidR="00B64B29" w:rsidRPr="00B50863" w:rsidRDefault="00B64B29" w:rsidP="00B64B29">
            <w:pPr>
              <w:jc w:val="center"/>
              <w:rPr>
                <w:sz w:val="20"/>
                <w:szCs w:val="20"/>
              </w:rPr>
            </w:pPr>
            <w:r w:rsidRPr="00B50863">
              <w:rPr>
                <w:sz w:val="20"/>
                <w:szCs w:val="20"/>
              </w:rPr>
              <w:t>M</w:t>
            </w:r>
          </w:p>
        </w:tc>
        <w:tc>
          <w:tcPr>
            <w:tcW w:w="742" w:type="dxa"/>
            <w:shd w:val="clear" w:color="auto" w:fill="FCFBCA" w:themeFill="accent6" w:themeFillTint="33"/>
          </w:tcPr>
          <w:p w14:paraId="560ABB26" w14:textId="77777777" w:rsidR="00B64B29" w:rsidRPr="00B50863" w:rsidRDefault="00B64B29" w:rsidP="00B64B29">
            <w:pPr>
              <w:jc w:val="center"/>
              <w:rPr>
                <w:sz w:val="20"/>
                <w:szCs w:val="20"/>
              </w:rPr>
            </w:pPr>
            <w:r w:rsidRPr="00B50863">
              <w:rPr>
                <w:sz w:val="20"/>
                <w:szCs w:val="20"/>
              </w:rPr>
              <w:t>F</w:t>
            </w:r>
          </w:p>
        </w:tc>
        <w:tc>
          <w:tcPr>
            <w:tcW w:w="728" w:type="dxa"/>
            <w:shd w:val="clear" w:color="auto" w:fill="FCFBCA" w:themeFill="accent6" w:themeFillTint="33"/>
          </w:tcPr>
          <w:p w14:paraId="74BA8774" w14:textId="77777777" w:rsidR="00B64B29" w:rsidRPr="00B50863" w:rsidRDefault="00B64B29" w:rsidP="00B64B29">
            <w:pPr>
              <w:jc w:val="center"/>
              <w:rPr>
                <w:sz w:val="20"/>
                <w:szCs w:val="20"/>
              </w:rPr>
            </w:pPr>
            <w:r w:rsidRPr="00B50863">
              <w:rPr>
                <w:sz w:val="20"/>
                <w:szCs w:val="20"/>
              </w:rPr>
              <w:t>M</w:t>
            </w:r>
          </w:p>
        </w:tc>
        <w:tc>
          <w:tcPr>
            <w:tcW w:w="731" w:type="dxa"/>
            <w:shd w:val="clear" w:color="auto" w:fill="FCFBCA" w:themeFill="accent6" w:themeFillTint="33"/>
          </w:tcPr>
          <w:p w14:paraId="32EB6780" w14:textId="77777777" w:rsidR="00B64B29" w:rsidRPr="00B50863" w:rsidRDefault="00B64B29" w:rsidP="00B64B29">
            <w:pPr>
              <w:jc w:val="center"/>
              <w:rPr>
                <w:sz w:val="20"/>
                <w:szCs w:val="20"/>
              </w:rPr>
            </w:pPr>
            <w:r w:rsidRPr="00B50863">
              <w:rPr>
                <w:sz w:val="20"/>
                <w:szCs w:val="20"/>
              </w:rPr>
              <w:t>F</w:t>
            </w:r>
          </w:p>
        </w:tc>
        <w:tc>
          <w:tcPr>
            <w:tcW w:w="727" w:type="dxa"/>
            <w:shd w:val="clear" w:color="auto" w:fill="FCFBCA" w:themeFill="accent6" w:themeFillTint="33"/>
          </w:tcPr>
          <w:p w14:paraId="0BEE64CE" w14:textId="77777777" w:rsidR="00B64B29" w:rsidRPr="00B50863" w:rsidRDefault="00B64B29" w:rsidP="00B64B29">
            <w:pPr>
              <w:jc w:val="center"/>
              <w:rPr>
                <w:sz w:val="20"/>
                <w:szCs w:val="20"/>
              </w:rPr>
            </w:pPr>
            <w:r w:rsidRPr="00B50863">
              <w:rPr>
                <w:sz w:val="20"/>
                <w:szCs w:val="20"/>
              </w:rPr>
              <w:t>M</w:t>
            </w:r>
          </w:p>
        </w:tc>
        <w:tc>
          <w:tcPr>
            <w:tcW w:w="640" w:type="dxa"/>
            <w:shd w:val="clear" w:color="auto" w:fill="FCFBCA" w:themeFill="accent6" w:themeFillTint="33"/>
          </w:tcPr>
          <w:p w14:paraId="539DFB5E" w14:textId="77777777" w:rsidR="00B64B29" w:rsidRPr="00B50863" w:rsidRDefault="00B64B29" w:rsidP="00B64B29">
            <w:pPr>
              <w:jc w:val="center"/>
              <w:rPr>
                <w:sz w:val="20"/>
                <w:szCs w:val="20"/>
              </w:rPr>
            </w:pPr>
            <w:r w:rsidRPr="00B50863">
              <w:rPr>
                <w:sz w:val="20"/>
                <w:szCs w:val="20"/>
              </w:rPr>
              <w:t>F</w:t>
            </w:r>
          </w:p>
        </w:tc>
        <w:tc>
          <w:tcPr>
            <w:tcW w:w="641" w:type="dxa"/>
            <w:shd w:val="clear" w:color="auto" w:fill="FCFBCA" w:themeFill="accent6" w:themeFillTint="33"/>
          </w:tcPr>
          <w:p w14:paraId="6EC11864" w14:textId="77777777" w:rsidR="00B64B29" w:rsidRPr="00B50863" w:rsidRDefault="00B64B29" w:rsidP="00B64B29">
            <w:pPr>
              <w:jc w:val="center"/>
              <w:rPr>
                <w:sz w:val="20"/>
                <w:szCs w:val="20"/>
              </w:rPr>
            </w:pPr>
            <w:r w:rsidRPr="00B50863">
              <w:rPr>
                <w:sz w:val="20"/>
                <w:szCs w:val="20"/>
              </w:rPr>
              <w:t>M</w:t>
            </w:r>
          </w:p>
        </w:tc>
      </w:tr>
      <w:tr w:rsidR="00B64B29" w:rsidRPr="0093772A" w14:paraId="64B488E3" w14:textId="77777777" w:rsidTr="00B64B29">
        <w:tc>
          <w:tcPr>
            <w:tcW w:w="1581" w:type="dxa"/>
            <w:shd w:val="clear" w:color="auto" w:fill="F0C300" w:themeFill="accent4"/>
          </w:tcPr>
          <w:p w14:paraId="06E5444B" w14:textId="77777777" w:rsidR="00B64B29" w:rsidRPr="00B50863" w:rsidRDefault="00B64B29" w:rsidP="00B64B29">
            <w:pPr>
              <w:rPr>
                <w:b/>
                <w:sz w:val="20"/>
                <w:szCs w:val="20"/>
              </w:rPr>
            </w:pPr>
            <w:r w:rsidRPr="00B50863">
              <w:rPr>
                <w:b/>
                <w:sz w:val="20"/>
                <w:szCs w:val="20"/>
              </w:rPr>
              <w:t>Net enrolment</w:t>
            </w:r>
          </w:p>
        </w:tc>
        <w:tc>
          <w:tcPr>
            <w:tcW w:w="715" w:type="dxa"/>
          </w:tcPr>
          <w:p w14:paraId="2479AC71" w14:textId="77777777" w:rsidR="00B64B29" w:rsidRPr="00B50863" w:rsidRDefault="0021216D" w:rsidP="00B50863">
            <w:pPr>
              <w:jc w:val="center"/>
              <w:rPr>
                <w:sz w:val="20"/>
                <w:szCs w:val="20"/>
              </w:rPr>
            </w:pPr>
            <w:r w:rsidRPr="00B50863">
              <w:rPr>
                <w:sz w:val="20"/>
                <w:szCs w:val="20"/>
              </w:rPr>
              <w:t>NA</w:t>
            </w:r>
          </w:p>
        </w:tc>
        <w:tc>
          <w:tcPr>
            <w:tcW w:w="734" w:type="dxa"/>
          </w:tcPr>
          <w:p w14:paraId="6AD93D0F" w14:textId="77777777" w:rsidR="00B64B29" w:rsidRPr="00B50863" w:rsidRDefault="0021216D" w:rsidP="00B50863">
            <w:pPr>
              <w:jc w:val="center"/>
              <w:rPr>
                <w:sz w:val="20"/>
                <w:szCs w:val="20"/>
              </w:rPr>
            </w:pPr>
            <w:r w:rsidRPr="00B50863">
              <w:rPr>
                <w:sz w:val="20"/>
                <w:szCs w:val="20"/>
              </w:rPr>
              <w:t>NA</w:t>
            </w:r>
          </w:p>
        </w:tc>
        <w:tc>
          <w:tcPr>
            <w:tcW w:w="727" w:type="dxa"/>
          </w:tcPr>
          <w:p w14:paraId="2B084E04" w14:textId="77777777" w:rsidR="00B64B29" w:rsidRPr="00B50863" w:rsidRDefault="0021216D" w:rsidP="00B50863">
            <w:pPr>
              <w:jc w:val="center"/>
              <w:rPr>
                <w:sz w:val="20"/>
                <w:szCs w:val="20"/>
              </w:rPr>
            </w:pPr>
            <w:r w:rsidRPr="00B50863">
              <w:rPr>
                <w:sz w:val="20"/>
                <w:szCs w:val="20"/>
              </w:rPr>
              <w:t>60.8</w:t>
            </w:r>
          </w:p>
        </w:tc>
        <w:tc>
          <w:tcPr>
            <w:tcW w:w="728" w:type="dxa"/>
          </w:tcPr>
          <w:p w14:paraId="78A5BE59" w14:textId="77777777" w:rsidR="00B64B29" w:rsidRPr="00B50863" w:rsidRDefault="0021216D" w:rsidP="00B50863">
            <w:pPr>
              <w:jc w:val="center"/>
              <w:rPr>
                <w:sz w:val="20"/>
                <w:szCs w:val="20"/>
              </w:rPr>
            </w:pPr>
            <w:r w:rsidRPr="00B50863">
              <w:rPr>
                <w:sz w:val="20"/>
                <w:szCs w:val="20"/>
              </w:rPr>
              <w:t>47.2</w:t>
            </w:r>
          </w:p>
        </w:tc>
        <w:tc>
          <w:tcPr>
            <w:tcW w:w="706" w:type="dxa"/>
          </w:tcPr>
          <w:p w14:paraId="098466CE" w14:textId="77777777" w:rsidR="00B64B29" w:rsidRPr="00B50863" w:rsidRDefault="0021216D" w:rsidP="00B50863">
            <w:pPr>
              <w:jc w:val="center"/>
              <w:rPr>
                <w:sz w:val="20"/>
                <w:szCs w:val="20"/>
              </w:rPr>
            </w:pPr>
            <w:r w:rsidRPr="00B50863">
              <w:rPr>
                <w:sz w:val="20"/>
                <w:szCs w:val="20"/>
              </w:rPr>
              <w:t>64.3</w:t>
            </w:r>
          </w:p>
        </w:tc>
        <w:tc>
          <w:tcPr>
            <w:tcW w:w="724" w:type="dxa"/>
          </w:tcPr>
          <w:p w14:paraId="376893B9" w14:textId="77777777" w:rsidR="00B64B29" w:rsidRPr="00B50863" w:rsidRDefault="0021216D" w:rsidP="00B50863">
            <w:pPr>
              <w:jc w:val="center"/>
              <w:rPr>
                <w:sz w:val="20"/>
                <w:szCs w:val="20"/>
              </w:rPr>
            </w:pPr>
            <w:r w:rsidRPr="00B50863">
              <w:rPr>
                <w:sz w:val="20"/>
                <w:szCs w:val="20"/>
              </w:rPr>
              <w:t>51.0</w:t>
            </w:r>
          </w:p>
        </w:tc>
        <w:tc>
          <w:tcPr>
            <w:tcW w:w="742" w:type="dxa"/>
          </w:tcPr>
          <w:p w14:paraId="41F80476" w14:textId="77777777" w:rsidR="00B64B29" w:rsidRPr="00B50863" w:rsidRDefault="0021216D" w:rsidP="00B50863">
            <w:pPr>
              <w:jc w:val="center"/>
              <w:rPr>
                <w:sz w:val="20"/>
                <w:szCs w:val="20"/>
              </w:rPr>
            </w:pPr>
            <w:r w:rsidRPr="00B50863">
              <w:rPr>
                <w:sz w:val="20"/>
                <w:szCs w:val="20"/>
              </w:rPr>
              <w:t>62.3</w:t>
            </w:r>
          </w:p>
        </w:tc>
        <w:tc>
          <w:tcPr>
            <w:tcW w:w="728" w:type="dxa"/>
          </w:tcPr>
          <w:p w14:paraId="62CFFE0E" w14:textId="77777777" w:rsidR="00B64B29" w:rsidRPr="00B50863" w:rsidRDefault="0021216D" w:rsidP="00B50863">
            <w:pPr>
              <w:jc w:val="center"/>
              <w:rPr>
                <w:sz w:val="20"/>
                <w:szCs w:val="20"/>
              </w:rPr>
            </w:pPr>
            <w:r w:rsidRPr="00B50863">
              <w:rPr>
                <w:sz w:val="20"/>
                <w:szCs w:val="20"/>
              </w:rPr>
              <w:t>48.7</w:t>
            </w:r>
          </w:p>
        </w:tc>
        <w:tc>
          <w:tcPr>
            <w:tcW w:w="731" w:type="dxa"/>
          </w:tcPr>
          <w:p w14:paraId="60523B19" w14:textId="77777777" w:rsidR="00B64B29" w:rsidRPr="00B50863" w:rsidRDefault="0021216D" w:rsidP="00B50863">
            <w:pPr>
              <w:jc w:val="center"/>
              <w:rPr>
                <w:sz w:val="20"/>
                <w:szCs w:val="20"/>
              </w:rPr>
            </w:pPr>
            <w:r w:rsidRPr="00B50863">
              <w:rPr>
                <w:sz w:val="20"/>
                <w:szCs w:val="20"/>
              </w:rPr>
              <w:t>66.2</w:t>
            </w:r>
          </w:p>
        </w:tc>
        <w:tc>
          <w:tcPr>
            <w:tcW w:w="727" w:type="dxa"/>
          </w:tcPr>
          <w:p w14:paraId="4DB20A05" w14:textId="77777777" w:rsidR="00B64B29" w:rsidRPr="00B50863" w:rsidRDefault="0021216D" w:rsidP="00B50863">
            <w:pPr>
              <w:jc w:val="center"/>
              <w:rPr>
                <w:sz w:val="20"/>
                <w:szCs w:val="20"/>
              </w:rPr>
            </w:pPr>
            <w:r w:rsidRPr="00B50863">
              <w:rPr>
                <w:sz w:val="20"/>
                <w:szCs w:val="20"/>
              </w:rPr>
              <w:t>52.7</w:t>
            </w:r>
          </w:p>
        </w:tc>
        <w:tc>
          <w:tcPr>
            <w:tcW w:w="640" w:type="dxa"/>
          </w:tcPr>
          <w:p w14:paraId="423736C9" w14:textId="77777777" w:rsidR="00B64B29" w:rsidRPr="00B50863" w:rsidRDefault="0021216D" w:rsidP="00B50863">
            <w:pPr>
              <w:jc w:val="center"/>
              <w:rPr>
                <w:sz w:val="20"/>
                <w:szCs w:val="20"/>
              </w:rPr>
            </w:pPr>
            <w:r w:rsidRPr="00B50863">
              <w:rPr>
                <w:sz w:val="20"/>
                <w:szCs w:val="20"/>
              </w:rPr>
              <w:t>62.8</w:t>
            </w:r>
          </w:p>
        </w:tc>
        <w:tc>
          <w:tcPr>
            <w:tcW w:w="641" w:type="dxa"/>
          </w:tcPr>
          <w:p w14:paraId="5B3D961C" w14:textId="77777777" w:rsidR="00B64B29" w:rsidRPr="00B50863" w:rsidRDefault="007D696E" w:rsidP="00B50863">
            <w:pPr>
              <w:jc w:val="center"/>
              <w:rPr>
                <w:sz w:val="20"/>
                <w:szCs w:val="20"/>
              </w:rPr>
            </w:pPr>
            <w:r w:rsidRPr="00B50863">
              <w:rPr>
                <w:sz w:val="20"/>
                <w:szCs w:val="20"/>
              </w:rPr>
              <w:t>51.4</w:t>
            </w:r>
          </w:p>
        </w:tc>
      </w:tr>
      <w:tr w:rsidR="00B64B29" w:rsidRPr="0093772A" w14:paraId="07E72957" w14:textId="77777777" w:rsidTr="00B64B29">
        <w:tc>
          <w:tcPr>
            <w:tcW w:w="1581" w:type="dxa"/>
            <w:shd w:val="clear" w:color="auto" w:fill="F0C300" w:themeFill="accent4"/>
          </w:tcPr>
          <w:p w14:paraId="7CF448B3" w14:textId="77777777" w:rsidR="00B64B29" w:rsidRPr="00B50863" w:rsidRDefault="00B64B29" w:rsidP="00B64B29">
            <w:pPr>
              <w:rPr>
                <w:b/>
                <w:sz w:val="20"/>
                <w:szCs w:val="20"/>
              </w:rPr>
            </w:pPr>
            <w:r w:rsidRPr="00B50863">
              <w:rPr>
                <w:b/>
                <w:sz w:val="20"/>
                <w:szCs w:val="20"/>
              </w:rPr>
              <w:t xml:space="preserve">Gross enrolment </w:t>
            </w:r>
          </w:p>
        </w:tc>
        <w:tc>
          <w:tcPr>
            <w:tcW w:w="715" w:type="dxa"/>
          </w:tcPr>
          <w:p w14:paraId="4295EBDF" w14:textId="77777777" w:rsidR="00B64B29" w:rsidRPr="00B50863" w:rsidRDefault="0021216D" w:rsidP="00B50863">
            <w:pPr>
              <w:jc w:val="center"/>
              <w:rPr>
                <w:sz w:val="20"/>
                <w:szCs w:val="20"/>
              </w:rPr>
            </w:pPr>
            <w:r w:rsidRPr="00B50863">
              <w:rPr>
                <w:sz w:val="20"/>
                <w:szCs w:val="20"/>
              </w:rPr>
              <w:t>NA</w:t>
            </w:r>
          </w:p>
        </w:tc>
        <w:tc>
          <w:tcPr>
            <w:tcW w:w="734" w:type="dxa"/>
          </w:tcPr>
          <w:p w14:paraId="0C8692C5" w14:textId="77777777" w:rsidR="00B64B29" w:rsidRPr="00B50863" w:rsidRDefault="0021216D" w:rsidP="00B50863">
            <w:pPr>
              <w:jc w:val="center"/>
              <w:rPr>
                <w:sz w:val="20"/>
                <w:szCs w:val="20"/>
              </w:rPr>
            </w:pPr>
            <w:r w:rsidRPr="00B50863">
              <w:rPr>
                <w:sz w:val="20"/>
                <w:szCs w:val="20"/>
              </w:rPr>
              <w:t>NA</w:t>
            </w:r>
          </w:p>
        </w:tc>
        <w:tc>
          <w:tcPr>
            <w:tcW w:w="727" w:type="dxa"/>
          </w:tcPr>
          <w:p w14:paraId="21B9515B" w14:textId="77777777" w:rsidR="00B64B29" w:rsidRPr="00B50863" w:rsidRDefault="0021216D" w:rsidP="00B50863">
            <w:pPr>
              <w:jc w:val="center"/>
              <w:rPr>
                <w:sz w:val="20"/>
                <w:szCs w:val="20"/>
              </w:rPr>
            </w:pPr>
            <w:r w:rsidRPr="00B50863">
              <w:rPr>
                <w:sz w:val="20"/>
                <w:szCs w:val="20"/>
              </w:rPr>
              <w:t>81.0</w:t>
            </w:r>
          </w:p>
        </w:tc>
        <w:tc>
          <w:tcPr>
            <w:tcW w:w="728" w:type="dxa"/>
          </w:tcPr>
          <w:p w14:paraId="5D72D5F7" w14:textId="77777777" w:rsidR="00B64B29" w:rsidRPr="00B50863" w:rsidRDefault="0021216D" w:rsidP="00B50863">
            <w:pPr>
              <w:jc w:val="center"/>
              <w:rPr>
                <w:sz w:val="20"/>
                <w:szCs w:val="20"/>
              </w:rPr>
            </w:pPr>
            <w:r w:rsidRPr="00B50863">
              <w:rPr>
                <w:sz w:val="20"/>
                <w:szCs w:val="20"/>
              </w:rPr>
              <w:t>69.6</w:t>
            </w:r>
          </w:p>
        </w:tc>
        <w:tc>
          <w:tcPr>
            <w:tcW w:w="706" w:type="dxa"/>
          </w:tcPr>
          <w:p w14:paraId="198750A1" w14:textId="77777777" w:rsidR="00B64B29" w:rsidRPr="00B50863" w:rsidRDefault="0021216D" w:rsidP="00B50863">
            <w:pPr>
              <w:jc w:val="center"/>
              <w:rPr>
                <w:sz w:val="20"/>
                <w:szCs w:val="20"/>
              </w:rPr>
            </w:pPr>
            <w:r w:rsidRPr="00B50863">
              <w:rPr>
                <w:sz w:val="20"/>
                <w:szCs w:val="20"/>
              </w:rPr>
              <w:t>85.0</w:t>
            </w:r>
          </w:p>
        </w:tc>
        <w:tc>
          <w:tcPr>
            <w:tcW w:w="724" w:type="dxa"/>
          </w:tcPr>
          <w:p w14:paraId="772CF98A" w14:textId="77777777" w:rsidR="00B64B29" w:rsidRPr="00B50863" w:rsidRDefault="0021216D" w:rsidP="00B50863">
            <w:pPr>
              <w:jc w:val="center"/>
              <w:rPr>
                <w:sz w:val="20"/>
                <w:szCs w:val="20"/>
              </w:rPr>
            </w:pPr>
            <w:r w:rsidRPr="00B50863">
              <w:rPr>
                <w:sz w:val="20"/>
                <w:szCs w:val="20"/>
              </w:rPr>
              <w:t>72.3</w:t>
            </w:r>
          </w:p>
        </w:tc>
        <w:tc>
          <w:tcPr>
            <w:tcW w:w="742" w:type="dxa"/>
          </w:tcPr>
          <w:p w14:paraId="136E2729" w14:textId="77777777" w:rsidR="00B64B29" w:rsidRPr="00B50863" w:rsidRDefault="0021216D" w:rsidP="00B50863">
            <w:pPr>
              <w:jc w:val="center"/>
              <w:rPr>
                <w:sz w:val="20"/>
                <w:szCs w:val="20"/>
              </w:rPr>
            </w:pPr>
            <w:r w:rsidRPr="00B50863">
              <w:rPr>
                <w:sz w:val="20"/>
                <w:szCs w:val="20"/>
              </w:rPr>
              <w:t>83.0</w:t>
            </w:r>
          </w:p>
        </w:tc>
        <w:tc>
          <w:tcPr>
            <w:tcW w:w="728" w:type="dxa"/>
          </w:tcPr>
          <w:p w14:paraId="03E10579" w14:textId="77777777" w:rsidR="00B64B29" w:rsidRPr="00B50863" w:rsidRDefault="0021216D" w:rsidP="00B50863">
            <w:pPr>
              <w:jc w:val="center"/>
              <w:rPr>
                <w:sz w:val="20"/>
                <w:szCs w:val="20"/>
              </w:rPr>
            </w:pPr>
            <w:r w:rsidRPr="00B50863">
              <w:rPr>
                <w:sz w:val="20"/>
                <w:szCs w:val="20"/>
              </w:rPr>
              <w:t>72.0</w:t>
            </w:r>
          </w:p>
        </w:tc>
        <w:tc>
          <w:tcPr>
            <w:tcW w:w="731" w:type="dxa"/>
          </w:tcPr>
          <w:p w14:paraId="6A9BA18F" w14:textId="77777777" w:rsidR="00B64B29" w:rsidRPr="00B50863" w:rsidRDefault="0021216D" w:rsidP="00B50863">
            <w:pPr>
              <w:jc w:val="center"/>
              <w:rPr>
                <w:sz w:val="20"/>
                <w:szCs w:val="20"/>
              </w:rPr>
            </w:pPr>
            <w:r w:rsidRPr="00B50863">
              <w:rPr>
                <w:sz w:val="20"/>
                <w:szCs w:val="20"/>
              </w:rPr>
              <w:t>82.7</w:t>
            </w:r>
          </w:p>
        </w:tc>
        <w:tc>
          <w:tcPr>
            <w:tcW w:w="727" w:type="dxa"/>
          </w:tcPr>
          <w:p w14:paraId="6F91EA66" w14:textId="77777777" w:rsidR="00B64B29" w:rsidRPr="00B50863" w:rsidRDefault="0021216D" w:rsidP="00B50863">
            <w:pPr>
              <w:jc w:val="center"/>
              <w:rPr>
                <w:sz w:val="20"/>
                <w:szCs w:val="20"/>
              </w:rPr>
            </w:pPr>
            <w:r w:rsidRPr="00B50863">
              <w:rPr>
                <w:sz w:val="20"/>
                <w:szCs w:val="20"/>
              </w:rPr>
              <w:t>72.7</w:t>
            </w:r>
          </w:p>
        </w:tc>
        <w:tc>
          <w:tcPr>
            <w:tcW w:w="640" w:type="dxa"/>
          </w:tcPr>
          <w:p w14:paraId="4BDA4A22" w14:textId="77777777" w:rsidR="00B64B29" w:rsidRPr="00B50863" w:rsidRDefault="0021216D" w:rsidP="00B50863">
            <w:pPr>
              <w:jc w:val="center"/>
              <w:rPr>
                <w:sz w:val="20"/>
                <w:szCs w:val="20"/>
              </w:rPr>
            </w:pPr>
            <w:r w:rsidRPr="00B50863">
              <w:rPr>
                <w:sz w:val="20"/>
                <w:szCs w:val="20"/>
              </w:rPr>
              <w:t>79.0</w:t>
            </w:r>
          </w:p>
        </w:tc>
        <w:tc>
          <w:tcPr>
            <w:tcW w:w="641" w:type="dxa"/>
          </w:tcPr>
          <w:p w14:paraId="105AD697" w14:textId="77777777" w:rsidR="00B64B29" w:rsidRPr="00B50863" w:rsidRDefault="007D696E" w:rsidP="00B50863">
            <w:pPr>
              <w:jc w:val="center"/>
              <w:rPr>
                <w:sz w:val="20"/>
                <w:szCs w:val="20"/>
              </w:rPr>
            </w:pPr>
            <w:r w:rsidRPr="00B50863">
              <w:rPr>
                <w:sz w:val="20"/>
                <w:szCs w:val="20"/>
              </w:rPr>
              <w:t>70.1</w:t>
            </w:r>
          </w:p>
        </w:tc>
      </w:tr>
      <w:tr w:rsidR="00B64B29" w:rsidRPr="0093772A" w14:paraId="40AB0907" w14:textId="77777777" w:rsidTr="00B64B29">
        <w:tc>
          <w:tcPr>
            <w:tcW w:w="1581" w:type="dxa"/>
            <w:shd w:val="clear" w:color="auto" w:fill="F0C300" w:themeFill="accent4"/>
          </w:tcPr>
          <w:p w14:paraId="4A2990D9" w14:textId="77777777" w:rsidR="00B64B29" w:rsidRPr="00B50863" w:rsidRDefault="00B64B29" w:rsidP="00B64B29">
            <w:pPr>
              <w:rPr>
                <w:b/>
                <w:sz w:val="20"/>
                <w:szCs w:val="20"/>
              </w:rPr>
            </w:pPr>
            <w:r w:rsidRPr="00B50863">
              <w:rPr>
                <w:b/>
                <w:sz w:val="20"/>
                <w:szCs w:val="20"/>
              </w:rPr>
              <w:t>Dropout</w:t>
            </w:r>
          </w:p>
        </w:tc>
        <w:tc>
          <w:tcPr>
            <w:tcW w:w="715" w:type="dxa"/>
          </w:tcPr>
          <w:p w14:paraId="37A6AF0C" w14:textId="77777777" w:rsidR="00B64B29" w:rsidRPr="00B50863" w:rsidRDefault="0021216D" w:rsidP="00B50863">
            <w:pPr>
              <w:jc w:val="center"/>
              <w:rPr>
                <w:sz w:val="20"/>
                <w:szCs w:val="20"/>
              </w:rPr>
            </w:pPr>
            <w:r w:rsidRPr="00B50863">
              <w:rPr>
                <w:sz w:val="20"/>
                <w:szCs w:val="20"/>
              </w:rPr>
              <w:t>NA</w:t>
            </w:r>
          </w:p>
        </w:tc>
        <w:tc>
          <w:tcPr>
            <w:tcW w:w="734" w:type="dxa"/>
          </w:tcPr>
          <w:p w14:paraId="10962D83" w14:textId="77777777" w:rsidR="00B64B29" w:rsidRPr="00B50863" w:rsidRDefault="0021216D" w:rsidP="00B50863">
            <w:pPr>
              <w:jc w:val="center"/>
              <w:rPr>
                <w:sz w:val="20"/>
                <w:szCs w:val="20"/>
              </w:rPr>
            </w:pPr>
            <w:r w:rsidRPr="00B50863">
              <w:rPr>
                <w:sz w:val="20"/>
                <w:szCs w:val="20"/>
              </w:rPr>
              <w:t>NA</w:t>
            </w:r>
          </w:p>
        </w:tc>
        <w:tc>
          <w:tcPr>
            <w:tcW w:w="727" w:type="dxa"/>
          </w:tcPr>
          <w:p w14:paraId="6C5CBF5F" w14:textId="77777777" w:rsidR="00B64B29" w:rsidRPr="00B50863" w:rsidRDefault="0021216D" w:rsidP="00B50863">
            <w:pPr>
              <w:jc w:val="center"/>
              <w:rPr>
                <w:sz w:val="20"/>
                <w:szCs w:val="20"/>
              </w:rPr>
            </w:pPr>
            <w:r w:rsidRPr="00B50863">
              <w:rPr>
                <w:sz w:val="20"/>
                <w:szCs w:val="20"/>
              </w:rPr>
              <w:t>3.3</w:t>
            </w:r>
          </w:p>
        </w:tc>
        <w:tc>
          <w:tcPr>
            <w:tcW w:w="728" w:type="dxa"/>
          </w:tcPr>
          <w:p w14:paraId="3D2695F9" w14:textId="77777777" w:rsidR="00B64B29" w:rsidRPr="00B50863" w:rsidRDefault="0021216D" w:rsidP="00B50863">
            <w:pPr>
              <w:jc w:val="center"/>
              <w:rPr>
                <w:sz w:val="20"/>
                <w:szCs w:val="20"/>
              </w:rPr>
            </w:pPr>
            <w:r w:rsidRPr="00B50863">
              <w:rPr>
                <w:sz w:val="20"/>
                <w:szCs w:val="20"/>
              </w:rPr>
              <w:t>6.6</w:t>
            </w:r>
          </w:p>
        </w:tc>
        <w:tc>
          <w:tcPr>
            <w:tcW w:w="706" w:type="dxa"/>
          </w:tcPr>
          <w:p w14:paraId="0C54520B" w14:textId="77777777" w:rsidR="00B64B29" w:rsidRPr="00B50863" w:rsidRDefault="0021216D" w:rsidP="00B50863">
            <w:pPr>
              <w:jc w:val="center"/>
              <w:rPr>
                <w:sz w:val="20"/>
                <w:szCs w:val="20"/>
              </w:rPr>
            </w:pPr>
            <w:r w:rsidRPr="00B50863">
              <w:rPr>
                <w:sz w:val="20"/>
                <w:szCs w:val="20"/>
              </w:rPr>
              <w:t>3.2</w:t>
            </w:r>
          </w:p>
        </w:tc>
        <w:tc>
          <w:tcPr>
            <w:tcW w:w="724" w:type="dxa"/>
          </w:tcPr>
          <w:p w14:paraId="19DC28A5" w14:textId="77777777" w:rsidR="00B64B29" w:rsidRPr="00B50863" w:rsidRDefault="0021216D" w:rsidP="00B50863">
            <w:pPr>
              <w:jc w:val="center"/>
              <w:rPr>
                <w:sz w:val="20"/>
                <w:szCs w:val="20"/>
              </w:rPr>
            </w:pPr>
            <w:r w:rsidRPr="00B50863">
              <w:rPr>
                <w:sz w:val="20"/>
                <w:szCs w:val="20"/>
              </w:rPr>
              <w:t>5.2</w:t>
            </w:r>
          </w:p>
        </w:tc>
        <w:tc>
          <w:tcPr>
            <w:tcW w:w="742" w:type="dxa"/>
          </w:tcPr>
          <w:p w14:paraId="2E1001B5" w14:textId="77777777" w:rsidR="00B64B29" w:rsidRPr="00B50863" w:rsidRDefault="0021216D" w:rsidP="00B50863">
            <w:pPr>
              <w:jc w:val="center"/>
              <w:rPr>
                <w:sz w:val="20"/>
                <w:szCs w:val="20"/>
              </w:rPr>
            </w:pPr>
            <w:r w:rsidRPr="00B50863">
              <w:rPr>
                <w:sz w:val="20"/>
                <w:szCs w:val="20"/>
              </w:rPr>
              <w:t>2.3</w:t>
            </w:r>
          </w:p>
        </w:tc>
        <w:tc>
          <w:tcPr>
            <w:tcW w:w="728" w:type="dxa"/>
          </w:tcPr>
          <w:p w14:paraId="371E4656" w14:textId="77777777" w:rsidR="00B64B29" w:rsidRPr="00B50863" w:rsidRDefault="0021216D" w:rsidP="00B50863">
            <w:pPr>
              <w:jc w:val="center"/>
              <w:rPr>
                <w:sz w:val="20"/>
                <w:szCs w:val="20"/>
              </w:rPr>
            </w:pPr>
            <w:r w:rsidRPr="00B50863">
              <w:rPr>
                <w:sz w:val="20"/>
                <w:szCs w:val="20"/>
              </w:rPr>
              <w:t>4.6</w:t>
            </w:r>
          </w:p>
        </w:tc>
        <w:tc>
          <w:tcPr>
            <w:tcW w:w="731" w:type="dxa"/>
          </w:tcPr>
          <w:p w14:paraId="1F7D12F5" w14:textId="77777777" w:rsidR="00B64B29" w:rsidRPr="00B50863" w:rsidRDefault="0021216D" w:rsidP="00B50863">
            <w:pPr>
              <w:jc w:val="center"/>
              <w:rPr>
                <w:sz w:val="20"/>
                <w:szCs w:val="20"/>
              </w:rPr>
            </w:pPr>
            <w:r w:rsidRPr="00B50863">
              <w:rPr>
                <w:sz w:val="20"/>
                <w:szCs w:val="20"/>
              </w:rPr>
              <w:t>2.1</w:t>
            </w:r>
          </w:p>
        </w:tc>
        <w:tc>
          <w:tcPr>
            <w:tcW w:w="727" w:type="dxa"/>
          </w:tcPr>
          <w:p w14:paraId="1C4CFFF2" w14:textId="77777777" w:rsidR="00B64B29" w:rsidRPr="00B50863" w:rsidRDefault="0021216D" w:rsidP="00B50863">
            <w:pPr>
              <w:jc w:val="center"/>
              <w:rPr>
                <w:sz w:val="20"/>
                <w:szCs w:val="20"/>
              </w:rPr>
            </w:pPr>
            <w:r w:rsidRPr="00B50863">
              <w:rPr>
                <w:sz w:val="20"/>
                <w:szCs w:val="20"/>
              </w:rPr>
              <w:t>3.8</w:t>
            </w:r>
          </w:p>
        </w:tc>
        <w:tc>
          <w:tcPr>
            <w:tcW w:w="640" w:type="dxa"/>
          </w:tcPr>
          <w:p w14:paraId="5103B091" w14:textId="77777777" w:rsidR="00B64B29" w:rsidRPr="00B50863" w:rsidRDefault="0021216D" w:rsidP="00B50863">
            <w:pPr>
              <w:jc w:val="center"/>
              <w:rPr>
                <w:sz w:val="20"/>
                <w:szCs w:val="20"/>
              </w:rPr>
            </w:pPr>
            <w:r w:rsidRPr="00B50863">
              <w:rPr>
                <w:sz w:val="20"/>
                <w:szCs w:val="20"/>
              </w:rPr>
              <w:t>0.7</w:t>
            </w:r>
          </w:p>
        </w:tc>
        <w:tc>
          <w:tcPr>
            <w:tcW w:w="641" w:type="dxa"/>
          </w:tcPr>
          <w:p w14:paraId="159999B9" w14:textId="77777777" w:rsidR="00B64B29" w:rsidRPr="00B50863" w:rsidRDefault="007D696E" w:rsidP="00B50863">
            <w:pPr>
              <w:jc w:val="center"/>
              <w:rPr>
                <w:sz w:val="20"/>
                <w:szCs w:val="20"/>
              </w:rPr>
            </w:pPr>
            <w:r w:rsidRPr="00B50863">
              <w:rPr>
                <w:sz w:val="20"/>
                <w:szCs w:val="20"/>
              </w:rPr>
              <w:t>1.4</w:t>
            </w:r>
          </w:p>
        </w:tc>
      </w:tr>
      <w:tr w:rsidR="00B64B29" w:rsidRPr="0093772A" w14:paraId="7BFFB725" w14:textId="77777777" w:rsidTr="00B64B29">
        <w:tc>
          <w:tcPr>
            <w:tcW w:w="1581" w:type="dxa"/>
            <w:shd w:val="clear" w:color="auto" w:fill="F0C300" w:themeFill="accent4"/>
          </w:tcPr>
          <w:p w14:paraId="7C861B92" w14:textId="77777777" w:rsidR="00B64B29" w:rsidRPr="00B50863" w:rsidRDefault="00B64B29" w:rsidP="00B64B29">
            <w:pPr>
              <w:rPr>
                <w:b/>
                <w:sz w:val="20"/>
                <w:szCs w:val="20"/>
              </w:rPr>
            </w:pPr>
            <w:r w:rsidRPr="00B50863">
              <w:rPr>
                <w:b/>
                <w:sz w:val="20"/>
                <w:szCs w:val="20"/>
              </w:rPr>
              <w:t xml:space="preserve">Retention </w:t>
            </w:r>
          </w:p>
        </w:tc>
        <w:tc>
          <w:tcPr>
            <w:tcW w:w="715" w:type="dxa"/>
          </w:tcPr>
          <w:p w14:paraId="3FDC9B90" w14:textId="77777777" w:rsidR="00B64B29" w:rsidRPr="00B50863" w:rsidRDefault="0021216D" w:rsidP="00B50863">
            <w:pPr>
              <w:jc w:val="center"/>
              <w:rPr>
                <w:sz w:val="20"/>
                <w:szCs w:val="20"/>
              </w:rPr>
            </w:pPr>
            <w:r w:rsidRPr="00B50863">
              <w:rPr>
                <w:sz w:val="20"/>
                <w:szCs w:val="20"/>
              </w:rPr>
              <w:t>NA</w:t>
            </w:r>
          </w:p>
        </w:tc>
        <w:tc>
          <w:tcPr>
            <w:tcW w:w="734" w:type="dxa"/>
          </w:tcPr>
          <w:p w14:paraId="0D48AFF8" w14:textId="77777777" w:rsidR="00B64B29" w:rsidRPr="00B50863" w:rsidRDefault="0021216D" w:rsidP="00B50863">
            <w:pPr>
              <w:jc w:val="center"/>
              <w:rPr>
                <w:sz w:val="20"/>
                <w:szCs w:val="20"/>
              </w:rPr>
            </w:pPr>
            <w:r w:rsidRPr="00B50863">
              <w:rPr>
                <w:sz w:val="20"/>
                <w:szCs w:val="20"/>
              </w:rPr>
              <w:t>NA</w:t>
            </w:r>
          </w:p>
        </w:tc>
        <w:tc>
          <w:tcPr>
            <w:tcW w:w="727" w:type="dxa"/>
          </w:tcPr>
          <w:p w14:paraId="3893699A" w14:textId="77777777" w:rsidR="00B64B29" w:rsidRPr="00B50863" w:rsidRDefault="0021216D" w:rsidP="00B50863">
            <w:pPr>
              <w:jc w:val="center"/>
              <w:rPr>
                <w:sz w:val="20"/>
                <w:szCs w:val="20"/>
              </w:rPr>
            </w:pPr>
            <w:r w:rsidRPr="00B50863">
              <w:rPr>
                <w:sz w:val="20"/>
                <w:szCs w:val="20"/>
              </w:rPr>
              <w:t>89.3</w:t>
            </w:r>
          </w:p>
        </w:tc>
        <w:tc>
          <w:tcPr>
            <w:tcW w:w="728" w:type="dxa"/>
          </w:tcPr>
          <w:p w14:paraId="0A470EBE" w14:textId="77777777" w:rsidR="00B64B29" w:rsidRPr="00B50863" w:rsidRDefault="0021216D" w:rsidP="00B50863">
            <w:pPr>
              <w:jc w:val="center"/>
              <w:rPr>
                <w:sz w:val="20"/>
                <w:szCs w:val="20"/>
              </w:rPr>
            </w:pPr>
            <w:r w:rsidRPr="00B50863">
              <w:rPr>
                <w:sz w:val="20"/>
                <w:szCs w:val="20"/>
              </w:rPr>
              <w:t>86.6</w:t>
            </w:r>
          </w:p>
        </w:tc>
        <w:tc>
          <w:tcPr>
            <w:tcW w:w="706" w:type="dxa"/>
          </w:tcPr>
          <w:p w14:paraId="630D41AC" w14:textId="77777777" w:rsidR="00B64B29" w:rsidRPr="00B50863" w:rsidRDefault="0021216D" w:rsidP="00B50863">
            <w:pPr>
              <w:jc w:val="center"/>
              <w:rPr>
                <w:sz w:val="20"/>
                <w:szCs w:val="20"/>
              </w:rPr>
            </w:pPr>
            <w:r w:rsidRPr="00B50863">
              <w:rPr>
                <w:sz w:val="20"/>
                <w:szCs w:val="20"/>
              </w:rPr>
              <w:t>92.6</w:t>
            </w:r>
          </w:p>
        </w:tc>
        <w:tc>
          <w:tcPr>
            <w:tcW w:w="724" w:type="dxa"/>
          </w:tcPr>
          <w:p w14:paraId="0E9D5B99" w14:textId="77777777" w:rsidR="00B64B29" w:rsidRPr="00B50863" w:rsidRDefault="0021216D" w:rsidP="00B50863">
            <w:pPr>
              <w:jc w:val="center"/>
              <w:rPr>
                <w:sz w:val="20"/>
                <w:szCs w:val="20"/>
              </w:rPr>
            </w:pPr>
            <w:r w:rsidRPr="00B50863">
              <w:rPr>
                <w:sz w:val="20"/>
                <w:szCs w:val="20"/>
              </w:rPr>
              <w:t>87.8</w:t>
            </w:r>
          </w:p>
        </w:tc>
        <w:tc>
          <w:tcPr>
            <w:tcW w:w="742" w:type="dxa"/>
          </w:tcPr>
          <w:p w14:paraId="45CFB694" w14:textId="77777777" w:rsidR="00B64B29" w:rsidRPr="00B50863" w:rsidRDefault="0021216D" w:rsidP="00B50863">
            <w:pPr>
              <w:jc w:val="center"/>
              <w:rPr>
                <w:sz w:val="20"/>
                <w:szCs w:val="20"/>
              </w:rPr>
            </w:pPr>
            <w:r w:rsidRPr="00B50863">
              <w:rPr>
                <w:sz w:val="20"/>
                <w:szCs w:val="20"/>
              </w:rPr>
              <w:t>88.3</w:t>
            </w:r>
          </w:p>
        </w:tc>
        <w:tc>
          <w:tcPr>
            <w:tcW w:w="728" w:type="dxa"/>
          </w:tcPr>
          <w:p w14:paraId="4C9C15DF" w14:textId="77777777" w:rsidR="00B64B29" w:rsidRPr="00B50863" w:rsidRDefault="0021216D" w:rsidP="00B50863">
            <w:pPr>
              <w:jc w:val="center"/>
              <w:rPr>
                <w:sz w:val="20"/>
                <w:szCs w:val="20"/>
              </w:rPr>
            </w:pPr>
            <w:r w:rsidRPr="00B50863">
              <w:rPr>
                <w:sz w:val="20"/>
                <w:szCs w:val="20"/>
              </w:rPr>
              <w:t>84.5</w:t>
            </w:r>
          </w:p>
        </w:tc>
        <w:tc>
          <w:tcPr>
            <w:tcW w:w="731" w:type="dxa"/>
          </w:tcPr>
          <w:p w14:paraId="1AFFD824" w14:textId="77777777" w:rsidR="00B64B29" w:rsidRPr="00B50863" w:rsidRDefault="0021216D" w:rsidP="00B50863">
            <w:pPr>
              <w:jc w:val="center"/>
              <w:rPr>
                <w:sz w:val="20"/>
                <w:szCs w:val="20"/>
              </w:rPr>
            </w:pPr>
            <w:r w:rsidRPr="00B50863">
              <w:rPr>
                <w:sz w:val="20"/>
                <w:szCs w:val="20"/>
              </w:rPr>
              <w:t>92.0</w:t>
            </w:r>
          </w:p>
        </w:tc>
        <w:tc>
          <w:tcPr>
            <w:tcW w:w="727" w:type="dxa"/>
          </w:tcPr>
          <w:p w14:paraId="6413A588" w14:textId="77777777" w:rsidR="00B64B29" w:rsidRPr="00B50863" w:rsidRDefault="0021216D" w:rsidP="00B50863">
            <w:pPr>
              <w:jc w:val="center"/>
              <w:rPr>
                <w:sz w:val="20"/>
                <w:szCs w:val="20"/>
              </w:rPr>
            </w:pPr>
            <w:r w:rsidRPr="00B50863">
              <w:rPr>
                <w:sz w:val="20"/>
                <w:szCs w:val="20"/>
              </w:rPr>
              <w:t>87.6</w:t>
            </w:r>
          </w:p>
        </w:tc>
        <w:tc>
          <w:tcPr>
            <w:tcW w:w="640" w:type="dxa"/>
          </w:tcPr>
          <w:p w14:paraId="60C2450B" w14:textId="77777777" w:rsidR="00B64B29" w:rsidRPr="00B50863" w:rsidRDefault="0021216D" w:rsidP="00B50863">
            <w:pPr>
              <w:jc w:val="center"/>
              <w:rPr>
                <w:sz w:val="20"/>
                <w:szCs w:val="20"/>
              </w:rPr>
            </w:pPr>
            <w:r w:rsidRPr="00B50863">
              <w:rPr>
                <w:sz w:val="20"/>
                <w:szCs w:val="20"/>
              </w:rPr>
              <w:t>92.2</w:t>
            </w:r>
          </w:p>
        </w:tc>
        <w:tc>
          <w:tcPr>
            <w:tcW w:w="641" w:type="dxa"/>
          </w:tcPr>
          <w:p w14:paraId="17DFB3C1" w14:textId="77777777" w:rsidR="00B64B29" w:rsidRPr="00B50863" w:rsidRDefault="007D696E" w:rsidP="00B50863">
            <w:pPr>
              <w:jc w:val="center"/>
              <w:rPr>
                <w:sz w:val="20"/>
                <w:szCs w:val="20"/>
              </w:rPr>
            </w:pPr>
            <w:r w:rsidRPr="00B50863">
              <w:rPr>
                <w:sz w:val="20"/>
                <w:szCs w:val="20"/>
              </w:rPr>
              <w:t>87.5</w:t>
            </w:r>
          </w:p>
        </w:tc>
      </w:tr>
      <w:tr w:rsidR="00B64B29" w:rsidRPr="0093772A" w14:paraId="49A5A570" w14:textId="77777777" w:rsidTr="00B64B29">
        <w:tc>
          <w:tcPr>
            <w:tcW w:w="1581" w:type="dxa"/>
            <w:shd w:val="clear" w:color="auto" w:fill="F0C300" w:themeFill="accent4"/>
          </w:tcPr>
          <w:p w14:paraId="1C2203F3" w14:textId="77777777" w:rsidR="00B64B29" w:rsidRPr="00B50863" w:rsidRDefault="00B64B29" w:rsidP="00B64B29">
            <w:pPr>
              <w:rPr>
                <w:b/>
                <w:sz w:val="20"/>
                <w:szCs w:val="20"/>
              </w:rPr>
            </w:pPr>
            <w:r w:rsidRPr="00B50863">
              <w:rPr>
                <w:b/>
                <w:sz w:val="20"/>
                <w:szCs w:val="20"/>
              </w:rPr>
              <w:t xml:space="preserve">Completion </w:t>
            </w:r>
          </w:p>
        </w:tc>
        <w:tc>
          <w:tcPr>
            <w:tcW w:w="715" w:type="dxa"/>
          </w:tcPr>
          <w:p w14:paraId="5FFE3E58" w14:textId="77777777" w:rsidR="00B64B29" w:rsidRPr="00B50863" w:rsidRDefault="0021216D" w:rsidP="00B50863">
            <w:pPr>
              <w:jc w:val="center"/>
              <w:rPr>
                <w:sz w:val="20"/>
                <w:szCs w:val="20"/>
              </w:rPr>
            </w:pPr>
            <w:r w:rsidRPr="00B50863">
              <w:rPr>
                <w:sz w:val="20"/>
                <w:szCs w:val="20"/>
              </w:rPr>
              <w:t>NA</w:t>
            </w:r>
          </w:p>
        </w:tc>
        <w:tc>
          <w:tcPr>
            <w:tcW w:w="734" w:type="dxa"/>
          </w:tcPr>
          <w:p w14:paraId="37AA913B" w14:textId="77777777" w:rsidR="00B64B29" w:rsidRPr="00B50863" w:rsidRDefault="0021216D" w:rsidP="00B50863">
            <w:pPr>
              <w:jc w:val="center"/>
              <w:rPr>
                <w:sz w:val="20"/>
                <w:szCs w:val="20"/>
              </w:rPr>
            </w:pPr>
            <w:r w:rsidRPr="00B50863">
              <w:rPr>
                <w:sz w:val="20"/>
                <w:szCs w:val="20"/>
              </w:rPr>
              <w:t>NA</w:t>
            </w:r>
          </w:p>
        </w:tc>
        <w:tc>
          <w:tcPr>
            <w:tcW w:w="727" w:type="dxa"/>
          </w:tcPr>
          <w:p w14:paraId="2592676A" w14:textId="77777777" w:rsidR="00B64B29" w:rsidRPr="00B50863" w:rsidRDefault="0021216D" w:rsidP="00B50863">
            <w:pPr>
              <w:jc w:val="center"/>
              <w:rPr>
                <w:sz w:val="20"/>
                <w:szCs w:val="20"/>
              </w:rPr>
            </w:pPr>
            <w:r w:rsidRPr="00B50863">
              <w:rPr>
                <w:sz w:val="20"/>
                <w:szCs w:val="20"/>
              </w:rPr>
              <w:t>72.8</w:t>
            </w:r>
          </w:p>
        </w:tc>
        <w:tc>
          <w:tcPr>
            <w:tcW w:w="728" w:type="dxa"/>
          </w:tcPr>
          <w:p w14:paraId="7C962552" w14:textId="77777777" w:rsidR="00B64B29" w:rsidRPr="00B50863" w:rsidRDefault="0021216D" w:rsidP="00B50863">
            <w:pPr>
              <w:jc w:val="center"/>
              <w:rPr>
                <w:sz w:val="20"/>
                <w:szCs w:val="20"/>
              </w:rPr>
            </w:pPr>
            <w:r w:rsidRPr="00B50863">
              <w:rPr>
                <w:sz w:val="20"/>
                <w:szCs w:val="20"/>
              </w:rPr>
              <w:t>67.6</w:t>
            </w:r>
          </w:p>
        </w:tc>
        <w:tc>
          <w:tcPr>
            <w:tcW w:w="706" w:type="dxa"/>
          </w:tcPr>
          <w:p w14:paraId="2722B67F" w14:textId="77777777" w:rsidR="00B64B29" w:rsidRPr="00B50863" w:rsidRDefault="0021216D" w:rsidP="00B50863">
            <w:pPr>
              <w:jc w:val="center"/>
              <w:rPr>
                <w:sz w:val="20"/>
                <w:szCs w:val="20"/>
              </w:rPr>
            </w:pPr>
            <w:r w:rsidRPr="00B50863">
              <w:rPr>
                <w:sz w:val="20"/>
                <w:szCs w:val="20"/>
              </w:rPr>
              <w:t>80.0</w:t>
            </w:r>
          </w:p>
        </w:tc>
        <w:tc>
          <w:tcPr>
            <w:tcW w:w="724" w:type="dxa"/>
          </w:tcPr>
          <w:p w14:paraId="79BFFBC7" w14:textId="77777777" w:rsidR="00B64B29" w:rsidRPr="00B50863" w:rsidRDefault="0021216D" w:rsidP="00B50863">
            <w:pPr>
              <w:jc w:val="center"/>
              <w:rPr>
                <w:sz w:val="20"/>
                <w:szCs w:val="20"/>
              </w:rPr>
            </w:pPr>
            <w:r w:rsidRPr="00B50863">
              <w:rPr>
                <w:sz w:val="20"/>
                <w:szCs w:val="20"/>
              </w:rPr>
              <w:t>69.2</w:t>
            </w:r>
          </w:p>
        </w:tc>
        <w:tc>
          <w:tcPr>
            <w:tcW w:w="742" w:type="dxa"/>
          </w:tcPr>
          <w:p w14:paraId="552AF2BC" w14:textId="77777777" w:rsidR="00B64B29" w:rsidRPr="00B50863" w:rsidRDefault="0021216D" w:rsidP="00B50863">
            <w:pPr>
              <w:jc w:val="center"/>
              <w:rPr>
                <w:sz w:val="20"/>
                <w:szCs w:val="20"/>
              </w:rPr>
            </w:pPr>
            <w:r w:rsidRPr="00B50863">
              <w:rPr>
                <w:sz w:val="20"/>
                <w:szCs w:val="20"/>
              </w:rPr>
              <w:t>64.7</w:t>
            </w:r>
          </w:p>
        </w:tc>
        <w:tc>
          <w:tcPr>
            <w:tcW w:w="728" w:type="dxa"/>
          </w:tcPr>
          <w:p w14:paraId="6BAEF06F" w14:textId="77777777" w:rsidR="00B64B29" w:rsidRPr="00B50863" w:rsidRDefault="0021216D" w:rsidP="00B50863">
            <w:pPr>
              <w:jc w:val="center"/>
              <w:rPr>
                <w:sz w:val="20"/>
                <w:szCs w:val="20"/>
              </w:rPr>
            </w:pPr>
            <w:r w:rsidRPr="00B50863">
              <w:rPr>
                <w:sz w:val="20"/>
                <w:szCs w:val="20"/>
              </w:rPr>
              <w:t>56.2</w:t>
            </w:r>
          </w:p>
        </w:tc>
        <w:tc>
          <w:tcPr>
            <w:tcW w:w="731" w:type="dxa"/>
          </w:tcPr>
          <w:p w14:paraId="314ABFDF" w14:textId="77777777" w:rsidR="00B64B29" w:rsidRPr="00B50863" w:rsidRDefault="0021216D" w:rsidP="00B50863">
            <w:pPr>
              <w:jc w:val="center"/>
              <w:rPr>
                <w:sz w:val="20"/>
                <w:szCs w:val="20"/>
              </w:rPr>
            </w:pPr>
            <w:r w:rsidRPr="00B50863">
              <w:rPr>
                <w:sz w:val="20"/>
                <w:szCs w:val="20"/>
              </w:rPr>
              <w:t>59.2</w:t>
            </w:r>
          </w:p>
        </w:tc>
        <w:tc>
          <w:tcPr>
            <w:tcW w:w="727" w:type="dxa"/>
          </w:tcPr>
          <w:p w14:paraId="1BAF9712" w14:textId="77777777" w:rsidR="00B64B29" w:rsidRPr="00B50863" w:rsidRDefault="0021216D" w:rsidP="00B50863">
            <w:pPr>
              <w:jc w:val="center"/>
              <w:rPr>
                <w:sz w:val="20"/>
                <w:szCs w:val="20"/>
              </w:rPr>
            </w:pPr>
            <w:r w:rsidRPr="00B50863">
              <w:rPr>
                <w:sz w:val="20"/>
                <w:szCs w:val="20"/>
              </w:rPr>
              <w:t>51.9</w:t>
            </w:r>
          </w:p>
        </w:tc>
        <w:tc>
          <w:tcPr>
            <w:tcW w:w="640" w:type="dxa"/>
          </w:tcPr>
          <w:p w14:paraId="3A4344D6" w14:textId="77777777" w:rsidR="00B64B29" w:rsidRPr="00B50863" w:rsidRDefault="0021216D" w:rsidP="00B50863">
            <w:pPr>
              <w:jc w:val="center"/>
              <w:rPr>
                <w:sz w:val="20"/>
                <w:szCs w:val="20"/>
              </w:rPr>
            </w:pPr>
            <w:r w:rsidRPr="00B50863">
              <w:rPr>
                <w:sz w:val="20"/>
                <w:szCs w:val="20"/>
              </w:rPr>
              <w:t>81.1</w:t>
            </w:r>
          </w:p>
        </w:tc>
        <w:tc>
          <w:tcPr>
            <w:tcW w:w="641" w:type="dxa"/>
          </w:tcPr>
          <w:p w14:paraId="41B4A188" w14:textId="77777777" w:rsidR="00B64B29" w:rsidRPr="00B50863" w:rsidRDefault="007D696E" w:rsidP="00B50863">
            <w:pPr>
              <w:jc w:val="center"/>
              <w:rPr>
                <w:sz w:val="20"/>
                <w:szCs w:val="20"/>
              </w:rPr>
            </w:pPr>
            <w:r w:rsidRPr="00B50863">
              <w:rPr>
                <w:sz w:val="20"/>
                <w:szCs w:val="20"/>
              </w:rPr>
              <w:t>72.9</w:t>
            </w:r>
          </w:p>
        </w:tc>
      </w:tr>
      <w:tr w:rsidR="00B64B29" w:rsidRPr="0093772A" w14:paraId="75998B34" w14:textId="77777777" w:rsidTr="00B64B29">
        <w:tc>
          <w:tcPr>
            <w:tcW w:w="1581" w:type="dxa"/>
            <w:shd w:val="clear" w:color="auto" w:fill="F0C300" w:themeFill="accent4"/>
          </w:tcPr>
          <w:p w14:paraId="72C89B04" w14:textId="77777777" w:rsidR="00B64B29" w:rsidRPr="00B50863" w:rsidRDefault="00B64B29" w:rsidP="00B64B29">
            <w:pPr>
              <w:rPr>
                <w:b/>
                <w:sz w:val="20"/>
                <w:szCs w:val="20"/>
              </w:rPr>
            </w:pPr>
            <w:r w:rsidRPr="00B50863">
              <w:rPr>
                <w:b/>
                <w:sz w:val="20"/>
                <w:szCs w:val="20"/>
              </w:rPr>
              <w:t xml:space="preserve">Promotion </w:t>
            </w:r>
          </w:p>
        </w:tc>
        <w:tc>
          <w:tcPr>
            <w:tcW w:w="715" w:type="dxa"/>
          </w:tcPr>
          <w:p w14:paraId="14EFE6C9" w14:textId="77777777" w:rsidR="00B64B29" w:rsidRPr="00B50863" w:rsidRDefault="0021216D" w:rsidP="00B50863">
            <w:pPr>
              <w:jc w:val="center"/>
              <w:rPr>
                <w:sz w:val="20"/>
                <w:szCs w:val="20"/>
              </w:rPr>
            </w:pPr>
            <w:r w:rsidRPr="00B50863">
              <w:rPr>
                <w:sz w:val="20"/>
                <w:szCs w:val="20"/>
              </w:rPr>
              <w:t>NA</w:t>
            </w:r>
          </w:p>
        </w:tc>
        <w:tc>
          <w:tcPr>
            <w:tcW w:w="734" w:type="dxa"/>
          </w:tcPr>
          <w:p w14:paraId="52756A16" w14:textId="77777777" w:rsidR="00B64B29" w:rsidRPr="00B50863" w:rsidRDefault="0021216D" w:rsidP="00B50863">
            <w:pPr>
              <w:jc w:val="center"/>
              <w:rPr>
                <w:sz w:val="20"/>
                <w:szCs w:val="20"/>
              </w:rPr>
            </w:pPr>
            <w:r w:rsidRPr="00B50863">
              <w:rPr>
                <w:sz w:val="20"/>
                <w:szCs w:val="20"/>
              </w:rPr>
              <w:t>NA</w:t>
            </w:r>
          </w:p>
        </w:tc>
        <w:tc>
          <w:tcPr>
            <w:tcW w:w="727" w:type="dxa"/>
          </w:tcPr>
          <w:p w14:paraId="7D73A940" w14:textId="77777777" w:rsidR="00B64B29" w:rsidRPr="00B50863" w:rsidRDefault="0021216D" w:rsidP="00B50863">
            <w:pPr>
              <w:jc w:val="center"/>
              <w:rPr>
                <w:sz w:val="20"/>
                <w:szCs w:val="20"/>
              </w:rPr>
            </w:pPr>
            <w:r w:rsidRPr="00B50863">
              <w:rPr>
                <w:sz w:val="20"/>
                <w:szCs w:val="20"/>
              </w:rPr>
              <w:t>96.2</w:t>
            </w:r>
          </w:p>
        </w:tc>
        <w:tc>
          <w:tcPr>
            <w:tcW w:w="728" w:type="dxa"/>
          </w:tcPr>
          <w:p w14:paraId="59310598" w14:textId="77777777" w:rsidR="00B64B29" w:rsidRPr="00B50863" w:rsidRDefault="0021216D" w:rsidP="00B50863">
            <w:pPr>
              <w:jc w:val="center"/>
              <w:rPr>
                <w:sz w:val="20"/>
                <w:szCs w:val="20"/>
              </w:rPr>
            </w:pPr>
            <w:r w:rsidRPr="00B50863">
              <w:rPr>
                <w:sz w:val="20"/>
                <w:szCs w:val="20"/>
              </w:rPr>
              <w:t>93.7</w:t>
            </w:r>
          </w:p>
        </w:tc>
        <w:tc>
          <w:tcPr>
            <w:tcW w:w="706" w:type="dxa"/>
          </w:tcPr>
          <w:p w14:paraId="48B0701C" w14:textId="77777777" w:rsidR="00B64B29" w:rsidRPr="00B50863" w:rsidRDefault="0021216D" w:rsidP="00B50863">
            <w:pPr>
              <w:jc w:val="center"/>
              <w:rPr>
                <w:sz w:val="20"/>
                <w:szCs w:val="20"/>
              </w:rPr>
            </w:pPr>
            <w:r w:rsidRPr="00B50863">
              <w:rPr>
                <w:sz w:val="20"/>
                <w:szCs w:val="20"/>
              </w:rPr>
              <w:t>95.2</w:t>
            </w:r>
          </w:p>
        </w:tc>
        <w:tc>
          <w:tcPr>
            <w:tcW w:w="724" w:type="dxa"/>
          </w:tcPr>
          <w:p w14:paraId="33C9BE7C" w14:textId="77777777" w:rsidR="00B64B29" w:rsidRPr="00B50863" w:rsidRDefault="0021216D" w:rsidP="00B50863">
            <w:pPr>
              <w:jc w:val="center"/>
              <w:rPr>
                <w:sz w:val="20"/>
                <w:szCs w:val="20"/>
              </w:rPr>
            </w:pPr>
            <w:r w:rsidRPr="00B50863">
              <w:rPr>
                <w:sz w:val="20"/>
                <w:szCs w:val="20"/>
              </w:rPr>
              <w:t>93.9</w:t>
            </w:r>
          </w:p>
        </w:tc>
        <w:tc>
          <w:tcPr>
            <w:tcW w:w="742" w:type="dxa"/>
          </w:tcPr>
          <w:p w14:paraId="5D9D6C7E" w14:textId="77777777" w:rsidR="00B64B29" w:rsidRPr="00B50863" w:rsidRDefault="0021216D" w:rsidP="00B50863">
            <w:pPr>
              <w:jc w:val="center"/>
              <w:rPr>
                <w:sz w:val="20"/>
                <w:szCs w:val="20"/>
              </w:rPr>
            </w:pPr>
            <w:r w:rsidRPr="00B50863">
              <w:rPr>
                <w:sz w:val="20"/>
                <w:szCs w:val="20"/>
              </w:rPr>
              <w:t>96.0</w:t>
            </w:r>
          </w:p>
        </w:tc>
        <w:tc>
          <w:tcPr>
            <w:tcW w:w="728" w:type="dxa"/>
          </w:tcPr>
          <w:p w14:paraId="7B58089E" w14:textId="77777777" w:rsidR="00B64B29" w:rsidRPr="00B50863" w:rsidRDefault="0021216D" w:rsidP="00B50863">
            <w:pPr>
              <w:jc w:val="center"/>
              <w:rPr>
                <w:sz w:val="20"/>
                <w:szCs w:val="20"/>
              </w:rPr>
            </w:pPr>
            <w:r w:rsidRPr="00B50863">
              <w:rPr>
                <w:sz w:val="20"/>
                <w:szCs w:val="20"/>
              </w:rPr>
              <w:t>93.5</w:t>
            </w:r>
          </w:p>
        </w:tc>
        <w:tc>
          <w:tcPr>
            <w:tcW w:w="731" w:type="dxa"/>
          </w:tcPr>
          <w:p w14:paraId="7B4F9659" w14:textId="77777777" w:rsidR="00B64B29" w:rsidRPr="00B50863" w:rsidRDefault="0021216D" w:rsidP="00B50863">
            <w:pPr>
              <w:jc w:val="center"/>
              <w:rPr>
                <w:sz w:val="20"/>
                <w:szCs w:val="20"/>
              </w:rPr>
            </w:pPr>
            <w:r w:rsidRPr="00B50863">
              <w:rPr>
                <w:sz w:val="20"/>
                <w:szCs w:val="20"/>
              </w:rPr>
              <w:t>90.8</w:t>
            </w:r>
          </w:p>
        </w:tc>
        <w:tc>
          <w:tcPr>
            <w:tcW w:w="727" w:type="dxa"/>
          </w:tcPr>
          <w:p w14:paraId="3747C566" w14:textId="77777777" w:rsidR="00B64B29" w:rsidRPr="00B50863" w:rsidRDefault="0021216D" w:rsidP="00B50863">
            <w:pPr>
              <w:jc w:val="center"/>
              <w:rPr>
                <w:sz w:val="20"/>
                <w:szCs w:val="20"/>
              </w:rPr>
            </w:pPr>
            <w:r w:rsidRPr="00B50863">
              <w:rPr>
                <w:sz w:val="20"/>
                <w:szCs w:val="20"/>
              </w:rPr>
              <w:t>88.4</w:t>
            </w:r>
          </w:p>
        </w:tc>
        <w:tc>
          <w:tcPr>
            <w:tcW w:w="640" w:type="dxa"/>
          </w:tcPr>
          <w:p w14:paraId="576CB7A4" w14:textId="77777777" w:rsidR="00B64B29" w:rsidRPr="00B50863" w:rsidRDefault="0021216D" w:rsidP="00B50863">
            <w:pPr>
              <w:jc w:val="center"/>
              <w:rPr>
                <w:sz w:val="20"/>
                <w:szCs w:val="20"/>
              </w:rPr>
            </w:pPr>
            <w:r w:rsidRPr="00B50863">
              <w:rPr>
                <w:sz w:val="20"/>
                <w:szCs w:val="20"/>
              </w:rPr>
              <w:t>96.5</w:t>
            </w:r>
          </w:p>
        </w:tc>
        <w:tc>
          <w:tcPr>
            <w:tcW w:w="641" w:type="dxa"/>
          </w:tcPr>
          <w:p w14:paraId="00CDE367" w14:textId="77777777" w:rsidR="00B64B29" w:rsidRPr="00B50863" w:rsidRDefault="007D696E" w:rsidP="00B50863">
            <w:pPr>
              <w:jc w:val="center"/>
              <w:rPr>
                <w:sz w:val="20"/>
                <w:szCs w:val="20"/>
              </w:rPr>
            </w:pPr>
            <w:r w:rsidRPr="00B50863">
              <w:rPr>
                <w:sz w:val="20"/>
                <w:szCs w:val="20"/>
              </w:rPr>
              <w:t>93.0</w:t>
            </w:r>
          </w:p>
        </w:tc>
      </w:tr>
      <w:tr w:rsidR="00B64B29" w:rsidRPr="0093772A" w14:paraId="4A90BBE3" w14:textId="77777777" w:rsidTr="00B64B29">
        <w:tc>
          <w:tcPr>
            <w:tcW w:w="1581" w:type="dxa"/>
            <w:shd w:val="clear" w:color="auto" w:fill="F0C300" w:themeFill="accent4"/>
          </w:tcPr>
          <w:p w14:paraId="1E7E5137" w14:textId="77777777" w:rsidR="00B64B29" w:rsidRPr="00B50863" w:rsidRDefault="00B64B29" w:rsidP="00B64B29">
            <w:pPr>
              <w:rPr>
                <w:b/>
                <w:sz w:val="20"/>
                <w:szCs w:val="20"/>
              </w:rPr>
            </w:pPr>
            <w:r w:rsidRPr="00B50863">
              <w:rPr>
                <w:b/>
                <w:sz w:val="20"/>
                <w:szCs w:val="20"/>
              </w:rPr>
              <w:t xml:space="preserve">Transition </w:t>
            </w:r>
          </w:p>
        </w:tc>
        <w:tc>
          <w:tcPr>
            <w:tcW w:w="715" w:type="dxa"/>
          </w:tcPr>
          <w:p w14:paraId="6EFE6BA4" w14:textId="77777777" w:rsidR="00B64B29" w:rsidRPr="00B50863" w:rsidRDefault="0021216D" w:rsidP="00B50863">
            <w:pPr>
              <w:jc w:val="center"/>
              <w:rPr>
                <w:sz w:val="20"/>
                <w:szCs w:val="20"/>
              </w:rPr>
            </w:pPr>
            <w:r w:rsidRPr="00B50863">
              <w:rPr>
                <w:sz w:val="20"/>
                <w:szCs w:val="20"/>
              </w:rPr>
              <w:t>NA</w:t>
            </w:r>
          </w:p>
        </w:tc>
        <w:tc>
          <w:tcPr>
            <w:tcW w:w="734" w:type="dxa"/>
          </w:tcPr>
          <w:p w14:paraId="3174696A" w14:textId="77777777" w:rsidR="00B64B29" w:rsidRPr="00B50863" w:rsidRDefault="0021216D" w:rsidP="00B50863">
            <w:pPr>
              <w:jc w:val="center"/>
              <w:rPr>
                <w:sz w:val="20"/>
                <w:szCs w:val="20"/>
              </w:rPr>
            </w:pPr>
            <w:r w:rsidRPr="00B50863">
              <w:rPr>
                <w:sz w:val="20"/>
                <w:szCs w:val="20"/>
              </w:rPr>
              <w:t>NA</w:t>
            </w:r>
          </w:p>
        </w:tc>
        <w:tc>
          <w:tcPr>
            <w:tcW w:w="727" w:type="dxa"/>
          </w:tcPr>
          <w:p w14:paraId="59FCE4A4" w14:textId="77777777" w:rsidR="00B64B29" w:rsidRPr="00B50863" w:rsidRDefault="0021216D" w:rsidP="00B50863">
            <w:pPr>
              <w:jc w:val="center"/>
              <w:rPr>
                <w:sz w:val="20"/>
                <w:szCs w:val="20"/>
              </w:rPr>
            </w:pPr>
            <w:r w:rsidRPr="00B50863">
              <w:rPr>
                <w:sz w:val="20"/>
                <w:szCs w:val="20"/>
              </w:rPr>
              <w:t>86.5</w:t>
            </w:r>
          </w:p>
        </w:tc>
        <w:tc>
          <w:tcPr>
            <w:tcW w:w="728" w:type="dxa"/>
          </w:tcPr>
          <w:p w14:paraId="55DC5F50" w14:textId="77777777" w:rsidR="00B64B29" w:rsidRPr="00B50863" w:rsidRDefault="0021216D" w:rsidP="00B50863">
            <w:pPr>
              <w:jc w:val="center"/>
              <w:rPr>
                <w:sz w:val="20"/>
                <w:szCs w:val="20"/>
              </w:rPr>
            </w:pPr>
            <w:r w:rsidRPr="00B50863">
              <w:rPr>
                <w:sz w:val="20"/>
                <w:szCs w:val="20"/>
              </w:rPr>
              <w:t>86.2</w:t>
            </w:r>
          </w:p>
        </w:tc>
        <w:tc>
          <w:tcPr>
            <w:tcW w:w="706" w:type="dxa"/>
          </w:tcPr>
          <w:p w14:paraId="024163F2" w14:textId="77777777" w:rsidR="00B64B29" w:rsidRPr="00B50863" w:rsidRDefault="0021216D" w:rsidP="00B50863">
            <w:pPr>
              <w:jc w:val="center"/>
              <w:rPr>
                <w:sz w:val="20"/>
                <w:szCs w:val="20"/>
              </w:rPr>
            </w:pPr>
            <w:r w:rsidRPr="00B50863">
              <w:rPr>
                <w:sz w:val="20"/>
                <w:szCs w:val="20"/>
              </w:rPr>
              <w:t>87.8</w:t>
            </w:r>
          </w:p>
        </w:tc>
        <w:tc>
          <w:tcPr>
            <w:tcW w:w="724" w:type="dxa"/>
          </w:tcPr>
          <w:p w14:paraId="21A3F343" w14:textId="77777777" w:rsidR="00B64B29" w:rsidRPr="00B50863" w:rsidRDefault="0021216D" w:rsidP="00B50863">
            <w:pPr>
              <w:jc w:val="center"/>
              <w:rPr>
                <w:sz w:val="20"/>
                <w:szCs w:val="20"/>
              </w:rPr>
            </w:pPr>
            <w:r w:rsidRPr="00B50863">
              <w:rPr>
                <w:sz w:val="20"/>
                <w:szCs w:val="20"/>
              </w:rPr>
              <w:t>86.9</w:t>
            </w:r>
          </w:p>
        </w:tc>
        <w:tc>
          <w:tcPr>
            <w:tcW w:w="742" w:type="dxa"/>
          </w:tcPr>
          <w:p w14:paraId="29B81B99" w14:textId="77777777" w:rsidR="00B64B29" w:rsidRPr="00B50863" w:rsidRDefault="0021216D" w:rsidP="00B50863">
            <w:pPr>
              <w:jc w:val="center"/>
              <w:rPr>
                <w:sz w:val="20"/>
                <w:szCs w:val="20"/>
              </w:rPr>
            </w:pPr>
            <w:r w:rsidRPr="00B50863">
              <w:rPr>
                <w:sz w:val="20"/>
                <w:szCs w:val="20"/>
              </w:rPr>
              <w:t>85.6</w:t>
            </w:r>
          </w:p>
        </w:tc>
        <w:tc>
          <w:tcPr>
            <w:tcW w:w="728" w:type="dxa"/>
          </w:tcPr>
          <w:p w14:paraId="1707874A" w14:textId="77777777" w:rsidR="00B64B29" w:rsidRPr="00B50863" w:rsidRDefault="0021216D" w:rsidP="00B50863">
            <w:pPr>
              <w:jc w:val="center"/>
              <w:rPr>
                <w:sz w:val="20"/>
                <w:szCs w:val="20"/>
              </w:rPr>
            </w:pPr>
            <w:r w:rsidRPr="00B50863">
              <w:rPr>
                <w:sz w:val="20"/>
                <w:szCs w:val="20"/>
              </w:rPr>
              <w:t>84.9</w:t>
            </w:r>
          </w:p>
        </w:tc>
        <w:tc>
          <w:tcPr>
            <w:tcW w:w="731" w:type="dxa"/>
          </w:tcPr>
          <w:p w14:paraId="16DDD908" w14:textId="77777777" w:rsidR="00B64B29" w:rsidRPr="00B50863" w:rsidRDefault="0021216D" w:rsidP="00B50863">
            <w:pPr>
              <w:jc w:val="center"/>
              <w:rPr>
                <w:sz w:val="20"/>
                <w:szCs w:val="20"/>
              </w:rPr>
            </w:pPr>
            <w:r w:rsidRPr="00B50863">
              <w:rPr>
                <w:sz w:val="20"/>
                <w:szCs w:val="20"/>
              </w:rPr>
              <w:t>87.7</w:t>
            </w:r>
          </w:p>
        </w:tc>
        <w:tc>
          <w:tcPr>
            <w:tcW w:w="727" w:type="dxa"/>
          </w:tcPr>
          <w:p w14:paraId="57DBD5C1" w14:textId="77777777" w:rsidR="00B64B29" w:rsidRPr="00B50863" w:rsidRDefault="0021216D" w:rsidP="00B50863">
            <w:pPr>
              <w:jc w:val="center"/>
              <w:rPr>
                <w:sz w:val="20"/>
                <w:szCs w:val="20"/>
              </w:rPr>
            </w:pPr>
            <w:r w:rsidRPr="00B50863">
              <w:rPr>
                <w:sz w:val="20"/>
                <w:szCs w:val="20"/>
              </w:rPr>
              <w:t>87.1</w:t>
            </w:r>
          </w:p>
        </w:tc>
        <w:tc>
          <w:tcPr>
            <w:tcW w:w="640" w:type="dxa"/>
          </w:tcPr>
          <w:p w14:paraId="27A442C1" w14:textId="77777777" w:rsidR="00B64B29" w:rsidRPr="00B50863" w:rsidRDefault="0021216D" w:rsidP="00B50863">
            <w:pPr>
              <w:jc w:val="center"/>
              <w:rPr>
                <w:sz w:val="20"/>
                <w:szCs w:val="20"/>
              </w:rPr>
            </w:pPr>
            <w:r w:rsidRPr="00B50863">
              <w:rPr>
                <w:sz w:val="20"/>
                <w:szCs w:val="20"/>
              </w:rPr>
              <w:t>87.9</w:t>
            </w:r>
          </w:p>
        </w:tc>
        <w:tc>
          <w:tcPr>
            <w:tcW w:w="641" w:type="dxa"/>
          </w:tcPr>
          <w:p w14:paraId="63A1A055" w14:textId="77777777" w:rsidR="00B64B29" w:rsidRPr="00B50863" w:rsidRDefault="007D696E" w:rsidP="00B50863">
            <w:pPr>
              <w:jc w:val="center"/>
              <w:rPr>
                <w:sz w:val="20"/>
                <w:szCs w:val="20"/>
              </w:rPr>
            </w:pPr>
            <w:r w:rsidRPr="00B50863">
              <w:rPr>
                <w:sz w:val="20"/>
                <w:szCs w:val="20"/>
              </w:rPr>
              <w:t>83.9</w:t>
            </w:r>
          </w:p>
        </w:tc>
      </w:tr>
      <w:tr w:rsidR="00B64B29" w:rsidRPr="0093772A" w14:paraId="3A814816" w14:textId="77777777" w:rsidTr="00B64B29">
        <w:tc>
          <w:tcPr>
            <w:tcW w:w="1581" w:type="dxa"/>
            <w:shd w:val="clear" w:color="auto" w:fill="F0C300" w:themeFill="accent4"/>
          </w:tcPr>
          <w:p w14:paraId="2D84D998" w14:textId="77777777" w:rsidR="00B64B29" w:rsidRPr="00B50863" w:rsidRDefault="00B64B29" w:rsidP="00B64B29">
            <w:pPr>
              <w:rPr>
                <w:b/>
                <w:sz w:val="20"/>
                <w:szCs w:val="20"/>
              </w:rPr>
            </w:pPr>
            <w:r w:rsidRPr="00B50863">
              <w:rPr>
                <w:b/>
                <w:sz w:val="20"/>
                <w:szCs w:val="20"/>
              </w:rPr>
              <w:t>NAT (Grade VI) MPS</w:t>
            </w:r>
          </w:p>
        </w:tc>
        <w:tc>
          <w:tcPr>
            <w:tcW w:w="1449" w:type="dxa"/>
            <w:gridSpan w:val="2"/>
          </w:tcPr>
          <w:p w14:paraId="5C9C65CC" w14:textId="77777777" w:rsidR="00B64B29" w:rsidRPr="00B50863" w:rsidRDefault="0021216D" w:rsidP="00B50863">
            <w:pPr>
              <w:jc w:val="center"/>
              <w:rPr>
                <w:sz w:val="20"/>
                <w:szCs w:val="20"/>
              </w:rPr>
            </w:pPr>
            <w:r w:rsidRPr="00B50863">
              <w:rPr>
                <w:sz w:val="20"/>
                <w:szCs w:val="20"/>
              </w:rPr>
              <w:t>NA</w:t>
            </w:r>
          </w:p>
        </w:tc>
        <w:tc>
          <w:tcPr>
            <w:tcW w:w="1455" w:type="dxa"/>
            <w:gridSpan w:val="2"/>
          </w:tcPr>
          <w:p w14:paraId="76FA2B2F" w14:textId="77777777" w:rsidR="00B64B29" w:rsidRPr="00B50863" w:rsidRDefault="0021216D" w:rsidP="00B50863">
            <w:pPr>
              <w:jc w:val="center"/>
              <w:rPr>
                <w:sz w:val="20"/>
                <w:szCs w:val="20"/>
              </w:rPr>
            </w:pPr>
            <w:r w:rsidRPr="00B50863">
              <w:rPr>
                <w:sz w:val="20"/>
                <w:szCs w:val="20"/>
              </w:rPr>
              <w:t>43.6</w:t>
            </w:r>
          </w:p>
        </w:tc>
        <w:tc>
          <w:tcPr>
            <w:tcW w:w="1430" w:type="dxa"/>
            <w:gridSpan w:val="2"/>
          </w:tcPr>
          <w:p w14:paraId="76578F60" w14:textId="77777777" w:rsidR="00B64B29" w:rsidRPr="00B50863" w:rsidRDefault="0021216D" w:rsidP="00B50863">
            <w:pPr>
              <w:jc w:val="center"/>
              <w:rPr>
                <w:sz w:val="20"/>
                <w:szCs w:val="20"/>
              </w:rPr>
            </w:pPr>
            <w:r w:rsidRPr="00B50863">
              <w:rPr>
                <w:sz w:val="20"/>
                <w:szCs w:val="20"/>
              </w:rPr>
              <w:t>48.7</w:t>
            </w:r>
          </w:p>
        </w:tc>
        <w:tc>
          <w:tcPr>
            <w:tcW w:w="1470" w:type="dxa"/>
            <w:gridSpan w:val="2"/>
          </w:tcPr>
          <w:p w14:paraId="182445E5" w14:textId="77777777" w:rsidR="00B64B29" w:rsidRPr="00B50863" w:rsidRDefault="0021216D" w:rsidP="00B50863">
            <w:pPr>
              <w:jc w:val="center"/>
              <w:rPr>
                <w:sz w:val="20"/>
                <w:szCs w:val="20"/>
              </w:rPr>
            </w:pPr>
            <w:r w:rsidRPr="00B50863">
              <w:rPr>
                <w:sz w:val="20"/>
                <w:szCs w:val="20"/>
              </w:rPr>
              <w:t>41.8</w:t>
            </w:r>
          </w:p>
        </w:tc>
        <w:tc>
          <w:tcPr>
            <w:tcW w:w="1458" w:type="dxa"/>
            <w:gridSpan w:val="2"/>
          </w:tcPr>
          <w:p w14:paraId="429A2AF2" w14:textId="77777777" w:rsidR="00B64B29" w:rsidRPr="00B50863" w:rsidRDefault="0021216D" w:rsidP="00B50863">
            <w:pPr>
              <w:jc w:val="center"/>
              <w:rPr>
                <w:sz w:val="20"/>
                <w:szCs w:val="20"/>
              </w:rPr>
            </w:pPr>
            <w:r w:rsidRPr="00B50863">
              <w:rPr>
                <w:sz w:val="20"/>
                <w:szCs w:val="20"/>
              </w:rPr>
              <w:t>No test</w:t>
            </w:r>
          </w:p>
        </w:tc>
        <w:tc>
          <w:tcPr>
            <w:tcW w:w="1281" w:type="dxa"/>
            <w:gridSpan w:val="2"/>
          </w:tcPr>
          <w:p w14:paraId="2F6E6E11" w14:textId="77777777" w:rsidR="00B64B29" w:rsidRPr="00B50863" w:rsidRDefault="007D696E" w:rsidP="00B50863">
            <w:pPr>
              <w:jc w:val="center"/>
              <w:rPr>
                <w:sz w:val="20"/>
                <w:szCs w:val="20"/>
              </w:rPr>
            </w:pPr>
            <w:r w:rsidRPr="00B50863">
              <w:rPr>
                <w:sz w:val="20"/>
                <w:szCs w:val="20"/>
              </w:rPr>
              <w:t>No test</w:t>
            </w:r>
          </w:p>
        </w:tc>
      </w:tr>
      <w:tr w:rsidR="00B64B29" w:rsidRPr="0093772A" w14:paraId="6C26B918" w14:textId="77777777" w:rsidTr="00534D99">
        <w:tc>
          <w:tcPr>
            <w:tcW w:w="10124" w:type="dxa"/>
            <w:gridSpan w:val="13"/>
            <w:tcBorders>
              <w:left w:val="single" w:sz="4" w:space="0" w:color="FFFFFF" w:themeColor="background1"/>
              <w:bottom w:val="single" w:sz="4" w:space="0" w:color="FFFFFF" w:themeColor="background1"/>
              <w:right w:val="single" w:sz="4" w:space="0" w:color="FFFFFF" w:themeColor="background1"/>
            </w:tcBorders>
          </w:tcPr>
          <w:p w14:paraId="0CB73987" w14:textId="77777777" w:rsidR="00B64B29" w:rsidRPr="0093772A" w:rsidRDefault="00B64B29" w:rsidP="00B64B29">
            <w:pPr>
              <w:rPr>
                <w:sz w:val="18"/>
                <w:szCs w:val="18"/>
              </w:rPr>
            </w:pPr>
            <w:r w:rsidRPr="0093772A">
              <w:rPr>
                <w:i/>
                <w:sz w:val="18"/>
                <w:szCs w:val="18"/>
              </w:rPr>
              <w:t>Source:</w:t>
            </w:r>
            <w:r w:rsidRPr="0093772A">
              <w:rPr>
                <w:sz w:val="18"/>
                <w:szCs w:val="18"/>
              </w:rPr>
              <w:t xml:space="preserve"> </w:t>
            </w:r>
            <w:proofErr w:type="spellStart"/>
            <w:r w:rsidRPr="0093772A">
              <w:rPr>
                <w:sz w:val="18"/>
                <w:szCs w:val="18"/>
              </w:rPr>
              <w:t>DepEd</w:t>
            </w:r>
            <w:proofErr w:type="spellEnd"/>
            <w:r w:rsidRPr="0093772A">
              <w:rPr>
                <w:sz w:val="18"/>
                <w:szCs w:val="18"/>
              </w:rPr>
              <w:t>, Masbate and Northern Samar Divisions</w:t>
            </w:r>
          </w:p>
        </w:tc>
      </w:tr>
    </w:tbl>
    <w:p w14:paraId="7AAA67D7" w14:textId="6B8CAEAB" w:rsidR="00117F62" w:rsidRDefault="00117F62" w:rsidP="007B1501"/>
    <w:p w14:paraId="0F15C88A" w14:textId="51BB17B2" w:rsidR="00117F62" w:rsidRDefault="00117F62" w:rsidP="007B1501"/>
    <w:p w14:paraId="1188DF09" w14:textId="4AE107CD" w:rsidR="00117F62" w:rsidRDefault="00117F62" w:rsidP="007B1501"/>
    <w:p w14:paraId="35F531C5" w14:textId="1A83146E" w:rsidR="00117F62" w:rsidRDefault="00117F62" w:rsidP="007B1501"/>
    <w:p w14:paraId="31B38CD7" w14:textId="502ED584" w:rsidR="00117F62" w:rsidRDefault="00117F62" w:rsidP="007B1501"/>
    <w:p w14:paraId="2FC218BF" w14:textId="443C3187" w:rsidR="00117F62" w:rsidRDefault="00117F62" w:rsidP="007B1501"/>
    <w:p w14:paraId="5444CF39" w14:textId="77777777" w:rsidR="00117F62" w:rsidRDefault="00117F62" w:rsidP="007B1501"/>
    <w:p w14:paraId="26476F7C" w14:textId="1D8CAE68" w:rsidR="00117F62" w:rsidRDefault="00117F62" w:rsidP="007B1501"/>
    <w:p w14:paraId="390B94C3" w14:textId="0C56D389" w:rsidR="00117F62" w:rsidRDefault="00117F62" w:rsidP="007B1501"/>
    <w:p w14:paraId="79FDE850" w14:textId="1CC63216" w:rsidR="00117F62" w:rsidRDefault="00117F62" w:rsidP="007B1501"/>
    <w:p w14:paraId="7A7C348E" w14:textId="6ECEACF9" w:rsidR="00117F62" w:rsidRDefault="00117F62" w:rsidP="007B1501"/>
    <w:p w14:paraId="09CEC28C" w14:textId="77777777" w:rsidR="00117F62" w:rsidRDefault="00117F62" w:rsidP="007B1501"/>
    <w:p w14:paraId="352BEC10" w14:textId="710BE8B1" w:rsidR="00117F62" w:rsidRDefault="00117F62" w:rsidP="007B1501"/>
    <w:p w14:paraId="70EAC80E" w14:textId="7A09C7BB" w:rsidR="00117F62" w:rsidRDefault="00117F62" w:rsidP="007B1501"/>
    <w:p w14:paraId="64403A81" w14:textId="77777777" w:rsidR="00117F62" w:rsidRDefault="00117F62" w:rsidP="007B1501"/>
    <w:tbl>
      <w:tblPr>
        <w:tblStyle w:val="TableGrid"/>
        <w:tblW w:w="10562" w:type="dxa"/>
        <w:tblLook w:val="04A0" w:firstRow="1" w:lastRow="0" w:firstColumn="1" w:lastColumn="0" w:noHBand="0" w:noVBand="1"/>
      </w:tblPr>
      <w:tblGrid>
        <w:gridCol w:w="2660"/>
        <w:gridCol w:w="1134"/>
        <w:gridCol w:w="1062"/>
        <w:gridCol w:w="26"/>
        <w:gridCol w:w="921"/>
        <w:gridCol w:w="26"/>
        <w:gridCol w:w="946"/>
        <w:gridCol w:w="947"/>
        <w:gridCol w:w="1033"/>
        <w:gridCol w:w="860"/>
        <w:gridCol w:w="947"/>
      </w:tblGrid>
      <w:tr w:rsidR="00B50863" w:rsidRPr="0093772A" w14:paraId="253B7AF7" w14:textId="77777777" w:rsidTr="0098459C">
        <w:tc>
          <w:tcPr>
            <w:tcW w:w="10562" w:type="dxa"/>
            <w:gridSpan w:val="11"/>
            <w:tcBorders>
              <w:top w:val="single" w:sz="4" w:space="0" w:color="FFFFFF" w:themeColor="background1"/>
              <w:left w:val="single" w:sz="4" w:space="0" w:color="FFFFFF" w:themeColor="background1"/>
              <w:right w:val="single" w:sz="4" w:space="0" w:color="FFFFFF" w:themeColor="background1"/>
            </w:tcBorders>
          </w:tcPr>
          <w:p w14:paraId="4EBF8AC5" w14:textId="18D1856A" w:rsidR="00B50863" w:rsidRPr="0093772A" w:rsidRDefault="0059494B" w:rsidP="0098459C">
            <w:pPr>
              <w:rPr>
                <w:b/>
                <w:sz w:val="22"/>
                <w:szCs w:val="22"/>
              </w:rPr>
            </w:pPr>
            <w:r>
              <w:rPr>
                <w:b/>
                <w:sz w:val="22"/>
                <w:szCs w:val="22"/>
              </w:rPr>
              <w:lastRenderedPageBreak/>
              <w:t>Table 2</w:t>
            </w:r>
            <w:r w:rsidR="002419F5">
              <w:rPr>
                <w:b/>
                <w:sz w:val="22"/>
                <w:szCs w:val="22"/>
              </w:rPr>
              <w:t>a</w:t>
            </w:r>
            <w:r>
              <w:rPr>
                <w:b/>
                <w:sz w:val="22"/>
                <w:szCs w:val="22"/>
              </w:rPr>
              <w:t xml:space="preserve">. </w:t>
            </w:r>
            <w:r w:rsidR="006B242F">
              <w:rPr>
                <w:b/>
                <w:sz w:val="22"/>
                <w:szCs w:val="22"/>
              </w:rPr>
              <w:t xml:space="preserve">Percentage of Teachers Scoring </w:t>
            </w:r>
            <w:r w:rsidR="00095E7C">
              <w:rPr>
                <w:rFonts w:ascii="Corbel" w:hAnsi="Corbel"/>
                <w:b/>
                <w:sz w:val="22"/>
                <w:szCs w:val="22"/>
              </w:rPr>
              <w:t>≥</w:t>
            </w:r>
            <w:r w:rsidR="00095E7C">
              <w:rPr>
                <w:b/>
                <w:sz w:val="22"/>
                <w:szCs w:val="22"/>
              </w:rPr>
              <w:t xml:space="preserve"> </w:t>
            </w:r>
            <w:r w:rsidR="006B242F">
              <w:rPr>
                <w:b/>
                <w:sz w:val="22"/>
                <w:szCs w:val="22"/>
              </w:rPr>
              <w:t>70%</w:t>
            </w:r>
            <w:r w:rsidR="00095E7C">
              <w:rPr>
                <w:b/>
                <w:sz w:val="22"/>
                <w:szCs w:val="22"/>
              </w:rPr>
              <w:t xml:space="preserve"> </w:t>
            </w:r>
            <w:r w:rsidR="00117F62">
              <w:rPr>
                <w:b/>
                <w:sz w:val="22"/>
                <w:szCs w:val="22"/>
              </w:rPr>
              <w:t>on Key Indicators</w:t>
            </w:r>
            <w:r w:rsidR="00DD7305">
              <w:rPr>
                <w:b/>
                <w:sz w:val="22"/>
                <w:szCs w:val="22"/>
              </w:rPr>
              <w:t>, by Province and Sex of Teacher</w:t>
            </w:r>
          </w:p>
        </w:tc>
      </w:tr>
      <w:tr w:rsidR="0098459C" w:rsidRPr="0093772A" w14:paraId="4298A325" w14:textId="77777777" w:rsidTr="0098459C">
        <w:tc>
          <w:tcPr>
            <w:tcW w:w="3794" w:type="dxa"/>
            <w:gridSpan w:val="2"/>
            <w:vMerge w:val="restart"/>
            <w:shd w:val="clear" w:color="auto" w:fill="F0C300" w:themeFill="accent4"/>
            <w:vAlign w:val="center"/>
          </w:tcPr>
          <w:p w14:paraId="7859179D" w14:textId="77777777" w:rsidR="0098459C" w:rsidRPr="0093772A" w:rsidRDefault="0098459C" w:rsidP="00117F62">
            <w:pPr>
              <w:jc w:val="center"/>
              <w:rPr>
                <w:b/>
                <w:sz w:val="22"/>
                <w:szCs w:val="22"/>
              </w:rPr>
            </w:pPr>
            <w:r w:rsidRPr="00B50863">
              <w:rPr>
                <w:b/>
                <w:color w:val="FFFFFF" w:themeColor="background1"/>
                <w:sz w:val="22"/>
                <w:szCs w:val="22"/>
              </w:rPr>
              <w:t>Indicator</w:t>
            </w:r>
            <w:r>
              <w:rPr>
                <w:b/>
                <w:color w:val="FFFFFF" w:themeColor="background1"/>
                <w:sz w:val="22"/>
                <w:szCs w:val="22"/>
              </w:rPr>
              <w:t xml:space="preserve"> (%)</w:t>
            </w:r>
          </w:p>
          <w:p w14:paraId="75E90F92" w14:textId="0CEBD32E" w:rsidR="0098459C" w:rsidRPr="0093772A" w:rsidRDefault="0098459C" w:rsidP="00117F62">
            <w:pPr>
              <w:jc w:val="center"/>
              <w:rPr>
                <w:b/>
                <w:sz w:val="22"/>
                <w:szCs w:val="22"/>
              </w:rPr>
            </w:pPr>
          </w:p>
        </w:tc>
        <w:tc>
          <w:tcPr>
            <w:tcW w:w="2981" w:type="dxa"/>
            <w:gridSpan w:val="5"/>
            <w:shd w:val="clear" w:color="auto" w:fill="F0C300" w:themeFill="accent4"/>
            <w:vAlign w:val="center"/>
          </w:tcPr>
          <w:p w14:paraId="73938640" w14:textId="60017858" w:rsidR="0098459C" w:rsidRPr="00B50863" w:rsidRDefault="0098459C" w:rsidP="00E05648">
            <w:pPr>
              <w:jc w:val="center"/>
              <w:rPr>
                <w:b/>
                <w:color w:val="FFFFFF" w:themeColor="background1"/>
                <w:sz w:val="22"/>
                <w:szCs w:val="22"/>
              </w:rPr>
            </w:pPr>
            <w:r>
              <w:rPr>
                <w:b/>
                <w:color w:val="FFFFFF" w:themeColor="background1"/>
                <w:sz w:val="22"/>
                <w:szCs w:val="22"/>
              </w:rPr>
              <w:t>Masbate</w:t>
            </w:r>
          </w:p>
        </w:tc>
        <w:tc>
          <w:tcPr>
            <w:tcW w:w="2840" w:type="dxa"/>
            <w:gridSpan w:val="3"/>
            <w:shd w:val="clear" w:color="auto" w:fill="F0C300" w:themeFill="accent4"/>
            <w:vAlign w:val="center"/>
          </w:tcPr>
          <w:p w14:paraId="5DF452BD" w14:textId="51C8B6BE" w:rsidR="0098459C" w:rsidRPr="00B50863" w:rsidRDefault="0098459C" w:rsidP="00E05648">
            <w:pPr>
              <w:jc w:val="center"/>
              <w:rPr>
                <w:b/>
                <w:color w:val="FFFFFF" w:themeColor="background1"/>
                <w:sz w:val="22"/>
                <w:szCs w:val="22"/>
              </w:rPr>
            </w:pPr>
            <w:r>
              <w:rPr>
                <w:b/>
                <w:color w:val="FFFFFF" w:themeColor="background1"/>
                <w:sz w:val="22"/>
                <w:szCs w:val="22"/>
              </w:rPr>
              <w:t>Northern Samar</w:t>
            </w:r>
          </w:p>
        </w:tc>
        <w:tc>
          <w:tcPr>
            <w:tcW w:w="947" w:type="dxa"/>
            <w:vMerge w:val="restart"/>
            <w:shd w:val="clear" w:color="auto" w:fill="F0C300" w:themeFill="accent4"/>
            <w:vAlign w:val="center"/>
          </w:tcPr>
          <w:p w14:paraId="4CAA76B4" w14:textId="09D15396" w:rsidR="0098459C" w:rsidRPr="00B50863" w:rsidRDefault="0098459C" w:rsidP="00FF30E5">
            <w:pPr>
              <w:jc w:val="center"/>
              <w:rPr>
                <w:b/>
                <w:color w:val="FFFFFF" w:themeColor="background1"/>
                <w:sz w:val="22"/>
                <w:szCs w:val="22"/>
              </w:rPr>
            </w:pPr>
            <w:r>
              <w:rPr>
                <w:b/>
                <w:color w:val="FFFFFF" w:themeColor="background1"/>
                <w:sz w:val="22"/>
                <w:szCs w:val="22"/>
              </w:rPr>
              <w:t>Total</w:t>
            </w:r>
          </w:p>
        </w:tc>
      </w:tr>
      <w:tr w:rsidR="0098459C" w:rsidRPr="0093772A" w14:paraId="278F327F" w14:textId="77777777" w:rsidTr="0098459C">
        <w:tc>
          <w:tcPr>
            <w:tcW w:w="3794" w:type="dxa"/>
            <w:gridSpan w:val="2"/>
            <w:vMerge/>
            <w:shd w:val="clear" w:color="auto" w:fill="F0C300" w:themeFill="accent4"/>
          </w:tcPr>
          <w:p w14:paraId="74B78E6A" w14:textId="77C4F99D" w:rsidR="0098459C" w:rsidRPr="0093772A" w:rsidRDefault="0098459C" w:rsidP="002419F5">
            <w:pPr>
              <w:rPr>
                <w:b/>
                <w:sz w:val="22"/>
                <w:szCs w:val="22"/>
              </w:rPr>
            </w:pPr>
          </w:p>
        </w:tc>
        <w:tc>
          <w:tcPr>
            <w:tcW w:w="1088" w:type="dxa"/>
            <w:gridSpan w:val="2"/>
            <w:shd w:val="clear" w:color="auto" w:fill="F0C300" w:themeFill="accent4"/>
            <w:vAlign w:val="center"/>
          </w:tcPr>
          <w:p w14:paraId="40DF7FC1" w14:textId="521E9371" w:rsidR="0098459C" w:rsidRPr="00B50863" w:rsidRDefault="0098459C" w:rsidP="002419F5">
            <w:pPr>
              <w:jc w:val="center"/>
              <w:rPr>
                <w:sz w:val="20"/>
                <w:szCs w:val="20"/>
              </w:rPr>
            </w:pPr>
            <w:r>
              <w:rPr>
                <w:sz w:val="20"/>
                <w:szCs w:val="20"/>
              </w:rPr>
              <w:t>Female Teacher</w:t>
            </w:r>
          </w:p>
        </w:tc>
        <w:tc>
          <w:tcPr>
            <w:tcW w:w="947" w:type="dxa"/>
            <w:gridSpan w:val="2"/>
            <w:shd w:val="clear" w:color="auto" w:fill="F0C300" w:themeFill="accent4"/>
            <w:vAlign w:val="center"/>
          </w:tcPr>
          <w:p w14:paraId="5934E3B5" w14:textId="7EDB144A" w:rsidR="0098459C" w:rsidRPr="00B50863" w:rsidRDefault="0098459C" w:rsidP="002419F5">
            <w:pPr>
              <w:jc w:val="center"/>
              <w:rPr>
                <w:sz w:val="20"/>
                <w:szCs w:val="20"/>
              </w:rPr>
            </w:pPr>
            <w:r>
              <w:rPr>
                <w:sz w:val="20"/>
                <w:szCs w:val="20"/>
              </w:rPr>
              <w:t>Male Teacher</w:t>
            </w:r>
          </w:p>
        </w:tc>
        <w:tc>
          <w:tcPr>
            <w:tcW w:w="946" w:type="dxa"/>
            <w:shd w:val="clear" w:color="auto" w:fill="F0C300" w:themeFill="accent4"/>
            <w:vAlign w:val="center"/>
          </w:tcPr>
          <w:p w14:paraId="5D10735D" w14:textId="6C1AA98F" w:rsidR="0098459C" w:rsidRPr="00B50863" w:rsidRDefault="0098459C" w:rsidP="002419F5">
            <w:pPr>
              <w:jc w:val="center"/>
              <w:rPr>
                <w:sz w:val="20"/>
                <w:szCs w:val="20"/>
              </w:rPr>
            </w:pPr>
            <w:r>
              <w:rPr>
                <w:sz w:val="20"/>
                <w:szCs w:val="20"/>
              </w:rPr>
              <w:t>All</w:t>
            </w:r>
          </w:p>
        </w:tc>
        <w:tc>
          <w:tcPr>
            <w:tcW w:w="947" w:type="dxa"/>
            <w:shd w:val="clear" w:color="auto" w:fill="F0C300" w:themeFill="accent4"/>
            <w:vAlign w:val="center"/>
          </w:tcPr>
          <w:p w14:paraId="5B26A41B" w14:textId="3FFE2B0A" w:rsidR="0098459C" w:rsidRPr="00B50863" w:rsidRDefault="0098459C" w:rsidP="002419F5">
            <w:pPr>
              <w:jc w:val="center"/>
              <w:rPr>
                <w:sz w:val="20"/>
                <w:szCs w:val="20"/>
              </w:rPr>
            </w:pPr>
            <w:r>
              <w:rPr>
                <w:sz w:val="20"/>
                <w:szCs w:val="20"/>
              </w:rPr>
              <w:t>Female Teacher</w:t>
            </w:r>
          </w:p>
        </w:tc>
        <w:tc>
          <w:tcPr>
            <w:tcW w:w="1033" w:type="dxa"/>
            <w:shd w:val="clear" w:color="auto" w:fill="F0C300" w:themeFill="accent4"/>
            <w:vAlign w:val="center"/>
          </w:tcPr>
          <w:p w14:paraId="74727A2B" w14:textId="14C5FDCB" w:rsidR="0098459C" w:rsidRPr="00B50863" w:rsidRDefault="0098459C" w:rsidP="002419F5">
            <w:pPr>
              <w:jc w:val="center"/>
              <w:rPr>
                <w:sz w:val="20"/>
                <w:szCs w:val="20"/>
              </w:rPr>
            </w:pPr>
            <w:r>
              <w:rPr>
                <w:sz w:val="20"/>
                <w:szCs w:val="20"/>
              </w:rPr>
              <w:t>Male Teacher</w:t>
            </w:r>
          </w:p>
        </w:tc>
        <w:tc>
          <w:tcPr>
            <w:tcW w:w="860" w:type="dxa"/>
            <w:shd w:val="clear" w:color="auto" w:fill="F0C300" w:themeFill="accent4"/>
            <w:vAlign w:val="center"/>
          </w:tcPr>
          <w:p w14:paraId="66C5C612" w14:textId="6328C3C8" w:rsidR="0098459C" w:rsidRPr="00B50863" w:rsidRDefault="0098459C" w:rsidP="002419F5">
            <w:pPr>
              <w:jc w:val="center"/>
              <w:rPr>
                <w:sz w:val="20"/>
                <w:szCs w:val="20"/>
              </w:rPr>
            </w:pPr>
            <w:r>
              <w:rPr>
                <w:sz w:val="20"/>
                <w:szCs w:val="20"/>
              </w:rPr>
              <w:t>All</w:t>
            </w:r>
          </w:p>
        </w:tc>
        <w:tc>
          <w:tcPr>
            <w:tcW w:w="947" w:type="dxa"/>
            <w:vMerge/>
            <w:shd w:val="clear" w:color="auto" w:fill="F0C300" w:themeFill="accent4"/>
            <w:vAlign w:val="center"/>
          </w:tcPr>
          <w:p w14:paraId="79B81F21" w14:textId="1C25813C" w:rsidR="0098459C" w:rsidRPr="00B50863" w:rsidRDefault="0098459C" w:rsidP="002419F5">
            <w:pPr>
              <w:jc w:val="center"/>
              <w:rPr>
                <w:sz w:val="20"/>
                <w:szCs w:val="20"/>
              </w:rPr>
            </w:pPr>
          </w:p>
        </w:tc>
      </w:tr>
      <w:tr w:rsidR="00F66065" w:rsidRPr="0093772A" w14:paraId="03346B95" w14:textId="77777777" w:rsidTr="0098459C">
        <w:trPr>
          <w:trHeight w:val="563"/>
        </w:trPr>
        <w:tc>
          <w:tcPr>
            <w:tcW w:w="2660" w:type="dxa"/>
            <w:vMerge w:val="restart"/>
            <w:shd w:val="clear" w:color="auto" w:fill="F0C300" w:themeFill="accent4"/>
          </w:tcPr>
          <w:p w14:paraId="30D508F2" w14:textId="60361AB2" w:rsidR="006B242F" w:rsidRPr="00095E7C" w:rsidRDefault="006B242F" w:rsidP="002419F5">
            <w:pPr>
              <w:rPr>
                <w:sz w:val="20"/>
                <w:szCs w:val="20"/>
              </w:rPr>
            </w:pPr>
            <w:r w:rsidRPr="00095E7C">
              <w:rPr>
                <w:sz w:val="20"/>
                <w:szCs w:val="20"/>
              </w:rPr>
              <w:t>% of trained teachers that have applied at least 3 strategies to address gender equality issues in schools</w:t>
            </w:r>
          </w:p>
        </w:tc>
        <w:tc>
          <w:tcPr>
            <w:tcW w:w="1134" w:type="dxa"/>
            <w:shd w:val="clear" w:color="auto" w:fill="FCFBCA" w:themeFill="accent6" w:themeFillTint="33"/>
            <w:vAlign w:val="center"/>
          </w:tcPr>
          <w:p w14:paraId="1875B027" w14:textId="19BDDBC5" w:rsidR="006B242F" w:rsidRPr="00095E7C" w:rsidRDefault="006B242F" w:rsidP="00117F62">
            <w:pPr>
              <w:rPr>
                <w:sz w:val="20"/>
                <w:szCs w:val="20"/>
              </w:rPr>
            </w:pPr>
            <w:r w:rsidRPr="00095E7C">
              <w:rPr>
                <w:sz w:val="20"/>
                <w:szCs w:val="20"/>
              </w:rPr>
              <w:t>Baseline</w:t>
            </w:r>
            <w:r w:rsidR="009D0257">
              <w:rPr>
                <w:sz w:val="20"/>
                <w:szCs w:val="20"/>
              </w:rPr>
              <w:t xml:space="preserve"> (BL)</w:t>
            </w:r>
            <w:r w:rsidRPr="00095E7C">
              <w:rPr>
                <w:sz w:val="20"/>
                <w:szCs w:val="20"/>
              </w:rPr>
              <w:t xml:space="preserve"> %</w:t>
            </w:r>
          </w:p>
        </w:tc>
        <w:tc>
          <w:tcPr>
            <w:tcW w:w="1062" w:type="dxa"/>
            <w:vAlign w:val="center"/>
          </w:tcPr>
          <w:p w14:paraId="2F038FFA" w14:textId="77777777" w:rsidR="006B242F" w:rsidRDefault="006B242F" w:rsidP="00117F62">
            <w:pPr>
              <w:jc w:val="center"/>
              <w:rPr>
                <w:sz w:val="20"/>
                <w:szCs w:val="20"/>
              </w:rPr>
            </w:pPr>
            <w:r>
              <w:rPr>
                <w:sz w:val="20"/>
                <w:szCs w:val="20"/>
              </w:rPr>
              <w:t>54.7%</w:t>
            </w:r>
          </w:p>
          <w:p w14:paraId="75F3799E" w14:textId="3DF99D20" w:rsidR="00117F62" w:rsidRPr="00F66065" w:rsidRDefault="00117F62" w:rsidP="00117F62">
            <w:pPr>
              <w:jc w:val="center"/>
              <w:rPr>
                <w:i/>
                <w:sz w:val="20"/>
                <w:szCs w:val="20"/>
              </w:rPr>
            </w:pPr>
            <w:r w:rsidRPr="00F66065">
              <w:rPr>
                <w:i/>
                <w:sz w:val="20"/>
                <w:szCs w:val="20"/>
              </w:rPr>
              <w:t>(n=137)</w:t>
            </w:r>
          </w:p>
        </w:tc>
        <w:tc>
          <w:tcPr>
            <w:tcW w:w="947" w:type="dxa"/>
            <w:gridSpan w:val="2"/>
            <w:vAlign w:val="center"/>
          </w:tcPr>
          <w:p w14:paraId="4E91AF20" w14:textId="77777777" w:rsidR="006B242F" w:rsidRDefault="006B242F" w:rsidP="00117F62">
            <w:pPr>
              <w:jc w:val="center"/>
              <w:rPr>
                <w:sz w:val="20"/>
                <w:szCs w:val="20"/>
              </w:rPr>
            </w:pPr>
            <w:r>
              <w:rPr>
                <w:sz w:val="20"/>
                <w:szCs w:val="20"/>
              </w:rPr>
              <w:t>52.0%</w:t>
            </w:r>
          </w:p>
          <w:p w14:paraId="188D9E1C" w14:textId="064E8197" w:rsidR="00117F62" w:rsidRPr="00F66065" w:rsidRDefault="00117F62" w:rsidP="00117F62">
            <w:pPr>
              <w:jc w:val="center"/>
              <w:rPr>
                <w:i/>
                <w:sz w:val="20"/>
                <w:szCs w:val="20"/>
              </w:rPr>
            </w:pPr>
            <w:r w:rsidRPr="00F66065">
              <w:rPr>
                <w:i/>
                <w:sz w:val="20"/>
                <w:szCs w:val="20"/>
              </w:rPr>
              <w:t>(n=25)</w:t>
            </w:r>
          </w:p>
        </w:tc>
        <w:tc>
          <w:tcPr>
            <w:tcW w:w="972" w:type="dxa"/>
            <w:gridSpan w:val="2"/>
            <w:vAlign w:val="center"/>
          </w:tcPr>
          <w:p w14:paraId="0FBAE497" w14:textId="77777777" w:rsidR="006B242F" w:rsidRDefault="006B242F" w:rsidP="00117F62">
            <w:pPr>
              <w:jc w:val="center"/>
              <w:rPr>
                <w:sz w:val="20"/>
                <w:szCs w:val="20"/>
              </w:rPr>
            </w:pPr>
            <w:r>
              <w:rPr>
                <w:sz w:val="20"/>
                <w:szCs w:val="20"/>
              </w:rPr>
              <w:t>54.3%</w:t>
            </w:r>
          </w:p>
          <w:p w14:paraId="0BF74775" w14:textId="0CCE28DE" w:rsidR="00117F62" w:rsidRPr="00F66065" w:rsidRDefault="00117F62" w:rsidP="00117F62">
            <w:pPr>
              <w:jc w:val="center"/>
              <w:rPr>
                <w:i/>
                <w:sz w:val="20"/>
                <w:szCs w:val="20"/>
              </w:rPr>
            </w:pPr>
            <w:r w:rsidRPr="00F66065">
              <w:rPr>
                <w:i/>
                <w:sz w:val="20"/>
                <w:szCs w:val="20"/>
              </w:rPr>
              <w:t>(n=162)</w:t>
            </w:r>
          </w:p>
        </w:tc>
        <w:tc>
          <w:tcPr>
            <w:tcW w:w="947" w:type="dxa"/>
            <w:vAlign w:val="center"/>
          </w:tcPr>
          <w:p w14:paraId="0519A3D7" w14:textId="77777777" w:rsidR="006B242F" w:rsidRDefault="006B242F" w:rsidP="00117F62">
            <w:pPr>
              <w:jc w:val="center"/>
              <w:rPr>
                <w:sz w:val="20"/>
                <w:szCs w:val="20"/>
              </w:rPr>
            </w:pPr>
            <w:r>
              <w:rPr>
                <w:sz w:val="20"/>
                <w:szCs w:val="20"/>
              </w:rPr>
              <w:t>73.5%</w:t>
            </w:r>
          </w:p>
          <w:p w14:paraId="287CF838" w14:textId="783E7F82" w:rsidR="00F66065" w:rsidRPr="00F66065" w:rsidRDefault="00F66065" w:rsidP="00117F62">
            <w:pPr>
              <w:jc w:val="center"/>
              <w:rPr>
                <w:i/>
                <w:sz w:val="20"/>
                <w:szCs w:val="20"/>
              </w:rPr>
            </w:pPr>
            <w:r w:rsidRPr="00F66065">
              <w:rPr>
                <w:i/>
                <w:sz w:val="20"/>
                <w:szCs w:val="20"/>
              </w:rPr>
              <w:t>(n=34)</w:t>
            </w:r>
          </w:p>
        </w:tc>
        <w:tc>
          <w:tcPr>
            <w:tcW w:w="1033" w:type="dxa"/>
            <w:vAlign w:val="center"/>
          </w:tcPr>
          <w:p w14:paraId="6F2C58F4" w14:textId="77777777" w:rsidR="006B242F" w:rsidRDefault="006B242F" w:rsidP="00117F62">
            <w:pPr>
              <w:jc w:val="center"/>
              <w:rPr>
                <w:sz w:val="20"/>
                <w:szCs w:val="20"/>
              </w:rPr>
            </w:pPr>
            <w:r>
              <w:rPr>
                <w:sz w:val="20"/>
                <w:szCs w:val="20"/>
              </w:rPr>
              <w:t>75.0%</w:t>
            </w:r>
          </w:p>
          <w:p w14:paraId="5D4B5655" w14:textId="20153399" w:rsidR="00F66065" w:rsidRPr="00F66065" w:rsidRDefault="00F66065" w:rsidP="00117F62">
            <w:pPr>
              <w:jc w:val="center"/>
              <w:rPr>
                <w:i/>
                <w:sz w:val="20"/>
                <w:szCs w:val="20"/>
              </w:rPr>
            </w:pPr>
            <w:r w:rsidRPr="00F66065">
              <w:rPr>
                <w:i/>
                <w:sz w:val="20"/>
                <w:szCs w:val="20"/>
              </w:rPr>
              <w:t>(n=12)</w:t>
            </w:r>
          </w:p>
        </w:tc>
        <w:tc>
          <w:tcPr>
            <w:tcW w:w="860" w:type="dxa"/>
            <w:vAlign w:val="center"/>
          </w:tcPr>
          <w:p w14:paraId="476FEC63" w14:textId="77777777" w:rsidR="006B242F" w:rsidRDefault="006B242F" w:rsidP="00117F62">
            <w:pPr>
              <w:jc w:val="center"/>
              <w:rPr>
                <w:sz w:val="20"/>
                <w:szCs w:val="20"/>
              </w:rPr>
            </w:pPr>
            <w:r>
              <w:rPr>
                <w:sz w:val="20"/>
                <w:szCs w:val="20"/>
              </w:rPr>
              <w:t>73.9%</w:t>
            </w:r>
          </w:p>
          <w:p w14:paraId="2E3BDA7D" w14:textId="073E7984" w:rsidR="00F66065" w:rsidRPr="00F66065" w:rsidRDefault="00F66065" w:rsidP="00117F62">
            <w:pPr>
              <w:jc w:val="center"/>
              <w:rPr>
                <w:i/>
                <w:sz w:val="20"/>
                <w:szCs w:val="20"/>
              </w:rPr>
            </w:pPr>
            <w:r w:rsidRPr="00F66065">
              <w:rPr>
                <w:i/>
                <w:sz w:val="20"/>
                <w:szCs w:val="20"/>
              </w:rPr>
              <w:t>(n=46)</w:t>
            </w:r>
          </w:p>
        </w:tc>
        <w:tc>
          <w:tcPr>
            <w:tcW w:w="947" w:type="dxa"/>
            <w:vAlign w:val="center"/>
          </w:tcPr>
          <w:p w14:paraId="11445638" w14:textId="77777777" w:rsidR="006B242F" w:rsidRDefault="00117F62" w:rsidP="00117F62">
            <w:pPr>
              <w:jc w:val="center"/>
              <w:rPr>
                <w:sz w:val="20"/>
                <w:szCs w:val="20"/>
              </w:rPr>
            </w:pPr>
            <w:r>
              <w:rPr>
                <w:sz w:val="20"/>
                <w:szCs w:val="20"/>
              </w:rPr>
              <w:t>58.7%</w:t>
            </w:r>
          </w:p>
          <w:p w14:paraId="75561A1B" w14:textId="112A16CE" w:rsidR="00F66065" w:rsidRPr="00F66065" w:rsidRDefault="00F66065" w:rsidP="00117F62">
            <w:pPr>
              <w:jc w:val="center"/>
              <w:rPr>
                <w:i/>
                <w:sz w:val="20"/>
                <w:szCs w:val="20"/>
              </w:rPr>
            </w:pPr>
            <w:r w:rsidRPr="00F66065">
              <w:rPr>
                <w:i/>
                <w:sz w:val="20"/>
                <w:szCs w:val="20"/>
              </w:rPr>
              <w:t>(n=208)</w:t>
            </w:r>
          </w:p>
        </w:tc>
      </w:tr>
      <w:tr w:rsidR="00F66065" w:rsidRPr="0093772A" w14:paraId="005C9F05" w14:textId="77777777" w:rsidTr="0098459C">
        <w:trPr>
          <w:trHeight w:val="563"/>
        </w:trPr>
        <w:tc>
          <w:tcPr>
            <w:tcW w:w="2660" w:type="dxa"/>
            <w:vMerge/>
            <w:shd w:val="clear" w:color="auto" w:fill="F0C300" w:themeFill="accent4"/>
          </w:tcPr>
          <w:p w14:paraId="62B65E46" w14:textId="77777777" w:rsidR="006B242F" w:rsidRPr="00095E7C" w:rsidRDefault="006B242F" w:rsidP="002419F5">
            <w:pPr>
              <w:rPr>
                <w:sz w:val="20"/>
                <w:szCs w:val="20"/>
              </w:rPr>
            </w:pPr>
          </w:p>
        </w:tc>
        <w:tc>
          <w:tcPr>
            <w:tcW w:w="1134" w:type="dxa"/>
            <w:shd w:val="clear" w:color="auto" w:fill="FCFBCA" w:themeFill="accent6" w:themeFillTint="33"/>
            <w:vAlign w:val="center"/>
          </w:tcPr>
          <w:p w14:paraId="0D0FEAA7" w14:textId="2DCE75FE" w:rsidR="006B242F" w:rsidRPr="00095E7C" w:rsidRDefault="006B242F" w:rsidP="00117F62">
            <w:pPr>
              <w:rPr>
                <w:sz w:val="20"/>
                <w:szCs w:val="20"/>
              </w:rPr>
            </w:pPr>
            <w:proofErr w:type="spellStart"/>
            <w:r w:rsidRPr="00095E7C">
              <w:rPr>
                <w:sz w:val="20"/>
                <w:szCs w:val="20"/>
              </w:rPr>
              <w:t>Endline</w:t>
            </w:r>
            <w:proofErr w:type="spellEnd"/>
            <w:r w:rsidR="009D0257">
              <w:rPr>
                <w:sz w:val="20"/>
                <w:szCs w:val="20"/>
              </w:rPr>
              <w:t xml:space="preserve"> (EL)</w:t>
            </w:r>
            <w:r w:rsidRPr="00095E7C">
              <w:rPr>
                <w:sz w:val="20"/>
                <w:szCs w:val="20"/>
              </w:rPr>
              <w:t xml:space="preserve"> %</w:t>
            </w:r>
          </w:p>
        </w:tc>
        <w:tc>
          <w:tcPr>
            <w:tcW w:w="1062" w:type="dxa"/>
            <w:vAlign w:val="center"/>
          </w:tcPr>
          <w:p w14:paraId="01ECF4E8" w14:textId="77777777" w:rsidR="006B242F" w:rsidRDefault="006B242F" w:rsidP="00117F62">
            <w:pPr>
              <w:jc w:val="center"/>
              <w:rPr>
                <w:sz w:val="20"/>
                <w:szCs w:val="20"/>
              </w:rPr>
            </w:pPr>
            <w:r>
              <w:rPr>
                <w:sz w:val="20"/>
                <w:szCs w:val="20"/>
              </w:rPr>
              <w:t>74.8%</w:t>
            </w:r>
          </w:p>
          <w:p w14:paraId="36A9D300" w14:textId="2C0DA76C" w:rsidR="00117F62" w:rsidRPr="00F66065" w:rsidRDefault="00117F62" w:rsidP="00117F62">
            <w:pPr>
              <w:jc w:val="center"/>
              <w:rPr>
                <w:i/>
                <w:sz w:val="20"/>
                <w:szCs w:val="20"/>
              </w:rPr>
            </w:pPr>
            <w:r w:rsidRPr="00F66065">
              <w:rPr>
                <w:i/>
                <w:sz w:val="20"/>
                <w:szCs w:val="20"/>
              </w:rPr>
              <w:t>(n=119)</w:t>
            </w:r>
          </w:p>
        </w:tc>
        <w:tc>
          <w:tcPr>
            <w:tcW w:w="947" w:type="dxa"/>
            <w:gridSpan w:val="2"/>
            <w:vAlign w:val="center"/>
          </w:tcPr>
          <w:p w14:paraId="74751EFC" w14:textId="77777777" w:rsidR="006B242F" w:rsidRDefault="006B242F" w:rsidP="00117F62">
            <w:pPr>
              <w:jc w:val="center"/>
              <w:rPr>
                <w:sz w:val="20"/>
                <w:szCs w:val="20"/>
              </w:rPr>
            </w:pPr>
            <w:r>
              <w:rPr>
                <w:sz w:val="20"/>
                <w:szCs w:val="20"/>
              </w:rPr>
              <w:t>72.2%</w:t>
            </w:r>
          </w:p>
          <w:p w14:paraId="2C1078AA" w14:textId="6F527379" w:rsidR="00117F62" w:rsidRPr="00F66065" w:rsidRDefault="00117F62" w:rsidP="00117F62">
            <w:pPr>
              <w:jc w:val="center"/>
              <w:rPr>
                <w:i/>
                <w:sz w:val="20"/>
                <w:szCs w:val="20"/>
              </w:rPr>
            </w:pPr>
            <w:r w:rsidRPr="00F66065">
              <w:rPr>
                <w:i/>
                <w:sz w:val="20"/>
                <w:szCs w:val="20"/>
              </w:rPr>
              <w:t>(n=36)</w:t>
            </w:r>
          </w:p>
        </w:tc>
        <w:tc>
          <w:tcPr>
            <w:tcW w:w="972" w:type="dxa"/>
            <w:gridSpan w:val="2"/>
            <w:vAlign w:val="center"/>
          </w:tcPr>
          <w:p w14:paraId="7195A481" w14:textId="77777777" w:rsidR="006B242F" w:rsidRDefault="006B242F" w:rsidP="00117F62">
            <w:pPr>
              <w:jc w:val="center"/>
              <w:rPr>
                <w:sz w:val="20"/>
                <w:szCs w:val="20"/>
              </w:rPr>
            </w:pPr>
            <w:r>
              <w:rPr>
                <w:sz w:val="20"/>
                <w:szCs w:val="20"/>
              </w:rPr>
              <w:t>74.2%</w:t>
            </w:r>
          </w:p>
          <w:p w14:paraId="0EF1DBDD" w14:textId="4E774AFF" w:rsidR="00117F62" w:rsidRPr="00F66065" w:rsidRDefault="00117F62" w:rsidP="00117F62">
            <w:pPr>
              <w:jc w:val="center"/>
              <w:rPr>
                <w:i/>
                <w:sz w:val="20"/>
                <w:szCs w:val="20"/>
              </w:rPr>
            </w:pPr>
            <w:r w:rsidRPr="00F66065">
              <w:rPr>
                <w:i/>
                <w:sz w:val="20"/>
                <w:szCs w:val="20"/>
              </w:rPr>
              <w:t>(n=155)</w:t>
            </w:r>
          </w:p>
        </w:tc>
        <w:tc>
          <w:tcPr>
            <w:tcW w:w="947" w:type="dxa"/>
            <w:vAlign w:val="center"/>
          </w:tcPr>
          <w:p w14:paraId="16990CC8" w14:textId="77777777" w:rsidR="006B242F" w:rsidRDefault="006B242F" w:rsidP="00117F62">
            <w:pPr>
              <w:jc w:val="center"/>
              <w:rPr>
                <w:sz w:val="20"/>
                <w:szCs w:val="20"/>
              </w:rPr>
            </w:pPr>
            <w:r>
              <w:rPr>
                <w:sz w:val="20"/>
                <w:szCs w:val="20"/>
              </w:rPr>
              <w:t>65.5%</w:t>
            </w:r>
          </w:p>
          <w:p w14:paraId="6F8C7969" w14:textId="523B491B" w:rsidR="00F66065" w:rsidRPr="00F66065" w:rsidRDefault="00F66065" w:rsidP="00117F62">
            <w:pPr>
              <w:jc w:val="center"/>
              <w:rPr>
                <w:i/>
                <w:sz w:val="20"/>
                <w:szCs w:val="20"/>
              </w:rPr>
            </w:pPr>
            <w:r w:rsidRPr="00F66065">
              <w:rPr>
                <w:i/>
                <w:sz w:val="20"/>
                <w:szCs w:val="20"/>
              </w:rPr>
              <w:t>(n=113)</w:t>
            </w:r>
          </w:p>
        </w:tc>
        <w:tc>
          <w:tcPr>
            <w:tcW w:w="1033" w:type="dxa"/>
            <w:vAlign w:val="center"/>
          </w:tcPr>
          <w:p w14:paraId="256936AA" w14:textId="77777777" w:rsidR="006B242F" w:rsidRDefault="006B242F" w:rsidP="00117F62">
            <w:pPr>
              <w:jc w:val="center"/>
              <w:rPr>
                <w:sz w:val="20"/>
                <w:szCs w:val="20"/>
              </w:rPr>
            </w:pPr>
            <w:r>
              <w:rPr>
                <w:sz w:val="20"/>
                <w:szCs w:val="20"/>
              </w:rPr>
              <w:t>65.9%</w:t>
            </w:r>
          </w:p>
          <w:p w14:paraId="7B1A9FF6" w14:textId="3B23C0F5" w:rsidR="00F66065" w:rsidRPr="00F66065" w:rsidRDefault="00F66065" w:rsidP="00117F62">
            <w:pPr>
              <w:jc w:val="center"/>
              <w:rPr>
                <w:i/>
                <w:sz w:val="20"/>
                <w:szCs w:val="20"/>
              </w:rPr>
            </w:pPr>
            <w:r w:rsidRPr="00F66065">
              <w:rPr>
                <w:i/>
                <w:sz w:val="20"/>
                <w:szCs w:val="20"/>
              </w:rPr>
              <w:t>(n=41)</w:t>
            </w:r>
          </w:p>
        </w:tc>
        <w:tc>
          <w:tcPr>
            <w:tcW w:w="860" w:type="dxa"/>
            <w:vAlign w:val="center"/>
          </w:tcPr>
          <w:p w14:paraId="5C381888" w14:textId="77777777" w:rsidR="006B242F" w:rsidRDefault="006B242F" w:rsidP="00117F62">
            <w:pPr>
              <w:jc w:val="center"/>
              <w:rPr>
                <w:sz w:val="20"/>
                <w:szCs w:val="20"/>
              </w:rPr>
            </w:pPr>
            <w:r>
              <w:rPr>
                <w:sz w:val="20"/>
                <w:szCs w:val="20"/>
              </w:rPr>
              <w:t>65.6%</w:t>
            </w:r>
          </w:p>
          <w:p w14:paraId="47779315" w14:textId="42FCA74D" w:rsidR="00F66065" w:rsidRPr="00F66065" w:rsidRDefault="00F66065" w:rsidP="00117F62">
            <w:pPr>
              <w:jc w:val="center"/>
              <w:rPr>
                <w:i/>
                <w:sz w:val="20"/>
                <w:szCs w:val="20"/>
              </w:rPr>
            </w:pPr>
            <w:r w:rsidRPr="00F66065">
              <w:rPr>
                <w:i/>
                <w:sz w:val="20"/>
                <w:szCs w:val="20"/>
              </w:rPr>
              <w:t>(n=154)</w:t>
            </w:r>
          </w:p>
        </w:tc>
        <w:tc>
          <w:tcPr>
            <w:tcW w:w="947" w:type="dxa"/>
            <w:vAlign w:val="center"/>
          </w:tcPr>
          <w:p w14:paraId="61F8409A" w14:textId="77777777" w:rsidR="006B242F" w:rsidRDefault="00117F62" w:rsidP="00117F62">
            <w:pPr>
              <w:jc w:val="center"/>
              <w:rPr>
                <w:sz w:val="20"/>
                <w:szCs w:val="20"/>
              </w:rPr>
            </w:pPr>
            <w:r>
              <w:rPr>
                <w:sz w:val="20"/>
                <w:szCs w:val="20"/>
              </w:rPr>
              <w:t>69.9%</w:t>
            </w:r>
          </w:p>
          <w:p w14:paraId="5AA17D9C" w14:textId="36B8D21C" w:rsidR="00F66065" w:rsidRPr="00F66065" w:rsidRDefault="00F66065" w:rsidP="00117F62">
            <w:pPr>
              <w:jc w:val="center"/>
              <w:rPr>
                <w:i/>
                <w:sz w:val="20"/>
                <w:szCs w:val="20"/>
              </w:rPr>
            </w:pPr>
            <w:r w:rsidRPr="00F66065">
              <w:rPr>
                <w:i/>
                <w:sz w:val="20"/>
                <w:szCs w:val="20"/>
              </w:rPr>
              <w:t>(n=309)</w:t>
            </w:r>
          </w:p>
        </w:tc>
      </w:tr>
      <w:tr w:rsidR="00F66065" w:rsidRPr="0093772A" w14:paraId="20157EDC" w14:textId="77777777" w:rsidTr="0098459C">
        <w:trPr>
          <w:trHeight w:val="563"/>
        </w:trPr>
        <w:tc>
          <w:tcPr>
            <w:tcW w:w="2660" w:type="dxa"/>
            <w:vMerge/>
            <w:shd w:val="clear" w:color="auto" w:fill="F0C300" w:themeFill="accent4"/>
          </w:tcPr>
          <w:p w14:paraId="7876ADBD" w14:textId="77777777" w:rsidR="006B242F" w:rsidRPr="00095E7C" w:rsidRDefault="006B242F" w:rsidP="002419F5">
            <w:pPr>
              <w:rPr>
                <w:sz w:val="20"/>
                <w:szCs w:val="20"/>
              </w:rPr>
            </w:pPr>
          </w:p>
        </w:tc>
        <w:tc>
          <w:tcPr>
            <w:tcW w:w="1134" w:type="dxa"/>
            <w:shd w:val="clear" w:color="auto" w:fill="FCFBCA" w:themeFill="accent6" w:themeFillTint="33"/>
            <w:vAlign w:val="center"/>
          </w:tcPr>
          <w:p w14:paraId="7C4D3205" w14:textId="73050A78" w:rsidR="006B242F" w:rsidRPr="00095E7C" w:rsidRDefault="006B242F" w:rsidP="00117F62">
            <w:pPr>
              <w:rPr>
                <w:i/>
                <w:sz w:val="20"/>
                <w:szCs w:val="20"/>
              </w:rPr>
            </w:pPr>
            <w:r w:rsidRPr="00095E7C">
              <w:rPr>
                <w:i/>
                <w:sz w:val="20"/>
                <w:szCs w:val="20"/>
              </w:rPr>
              <w:t>p-value</w:t>
            </w:r>
            <w:r w:rsidR="009D0257">
              <w:rPr>
                <w:i/>
                <w:sz w:val="20"/>
                <w:szCs w:val="20"/>
              </w:rPr>
              <w:t xml:space="preserve"> (BL vs. EL)</w:t>
            </w:r>
          </w:p>
        </w:tc>
        <w:tc>
          <w:tcPr>
            <w:tcW w:w="1062" w:type="dxa"/>
            <w:vAlign w:val="center"/>
          </w:tcPr>
          <w:p w14:paraId="3884D44B" w14:textId="05E128ED" w:rsidR="006B242F" w:rsidRPr="00117F62" w:rsidRDefault="006B242F" w:rsidP="00117F62">
            <w:pPr>
              <w:jc w:val="center"/>
              <w:rPr>
                <w:i/>
                <w:sz w:val="20"/>
                <w:szCs w:val="20"/>
              </w:rPr>
            </w:pPr>
            <w:r w:rsidRPr="00117F62">
              <w:rPr>
                <w:i/>
                <w:sz w:val="20"/>
                <w:szCs w:val="20"/>
              </w:rPr>
              <w:t>0.0011</w:t>
            </w:r>
          </w:p>
        </w:tc>
        <w:tc>
          <w:tcPr>
            <w:tcW w:w="947" w:type="dxa"/>
            <w:gridSpan w:val="2"/>
            <w:vAlign w:val="center"/>
          </w:tcPr>
          <w:p w14:paraId="5AD10774" w14:textId="7F217E7C" w:rsidR="006B242F" w:rsidRPr="00117F62" w:rsidRDefault="006B242F" w:rsidP="00117F62">
            <w:pPr>
              <w:jc w:val="center"/>
              <w:rPr>
                <w:i/>
                <w:sz w:val="20"/>
                <w:szCs w:val="20"/>
              </w:rPr>
            </w:pPr>
            <w:r w:rsidRPr="00117F62">
              <w:rPr>
                <w:i/>
                <w:sz w:val="20"/>
                <w:szCs w:val="20"/>
              </w:rPr>
              <w:t>0.1147</w:t>
            </w:r>
          </w:p>
        </w:tc>
        <w:tc>
          <w:tcPr>
            <w:tcW w:w="972" w:type="dxa"/>
            <w:gridSpan w:val="2"/>
            <w:vAlign w:val="center"/>
          </w:tcPr>
          <w:p w14:paraId="2017CE8D" w14:textId="54BD14E4" w:rsidR="006B242F" w:rsidRPr="00117F62" w:rsidRDefault="006B242F" w:rsidP="00117F62">
            <w:pPr>
              <w:jc w:val="center"/>
              <w:rPr>
                <w:i/>
                <w:sz w:val="20"/>
                <w:szCs w:val="20"/>
              </w:rPr>
            </w:pPr>
            <w:r w:rsidRPr="00117F62">
              <w:rPr>
                <w:i/>
                <w:sz w:val="20"/>
                <w:szCs w:val="20"/>
              </w:rPr>
              <w:t>0.0003</w:t>
            </w:r>
          </w:p>
        </w:tc>
        <w:tc>
          <w:tcPr>
            <w:tcW w:w="947" w:type="dxa"/>
            <w:vAlign w:val="center"/>
          </w:tcPr>
          <w:p w14:paraId="4C5BAFCB" w14:textId="212DD4CB" w:rsidR="006B242F" w:rsidRPr="00117F62" w:rsidRDefault="006B242F" w:rsidP="00117F62">
            <w:pPr>
              <w:jc w:val="center"/>
              <w:rPr>
                <w:i/>
                <w:sz w:val="20"/>
                <w:szCs w:val="20"/>
              </w:rPr>
            </w:pPr>
            <w:r w:rsidRPr="00117F62">
              <w:rPr>
                <w:i/>
                <w:sz w:val="20"/>
                <w:szCs w:val="20"/>
              </w:rPr>
              <w:t>0.3825</w:t>
            </w:r>
          </w:p>
        </w:tc>
        <w:tc>
          <w:tcPr>
            <w:tcW w:w="1033" w:type="dxa"/>
            <w:vAlign w:val="center"/>
          </w:tcPr>
          <w:p w14:paraId="7473DDE7" w14:textId="43CAA3AB" w:rsidR="006B242F" w:rsidRPr="00117F62" w:rsidRDefault="006B242F" w:rsidP="00117F62">
            <w:pPr>
              <w:jc w:val="center"/>
              <w:rPr>
                <w:i/>
                <w:sz w:val="20"/>
                <w:szCs w:val="20"/>
              </w:rPr>
            </w:pPr>
            <w:r w:rsidRPr="00117F62">
              <w:rPr>
                <w:i/>
                <w:sz w:val="20"/>
                <w:szCs w:val="20"/>
              </w:rPr>
              <w:t>0.5539</w:t>
            </w:r>
          </w:p>
        </w:tc>
        <w:tc>
          <w:tcPr>
            <w:tcW w:w="860" w:type="dxa"/>
            <w:vAlign w:val="center"/>
          </w:tcPr>
          <w:p w14:paraId="1C14DAFC" w14:textId="6DA82771" w:rsidR="006B242F" w:rsidRPr="00117F62" w:rsidRDefault="006B242F" w:rsidP="00117F62">
            <w:pPr>
              <w:jc w:val="center"/>
              <w:rPr>
                <w:i/>
                <w:sz w:val="20"/>
                <w:szCs w:val="20"/>
              </w:rPr>
            </w:pPr>
            <w:r w:rsidRPr="00117F62">
              <w:rPr>
                <w:i/>
                <w:sz w:val="20"/>
                <w:szCs w:val="20"/>
              </w:rPr>
              <w:t>0.2916</w:t>
            </w:r>
          </w:p>
        </w:tc>
        <w:tc>
          <w:tcPr>
            <w:tcW w:w="947" w:type="dxa"/>
            <w:vAlign w:val="center"/>
          </w:tcPr>
          <w:p w14:paraId="12068B2A" w14:textId="3A5222F7" w:rsidR="006B242F" w:rsidRPr="00117F62" w:rsidRDefault="00117F62" w:rsidP="00117F62">
            <w:pPr>
              <w:jc w:val="center"/>
              <w:rPr>
                <w:i/>
                <w:sz w:val="20"/>
                <w:szCs w:val="20"/>
              </w:rPr>
            </w:pPr>
            <w:r w:rsidRPr="00117F62">
              <w:rPr>
                <w:i/>
                <w:sz w:val="20"/>
                <w:szCs w:val="20"/>
              </w:rPr>
              <w:t>0.0088</w:t>
            </w:r>
          </w:p>
        </w:tc>
      </w:tr>
      <w:tr w:rsidR="00F66065" w:rsidRPr="0093772A" w14:paraId="3C1E7533" w14:textId="77777777" w:rsidTr="0098459C">
        <w:trPr>
          <w:trHeight w:val="563"/>
        </w:trPr>
        <w:tc>
          <w:tcPr>
            <w:tcW w:w="2660" w:type="dxa"/>
            <w:vMerge w:val="restart"/>
            <w:shd w:val="clear" w:color="auto" w:fill="F0C300" w:themeFill="accent4"/>
          </w:tcPr>
          <w:p w14:paraId="4BEB2019" w14:textId="54EB7F99" w:rsidR="006B242F" w:rsidRPr="00095E7C" w:rsidRDefault="006B242F" w:rsidP="006B242F">
            <w:pPr>
              <w:rPr>
                <w:sz w:val="20"/>
                <w:szCs w:val="20"/>
              </w:rPr>
            </w:pPr>
            <w:r w:rsidRPr="00095E7C">
              <w:rPr>
                <w:sz w:val="20"/>
                <w:szCs w:val="20"/>
              </w:rPr>
              <w:t>% of school heads, teachers, para-teachers that have applied at least 3 key strategies for addressing dropouts in schools</w:t>
            </w:r>
          </w:p>
        </w:tc>
        <w:tc>
          <w:tcPr>
            <w:tcW w:w="1134" w:type="dxa"/>
            <w:shd w:val="clear" w:color="auto" w:fill="FCFBCA" w:themeFill="accent6" w:themeFillTint="33"/>
            <w:vAlign w:val="center"/>
          </w:tcPr>
          <w:p w14:paraId="73B08507" w14:textId="09AE7081" w:rsidR="006B242F" w:rsidRPr="00095E7C" w:rsidRDefault="006B242F" w:rsidP="00117F62">
            <w:pPr>
              <w:rPr>
                <w:sz w:val="20"/>
                <w:szCs w:val="20"/>
              </w:rPr>
            </w:pPr>
            <w:r w:rsidRPr="00095E7C">
              <w:rPr>
                <w:sz w:val="20"/>
                <w:szCs w:val="20"/>
              </w:rPr>
              <w:t>Baseline %</w:t>
            </w:r>
          </w:p>
        </w:tc>
        <w:tc>
          <w:tcPr>
            <w:tcW w:w="1062" w:type="dxa"/>
            <w:vAlign w:val="center"/>
          </w:tcPr>
          <w:p w14:paraId="1B73C988" w14:textId="77777777" w:rsidR="006B242F" w:rsidRDefault="006B242F" w:rsidP="00117F62">
            <w:pPr>
              <w:jc w:val="center"/>
              <w:rPr>
                <w:sz w:val="20"/>
                <w:szCs w:val="20"/>
              </w:rPr>
            </w:pPr>
            <w:r>
              <w:rPr>
                <w:sz w:val="20"/>
                <w:szCs w:val="20"/>
              </w:rPr>
              <w:t>80.4%</w:t>
            </w:r>
          </w:p>
          <w:p w14:paraId="55EC45D8" w14:textId="1AB8636D" w:rsidR="00117F62" w:rsidRPr="00F66065" w:rsidRDefault="00117F62" w:rsidP="00117F62">
            <w:pPr>
              <w:jc w:val="center"/>
              <w:rPr>
                <w:i/>
                <w:sz w:val="20"/>
                <w:szCs w:val="20"/>
              </w:rPr>
            </w:pPr>
            <w:r w:rsidRPr="00F66065">
              <w:rPr>
                <w:i/>
                <w:sz w:val="20"/>
                <w:szCs w:val="20"/>
              </w:rPr>
              <w:t>(n=112)</w:t>
            </w:r>
          </w:p>
        </w:tc>
        <w:tc>
          <w:tcPr>
            <w:tcW w:w="947" w:type="dxa"/>
            <w:gridSpan w:val="2"/>
            <w:vAlign w:val="center"/>
          </w:tcPr>
          <w:p w14:paraId="2379F09D" w14:textId="77777777" w:rsidR="006B242F" w:rsidRDefault="006B242F" w:rsidP="00117F62">
            <w:pPr>
              <w:jc w:val="center"/>
              <w:rPr>
                <w:sz w:val="20"/>
                <w:szCs w:val="20"/>
              </w:rPr>
            </w:pPr>
            <w:r>
              <w:rPr>
                <w:sz w:val="20"/>
                <w:szCs w:val="20"/>
              </w:rPr>
              <w:t>87.5%</w:t>
            </w:r>
          </w:p>
          <w:p w14:paraId="64404350" w14:textId="6D892FAD" w:rsidR="00117F62" w:rsidRPr="00F66065" w:rsidRDefault="00117F62" w:rsidP="00117F62">
            <w:pPr>
              <w:jc w:val="center"/>
              <w:rPr>
                <w:i/>
                <w:sz w:val="20"/>
                <w:szCs w:val="20"/>
              </w:rPr>
            </w:pPr>
            <w:r w:rsidRPr="00F66065">
              <w:rPr>
                <w:i/>
                <w:sz w:val="20"/>
                <w:szCs w:val="20"/>
              </w:rPr>
              <w:t>(n=16)</w:t>
            </w:r>
          </w:p>
        </w:tc>
        <w:tc>
          <w:tcPr>
            <w:tcW w:w="972" w:type="dxa"/>
            <w:gridSpan w:val="2"/>
            <w:vAlign w:val="center"/>
          </w:tcPr>
          <w:p w14:paraId="75203AF0" w14:textId="77777777" w:rsidR="006B242F" w:rsidRDefault="006B242F" w:rsidP="00117F62">
            <w:pPr>
              <w:jc w:val="center"/>
              <w:rPr>
                <w:sz w:val="20"/>
                <w:szCs w:val="20"/>
              </w:rPr>
            </w:pPr>
            <w:r>
              <w:rPr>
                <w:sz w:val="20"/>
                <w:szCs w:val="20"/>
              </w:rPr>
              <w:t>81.3%</w:t>
            </w:r>
          </w:p>
          <w:p w14:paraId="106337B8" w14:textId="29C7B937" w:rsidR="00117F62" w:rsidRPr="00F66065" w:rsidRDefault="00117F62" w:rsidP="00117F62">
            <w:pPr>
              <w:jc w:val="center"/>
              <w:rPr>
                <w:i/>
                <w:sz w:val="20"/>
                <w:szCs w:val="20"/>
              </w:rPr>
            </w:pPr>
            <w:r w:rsidRPr="00F66065">
              <w:rPr>
                <w:i/>
                <w:sz w:val="20"/>
                <w:szCs w:val="20"/>
              </w:rPr>
              <w:t>(n=128)</w:t>
            </w:r>
          </w:p>
        </w:tc>
        <w:tc>
          <w:tcPr>
            <w:tcW w:w="947" w:type="dxa"/>
            <w:vAlign w:val="center"/>
          </w:tcPr>
          <w:p w14:paraId="3F08B05B" w14:textId="77777777" w:rsidR="006B242F" w:rsidRDefault="006B242F" w:rsidP="00117F62">
            <w:pPr>
              <w:jc w:val="center"/>
              <w:rPr>
                <w:sz w:val="20"/>
                <w:szCs w:val="20"/>
              </w:rPr>
            </w:pPr>
            <w:r>
              <w:rPr>
                <w:sz w:val="20"/>
                <w:szCs w:val="20"/>
              </w:rPr>
              <w:t>93.3%</w:t>
            </w:r>
          </w:p>
          <w:p w14:paraId="495D57A6" w14:textId="05C910E0" w:rsidR="00F66065" w:rsidRPr="00F66065" w:rsidRDefault="00F66065" w:rsidP="00117F62">
            <w:pPr>
              <w:jc w:val="center"/>
              <w:rPr>
                <w:i/>
                <w:sz w:val="20"/>
                <w:szCs w:val="20"/>
              </w:rPr>
            </w:pPr>
            <w:r w:rsidRPr="00F66065">
              <w:rPr>
                <w:i/>
                <w:sz w:val="20"/>
                <w:szCs w:val="20"/>
              </w:rPr>
              <w:t>(n=30)</w:t>
            </w:r>
          </w:p>
        </w:tc>
        <w:tc>
          <w:tcPr>
            <w:tcW w:w="1033" w:type="dxa"/>
            <w:vAlign w:val="center"/>
          </w:tcPr>
          <w:p w14:paraId="6AB6A7C5" w14:textId="77777777" w:rsidR="006B242F" w:rsidRDefault="006B242F" w:rsidP="00117F62">
            <w:pPr>
              <w:jc w:val="center"/>
              <w:rPr>
                <w:sz w:val="20"/>
                <w:szCs w:val="20"/>
              </w:rPr>
            </w:pPr>
            <w:r>
              <w:rPr>
                <w:sz w:val="20"/>
                <w:szCs w:val="20"/>
              </w:rPr>
              <w:t>100.0%</w:t>
            </w:r>
          </w:p>
          <w:p w14:paraId="1CF851ED" w14:textId="6C3E999D" w:rsidR="00F66065" w:rsidRPr="00F66065" w:rsidRDefault="00F66065" w:rsidP="00117F62">
            <w:pPr>
              <w:jc w:val="center"/>
              <w:rPr>
                <w:i/>
                <w:sz w:val="20"/>
                <w:szCs w:val="20"/>
              </w:rPr>
            </w:pPr>
            <w:r w:rsidRPr="00F66065">
              <w:rPr>
                <w:i/>
                <w:sz w:val="20"/>
                <w:szCs w:val="20"/>
              </w:rPr>
              <w:t>(n=7)</w:t>
            </w:r>
          </w:p>
        </w:tc>
        <w:tc>
          <w:tcPr>
            <w:tcW w:w="860" w:type="dxa"/>
            <w:vAlign w:val="center"/>
          </w:tcPr>
          <w:p w14:paraId="4C0AA039" w14:textId="77777777" w:rsidR="006B242F" w:rsidRDefault="006B242F" w:rsidP="00117F62">
            <w:pPr>
              <w:jc w:val="center"/>
              <w:rPr>
                <w:sz w:val="20"/>
                <w:szCs w:val="20"/>
              </w:rPr>
            </w:pPr>
            <w:r>
              <w:rPr>
                <w:sz w:val="20"/>
                <w:szCs w:val="20"/>
              </w:rPr>
              <w:t>94.6%</w:t>
            </w:r>
          </w:p>
          <w:p w14:paraId="7D6BA3AC" w14:textId="10F12313" w:rsidR="00F66065" w:rsidRPr="00F66065" w:rsidRDefault="00F66065" w:rsidP="00117F62">
            <w:pPr>
              <w:jc w:val="center"/>
              <w:rPr>
                <w:i/>
                <w:sz w:val="20"/>
                <w:szCs w:val="20"/>
              </w:rPr>
            </w:pPr>
            <w:r w:rsidRPr="00F66065">
              <w:rPr>
                <w:i/>
                <w:sz w:val="20"/>
                <w:szCs w:val="20"/>
              </w:rPr>
              <w:t>(n=37)</w:t>
            </w:r>
          </w:p>
        </w:tc>
        <w:tc>
          <w:tcPr>
            <w:tcW w:w="947" w:type="dxa"/>
            <w:vAlign w:val="center"/>
          </w:tcPr>
          <w:p w14:paraId="6760C48D" w14:textId="77777777" w:rsidR="006B242F" w:rsidRDefault="00117F62" w:rsidP="00117F62">
            <w:pPr>
              <w:jc w:val="center"/>
              <w:rPr>
                <w:sz w:val="20"/>
                <w:szCs w:val="20"/>
              </w:rPr>
            </w:pPr>
            <w:r>
              <w:rPr>
                <w:sz w:val="20"/>
                <w:szCs w:val="20"/>
              </w:rPr>
              <w:t>84.2%</w:t>
            </w:r>
          </w:p>
          <w:p w14:paraId="4DB5377C" w14:textId="5DFDA1D5" w:rsidR="00F66065" w:rsidRPr="00F66065" w:rsidRDefault="00F66065" w:rsidP="00117F62">
            <w:pPr>
              <w:jc w:val="center"/>
              <w:rPr>
                <w:i/>
                <w:sz w:val="20"/>
                <w:szCs w:val="20"/>
              </w:rPr>
            </w:pPr>
            <w:r w:rsidRPr="00F66065">
              <w:rPr>
                <w:i/>
                <w:sz w:val="20"/>
                <w:szCs w:val="20"/>
              </w:rPr>
              <w:t>(n=165)</w:t>
            </w:r>
          </w:p>
        </w:tc>
      </w:tr>
      <w:tr w:rsidR="00F66065" w:rsidRPr="0093772A" w14:paraId="0D719073" w14:textId="77777777" w:rsidTr="0098459C">
        <w:trPr>
          <w:trHeight w:val="563"/>
        </w:trPr>
        <w:tc>
          <w:tcPr>
            <w:tcW w:w="2660" w:type="dxa"/>
            <w:vMerge/>
            <w:shd w:val="clear" w:color="auto" w:fill="F0C300" w:themeFill="accent4"/>
          </w:tcPr>
          <w:p w14:paraId="7C66B4E5" w14:textId="77777777" w:rsidR="006B242F" w:rsidRPr="00B50863" w:rsidRDefault="006B242F" w:rsidP="006B242F">
            <w:pPr>
              <w:rPr>
                <w:b/>
                <w:sz w:val="20"/>
                <w:szCs w:val="20"/>
              </w:rPr>
            </w:pPr>
          </w:p>
        </w:tc>
        <w:tc>
          <w:tcPr>
            <w:tcW w:w="1134" w:type="dxa"/>
            <w:shd w:val="clear" w:color="auto" w:fill="FCFBCA" w:themeFill="accent6" w:themeFillTint="33"/>
            <w:vAlign w:val="center"/>
          </w:tcPr>
          <w:p w14:paraId="7783079B" w14:textId="041EB4AC" w:rsidR="006B242F" w:rsidRPr="00095E7C" w:rsidRDefault="006B242F" w:rsidP="00117F62">
            <w:pPr>
              <w:rPr>
                <w:sz w:val="20"/>
                <w:szCs w:val="20"/>
              </w:rPr>
            </w:pPr>
            <w:proofErr w:type="spellStart"/>
            <w:r w:rsidRPr="00095E7C">
              <w:rPr>
                <w:sz w:val="20"/>
                <w:szCs w:val="20"/>
              </w:rPr>
              <w:t>Endline</w:t>
            </w:r>
            <w:proofErr w:type="spellEnd"/>
            <w:r w:rsidRPr="00095E7C">
              <w:rPr>
                <w:sz w:val="20"/>
                <w:szCs w:val="20"/>
              </w:rPr>
              <w:t xml:space="preserve"> %</w:t>
            </w:r>
          </w:p>
        </w:tc>
        <w:tc>
          <w:tcPr>
            <w:tcW w:w="1062" w:type="dxa"/>
            <w:vAlign w:val="center"/>
          </w:tcPr>
          <w:p w14:paraId="687B4BF7" w14:textId="77777777" w:rsidR="006B242F" w:rsidRDefault="006B242F" w:rsidP="00117F62">
            <w:pPr>
              <w:jc w:val="center"/>
              <w:rPr>
                <w:sz w:val="20"/>
                <w:szCs w:val="20"/>
              </w:rPr>
            </w:pPr>
            <w:r>
              <w:rPr>
                <w:sz w:val="20"/>
                <w:szCs w:val="20"/>
              </w:rPr>
              <w:t>100.0%</w:t>
            </w:r>
          </w:p>
          <w:p w14:paraId="78C7BC97" w14:textId="137B8155" w:rsidR="00117F62" w:rsidRPr="00F66065" w:rsidRDefault="00117F62" w:rsidP="00117F62">
            <w:pPr>
              <w:jc w:val="center"/>
              <w:rPr>
                <w:i/>
                <w:sz w:val="20"/>
                <w:szCs w:val="20"/>
              </w:rPr>
            </w:pPr>
            <w:r w:rsidRPr="00F66065">
              <w:rPr>
                <w:i/>
                <w:sz w:val="20"/>
                <w:szCs w:val="20"/>
              </w:rPr>
              <w:t>(n=109)</w:t>
            </w:r>
          </w:p>
        </w:tc>
        <w:tc>
          <w:tcPr>
            <w:tcW w:w="947" w:type="dxa"/>
            <w:gridSpan w:val="2"/>
            <w:vAlign w:val="center"/>
          </w:tcPr>
          <w:p w14:paraId="173476C8" w14:textId="77777777" w:rsidR="006B242F" w:rsidRDefault="006B242F" w:rsidP="00117F62">
            <w:pPr>
              <w:jc w:val="center"/>
              <w:rPr>
                <w:sz w:val="20"/>
                <w:szCs w:val="20"/>
              </w:rPr>
            </w:pPr>
            <w:r>
              <w:rPr>
                <w:sz w:val="20"/>
                <w:szCs w:val="20"/>
              </w:rPr>
              <w:t>100.0%</w:t>
            </w:r>
          </w:p>
          <w:p w14:paraId="219AF3A7" w14:textId="68BA3F96" w:rsidR="00117F62" w:rsidRPr="00F66065" w:rsidRDefault="00117F62" w:rsidP="00117F62">
            <w:pPr>
              <w:jc w:val="center"/>
              <w:rPr>
                <w:i/>
                <w:sz w:val="20"/>
                <w:szCs w:val="20"/>
              </w:rPr>
            </w:pPr>
            <w:r w:rsidRPr="00F66065">
              <w:rPr>
                <w:i/>
                <w:sz w:val="20"/>
                <w:szCs w:val="20"/>
              </w:rPr>
              <w:t>(n=34)</w:t>
            </w:r>
          </w:p>
        </w:tc>
        <w:tc>
          <w:tcPr>
            <w:tcW w:w="972" w:type="dxa"/>
            <w:gridSpan w:val="2"/>
            <w:vAlign w:val="center"/>
          </w:tcPr>
          <w:p w14:paraId="5B1DCC0A" w14:textId="77777777" w:rsidR="006B242F" w:rsidRDefault="006B242F" w:rsidP="00117F62">
            <w:pPr>
              <w:jc w:val="center"/>
              <w:rPr>
                <w:sz w:val="20"/>
                <w:szCs w:val="20"/>
              </w:rPr>
            </w:pPr>
            <w:r>
              <w:rPr>
                <w:sz w:val="20"/>
                <w:szCs w:val="20"/>
              </w:rPr>
              <w:t>100.0%</w:t>
            </w:r>
          </w:p>
          <w:p w14:paraId="50821ED1" w14:textId="29CDD427" w:rsidR="00117F62" w:rsidRPr="00F66065" w:rsidRDefault="00117F62" w:rsidP="00117F62">
            <w:pPr>
              <w:jc w:val="center"/>
              <w:rPr>
                <w:i/>
                <w:sz w:val="20"/>
                <w:szCs w:val="20"/>
              </w:rPr>
            </w:pPr>
            <w:r w:rsidRPr="00F66065">
              <w:rPr>
                <w:i/>
                <w:sz w:val="20"/>
                <w:szCs w:val="20"/>
              </w:rPr>
              <w:t>(n=143)</w:t>
            </w:r>
          </w:p>
        </w:tc>
        <w:tc>
          <w:tcPr>
            <w:tcW w:w="947" w:type="dxa"/>
            <w:vAlign w:val="center"/>
          </w:tcPr>
          <w:p w14:paraId="4301550B" w14:textId="77777777" w:rsidR="006B242F" w:rsidRDefault="006B242F" w:rsidP="00117F62">
            <w:pPr>
              <w:jc w:val="center"/>
              <w:rPr>
                <w:sz w:val="20"/>
                <w:szCs w:val="20"/>
              </w:rPr>
            </w:pPr>
            <w:r>
              <w:rPr>
                <w:sz w:val="20"/>
                <w:szCs w:val="20"/>
              </w:rPr>
              <w:t>95.8%</w:t>
            </w:r>
          </w:p>
          <w:p w14:paraId="2AE506E7" w14:textId="4E60C949" w:rsidR="00F66065" w:rsidRPr="00F66065" w:rsidRDefault="00F66065" w:rsidP="00117F62">
            <w:pPr>
              <w:jc w:val="center"/>
              <w:rPr>
                <w:i/>
                <w:sz w:val="20"/>
                <w:szCs w:val="20"/>
              </w:rPr>
            </w:pPr>
            <w:r w:rsidRPr="00F66065">
              <w:rPr>
                <w:i/>
                <w:sz w:val="20"/>
                <w:szCs w:val="20"/>
              </w:rPr>
              <w:t>(n=96)</w:t>
            </w:r>
          </w:p>
        </w:tc>
        <w:tc>
          <w:tcPr>
            <w:tcW w:w="1033" w:type="dxa"/>
            <w:vAlign w:val="center"/>
          </w:tcPr>
          <w:p w14:paraId="39854B3A" w14:textId="77777777" w:rsidR="006B242F" w:rsidRDefault="006B242F" w:rsidP="00117F62">
            <w:pPr>
              <w:jc w:val="center"/>
              <w:rPr>
                <w:sz w:val="20"/>
                <w:szCs w:val="20"/>
              </w:rPr>
            </w:pPr>
            <w:r>
              <w:rPr>
                <w:sz w:val="20"/>
                <w:szCs w:val="20"/>
              </w:rPr>
              <w:t>100.0%</w:t>
            </w:r>
          </w:p>
          <w:p w14:paraId="2F4690A1" w14:textId="46839E17" w:rsidR="00F66065" w:rsidRPr="00F66065" w:rsidRDefault="00F66065" w:rsidP="00117F62">
            <w:pPr>
              <w:jc w:val="center"/>
              <w:rPr>
                <w:i/>
                <w:sz w:val="20"/>
                <w:szCs w:val="20"/>
              </w:rPr>
            </w:pPr>
            <w:r w:rsidRPr="00F66065">
              <w:rPr>
                <w:i/>
                <w:sz w:val="20"/>
                <w:szCs w:val="20"/>
              </w:rPr>
              <w:t>(n=36)</w:t>
            </w:r>
          </w:p>
        </w:tc>
        <w:tc>
          <w:tcPr>
            <w:tcW w:w="860" w:type="dxa"/>
            <w:vAlign w:val="center"/>
          </w:tcPr>
          <w:p w14:paraId="30A6270C" w14:textId="77777777" w:rsidR="006B242F" w:rsidRDefault="006B242F" w:rsidP="00117F62">
            <w:pPr>
              <w:jc w:val="center"/>
              <w:rPr>
                <w:sz w:val="20"/>
                <w:szCs w:val="20"/>
              </w:rPr>
            </w:pPr>
            <w:r>
              <w:rPr>
                <w:sz w:val="20"/>
                <w:szCs w:val="20"/>
              </w:rPr>
              <w:t>97.0%</w:t>
            </w:r>
          </w:p>
          <w:p w14:paraId="4127399E" w14:textId="4FFE6372" w:rsidR="00F66065" w:rsidRPr="00F66065" w:rsidRDefault="00F66065" w:rsidP="00117F62">
            <w:pPr>
              <w:jc w:val="center"/>
              <w:rPr>
                <w:i/>
                <w:sz w:val="20"/>
                <w:szCs w:val="20"/>
              </w:rPr>
            </w:pPr>
            <w:r w:rsidRPr="00F66065">
              <w:rPr>
                <w:i/>
                <w:sz w:val="20"/>
                <w:szCs w:val="20"/>
              </w:rPr>
              <w:t>(n=132)</w:t>
            </w:r>
          </w:p>
        </w:tc>
        <w:tc>
          <w:tcPr>
            <w:tcW w:w="947" w:type="dxa"/>
            <w:vAlign w:val="center"/>
          </w:tcPr>
          <w:p w14:paraId="4E34C65F" w14:textId="77777777" w:rsidR="006B242F" w:rsidRDefault="00117F62" w:rsidP="00117F62">
            <w:pPr>
              <w:jc w:val="center"/>
              <w:rPr>
                <w:sz w:val="20"/>
                <w:szCs w:val="20"/>
              </w:rPr>
            </w:pPr>
            <w:r>
              <w:rPr>
                <w:sz w:val="20"/>
                <w:szCs w:val="20"/>
              </w:rPr>
              <w:t>98.5%</w:t>
            </w:r>
          </w:p>
          <w:p w14:paraId="4B9E2801" w14:textId="705AB48B" w:rsidR="00F66065" w:rsidRPr="00F66065" w:rsidRDefault="00F66065" w:rsidP="00117F62">
            <w:pPr>
              <w:jc w:val="center"/>
              <w:rPr>
                <w:i/>
                <w:sz w:val="20"/>
                <w:szCs w:val="20"/>
              </w:rPr>
            </w:pPr>
            <w:r w:rsidRPr="00F66065">
              <w:rPr>
                <w:i/>
                <w:sz w:val="20"/>
                <w:szCs w:val="20"/>
              </w:rPr>
              <w:t>(n=275)</w:t>
            </w:r>
          </w:p>
        </w:tc>
      </w:tr>
      <w:tr w:rsidR="00F66065" w:rsidRPr="0093772A" w14:paraId="586701AB" w14:textId="77777777" w:rsidTr="0098459C">
        <w:trPr>
          <w:trHeight w:val="563"/>
        </w:trPr>
        <w:tc>
          <w:tcPr>
            <w:tcW w:w="2660" w:type="dxa"/>
            <w:vMerge/>
            <w:shd w:val="clear" w:color="auto" w:fill="F0C300" w:themeFill="accent4"/>
          </w:tcPr>
          <w:p w14:paraId="0E963C18" w14:textId="77777777" w:rsidR="006B242F" w:rsidRPr="00B50863" w:rsidRDefault="006B242F" w:rsidP="006B242F">
            <w:pPr>
              <w:rPr>
                <w:b/>
                <w:sz w:val="20"/>
                <w:szCs w:val="20"/>
              </w:rPr>
            </w:pPr>
          </w:p>
        </w:tc>
        <w:tc>
          <w:tcPr>
            <w:tcW w:w="1134" w:type="dxa"/>
            <w:shd w:val="clear" w:color="auto" w:fill="FCFBCA" w:themeFill="accent6" w:themeFillTint="33"/>
            <w:vAlign w:val="center"/>
          </w:tcPr>
          <w:p w14:paraId="58BF3656" w14:textId="2905D99E" w:rsidR="006B242F" w:rsidRPr="00095E7C" w:rsidRDefault="006B242F" w:rsidP="00117F62">
            <w:pPr>
              <w:rPr>
                <w:i/>
                <w:sz w:val="20"/>
                <w:szCs w:val="20"/>
              </w:rPr>
            </w:pPr>
            <w:r w:rsidRPr="00095E7C">
              <w:rPr>
                <w:i/>
                <w:sz w:val="20"/>
                <w:szCs w:val="20"/>
              </w:rPr>
              <w:t>p-value</w:t>
            </w:r>
          </w:p>
        </w:tc>
        <w:tc>
          <w:tcPr>
            <w:tcW w:w="1062" w:type="dxa"/>
            <w:vAlign w:val="center"/>
          </w:tcPr>
          <w:p w14:paraId="3A9461AD" w14:textId="25D7BF9A" w:rsidR="006B242F" w:rsidRPr="00117F62" w:rsidRDefault="00117F62" w:rsidP="00117F62">
            <w:pPr>
              <w:jc w:val="center"/>
              <w:rPr>
                <w:i/>
                <w:sz w:val="20"/>
                <w:szCs w:val="20"/>
              </w:rPr>
            </w:pPr>
            <w:r w:rsidRPr="00117F62">
              <w:rPr>
                <w:i/>
                <w:sz w:val="20"/>
                <w:szCs w:val="20"/>
              </w:rPr>
              <w:t>0.0000</w:t>
            </w:r>
          </w:p>
        </w:tc>
        <w:tc>
          <w:tcPr>
            <w:tcW w:w="947" w:type="dxa"/>
            <w:gridSpan w:val="2"/>
            <w:vAlign w:val="center"/>
          </w:tcPr>
          <w:p w14:paraId="6973FAEB" w14:textId="2D1E2D85" w:rsidR="006B242F" w:rsidRPr="00117F62" w:rsidRDefault="00117F62" w:rsidP="00117F62">
            <w:pPr>
              <w:jc w:val="center"/>
              <w:rPr>
                <w:i/>
                <w:sz w:val="20"/>
                <w:szCs w:val="20"/>
              </w:rPr>
            </w:pPr>
            <w:r w:rsidRPr="00117F62">
              <w:rPr>
                <w:i/>
                <w:sz w:val="20"/>
                <w:szCs w:val="20"/>
              </w:rPr>
              <w:t>0.0431</w:t>
            </w:r>
          </w:p>
        </w:tc>
        <w:tc>
          <w:tcPr>
            <w:tcW w:w="972" w:type="dxa"/>
            <w:gridSpan w:val="2"/>
            <w:vAlign w:val="center"/>
          </w:tcPr>
          <w:p w14:paraId="216DF7BE" w14:textId="75351CDD" w:rsidR="006B242F" w:rsidRPr="00117F62" w:rsidRDefault="00117F62" w:rsidP="00117F62">
            <w:pPr>
              <w:jc w:val="center"/>
              <w:rPr>
                <w:i/>
                <w:sz w:val="20"/>
                <w:szCs w:val="20"/>
              </w:rPr>
            </w:pPr>
            <w:r w:rsidRPr="00117F62">
              <w:rPr>
                <w:i/>
                <w:sz w:val="20"/>
                <w:szCs w:val="20"/>
              </w:rPr>
              <w:t>0.0000</w:t>
            </w:r>
          </w:p>
        </w:tc>
        <w:tc>
          <w:tcPr>
            <w:tcW w:w="947" w:type="dxa"/>
            <w:vAlign w:val="center"/>
          </w:tcPr>
          <w:p w14:paraId="12C5FCDB" w14:textId="1CF11EC4" w:rsidR="006B242F" w:rsidRPr="00117F62" w:rsidRDefault="00117F62" w:rsidP="00117F62">
            <w:pPr>
              <w:jc w:val="center"/>
              <w:rPr>
                <w:i/>
                <w:sz w:val="20"/>
                <w:szCs w:val="20"/>
              </w:rPr>
            </w:pPr>
            <w:r w:rsidRPr="00117F62">
              <w:rPr>
                <w:i/>
                <w:sz w:val="20"/>
                <w:szCs w:val="20"/>
              </w:rPr>
              <w:t>0.5759</w:t>
            </w:r>
          </w:p>
        </w:tc>
        <w:tc>
          <w:tcPr>
            <w:tcW w:w="1033" w:type="dxa"/>
            <w:vAlign w:val="center"/>
          </w:tcPr>
          <w:p w14:paraId="50822650" w14:textId="3516CCB9" w:rsidR="006B242F" w:rsidRPr="00117F62" w:rsidRDefault="00117F62" w:rsidP="00117F62">
            <w:pPr>
              <w:jc w:val="center"/>
              <w:rPr>
                <w:i/>
                <w:sz w:val="20"/>
                <w:szCs w:val="20"/>
              </w:rPr>
            </w:pPr>
            <w:r w:rsidRPr="00117F62">
              <w:rPr>
                <w:i/>
                <w:sz w:val="20"/>
                <w:szCs w:val="20"/>
              </w:rPr>
              <w:t>N/A</w:t>
            </w:r>
          </w:p>
        </w:tc>
        <w:tc>
          <w:tcPr>
            <w:tcW w:w="860" w:type="dxa"/>
            <w:vAlign w:val="center"/>
          </w:tcPr>
          <w:p w14:paraId="2C04B337" w14:textId="6CB26D90" w:rsidR="006B242F" w:rsidRPr="00117F62" w:rsidRDefault="00117F62" w:rsidP="00117F62">
            <w:pPr>
              <w:jc w:val="center"/>
              <w:rPr>
                <w:i/>
                <w:sz w:val="20"/>
                <w:szCs w:val="20"/>
              </w:rPr>
            </w:pPr>
            <w:r w:rsidRPr="00117F62">
              <w:rPr>
                <w:i/>
                <w:sz w:val="20"/>
                <w:szCs w:val="20"/>
              </w:rPr>
              <w:t>0.4914</w:t>
            </w:r>
          </w:p>
        </w:tc>
        <w:tc>
          <w:tcPr>
            <w:tcW w:w="947" w:type="dxa"/>
            <w:vAlign w:val="center"/>
          </w:tcPr>
          <w:p w14:paraId="52C1304E" w14:textId="3843E2A1" w:rsidR="006B242F" w:rsidRPr="00117F62" w:rsidRDefault="00117F62" w:rsidP="00117F62">
            <w:pPr>
              <w:jc w:val="center"/>
              <w:rPr>
                <w:i/>
                <w:sz w:val="20"/>
                <w:szCs w:val="20"/>
              </w:rPr>
            </w:pPr>
            <w:r w:rsidRPr="00117F62">
              <w:rPr>
                <w:i/>
                <w:sz w:val="20"/>
                <w:szCs w:val="20"/>
              </w:rPr>
              <w:t>0.0000</w:t>
            </w:r>
          </w:p>
        </w:tc>
      </w:tr>
      <w:tr w:rsidR="006B242F" w:rsidRPr="0093772A" w14:paraId="5E462629" w14:textId="77777777" w:rsidTr="0098459C">
        <w:tc>
          <w:tcPr>
            <w:tcW w:w="10562" w:type="dxa"/>
            <w:gridSpan w:val="11"/>
            <w:tcBorders>
              <w:left w:val="single" w:sz="4" w:space="0" w:color="FFFFFF" w:themeColor="background1"/>
              <w:bottom w:val="single" w:sz="4" w:space="0" w:color="FFFFFF" w:themeColor="background1"/>
              <w:right w:val="single" w:sz="4" w:space="0" w:color="FFFFFF" w:themeColor="background1"/>
            </w:tcBorders>
          </w:tcPr>
          <w:p w14:paraId="56280A8D" w14:textId="77777777" w:rsidR="00F66065" w:rsidRDefault="006B242F" w:rsidP="006B242F">
            <w:pPr>
              <w:rPr>
                <w:sz w:val="18"/>
                <w:szCs w:val="18"/>
              </w:rPr>
            </w:pPr>
            <w:r w:rsidRPr="0093772A">
              <w:rPr>
                <w:i/>
                <w:sz w:val="18"/>
                <w:szCs w:val="18"/>
              </w:rPr>
              <w:t>Source:</w:t>
            </w:r>
            <w:r w:rsidRPr="0093772A">
              <w:rPr>
                <w:sz w:val="18"/>
                <w:szCs w:val="18"/>
              </w:rPr>
              <w:t xml:space="preserve"> </w:t>
            </w:r>
            <w:r>
              <w:rPr>
                <w:sz w:val="18"/>
                <w:szCs w:val="18"/>
              </w:rPr>
              <w:t>Teacher Knowledge and Application Surve</w:t>
            </w:r>
            <w:r w:rsidR="00F66065">
              <w:rPr>
                <w:sz w:val="18"/>
                <w:szCs w:val="18"/>
              </w:rPr>
              <w:t>y</w:t>
            </w:r>
          </w:p>
          <w:p w14:paraId="180DA380" w14:textId="4279ED77" w:rsidR="00F66065" w:rsidRPr="0093772A" w:rsidRDefault="00F66065" w:rsidP="006B242F">
            <w:pPr>
              <w:rPr>
                <w:sz w:val="18"/>
                <w:szCs w:val="18"/>
              </w:rPr>
            </w:pPr>
            <w:r>
              <w:rPr>
                <w:sz w:val="18"/>
                <w:szCs w:val="18"/>
              </w:rPr>
              <w:t>p</w:t>
            </w:r>
            <w:r w:rsidR="000510AF">
              <w:rPr>
                <w:sz w:val="18"/>
                <w:szCs w:val="18"/>
              </w:rPr>
              <w:t>-value</w:t>
            </w:r>
            <w:r>
              <w:rPr>
                <w:sz w:val="18"/>
                <w:szCs w:val="18"/>
              </w:rPr>
              <w:t xml:space="preserve"> &lt; 0.01 = significant difference at 99%; p</w:t>
            </w:r>
            <w:r w:rsidR="000510AF">
              <w:rPr>
                <w:sz w:val="18"/>
                <w:szCs w:val="18"/>
              </w:rPr>
              <w:t>-value</w:t>
            </w:r>
            <w:r>
              <w:rPr>
                <w:sz w:val="18"/>
                <w:szCs w:val="18"/>
              </w:rPr>
              <w:t xml:space="preserve"> &lt; 0.05 = significant difference at 95%; p</w:t>
            </w:r>
            <w:r w:rsidR="000510AF">
              <w:rPr>
                <w:sz w:val="18"/>
                <w:szCs w:val="18"/>
              </w:rPr>
              <w:t>-value</w:t>
            </w:r>
            <w:r>
              <w:rPr>
                <w:sz w:val="18"/>
                <w:szCs w:val="18"/>
              </w:rPr>
              <w:t xml:space="preserve"> &lt; 0.1 = significant difference at 90%</w:t>
            </w:r>
          </w:p>
        </w:tc>
      </w:tr>
    </w:tbl>
    <w:p w14:paraId="0F9FDAAC" w14:textId="77777777" w:rsidR="002419F5" w:rsidRDefault="002419F5" w:rsidP="007B1501"/>
    <w:tbl>
      <w:tblPr>
        <w:tblStyle w:val="TableGrid"/>
        <w:tblW w:w="10598" w:type="dxa"/>
        <w:tblLayout w:type="fixed"/>
        <w:tblLook w:val="04A0" w:firstRow="1" w:lastRow="0" w:firstColumn="1" w:lastColumn="0" w:noHBand="0" w:noVBand="1"/>
      </w:tblPr>
      <w:tblGrid>
        <w:gridCol w:w="1167"/>
        <w:gridCol w:w="353"/>
        <w:gridCol w:w="624"/>
        <w:gridCol w:w="512"/>
        <w:gridCol w:w="992"/>
        <w:gridCol w:w="992"/>
        <w:gridCol w:w="849"/>
        <w:gridCol w:w="854"/>
        <w:gridCol w:w="850"/>
        <w:gridCol w:w="845"/>
        <w:gridCol w:w="851"/>
        <w:gridCol w:w="851"/>
        <w:gridCol w:w="858"/>
      </w:tblGrid>
      <w:tr w:rsidR="00594953" w:rsidRPr="0093772A" w14:paraId="38B8BC8E" w14:textId="77777777" w:rsidTr="00D1726F">
        <w:tc>
          <w:tcPr>
            <w:tcW w:w="10598" w:type="dxa"/>
            <w:gridSpan w:val="13"/>
            <w:tcBorders>
              <w:top w:val="nil"/>
              <w:left w:val="nil"/>
              <w:right w:val="nil"/>
            </w:tcBorders>
            <w:shd w:val="clear" w:color="auto" w:fill="auto"/>
            <w:vAlign w:val="center"/>
          </w:tcPr>
          <w:p w14:paraId="3FE11393" w14:textId="15FC4B19" w:rsidR="00594953" w:rsidRDefault="00594953" w:rsidP="00594953">
            <w:pPr>
              <w:rPr>
                <w:b/>
                <w:color w:val="FFFFFF" w:themeColor="background1"/>
                <w:sz w:val="22"/>
                <w:szCs w:val="22"/>
              </w:rPr>
            </w:pPr>
            <w:r>
              <w:rPr>
                <w:b/>
                <w:sz w:val="22"/>
                <w:szCs w:val="22"/>
              </w:rPr>
              <w:t xml:space="preserve">Table 2b. Percentage of Teachers Scoring </w:t>
            </w:r>
            <w:r w:rsidR="00095E7C">
              <w:rPr>
                <w:rFonts w:ascii="Corbel" w:hAnsi="Corbel"/>
                <w:b/>
                <w:sz w:val="22"/>
                <w:szCs w:val="22"/>
              </w:rPr>
              <w:t xml:space="preserve">≥ </w:t>
            </w:r>
            <w:r>
              <w:rPr>
                <w:b/>
                <w:sz w:val="22"/>
                <w:szCs w:val="22"/>
              </w:rPr>
              <w:t>70%</w:t>
            </w:r>
            <w:r w:rsidR="00095E7C">
              <w:rPr>
                <w:b/>
                <w:sz w:val="22"/>
                <w:szCs w:val="22"/>
              </w:rPr>
              <w:t xml:space="preserve"> </w:t>
            </w:r>
            <w:r>
              <w:rPr>
                <w:b/>
                <w:sz w:val="22"/>
                <w:szCs w:val="22"/>
              </w:rPr>
              <w:t>on Key Indicators, by Training Status and School Level</w:t>
            </w:r>
          </w:p>
        </w:tc>
      </w:tr>
      <w:tr w:rsidR="00594953" w:rsidRPr="0093772A" w14:paraId="4D51ECA6" w14:textId="77777777" w:rsidTr="00D1726F">
        <w:tc>
          <w:tcPr>
            <w:tcW w:w="2656" w:type="dxa"/>
            <w:gridSpan w:val="4"/>
            <w:vMerge w:val="restart"/>
            <w:shd w:val="clear" w:color="auto" w:fill="F0C300" w:themeFill="accent4"/>
            <w:vAlign w:val="center"/>
          </w:tcPr>
          <w:p w14:paraId="57489966" w14:textId="77777777" w:rsidR="00594953" w:rsidRPr="0093772A" w:rsidRDefault="00594953" w:rsidP="0098459C">
            <w:pPr>
              <w:jc w:val="center"/>
              <w:rPr>
                <w:b/>
                <w:sz w:val="22"/>
                <w:szCs w:val="22"/>
              </w:rPr>
            </w:pPr>
            <w:r w:rsidRPr="00B50863">
              <w:rPr>
                <w:b/>
                <w:color w:val="FFFFFF" w:themeColor="background1"/>
                <w:sz w:val="22"/>
                <w:szCs w:val="22"/>
              </w:rPr>
              <w:t>Indicator</w:t>
            </w:r>
            <w:r>
              <w:rPr>
                <w:b/>
                <w:color w:val="FFFFFF" w:themeColor="background1"/>
                <w:sz w:val="22"/>
                <w:szCs w:val="22"/>
              </w:rPr>
              <w:t xml:space="preserve"> (%)</w:t>
            </w:r>
          </w:p>
          <w:p w14:paraId="1731B02E" w14:textId="77777777" w:rsidR="00594953" w:rsidRPr="0093772A" w:rsidRDefault="00594953" w:rsidP="0098459C">
            <w:pPr>
              <w:jc w:val="center"/>
              <w:rPr>
                <w:b/>
                <w:sz w:val="22"/>
                <w:szCs w:val="22"/>
              </w:rPr>
            </w:pPr>
          </w:p>
        </w:tc>
        <w:tc>
          <w:tcPr>
            <w:tcW w:w="2833" w:type="dxa"/>
            <w:gridSpan w:val="3"/>
            <w:shd w:val="clear" w:color="auto" w:fill="F0C300" w:themeFill="accent4"/>
            <w:vAlign w:val="center"/>
          </w:tcPr>
          <w:p w14:paraId="1B1A59BD" w14:textId="77777777" w:rsidR="00594953" w:rsidRDefault="00594953" w:rsidP="0098459C">
            <w:pPr>
              <w:jc w:val="center"/>
              <w:rPr>
                <w:b/>
                <w:color w:val="FFFFFF" w:themeColor="background1"/>
                <w:sz w:val="22"/>
                <w:szCs w:val="22"/>
              </w:rPr>
            </w:pPr>
            <w:r>
              <w:rPr>
                <w:b/>
                <w:color w:val="FFFFFF" w:themeColor="background1"/>
                <w:sz w:val="22"/>
                <w:szCs w:val="22"/>
              </w:rPr>
              <w:t>Training</w:t>
            </w:r>
          </w:p>
          <w:p w14:paraId="6B68B4B9" w14:textId="5CF179B5" w:rsidR="00594953" w:rsidRDefault="00594953" w:rsidP="0098459C">
            <w:pPr>
              <w:jc w:val="center"/>
              <w:rPr>
                <w:b/>
                <w:color w:val="FFFFFF" w:themeColor="background1"/>
                <w:sz w:val="22"/>
                <w:szCs w:val="22"/>
              </w:rPr>
            </w:pPr>
            <w:r>
              <w:rPr>
                <w:b/>
                <w:color w:val="FFFFFF" w:themeColor="background1"/>
                <w:sz w:val="22"/>
                <w:szCs w:val="22"/>
              </w:rPr>
              <w:t xml:space="preserve">(12 months prior to survey) </w:t>
            </w:r>
          </w:p>
        </w:tc>
        <w:tc>
          <w:tcPr>
            <w:tcW w:w="2549" w:type="dxa"/>
            <w:gridSpan w:val="3"/>
            <w:shd w:val="clear" w:color="auto" w:fill="F0C300" w:themeFill="accent4"/>
            <w:vAlign w:val="center"/>
          </w:tcPr>
          <w:p w14:paraId="5FB3451E" w14:textId="4D52F739" w:rsidR="00594953" w:rsidRDefault="00594953" w:rsidP="004F42FA">
            <w:pPr>
              <w:jc w:val="center"/>
              <w:rPr>
                <w:b/>
                <w:color w:val="FFFFFF" w:themeColor="background1"/>
                <w:sz w:val="22"/>
                <w:szCs w:val="22"/>
              </w:rPr>
            </w:pPr>
            <w:r>
              <w:rPr>
                <w:b/>
                <w:color w:val="FFFFFF" w:themeColor="background1"/>
                <w:sz w:val="22"/>
                <w:szCs w:val="22"/>
              </w:rPr>
              <w:t>Reading Enhancement (w/ GE Orientation)</w:t>
            </w:r>
          </w:p>
        </w:tc>
        <w:tc>
          <w:tcPr>
            <w:tcW w:w="2560" w:type="dxa"/>
            <w:gridSpan w:val="3"/>
            <w:shd w:val="clear" w:color="auto" w:fill="F0C300" w:themeFill="accent4"/>
            <w:vAlign w:val="center"/>
          </w:tcPr>
          <w:p w14:paraId="1BDB7631" w14:textId="4ADF7C07" w:rsidR="00594953" w:rsidRPr="00B50863" w:rsidRDefault="00594953" w:rsidP="00594953">
            <w:pPr>
              <w:jc w:val="center"/>
              <w:rPr>
                <w:b/>
                <w:color w:val="FFFFFF" w:themeColor="background1"/>
                <w:sz w:val="22"/>
                <w:szCs w:val="22"/>
              </w:rPr>
            </w:pPr>
            <w:r>
              <w:rPr>
                <w:b/>
                <w:color w:val="FFFFFF" w:themeColor="background1"/>
                <w:sz w:val="22"/>
                <w:szCs w:val="22"/>
              </w:rPr>
              <w:t>Level</w:t>
            </w:r>
          </w:p>
        </w:tc>
      </w:tr>
      <w:tr w:rsidR="00095E7C" w:rsidRPr="0093772A" w14:paraId="298F55BD" w14:textId="77777777" w:rsidTr="00D1726F">
        <w:tc>
          <w:tcPr>
            <w:tcW w:w="2656" w:type="dxa"/>
            <w:gridSpan w:val="4"/>
            <w:vMerge/>
            <w:shd w:val="clear" w:color="auto" w:fill="F0C300" w:themeFill="accent4"/>
          </w:tcPr>
          <w:p w14:paraId="5AF074A5" w14:textId="77777777" w:rsidR="00594953" w:rsidRPr="0093772A" w:rsidRDefault="00594953" w:rsidP="0098459C">
            <w:pPr>
              <w:rPr>
                <w:b/>
                <w:sz w:val="22"/>
                <w:szCs w:val="22"/>
              </w:rPr>
            </w:pPr>
          </w:p>
        </w:tc>
        <w:tc>
          <w:tcPr>
            <w:tcW w:w="992" w:type="dxa"/>
            <w:shd w:val="clear" w:color="auto" w:fill="F0C300" w:themeFill="accent4"/>
            <w:vAlign w:val="center"/>
          </w:tcPr>
          <w:p w14:paraId="55B7BDB3" w14:textId="13B78C72" w:rsidR="00594953" w:rsidRPr="00B50863" w:rsidRDefault="00594953" w:rsidP="0098459C">
            <w:pPr>
              <w:jc w:val="center"/>
              <w:rPr>
                <w:sz w:val="20"/>
                <w:szCs w:val="20"/>
              </w:rPr>
            </w:pPr>
            <w:r>
              <w:rPr>
                <w:sz w:val="20"/>
                <w:szCs w:val="20"/>
              </w:rPr>
              <w:t>Trained</w:t>
            </w:r>
          </w:p>
        </w:tc>
        <w:tc>
          <w:tcPr>
            <w:tcW w:w="992" w:type="dxa"/>
            <w:shd w:val="clear" w:color="auto" w:fill="F0C300" w:themeFill="accent4"/>
            <w:vAlign w:val="center"/>
          </w:tcPr>
          <w:p w14:paraId="04F55B1E" w14:textId="63BD3794" w:rsidR="00594953" w:rsidRPr="00B50863" w:rsidRDefault="00594953" w:rsidP="0098459C">
            <w:pPr>
              <w:jc w:val="center"/>
              <w:rPr>
                <w:sz w:val="20"/>
                <w:szCs w:val="20"/>
              </w:rPr>
            </w:pPr>
            <w:r>
              <w:rPr>
                <w:sz w:val="20"/>
                <w:szCs w:val="20"/>
              </w:rPr>
              <w:t>Not Trained</w:t>
            </w:r>
          </w:p>
        </w:tc>
        <w:tc>
          <w:tcPr>
            <w:tcW w:w="849" w:type="dxa"/>
            <w:tcBorders>
              <w:bottom w:val="single" w:sz="4" w:space="0" w:color="auto"/>
            </w:tcBorders>
            <w:shd w:val="clear" w:color="auto" w:fill="FCFBCA" w:themeFill="accent6" w:themeFillTint="33"/>
            <w:vAlign w:val="center"/>
          </w:tcPr>
          <w:p w14:paraId="118E1457" w14:textId="77777777" w:rsidR="00095E7C" w:rsidRPr="009D0257" w:rsidRDefault="00594953" w:rsidP="00594953">
            <w:pPr>
              <w:jc w:val="center"/>
              <w:rPr>
                <w:i/>
                <w:sz w:val="20"/>
                <w:szCs w:val="20"/>
              </w:rPr>
            </w:pPr>
            <w:r w:rsidRPr="009D0257">
              <w:rPr>
                <w:i/>
                <w:sz w:val="20"/>
                <w:szCs w:val="20"/>
              </w:rPr>
              <w:t>p-</w:t>
            </w:r>
          </w:p>
          <w:p w14:paraId="7290F5A6" w14:textId="7339F58D" w:rsidR="00594953" w:rsidRPr="00594953" w:rsidRDefault="00594953" w:rsidP="00594953">
            <w:pPr>
              <w:jc w:val="center"/>
              <w:rPr>
                <w:b/>
                <w:i/>
                <w:sz w:val="20"/>
                <w:szCs w:val="20"/>
              </w:rPr>
            </w:pPr>
            <w:r w:rsidRPr="009D0257">
              <w:rPr>
                <w:i/>
                <w:sz w:val="20"/>
                <w:szCs w:val="20"/>
              </w:rPr>
              <w:t>value</w:t>
            </w:r>
          </w:p>
        </w:tc>
        <w:tc>
          <w:tcPr>
            <w:tcW w:w="854" w:type="dxa"/>
            <w:tcBorders>
              <w:bottom w:val="single" w:sz="4" w:space="0" w:color="auto"/>
            </w:tcBorders>
            <w:shd w:val="clear" w:color="auto" w:fill="F0C300" w:themeFill="accent4"/>
            <w:vAlign w:val="center"/>
          </w:tcPr>
          <w:p w14:paraId="53B52E44" w14:textId="2AEA1E16" w:rsidR="00594953" w:rsidRPr="00B50863" w:rsidRDefault="00594953" w:rsidP="0098459C">
            <w:pPr>
              <w:jc w:val="center"/>
              <w:rPr>
                <w:sz w:val="20"/>
                <w:szCs w:val="20"/>
              </w:rPr>
            </w:pPr>
            <w:r>
              <w:rPr>
                <w:sz w:val="20"/>
                <w:szCs w:val="20"/>
              </w:rPr>
              <w:t>Yes</w:t>
            </w:r>
          </w:p>
        </w:tc>
        <w:tc>
          <w:tcPr>
            <w:tcW w:w="850" w:type="dxa"/>
            <w:tcBorders>
              <w:bottom w:val="single" w:sz="4" w:space="0" w:color="auto"/>
            </w:tcBorders>
            <w:shd w:val="clear" w:color="auto" w:fill="F0C300" w:themeFill="accent4"/>
            <w:vAlign w:val="center"/>
          </w:tcPr>
          <w:p w14:paraId="68BCD286" w14:textId="56F854E7" w:rsidR="00594953" w:rsidRPr="00B50863" w:rsidRDefault="00594953" w:rsidP="0098459C">
            <w:pPr>
              <w:jc w:val="center"/>
              <w:rPr>
                <w:sz w:val="20"/>
                <w:szCs w:val="20"/>
              </w:rPr>
            </w:pPr>
            <w:r>
              <w:rPr>
                <w:sz w:val="20"/>
                <w:szCs w:val="20"/>
              </w:rPr>
              <w:t>No</w:t>
            </w:r>
          </w:p>
        </w:tc>
        <w:tc>
          <w:tcPr>
            <w:tcW w:w="845" w:type="dxa"/>
            <w:tcBorders>
              <w:bottom w:val="single" w:sz="4" w:space="0" w:color="auto"/>
            </w:tcBorders>
            <w:shd w:val="clear" w:color="auto" w:fill="FCFBCA" w:themeFill="accent6" w:themeFillTint="33"/>
            <w:vAlign w:val="center"/>
          </w:tcPr>
          <w:p w14:paraId="30A1C980" w14:textId="77777777" w:rsidR="009D0257" w:rsidRDefault="00594953" w:rsidP="00594953">
            <w:pPr>
              <w:jc w:val="center"/>
              <w:rPr>
                <w:i/>
                <w:sz w:val="20"/>
                <w:szCs w:val="20"/>
              </w:rPr>
            </w:pPr>
            <w:r w:rsidRPr="009D0257">
              <w:rPr>
                <w:i/>
                <w:sz w:val="20"/>
                <w:szCs w:val="20"/>
              </w:rPr>
              <w:t>p-</w:t>
            </w:r>
          </w:p>
          <w:p w14:paraId="011AB114" w14:textId="266FF8A0" w:rsidR="00594953" w:rsidRPr="009D0257" w:rsidRDefault="00594953" w:rsidP="00594953">
            <w:pPr>
              <w:jc w:val="center"/>
              <w:rPr>
                <w:i/>
                <w:sz w:val="20"/>
                <w:szCs w:val="20"/>
              </w:rPr>
            </w:pPr>
            <w:r w:rsidRPr="009D0257">
              <w:rPr>
                <w:i/>
                <w:sz w:val="20"/>
                <w:szCs w:val="20"/>
              </w:rPr>
              <w:t>value</w:t>
            </w:r>
          </w:p>
        </w:tc>
        <w:tc>
          <w:tcPr>
            <w:tcW w:w="851" w:type="dxa"/>
            <w:tcBorders>
              <w:bottom w:val="single" w:sz="4" w:space="0" w:color="auto"/>
            </w:tcBorders>
            <w:shd w:val="clear" w:color="auto" w:fill="F0C300" w:themeFill="accent4"/>
            <w:vAlign w:val="center"/>
          </w:tcPr>
          <w:p w14:paraId="2CE69EC5" w14:textId="243FC642" w:rsidR="00594953" w:rsidRPr="00B50863" w:rsidRDefault="00594953" w:rsidP="0098459C">
            <w:pPr>
              <w:jc w:val="center"/>
              <w:rPr>
                <w:sz w:val="20"/>
                <w:szCs w:val="20"/>
              </w:rPr>
            </w:pPr>
            <w:r>
              <w:rPr>
                <w:sz w:val="20"/>
                <w:szCs w:val="20"/>
              </w:rPr>
              <w:t>ES</w:t>
            </w:r>
          </w:p>
        </w:tc>
        <w:tc>
          <w:tcPr>
            <w:tcW w:w="851" w:type="dxa"/>
            <w:tcBorders>
              <w:bottom w:val="single" w:sz="4" w:space="0" w:color="auto"/>
            </w:tcBorders>
            <w:shd w:val="clear" w:color="auto" w:fill="F0C300" w:themeFill="accent4"/>
            <w:vAlign w:val="center"/>
          </w:tcPr>
          <w:p w14:paraId="1BFFA0FB" w14:textId="60BBAC0F" w:rsidR="00594953" w:rsidRDefault="00594953" w:rsidP="00594953">
            <w:pPr>
              <w:jc w:val="center"/>
              <w:rPr>
                <w:sz w:val="20"/>
                <w:szCs w:val="20"/>
              </w:rPr>
            </w:pPr>
            <w:r>
              <w:rPr>
                <w:sz w:val="20"/>
                <w:szCs w:val="20"/>
              </w:rPr>
              <w:t>SS</w:t>
            </w:r>
          </w:p>
        </w:tc>
        <w:tc>
          <w:tcPr>
            <w:tcW w:w="858" w:type="dxa"/>
            <w:tcBorders>
              <w:bottom w:val="single" w:sz="4" w:space="0" w:color="auto"/>
            </w:tcBorders>
            <w:shd w:val="clear" w:color="auto" w:fill="FCFBCA" w:themeFill="accent6" w:themeFillTint="33"/>
            <w:vAlign w:val="center"/>
          </w:tcPr>
          <w:p w14:paraId="6DA9CBED" w14:textId="77777777" w:rsidR="00B248DA" w:rsidRPr="009D0257" w:rsidRDefault="00594953" w:rsidP="0098459C">
            <w:pPr>
              <w:jc w:val="center"/>
              <w:rPr>
                <w:i/>
                <w:sz w:val="20"/>
                <w:szCs w:val="20"/>
              </w:rPr>
            </w:pPr>
            <w:r w:rsidRPr="009D0257">
              <w:rPr>
                <w:i/>
                <w:sz w:val="20"/>
                <w:szCs w:val="20"/>
              </w:rPr>
              <w:t>p-</w:t>
            </w:r>
          </w:p>
          <w:p w14:paraId="2665C6FB" w14:textId="3E76C67F" w:rsidR="00594953" w:rsidRPr="00B50863" w:rsidRDefault="00594953" w:rsidP="0098459C">
            <w:pPr>
              <w:jc w:val="center"/>
              <w:rPr>
                <w:sz w:val="20"/>
                <w:szCs w:val="20"/>
              </w:rPr>
            </w:pPr>
            <w:r w:rsidRPr="009D0257">
              <w:rPr>
                <w:i/>
                <w:sz w:val="20"/>
                <w:szCs w:val="20"/>
              </w:rPr>
              <w:t>value</w:t>
            </w:r>
          </w:p>
        </w:tc>
      </w:tr>
      <w:tr w:rsidR="00095E7C" w:rsidRPr="0093772A" w14:paraId="0EDD42A4" w14:textId="77777777" w:rsidTr="00D1726F">
        <w:trPr>
          <w:trHeight w:val="563"/>
        </w:trPr>
        <w:tc>
          <w:tcPr>
            <w:tcW w:w="1520" w:type="dxa"/>
            <w:gridSpan w:val="2"/>
            <w:vMerge w:val="restart"/>
            <w:shd w:val="clear" w:color="auto" w:fill="F0C300" w:themeFill="accent4"/>
          </w:tcPr>
          <w:p w14:paraId="7AD9033B" w14:textId="77777777" w:rsidR="00594953" w:rsidRPr="00095E7C" w:rsidRDefault="00594953" w:rsidP="00DD7305">
            <w:pPr>
              <w:rPr>
                <w:sz w:val="20"/>
                <w:szCs w:val="20"/>
              </w:rPr>
            </w:pPr>
            <w:r w:rsidRPr="00095E7C">
              <w:rPr>
                <w:sz w:val="20"/>
                <w:szCs w:val="20"/>
              </w:rPr>
              <w:t>% of trained teachers that have applied at least 3 strategies to address gender equality issues in schools</w:t>
            </w:r>
          </w:p>
        </w:tc>
        <w:tc>
          <w:tcPr>
            <w:tcW w:w="1136" w:type="dxa"/>
            <w:gridSpan w:val="2"/>
            <w:shd w:val="clear" w:color="auto" w:fill="FCFBCA" w:themeFill="accent6" w:themeFillTint="33"/>
          </w:tcPr>
          <w:p w14:paraId="725DEAE3" w14:textId="3D685C30" w:rsidR="00594953" w:rsidRPr="00095E7C" w:rsidRDefault="00594953" w:rsidP="00095E7C">
            <w:pPr>
              <w:rPr>
                <w:sz w:val="20"/>
                <w:szCs w:val="20"/>
              </w:rPr>
            </w:pPr>
            <w:r w:rsidRPr="00095E7C">
              <w:rPr>
                <w:sz w:val="20"/>
                <w:szCs w:val="20"/>
              </w:rPr>
              <w:t>Baseline</w:t>
            </w:r>
            <w:r w:rsidR="009D0257">
              <w:rPr>
                <w:sz w:val="20"/>
                <w:szCs w:val="20"/>
              </w:rPr>
              <w:t xml:space="preserve"> (BL) </w:t>
            </w:r>
            <w:r w:rsidRPr="00095E7C">
              <w:rPr>
                <w:sz w:val="20"/>
                <w:szCs w:val="20"/>
              </w:rPr>
              <w:t>%</w:t>
            </w:r>
          </w:p>
        </w:tc>
        <w:tc>
          <w:tcPr>
            <w:tcW w:w="992" w:type="dxa"/>
          </w:tcPr>
          <w:p w14:paraId="292158F5" w14:textId="77777777" w:rsidR="00594953" w:rsidRDefault="00594953" w:rsidP="00095E7C">
            <w:pPr>
              <w:jc w:val="center"/>
              <w:rPr>
                <w:sz w:val="20"/>
                <w:szCs w:val="20"/>
              </w:rPr>
            </w:pPr>
            <w:r w:rsidRPr="004F42FA">
              <w:rPr>
                <w:sz w:val="20"/>
                <w:szCs w:val="20"/>
              </w:rPr>
              <w:t>58.6%</w:t>
            </w:r>
          </w:p>
          <w:p w14:paraId="2BA27345" w14:textId="419BD3ED" w:rsidR="00594953" w:rsidRPr="004F42FA" w:rsidRDefault="00594953" w:rsidP="00095E7C">
            <w:pPr>
              <w:jc w:val="center"/>
              <w:rPr>
                <w:i/>
                <w:sz w:val="20"/>
                <w:szCs w:val="20"/>
              </w:rPr>
            </w:pPr>
            <w:r w:rsidRPr="004F42FA">
              <w:rPr>
                <w:i/>
                <w:sz w:val="20"/>
                <w:szCs w:val="20"/>
              </w:rPr>
              <w:t>(n=186)</w:t>
            </w:r>
          </w:p>
        </w:tc>
        <w:tc>
          <w:tcPr>
            <w:tcW w:w="992" w:type="dxa"/>
          </w:tcPr>
          <w:p w14:paraId="3DD4CD5A" w14:textId="77777777" w:rsidR="00594953" w:rsidRDefault="00594953" w:rsidP="00095E7C">
            <w:pPr>
              <w:jc w:val="center"/>
              <w:rPr>
                <w:sz w:val="20"/>
                <w:szCs w:val="20"/>
              </w:rPr>
            </w:pPr>
            <w:r w:rsidRPr="004F42FA">
              <w:rPr>
                <w:sz w:val="20"/>
                <w:szCs w:val="20"/>
              </w:rPr>
              <w:t>59.1%</w:t>
            </w:r>
          </w:p>
          <w:p w14:paraId="5E10606A" w14:textId="06FF08A4" w:rsidR="00594953" w:rsidRPr="004F42FA" w:rsidRDefault="00594953" w:rsidP="00095E7C">
            <w:pPr>
              <w:jc w:val="center"/>
              <w:rPr>
                <w:i/>
                <w:sz w:val="20"/>
                <w:szCs w:val="20"/>
              </w:rPr>
            </w:pPr>
            <w:r w:rsidRPr="004F42FA">
              <w:rPr>
                <w:i/>
                <w:sz w:val="20"/>
                <w:szCs w:val="20"/>
              </w:rPr>
              <w:t>(n=22)</w:t>
            </w:r>
          </w:p>
        </w:tc>
        <w:tc>
          <w:tcPr>
            <w:tcW w:w="849" w:type="dxa"/>
            <w:shd w:val="clear" w:color="auto" w:fill="auto"/>
          </w:tcPr>
          <w:p w14:paraId="5AF3A8A0" w14:textId="659F078E" w:rsidR="00594953" w:rsidRPr="00F66065" w:rsidRDefault="00384570" w:rsidP="00095E7C">
            <w:pPr>
              <w:jc w:val="center"/>
              <w:rPr>
                <w:i/>
                <w:sz w:val="20"/>
                <w:szCs w:val="20"/>
              </w:rPr>
            </w:pPr>
            <w:r>
              <w:rPr>
                <w:i/>
                <w:sz w:val="20"/>
                <w:szCs w:val="20"/>
              </w:rPr>
              <w:t>0.9649</w:t>
            </w:r>
          </w:p>
        </w:tc>
        <w:tc>
          <w:tcPr>
            <w:tcW w:w="854" w:type="dxa"/>
            <w:shd w:val="thinDiagStripe" w:color="D9D9D9" w:themeColor="background1" w:themeShade="D9" w:fill="auto"/>
          </w:tcPr>
          <w:p w14:paraId="4C8C58B7" w14:textId="3E2CE255" w:rsidR="00594953" w:rsidRPr="00F66065" w:rsidRDefault="00594953" w:rsidP="00095E7C">
            <w:pPr>
              <w:jc w:val="center"/>
              <w:rPr>
                <w:i/>
                <w:sz w:val="20"/>
                <w:szCs w:val="20"/>
              </w:rPr>
            </w:pPr>
          </w:p>
        </w:tc>
        <w:tc>
          <w:tcPr>
            <w:tcW w:w="850" w:type="dxa"/>
            <w:shd w:val="thinDiagStripe" w:color="D9D9D9" w:themeColor="background1" w:themeShade="D9" w:fill="auto"/>
          </w:tcPr>
          <w:p w14:paraId="5421EC1F" w14:textId="1E1884DF" w:rsidR="00594953" w:rsidRPr="00F66065" w:rsidRDefault="00594953" w:rsidP="00095E7C">
            <w:pPr>
              <w:jc w:val="center"/>
              <w:rPr>
                <w:i/>
                <w:sz w:val="20"/>
                <w:szCs w:val="20"/>
              </w:rPr>
            </w:pPr>
          </w:p>
        </w:tc>
        <w:tc>
          <w:tcPr>
            <w:tcW w:w="845" w:type="dxa"/>
            <w:shd w:val="thinDiagStripe" w:color="D9D9D9" w:themeColor="background1" w:themeShade="D9" w:fill="auto"/>
          </w:tcPr>
          <w:p w14:paraId="676C1C5D" w14:textId="77777777" w:rsidR="00594953" w:rsidRPr="00F66065" w:rsidRDefault="00594953" w:rsidP="00095E7C">
            <w:pPr>
              <w:jc w:val="center"/>
              <w:rPr>
                <w:i/>
                <w:sz w:val="20"/>
                <w:szCs w:val="20"/>
              </w:rPr>
            </w:pPr>
          </w:p>
        </w:tc>
        <w:tc>
          <w:tcPr>
            <w:tcW w:w="851" w:type="dxa"/>
            <w:shd w:val="thinDiagStripe" w:color="D9D9D9" w:themeColor="background1" w:themeShade="D9" w:fill="auto"/>
          </w:tcPr>
          <w:p w14:paraId="08C2F956" w14:textId="77777777" w:rsidR="00594953" w:rsidRPr="00F66065" w:rsidRDefault="00594953" w:rsidP="00095E7C">
            <w:pPr>
              <w:jc w:val="center"/>
              <w:rPr>
                <w:i/>
                <w:sz w:val="20"/>
                <w:szCs w:val="20"/>
              </w:rPr>
            </w:pPr>
          </w:p>
        </w:tc>
        <w:tc>
          <w:tcPr>
            <w:tcW w:w="851" w:type="dxa"/>
            <w:shd w:val="thinDiagStripe" w:color="D9D9D9" w:themeColor="background1" w:themeShade="D9" w:fill="auto"/>
          </w:tcPr>
          <w:p w14:paraId="1622FE7C" w14:textId="38CF6E30" w:rsidR="00594953" w:rsidRPr="00F66065" w:rsidRDefault="00594953" w:rsidP="00095E7C">
            <w:pPr>
              <w:jc w:val="center"/>
              <w:rPr>
                <w:i/>
                <w:sz w:val="20"/>
                <w:szCs w:val="20"/>
              </w:rPr>
            </w:pPr>
          </w:p>
        </w:tc>
        <w:tc>
          <w:tcPr>
            <w:tcW w:w="858" w:type="dxa"/>
            <w:shd w:val="thinDiagStripe" w:color="D9D9D9" w:themeColor="background1" w:themeShade="D9" w:fill="auto"/>
          </w:tcPr>
          <w:p w14:paraId="548F0C72" w14:textId="5EA6504D" w:rsidR="00594953" w:rsidRPr="00F66065" w:rsidRDefault="00594953" w:rsidP="00095E7C">
            <w:pPr>
              <w:jc w:val="center"/>
              <w:rPr>
                <w:i/>
                <w:sz w:val="20"/>
                <w:szCs w:val="20"/>
              </w:rPr>
            </w:pPr>
          </w:p>
        </w:tc>
      </w:tr>
      <w:tr w:rsidR="00095E7C" w:rsidRPr="0093772A" w14:paraId="47719BBF" w14:textId="77777777" w:rsidTr="00D1726F">
        <w:trPr>
          <w:trHeight w:val="563"/>
        </w:trPr>
        <w:tc>
          <w:tcPr>
            <w:tcW w:w="1520" w:type="dxa"/>
            <w:gridSpan w:val="2"/>
            <w:vMerge/>
            <w:shd w:val="clear" w:color="auto" w:fill="F0C300" w:themeFill="accent4"/>
          </w:tcPr>
          <w:p w14:paraId="59523D28" w14:textId="77777777" w:rsidR="00594953" w:rsidRPr="00095E7C" w:rsidRDefault="00594953" w:rsidP="00594953">
            <w:pPr>
              <w:rPr>
                <w:sz w:val="20"/>
                <w:szCs w:val="20"/>
              </w:rPr>
            </w:pPr>
          </w:p>
        </w:tc>
        <w:tc>
          <w:tcPr>
            <w:tcW w:w="1136" w:type="dxa"/>
            <w:gridSpan w:val="2"/>
            <w:shd w:val="clear" w:color="auto" w:fill="FCFBCA" w:themeFill="accent6" w:themeFillTint="33"/>
          </w:tcPr>
          <w:p w14:paraId="43010E7C" w14:textId="05577544" w:rsidR="00594953" w:rsidRPr="00095E7C" w:rsidRDefault="00594953" w:rsidP="00095E7C">
            <w:pPr>
              <w:rPr>
                <w:sz w:val="20"/>
                <w:szCs w:val="20"/>
              </w:rPr>
            </w:pPr>
            <w:proofErr w:type="spellStart"/>
            <w:r w:rsidRPr="00095E7C">
              <w:rPr>
                <w:sz w:val="20"/>
                <w:szCs w:val="20"/>
              </w:rPr>
              <w:t>Endline</w:t>
            </w:r>
            <w:proofErr w:type="spellEnd"/>
            <w:r w:rsidR="009D0257">
              <w:rPr>
                <w:sz w:val="20"/>
                <w:szCs w:val="20"/>
              </w:rPr>
              <w:t xml:space="preserve"> (EL)</w:t>
            </w:r>
            <w:r w:rsidRPr="00095E7C">
              <w:rPr>
                <w:sz w:val="20"/>
                <w:szCs w:val="20"/>
              </w:rPr>
              <w:t xml:space="preserve"> %</w:t>
            </w:r>
          </w:p>
        </w:tc>
        <w:tc>
          <w:tcPr>
            <w:tcW w:w="992" w:type="dxa"/>
          </w:tcPr>
          <w:p w14:paraId="2684C7C8" w14:textId="77777777" w:rsidR="00594953" w:rsidRDefault="00594953" w:rsidP="00095E7C">
            <w:pPr>
              <w:jc w:val="center"/>
              <w:rPr>
                <w:sz w:val="20"/>
                <w:szCs w:val="20"/>
              </w:rPr>
            </w:pPr>
            <w:r w:rsidRPr="004F42FA">
              <w:rPr>
                <w:sz w:val="20"/>
                <w:szCs w:val="20"/>
              </w:rPr>
              <w:t>70.5%</w:t>
            </w:r>
          </w:p>
          <w:p w14:paraId="72A52654" w14:textId="71ACB068" w:rsidR="00594953" w:rsidRPr="004F42FA" w:rsidRDefault="00594953" w:rsidP="00095E7C">
            <w:pPr>
              <w:jc w:val="center"/>
              <w:rPr>
                <w:i/>
                <w:sz w:val="20"/>
                <w:szCs w:val="20"/>
              </w:rPr>
            </w:pPr>
            <w:r w:rsidRPr="004F42FA">
              <w:rPr>
                <w:i/>
                <w:sz w:val="20"/>
                <w:szCs w:val="20"/>
              </w:rPr>
              <w:t>(n=288)</w:t>
            </w:r>
          </w:p>
        </w:tc>
        <w:tc>
          <w:tcPr>
            <w:tcW w:w="992" w:type="dxa"/>
          </w:tcPr>
          <w:p w14:paraId="4062B116" w14:textId="77777777" w:rsidR="00594953" w:rsidRDefault="00594953" w:rsidP="00095E7C">
            <w:pPr>
              <w:jc w:val="center"/>
              <w:rPr>
                <w:sz w:val="20"/>
                <w:szCs w:val="20"/>
              </w:rPr>
            </w:pPr>
            <w:r w:rsidRPr="004F42FA">
              <w:rPr>
                <w:sz w:val="20"/>
                <w:szCs w:val="20"/>
              </w:rPr>
              <w:t>61.9%</w:t>
            </w:r>
          </w:p>
          <w:p w14:paraId="0706DFE9" w14:textId="69314579" w:rsidR="00594953" w:rsidRPr="004F42FA" w:rsidRDefault="00594953" w:rsidP="00095E7C">
            <w:pPr>
              <w:jc w:val="center"/>
              <w:rPr>
                <w:i/>
                <w:sz w:val="20"/>
                <w:szCs w:val="20"/>
              </w:rPr>
            </w:pPr>
            <w:r w:rsidRPr="004F42FA">
              <w:rPr>
                <w:i/>
                <w:sz w:val="20"/>
                <w:szCs w:val="20"/>
              </w:rPr>
              <w:t>(n=21)</w:t>
            </w:r>
          </w:p>
        </w:tc>
        <w:tc>
          <w:tcPr>
            <w:tcW w:w="849" w:type="dxa"/>
            <w:tcBorders>
              <w:bottom w:val="single" w:sz="4" w:space="0" w:color="auto"/>
            </w:tcBorders>
            <w:shd w:val="clear" w:color="auto" w:fill="auto"/>
          </w:tcPr>
          <w:p w14:paraId="14357927" w14:textId="68F2309A" w:rsidR="00594953" w:rsidRPr="00874EA6" w:rsidRDefault="00384570" w:rsidP="00095E7C">
            <w:pPr>
              <w:jc w:val="center"/>
              <w:rPr>
                <w:sz w:val="20"/>
                <w:szCs w:val="20"/>
              </w:rPr>
            </w:pPr>
            <w:r>
              <w:rPr>
                <w:sz w:val="20"/>
                <w:szCs w:val="20"/>
              </w:rPr>
              <w:t>0.4</w:t>
            </w:r>
            <w:r w:rsidR="00D352CA">
              <w:rPr>
                <w:sz w:val="20"/>
                <w:szCs w:val="20"/>
              </w:rPr>
              <w:t>0</w:t>
            </w:r>
            <w:r>
              <w:rPr>
                <w:sz w:val="20"/>
                <w:szCs w:val="20"/>
              </w:rPr>
              <w:t>85</w:t>
            </w:r>
          </w:p>
        </w:tc>
        <w:tc>
          <w:tcPr>
            <w:tcW w:w="854" w:type="dxa"/>
            <w:tcBorders>
              <w:bottom w:val="single" w:sz="4" w:space="0" w:color="auto"/>
            </w:tcBorders>
          </w:tcPr>
          <w:p w14:paraId="4C838710" w14:textId="5098E27B" w:rsidR="00594953" w:rsidRDefault="00594953" w:rsidP="00095E7C">
            <w:pPr>
              <w:jc w:val="center"/>
              <w:rPr>
                <w:sz w:val="20"/>
                <w:szCs w:val="20"/>
              </w:rPr>
            </w:pPr>
            <w:r w:rsidRPr="00874EA6">
              <w:rPr>
                <w:sz w:val="20"/>
                <w:szCs w:val="20"/>
              </w:rPr>
              <w:t>79.2%</w:t>
            </w:r>
          </w:p>
          <w:p w14:paraId="03DA1F73" w14:textId="4C9B6168" w:rsidR="00594953" w:rsidRPr="00874EA6" w:rsidRDefault="00594953" w:rsidP="00095E7C">
            <w:pPr>
              <w:jc w:val="center"/>
              <w:rPr>
                <w:sz w:val="20"/>
                <w:szCs w:val="20"/>
              </w:rPr>
            </w:pPr>
            <w:r>
              <w:rPr>
                <w:sz w:val="20"/>
                <w:szCs w:val="20"/>
              </w:rPr>
              <w:t>(n=53)</w:t>
            </w:r>
          </w:p>
        </w:tc>
        <w:tc>
          <w:tcPr>
            <w:tcW w:w="850" w:type="dxa"/>
            <w:tcBorders>
              <w:bottom w:val="single" w:sz="4" w:space="0" w:color="auto"/>
            </w:tcBorders>
          </w:tcPr>
          <w:p w14:paraId="6B6380D7" w14:textId="77777777" w:rsidR="00594953" w:rsidRDefault="00594953" w:rsidP="00095E7C">
            <w:pPr>
              <w:jc w:val="center"/>
              <w:rPr>
                <w:sz w:val="20"/>
                <w:szCs w:val="20"/>
              </w:rPr>
            </w:pPr>
            <w:r w:rsidRPr="00874EA6">
              <w:rPr>
                <w:sz w:val="20"/>
                <w:szCs w:val="20"/>
              </w:rPr>
              <w:t>68.0%</w:t>
            </w:r>
          </w:p>
          <w:p w14:paraId="13FDB72A" w14:textId="5D78D4D6" w:rsidR="00594953" w:rsidRPr="00874EA6" w:rsidRDefault="00594953" w:rsidP="00095E7C">
            <w:pPr>
              <w:jc w:val="center"/>
              <w:rPr>
                <w:sz w:val="20"/>
                <w:szCs w:val="20"/>
              </w:rPr>
            </w:pPr>
            <w:r>
              <w:rPr>
                <w:sz w:val="20"/>
                <w:szCs w:val="20"/>
              </w:rPr>
              <w:t>(n=256)</w:t>
            </w:r>
          </w:p>
        </w:tc>
        <w:tc>
          <w:tcPr>
            <w:tcW w:w="845" w:type="dxa"/>
            <w:tcBorders>
              <w:bottom w:val="single" w:sz="4" w:space="0" w:color="auto"/>
            </w:tcBorders>
          </w:tcPr>
          <w:p w14:paraId="5B685190" w14:textId="470103F9" w:rsidR="00594953" w:rsidRDefault="00384570" w:rsidP="00095E7C">
            <w:pPr>
              <w:jc w:val="center"/>
              <w:rPr>
                <w:sz w:val="20"/>
                <w:szCs w:val="20"/>
              </w:rPr>
            </w:pPr>
            <w:r>
              <w:rPr>
                <w:sz w:val="20"/>
                <w:szCs w:val="20"/>
              </w:rPr>
              <w:t>0.1093</w:t>
            </w:r>
          </w:p>
        </w:tc>
        <w:tc>
          <w:tcPr>
            <w:tcW w:w="851" w:type="dxa"/>
            <w:tcBorders>
              <w:bottom w:val="single" w:sz="4" w:space="0" w:color="auto"/>
            </w:tcBorders>
          </w:tcPr>
          <w:p w14:paraId="6827AFE0" w14:textId="77777777" w:rsidR="00594953" w:rsidRDefault="00594953" w:rsidP="00095E7C">
            <w:pPr>
              <w:jc w:val="center"/>
              <w:rPr>
                <w:sz w:val="20"/>
                <w:szCs w:val="20"/>
              </w:rPr>
            </w:pPr>
            <w:r>
              <w:rPr>
                <w:sz w:val="20"/>
                <w:szCs w:val="20"/>
              </w:rPr>
              <w:t>78.4%</w:t>
            </w:r>
          </w:p>
          <w:p w14:paraId="5CB32035" w14:textId="559320FB" w:rsidR="00594953" w:rsidRDefault="00594953" w:rsidP="00095E7C">
            <w:pPr>
              <w:jc w:val="center"/>
              <w:rPr>
                <w:sz w:val="20"/>
                <w:szCs w:val="20"/>
              </w:rPr>
            </w:pPr>
            <w:r>
              <w:rPr>
                <w:sz w:val="20"/>
                <w:szCs w:val="20"/>
              </w:rPr>
              <w:t>(n=176)</w:t>
            </w:r>
          </w:p>
        </w:tc>
        <w:tc>
          <w:tcPr>
            <w:tcW w:w="851" w:type="dxa"/>
            <w:tcBorders>
              <w:bottom w:val="single" w:sz="4" w:space="0" w:color="auto"/>
            </w:tcBorders>
          </w:tcPr>
          <w:p w14:paraId="086519A6" w14:textId="77777777" w:rsidR="00594953" w:rsidRDefault="00594953" w:rsidP="00095E7C">
            <w:pPr>
              <w:jc w:val="center"/>
              <w:rPr>
                <w:sz w:val="20"/>
                <w:szCs w:val="20"/>
              </w:rPr>
            </w:pPr>
            <w:r>
              <w:rPr>
                <w:sz w:val="20"/>
                <w:szCs w:val="20"/>
              </w:rPr>
              <w:t>58.6%</w:t>
            </w:r>
          </w:p>
          <w:p w14:paraId="732AD7CA" w14:textId="2995AE54" w:rsidR="00594953" w:rsidRPr="00874EA6" w:rsidRDefault="00594953" w:rsidP="00095E7C">
            <w:pPr>
              <w:jc w:val="center"/>
              <w:rPr>
                <w:sz w:val="20"/>
                <w:szCs w:val="20"/>
              </w:rPr>
            </w:pPr>
            <w:r>
              <w:rPr>
                <w:sz w:val="20"/>
                <w:szCs w:val="20"/>
              </w:rPr>
              <w:t>(n=133)</w:t>
            </w:r>
          </w:p>
        </w:tc>
        <w:tc>
          <w:tcPr>
            <w:tcW w:w="858" w:type="dxa"/>
            <w:tcBorders>
              <w:bottom w:val="single" w:sz="4" w:space="0" w:color="auto"/>
            </w:tcBorders>
          </w:tcPr>
          <w:p w14:paraId="5BEA52A6" w14:textId="2EE5D5AA" w:rsidR="00594953" w:rsidRPr="00874EA6" w:rsidRDefault="00384570" w:rsidP="00095E7C">
            <w:pPr>
              <w:jc w:val="center"/>
              <w:rPr>
                <w:sz w:val="20"/>
                <w:szCs w:val="20"/>
              </w:rPr>
            </w:pPr>
            <w:r>
              <w:rPr>
                <w:sz w:val="20"/>
                <w:szCs w:val="20"/>
              </w:rPr>
              <w:t>0.0002</w:t>
            </w:r>
          </w:p>
        </w:tc>
      </w:tr>
      <w:tr w:rsidR="00095E7C" w:rsidRPr="0093772A" w14:paraId="7E0E8BD6" w14:textId="77777777" w:rsidTr="00D1726F">
        <w:trPr>
          <w:trHeight w:val="563"/>
        </w:trPr>
        <w:tc>
          <w:tcPr>
            <w:tcW w:w="1520" w:type="dxa"/>
            <w:gridSpan w:val="2"/>
            <w:vMerge/>
            <w:shd w:val="clear" w:color="auto" w:fill="F0C300" w:themeFill="accent4"/>
          </w:tcPr>
          <w:p w14:paraId="6C70C860" w14:textId="77777777" w:rsidR="00594953" w:rsidRPr="00095E7C" w:rsidRDefault="00594953" w:rsidP="00594953">
            <w:pPr>
              <w:rPr>
                <w:sz w:val="20"/>
                <w:szCs w:val="20"/>
              </w:rPr>
            </w:pPr>
          </w:p>
        </w:tc>
        <w:tc>
          <w:tcPr>
            <w:tcW w:w="1136" w:type="dxa"/>
            <w:gridSpan w:val="2"/>
            <w:shd w:val="clear" w:color="auto" w:fill="FCFBCA" w:themeFill="accent6" w:themeFillTint="33"/>
          </w:tcPr>
          <w:p w14:paraId="3DC3EA7C" w14:textId="67CA828F" w:rsidR="00594953" w:rsidRPr="00095E7C" w:rsidRDefault="00594953" w:rsidP="00095E7C">
            <w:pPr>
              <w:rPr>
                <w:i/>
                <w:sz w:val="20"/>
                <w:szCs w:val="20"/>
              </w:rPr>
            </w:pPr>
            <w:r w:rsidRPr="00095E7C">
              <w:rPr>
                <w:i/>
                <w:sz w:val="20"/>
                <w:szCs w:val="20"/>
              </w:rPr>
              <w:t>p-value</w:t>
            </w:r>
            <w:r w:rsidR="009D0257">
              <w:rPr>
                <w:i/>
                <w:sz w:val="20"/>
                <w:szCs w:val="20"/>
              </w:rPr>
              <w:t xml:space="preserve"> (BL vs. EL)</w:t>
            </w:r>
          </w:p>
        </w:tc>
        <w:tc>
          <w:tcPr>
            <w:tcW w:w="992" w:type="dxa"/>
          </w:tcPr>
          <w:p w14:paraId="20076832" w14:textId="7EDEF53E" w:rsidR="00594953" w:rsidRPr="00874EA6" w:rsidRDefault="00594953" w:rsidP="00095E7C">
            <w:pPr>
              <w:jc w:val="center"/>
              <w:rPr>
                <w:i/>
                <w:sz w:val="20"/>
                <w:szCs w:val="20"/>
              </w:rPr>
            </w:pPr>
            <w:r w:rsidRPr="00874EA6">
              <w:rPr>
                <w:i/>
                <w:sz w:val="20"/>
                <w:szCs w:val="20"/>
              </w:rPr>
              <w:t>0.0082</w:t>
            </w:r>
          </w:p>
        </w:tc>
        <w:tc>
          <w:tcPr>
            <w:tcW w:w="992" w:type="dxa"/>
          </w:tcPr>
          <w:p w14:paraId="57351523" w14:textId="447B6EB7" w:rsidR="00594953" w:rsidRPr="00874EA6" w:rsidRDefault="00594953" w:rsidP="00095E7C">
            <w:pPr>
              <w:jc w:val="center"/>
              <w:rPr>
                <w:i/>
                <w:sz w:val="20"/>
                <w:szCs w:val="20"/>
              </w:rPr>
            </w:pPr>
            <w:r w:rsidRPr="00874EA6">
              <w:rPr>
                <w:i/>
                <w:sz w:val="20"/>
                <w:szCs w:val="20"/>
              </w:rPr>
              <w:t>0.8523</w:t>
            </w:r>
          </w:p>
        </w:tc>
        <w:tc>
          <w:tcPr>
            <w:tcW w:w="849" w:type="dxa"/>
            <w:tcBorders>
              <w:bottom w:val="single" w:sz="4" w:space="0" w:color="auto"/>
            </w:tcBorders>
            <w:shd w:val="thinDiagStripe" w:color="D9D9D9" w:themeColor="background1" w:themeShade="D9" w:fill="auto"/>
          </w:tcPr>
          <w:p w14:paraId="5486C110" w14:textId="77777777" w:rsidR="00594953" w:rsidRPr="00874EA6" w:rsidRDefault="00594953" w:rsidP="00095E7C">
            <w:pPr>
              <w:jc w:val="center"/>
              <w:rPr>
                <w:i/>
                <w:sz w:val="20"/>
                <w:szCs w:val="20"/>
              </w:rPr>
            </w:pPr>
          </w:p>
        </w:tc>
        <w:tc>
          <w:tcPr>
            <w:tcW w:w="854" w:type="dxa"/>
            <w:tcBorders>
              <w:bottom w:val="single" w:sz="4" w:space="0" w:color="auto"/>
            </w:tcBorders>
            <w:shd w:val="thinDiagStripe" w:color="D9D9D9" w:themeColor="background1" w:themeShade="D9" w:fill="auto"/>
          </w:tcPr>
          <w:p w14:paraId="3A5E7AB9" w14:textId="6275994B" w:rsidR="00594953" w:rsidRPr="00874EA6" w:rsidRDefault="00594953" w:rsidP="00095E7C">
            <w:pPr>
              <w:jc w:val="center"/>
              <w:rPr>
                <w:i/>
                <w:sz w:val="20"/>
                <w:szCs w:val="20"/>
              </w:rPr>
            </w:pPr>
          </w:p>
        </w:tc>
        <w:tc>
          <w:tcPr>
            <w:tcW w:w="850" w:type="dxa"/>
            <w:tcBorders>
              <w:bottom w:val="single" w:sz="4" w:space="0" w:color="auto"/>
            </w:tcBorders>
            <w:shd w:val="thinDiagStripe" w:color="D9D9D9" w:themeColor="background1" w:themeShade="D9" w:fill="auto"/>
          </w:tcPr>
          <w:p w14:paraId="77087083" w14:textId="61133ED6" w:rsidR="00594953" w:rsidRPr="00874EA6" w:rsidRDefault="00594953" w:rsidP="00095E7C">
            <w:pPr>
              <w:jc w:val="center"/>
              <w:rPr>
                <w:i/>
                <w:sz w:val="20"/>
                <w:szCs w:val="20"/>
              </w:rPr>
            </w:pPr>
          </w:p>
        </w:tc>
        <w:tc>
          <w:tcPr>
            <w:tcW w:w="845" w:type="dxa"/>
            <w:tcBorders>
              <w:bottom w:val="single" w:sz="4" w:space="0" w:color="auto"/>
            </w:tcBorders>
            <w:shd w:val="thinDiagStripe" w:color="D9D9D9" w:themeColor="background1" w:themeShade="D9" w:fill="auto"/>
          </w:tcPr>
          <w:p w14:paraId="4F268497" w14:textId="77777777" w:rsidR="00594953" w:rsidRPr="00874EA6" w:rsidRDefault="00594953" w:rsidP="00095E7C">
            <w:pPr>
              <w:jc w:val="center"/>
              <w:rPr>
                <w:i/>
                <w:sz w:val="20"/>
                <w:szCs w:val="20"/>
              </w:rPr>
            </w:pPr>
          </w:p>
        </w:tc>
        <w:tc>
          <w:tcPr>
            <w:tcW w:w="851" w:type="dxa"/>
            <w:tcBorders>
              <w:bottom w:val="single" w:sz="4" w:space="0" w:color="auto"/>
            </w:tcBorders>
            <w:shd w:val="thinDiagStripe" w:color="D9D9D9" w:themeColor="background1" w:themeShade="D9" w:fill="auto"/>
          </w:tcPr>
          <w:p w14:paraId="72D2BD8C" w14:textId="77777777" w:rsidR="00594953" w:rsidRPr="00874EA6" w:rsidRDefault="00594953" w:rsidP="00095E7C">
            <w:pPr>
              <w:jc w:val="center"/>
              <w:rPr>
                <w:i/>
                <w:sz w:val="20"/>
                <w:szCs w:val="20"/>
              </w:rPr>
            </w:pPr>
          </w:p>
        </w:tc>
        <w:tc>
          <w:tcPr>
            <w:tcW w:w="851" w:type="dxa"/>
            <w:tcBorders>
              <w:bottom w:val="single" w:sz="4" w:space="0" w:color="auto"/>
            </w:tcBorders>
            <w:shd w:val="thinDiagStripe" w:color="D9D9D9" w:themeColor="background1" w:themeShade="D9" w:fill="auto"/>
          </w:tcPr>
          <w:p w14:paraId="01A4A284" w14:textId="5EE7847E" w:rsidR="00594953" w:rsidRPr="00874EA6" w:rsidRDefault="00594953" w:rsidP="00095E7C">
            <w:pPr>
              <w:jc w:val="center"/>
              <w:rPr>
                <w:i/>
                <w:sz w:val="20"/>
                <w:szCs w:val="20"/>
              </w:rPr>
            </w:pPr>
          </w:p>
        </w:tc>
        <w:tc>
          <w:tcPr>
            <w:tcW w:w="858" w:type="dxa"/>
            <w:tcBorders>
              <w:bottom w:val="single" w:sz="4" w:space="0" w:color="auto"/>
            </w:tcBorders>
            <w:shd w:val="thinDiagStripe" w:color="D9D9D9" w:themeColor="background1" w:themeShade="D9" w:fill="auto"/>
          </w:tcPr>
          <w:p w14:paraId="1CD04C5F" w14:textId="4B366A9B" w:rsidR="00594953" w:rsidRPr="00874EA6" w:rsidRDefault="00594953" w:rsidP="00095E7C">
            <w:pPr>
              <w:jc w:val="center"/>
              <w:rPr>
                <w:i/>
                <w:sz w:val="20"/>
                <w:szCs w:val="20"/>
              </w:rPr>
            </w:pPr>
          </w:p>
        </w:tc>
      </w:tr>
      <w:tr w:rsidR="0098459C" w:rsidRPr="0093772A" w14:paraId="7A926553" w14:textId="77777777" w:rsidTr="00D1726F">
        <w:trPr>
          <w:trHeight w:val="563"/>
        </w:trPr>
        <w:tc>
          <w:tcPr>
            <w:tcW w:w="1520" w:type="dxa"/>
            <w:gridSpan w:val="2"/>
            <w:vMerge w:val="restart"/>
            <w:shd w:val="clear" w:color="auto" w:fill="F0C300" w:themeFill="accent4"/>
          </w:tcPr>
          <w:p w14:paraId="0F177AD8" w14:textId="77777777" w:rsidR="00884A93" w:rsidRPr="00095E7C" w:rsidRDefault="00884A93" w:rsidP="00884A93">
            <w:pPr>
              <w:rPr>
                <w:sz w:val="20"/>
                <w:szCs w:val="20"/>
              </w:rPr>
            </w:pPr>
            <w:r w:rsidRPr="00095E7C">
              <w:rPr>
                <w:sz w:val="20"/>
                <w:szCs w:val="20"/>
              </w:rPr>
              <w:t>% of school heads, teachers, para-teachers that have applied at least 3 key strategies for addressing dropouts in schools</w:t>
            </w:r>
          </w:p>
        </w:tc>
        <w:tc>
          <w:tcPr>
            <w:tcW w:w="1136" w:type="dxa"/>
            <w:gridSpan w:val="2"/>
            <w:shd w:val="clear" w:color="auto" w:fill="FCFBCA" w:themeFill="accent6" w:themeFillTint="33"/>
          </w:tcPr>
          <w:p w14:paraId="12D06BBD" w14:textId="65326EE1" w:rsidR="00884A93" w:rsidRPr="00095E7C" w:rsidRDefault="00884A93" w:rsidP="00884A93">
            <w:pPr>
              <w:rPr>
                <w:sz w:val="20"/>
                <w:szCs w:val="20"/>
              </w:rPr>
            </w:pPr>
            <w:r w:rsidRPr="00095E7C">
              <w:rPr>
                <w:sz w:val="20"/>
                <w:szCs w:val="20"/>
              </w:rPr>
              <w:t>Baseline %</w:t>
            </w:r>
          </w:p>
        </w:tc>
        <w:tc>
          <w:tcPr>
            <w:tcW w:w="992" w:type="dxa"/>
          </w:tcPr>
          <w:p w14:paraId="0459BCBD" w14:textId="77777777" w:rsidR="00884A93" w:rsidRDefault="00884A93" w:rsidP="00884A93">
            <w:pPr>
              <w:jc w:val="center"/>
              <w:rPr>
                <w:sz w:val="20"/>
                <w:szCs w:val="20"/>
              </w:rPr>
            </w:pPr>
            <w:r w:rsidRPr="004F42FA">
              <w:rPr>
                <w:sz w:val="20"/>
                <w:szCs w:val="20"/>
              </w:rPr>
              <w:t>85.3%</w:t>
            </w:r>
          </w:p>
          <w:p w14:paraId="0D65B484" w14:textId="7A3332E6" w:rsidR="00884A93" w:rsidRPr="004F42FA" w:rsidRDefault="00884A93" w:rsidP="00884A93">
            <w:pPr>
              <w:jc w:val="center"/>
              <w:rPr>
                <w:i/>
                <w:sz w:val="20"/>
                <w:szCs w:val="20"/>
              </w:rPr>
            </w:pPr>
            <w:r w:rsidRPr="004F42FA">
              <w:rPr>
                <w:i/>
                <w:sz w:val="20"/>
                <w:szCs w:val="20"/>
              </w:rPr>
              <w:t>(n=150)</w:t>
            </w:r>
          </w:p>
        </w:tc>
        <w:tc>
          <w:tcPr>
            <w:tcW w:w="992" w:type="dxa"/>
          </w:tcPr>
          <w:p w14:paraId="12645C7F" w14:textId="77777777" w:rsidR="00884A93" w:rsidRDefault="00884A93" w:rsidP="00884A93">
            <w:pPr>
              <w:jc w:val="center"/>
              <w:rPr>
                <w:sz w:val="20"/>
                <w:szCs w:val="20"/>
              </w:rPr>
            </w:pPr>
            <w:r w:rsidRPr="004F42FA">
              <w:rPr>
                <w:sz w:val="20"/>
                <w:szCs w:val="20"/>
              </w:rPr>
              <w:t>73.3%</w:t>
            </w:r>
          </w:p>
          <w:p w14:paraId="2D43C3A5" w14:textId="2169AD88" w:rsidR="00884A93" w:rsidRPr="004F42FA" w:rsidRDefault="00884A93" w:rsidP="00884A93">
            <w:pPr>
              <w:jc w:val="center"/>
              <w:rPr>
                <w:i/>
                <w:sz w:val="20"/>
                <w:szCs w:val="20"/>
              </w:rPr>
            </w:pPr>
            <w:r w:rsidRPr="004F42FA">
              <w:rPr>
                <w:i/>
                <w:sz w:val="20"/>
                <w:szCs w:val="20"/>
              </w:rPr>
              <w:t>(n=15)</w:t>
            </w:r>
          </w:p>
        </w:tc>
        <w:tc>
          <w:tcPr>
            <w:tcW w:w="849" w:type="dxa"/>
            <w:tcBorders>
              <w:bottom w:val="single" w:sz="4" w:space="0" w:color="auto"/>
            </w:tcBorders>
            <w:shd w:val="thinDiagStripe" w:color="D9D9D9" w:themeColor="background1" w:themeShade="D9" w:fill="auto"/>
          </w:tcPr>
          <w:p w14:paraId="100BB989" w14:textId="267EB1DF" w:rsidR="00884A93" w:rsidRPr="00F66065" w:rsidRDefault="00884A93" w:rsidP="00884A93">
            <w:pPr>
              <w:rPr>
                <w:i/>
                <w:sz w:val="20"/>
                <w:szCs w:val="20"/>
              </w:rPr>
            </w:pPr>
          </w:p>
        </w:tc>
        <w:tc>
          <w:tcPr>
            <w:tcW w:w="854" w:type="dxa"/>
            <w:tcBorders>
              <w:bottom w:val="single" w:sz="4" w:space="0" w:color="auto"/>
            </w:tcBorders>
            <w:shd w:val="thinDiagStripe" w:color="D9D9D9" w:themeColor="background1" w:themeShade="D9" w:fill="auto"/>
          </w:tcPr>
          <w:p w14:paraId="18897AF2" w14:textId="50A97574" w:rsidR="00884A93" w:rsidRPr="00F66065" w:rsidRDefault="00884A93" w:rsidP="00884A93">
            <w:pPr>
              <w:jc w:val="center"/>
              <w:rPr>
                <w:i/>
                <w:sz w:val="20"/>
                <w:szCs w:val="20"/>
              </w:rPr>
            </w:pPr>
          </w:p>
        </w:tc>
        <w:tc>
          <w:tcPr>
            <w:tcW w:w="850" w:type="dxa"/>
            <w:tcBorders>
              <w:bottom w:val="single" w:sz="4" w:space="0" w:color="auto"/>
            </w:tcBorders>
            <w:shd w:val="thinDiagStripe" w:color="D9D9D9" w:themeColor="background1" w:themeShade="D9" w:fill="auto"/>
          </w:tcPr>
          <w:p w14:paraId="0A4D2A99" w14:textId="1E1BBF2D" w:rsidR="00884A93" w:rsidRPr="00F66065" w:rsidRDefault="00884A93" w:rsidP="00884A93">
            <w:pPr>
              <w:jc w:val="center"/>
              <w:rPr>
                <w:i/>
                <w:sz w:val="20"/>
                <w:szCs w:val="20"/>
              </w:rPr>
            </w:pPr>
          </w:p>
        </w:tc>
        <w:tc>
          <w:tcPr>
            <w:tcW w:w="845" w:type="dxa"/>
            <w:tcBorders>
              <w:bottom w:val="single" w:sz="4" w:space="0" w:color="auto"/>
            </w:tcBorders>
            <w:shd w:val="thinDiagStripe" w:color="D9D9D9" w:themeColor="background1" w:themeShade="D9" w:fill="auto"/>
          </w:tcPr>
          <w:p w14:paraId="4F3C8D47" w14:textId="77777777" w:rsidR="00884A93" w:rsidRPr="00F66065" w:rsidRDefault="00884A93" w:rsidP="00884A93">
            <w:pPr>
              <w:jc w:val="center"/>
              <w:rPr>
                <w:i/>
                <w:sz w:val="20"/>
                <w:szCs w:val="20"/>
              </w:rPr>
            </w:pPr>
          </w:p>
        </w:tc>
        <w:tc>
          <w:tcPr>
            <w:tcW w:w="851" w:type="dxa"/>
            <w:tcBorders>
              <w:bottom w:val="single" w:sz="4" w:space="0" w:color="auto"/>
            </w:tcBorders>
            <w:shd w:val="thinDiagStripe" w:color="D9D9D9" w:themeColor="background1" w:themeShade="D9" w:fill="auto"/>
          </w:tcPr>
          <w:p w14:paraId="3F3347CF" w14:textId="77777777" w:rsidR="00884A93" w:rsidRPr="00F66065" w:rsidRDefault="00884A93" w:rsidP="00884A93">
            <w:pPr>
              <w:jc w:val="center"/>
              <w:rPr>
                <w:i/>
                <w:sz w:val="20"/>
                <w:szCs w:val="20"/>
              </w:rPr>
            </w:pPr>
          </w:p>
        </w:tc>
        <w:tc>
          <w:tcPr>
            <w:tcW w:w="851" w:type="dxa"/>
            <w:tcBorders>
              <w:bottom w:val="single" w:sz="4" w:space="0" w:color="auto"/>
            </w:tcBorders>
            <w:shd w:val="thinDiagStripe" w:color="D9D9D9" w:themeColor="background1" w:themeShade="D9" w:fill="auto"/>
          </w:tcPr>
          <w:p w14:paraId="6926A3B4" w14:textId="19BE93A8" w:rsidR="00884A93" w:rsidRPr="00F66065" w:rsidRDefault="00884A93" w:rsidP="00884A93">
            <w:pPr>
              <w:jc w:val="center"/>
              <w:rPr>
                <w:i/>
                <w:sz w:val="20"/>
                <w:szCs w:val="20"/>
              </w:rPr>
            </w:pPr>
          </w:p>
        </w:tc>
        <w:tc>
          <w:tcPr>
            <w:tcW w:w="858" w:type="dxa"/>
            <w:tcBorders>
              <w:bottom w:val="single" w:sz="4" w:space="0" w:color="auto"/>
            </w:tcBorders>
            <w:shd w:val="thinDiagStripe" w:color="D9D9D9" w:themeColor="background1" w:themeShade="D9" w:fill="auto"/>
          </w:tcPr>
          <w:p w14:paraId="16133985" w14:textId="07011DD0" w:rsidR="00884A93" w:rsidRPr="00F66065" w:rsidRDefault="00884A93" w:rsidP="00884A93">
            <w:pPr>
              <w:jc w:val="center"/>
              <w:rPr>
                <w:i/>
                <w:sz w:val="20"/>
                <w:szCs w:val="20"/>
              </w:rPr>
            </w:pPr>
          </w:p>
        </w:tc>
      </w:tr>
      <w:tr w:rsidR="00B248DA" w:rsidRPr="0093772A" w14:paraId="7DA98F7D" w14:textId="77777777" w:rsidTr="00D1726F">
        <w:trPr>
          <w:trHeight w:val="563"/>
        </w:trPr>
        <w:tc>
          <w:tcPr>
            <w:tcW w:w="1520" w:type="dxa"/>
            <w:gridSpan w:val="2"/>
            <w:vMerge/>
            <w:shd w:val="clear" w:color="auto" w:fill="F0C300" w:themeFill="accent4"/>
          </w:tcPr>
          <w:p w14:paraId="5D462254" w14:textId="77777777" w:rsidR="00884A93" w:rsidRPr="00095E7C" w:rsidRDefault="00884A93" w:rsidP="00884A93">
            <w:pPr>
              <w:rPr>
                <w:sz w:val="20"/>
                <w:szCs w:val="20"/>
              </w:rPr>
            </w:pPr>
          </w:p>
        </w:tc>
        <w:tc>
          <w:tcPr>
            <w:tcW w:w="1136" w:type="dxa"/>
            <w:gridSpan w:val="2"/>
            <w:shd w:val="clear" w:color="auto" w:fill="FCFBCA" w:themeFill="accent6" w:themeFillTint="33"/>
          </w:tcPr>
          <w:p w14:paraId="669FD00C" w14:textId="77777777" w:rsidR="00884A93" w:rsidRPr="00095E7C" w:rsidRDefault="00884A93" w:rsidP="00884A93">
            <w:pPr>
              <w:rPr>
                <w:sz w:val="20"/>
                <w:szCs w:val="20"/>
              </w:rPr>
            </w:pPr>
            <w:proofErr w:type="spellStart"/>
            <w:r w:rsidRPr="00095E7C">
              <w:rPr>
                <w:sz w:val="20"/>
                <w:szCs w:val="20"/>
              </w:rPr>
              <w:t>Endline</w:t>
            </w:r>
            <w:proofErr w:type="spellEnd"/>
            <w:r w:rsidRPr="00095E7C">
              <w:rPr>
                <w:sz w:val="20"/>
                <w:szCs w:val="20"/>
              </w:rPr>
              <w:t xml:space="preserve"> %</w:t>
            </w:r>
          </w:p>
        </w:tc>
        <w:tc>
          <w:tcPr>
            <w:tcW w:w="992" w:type="dxa"/>
          </w:tcPr>
          <w:p w14:paraId="11991389" w14:textId="77777777" w:rsidR="00884A93" w:rsidRDefault="00884A93" w:rsidP="00884A93">
            <w:pPr>
              <w:jc w:val="center"/>
              <w:rPr>
                <w:sz w:val="20"/>
                <w:szCs w:val="20"/>
              </w:rPr>
            </w:pPr>
            <w:r w:rsidRPr="004F42FA">
              <w:rPr>
                <w:sz w:val="20"/>
                <w:szCs w:val="20"/>
              </w:rPr>
              <w:t>98.4%</w:t>
            </w:r>
          </w:p>
          <w:p w14:paraId="5F7C0D03" w14:textId="1606F7CA" w:rsidR="00884A93" w:rsidRPr="004F42FA" w:rsidRDefault="00884A93" w:rsidP="00884A93">
            <w:pPr>
              <w:jc w:val="center"/>
              <w:rPr>
                <w:i/>
                <w:sz w:val="20"/>
                <w:szCs w:val="20"/>
              </w:rPr>
            </w:pPr>
            <w:r w:rsidRPr="004F42FA">
              <w:rPr>
                <w:i/>
                <w:sz w:val="20"/>
                <w:szCs w:val="20"/>
              </w:rPr>
              <w:t>(n=254)</w:t>
            </w:r>
          </w:p>
        </w:tc>
        <w:tc>
          <w:tcPr>
            <w:tcW w:w="992" w:type="dxa"/>
          </w:tcPr>
          <w:p w14:paraId="32A34B5C" w14:textId="77777777" w:rsidR="00884A93" w:rsidRDefault="00884A93" w:rsidP="00884A93">
            <w:pPr>
              <w:jc w:val="center"/>
              <w:rPr>
                <w:sz w:val="20"/>
                <w:szCs w:val="20"/>
              </w:rPr>
            </w:pPr>
            <w:r w:rsidRPr="004F42FA">
              <w:rPr>
                <w:sz w:val="20"/>
                <w:szCs w:val="20"/>
              </w:rPr>
              <w:t>100.0%</w:t>
            </w:r>
          </w:p>
          <w:p w14:paraId="2BD31009" w14:textId="7219724B" w:rsidR="00884A93" w:rsidRPr="004F42FA" w:rsidRDefault="00884A93" w:rsidP="00884A93">
            <w:pPr>
              <w:jc w:val="center"/>
              <w:rPr>
                <w:i/>
                <w:sz w:val="20"/>
                <w:szCs w:val="20"/>
              </w:rPr>
            </w:pPr>
            <w:r w:rsidRPr="004F42FA">
              <w:rPr>
                <w:i/>
                <w:sz w:val="20"/>
                <w:szCs w:val="20"/>
              </w:rPr>
              <w:t>(n=21)</w:t>
            </w:r>
          </w:p>
        </w:tc>
        <w:tc>
          <w:tcPr>
            <w:tcW w:w="849" w:type="dxa"/>
            <w:tcBorders>
              <w:bottom w:val="single" w:sz="4" w:space="0" w:color="auto"/>
            </w:tcBorders>
            <w:shd w:val="clear" w:color="D9D9D9" w:themeColor="background1" w:themeShade="D9" w:fill="auto"/>
          </w:tcPr>
          <w:p w14:paraId="2F2F35FB" w14:textId="695F6CAF" w:rsidR="00884A93" w:rsidRPr="00F66065" w:rsidRDefault="00B248DA" w:rsidP="00884A93">
            <w:pPr>
              <w:jc w:val="center"/>
              <w:rPr>
                <w:i/>
                <w:sz w:val="20"/>
                <w:szCs w:val="20"/>
              </w:rPr>
            </w:pPr>
            <w:r>
              <w:rPr>
                <w:i/>
                <w:sz w:val="20"/>
                <w:szCs w:val="20"/>
              </w:rPr>
              <w:t>0.5629</w:t>
            </w:r>
          </w:p>
        </w:tc>
        <w:tc>
          <w:tcPr>
            <w:tcW w:w="854" w:type="dxa"/>
            <w:tcBorders>
              <w:bottom w:val="single" w:sz="4" w:space="0" w:color="auto"/>
            </w:tcBorders>
            <w:shd w:val="thinDiagStripe" w:color="D9D9D9" w:themeColor="background1" w:themeShade="D9" w:fill="auto"/>
          </w:tcPr>
          <w:p w14:paraId="3547C6DF" w14:textId="2CD980CE" w:rsidR="00884A93" w:rsidRPr="00F66065" w:rsidRDefault="00884A93" w:rsidP="00884A93">
            <w:pPr>
              <w:jc w:val="center"/>
              <w:rPr>
                <w:i/>
                <w:sz w:val="20"/>
                <w:szCs w:val="20"/>
              </w:rPr>
            </w:pPr>
          </w:p>
        </w:tc>
        <w:tc>
          <w:tcPr>
            <w:tcW w:w="850" w:type="dxa"/>
            <w:tcBorders>
              <w:bottom w:val="single" w:sz="4" w:space="0" w:color="auto"/>
            </w:tcBorders>
            <w:shd w:val="thinDiagStripe" w:color="D9D9D9" w:themeColor="background1" w:themeShade="D9" w:fill="auto"/>
          </w:tcPr>
          <w:p w14:paraId="657D084A" w14:textId="2981D460" w:rsidR="00884A93" w:rsidRPr="00F66065" w:rsidRDefault="00884A93" w:rsidP="00884A93">
            <w:pPr>
              <w:jc w:val="center"/>
              <w:rPr>
                <w:i/>
                <w:sz w:val="20"/>
                <w:szCs w:val="20"/>
              </w:rPr>
            </w:pPr>
          </w:p>
        </w:tc>
        <w:tc>
          <w:tcPr>
            <w:tcW w:w="845" w:type="dxa"/>
            <w:tcBorders>
              <w:bottom w:val="single" w:sz="4" w:space="0" w:color="auto"/>
            </w:tcBorders>
            <w:shd w:val="thinDiagStripe" w:color="D9D9D9" w:themeColor="background1" w:themeShade="D9" w:fill="auto"/>
          </w:tcPr>
          <w:p w14:paraId="10041251" w14:textId="77777777" w:rsidR="00884A93" w:rsidRPr="00F66065" w:rsidRDefault="00884A93" w:rsidP="00884A93">
            <w:pPr>
              <w:jc w:val="center"/>
              <w:rPr>
                <w:i/>
                <w:sz w:val="20"/>
                <w:szCs w:val="20"/>
              </w:rPr>
            </w:pPr>
          </w:p>
        </w:tc>
        <w:tc>
          <w:tcPr>
            <w:tcW w:w="851" w:type="dxa"/>
            <w:tcBorders>
              <w:bottom w:val="single" w:sz="4" w:space="0" w:color="auto"/>
            </w:tcBorders>
            <w:shd w:val="clear" w:color="D9D9D9" w:themeColor="background1" w:themeShade="D9" w:fill="auto"/>
          </w:tcPr>
          <w:p w14:paraId="077FCCE6" w14:textId="77777777" w:rsidR="00884A93" w:rsidRDefault="00B248DA" w:rsidP="00884A93">
            <w:pPr>
              <w:jc w:val="center"/>
              <w:rPr>
                <w:sz w:val="20"/>
                <w:szCs w:val="20"/>
              </w:rPr>
            </w:pPr>
            <w:r>
              <w:rPr>
                <w:sz w:val="20"/>
                <w:szCs w:val="20"/>
              </w:rPr>
              <w:t>98.6%</w:t>
            </w:r>
          </w:p>
          <w:p w14:paraId="6DFA5381" w14:textId="71C4F3E4" w:rsidR="00B248DA" w:rsidRPr="00B248DA" w:rsidRDefault="00B248DA" w:rsidP="00884A93">
            <w:pPr>
              <w:jc w:val="center"/>
              <w:rPr>
                <w:sz w:val="20"/>
                <w:szCs w:val="20"/>
              </w:rPr>
            </w:pPr>
            <w:r>
              <w:rPr>
                <w:sz w:val="20"/>
                <w:szCs w:val="20"/>
              </w:rPr>
              <w:t>(n=145)</w:t>
            </w:r>
          </w:p>
        </w:tc>
        <w:tc>
          <w:tcPr>
            <w:tcW w:w="851" w:type="dxa"/>
            <w:tcBorders>
              <w:bottom w:val="single" w:sz="4" w:space="0" w:color="auto"/>
            </w:tcBorders>
            <w:shd w:val="clear" w:color="D9D9D9" w:themeColor="background1" w:themeShade="D9" w:fill="auto"/>
          </w:tcPr>
          <w:p w14:paraId="6BD53075" w14:textId="77777777" w:rsidR="00884A93" w:rsidRDefault="00B248DA" w:rsidP="00884A93">
            <w:pPr>
              <w:jc w:val="center"/>
              <w:rPr>
                <w:sz w:val="20"/>
                <w:szCs w:val="20"/>
              </w:rPr>
            </w:pPr>
            <w:r>
              <w:rPr>
                <w:sz w:val="20"/>
                <w:szCs w:val="20"/>
              </w:rPr>
              <w:t>98.5%</w:t>
            </w:r>
          </w:p>
          <w:p w14:paraId="6E6B40DA" w14:textId="670F5B73" w:rsidR="00B248DA" w:rsidRPr="00B248DA" w:rsidRDefault="00B248DA" w:rsidP="00884A93">
            <w:pPr>
              <w:jc w:val="center"/>
              <w:rPr>
                <w:sz w:val="20"/>
                <w:szCs w:val="20"/>
              </w:rPr>
            </w:pPr>
            <w:r>
              <w:rPr>
                <w:sz w:val="20"/>
                <w:szCs w:val="20"/>
              </w:rPr>
              <w:t>(n=130)</w:t>
            </w:r>
          </w:p>
        </w:tc>
        <w:tc>
          <w:tcPr>
            <w:tcW w:w="858" w:type="dxa"/>
            <w:tcBorders>
              <w:bottom w:val="single" w:sz="4" w:space="0" w:color="auto"/>
            </w:tcBorders>
            <w:shd w:val="clear" w:color="D9D9D9" w:themeColor="background1" w:themeShade="D9" w:fill="auto"/>
          </w:tcPr>
          <w:p w14:paraId="60823148" w14:textId="538693D0" w:rsidR="00884A93" w:rsidRPr="00F66065" w:rsidRDefault="00B248DA" w:rsidP="00884A93">
            <w:pPr>
              <w:jc w:val="center"/>
              <w:rPr>
                <w:i/>
                <w:sz w:val="20"/>
                <w:szCs w:val="20"/>
              </w:rPr>
            </w:pPr>
            <w:r>
              <w:rPr>
                <w:i/>
                <w:sz w:val="20"/>
                <w:szCs w:val="20"/>
              </w:rPr>
              <w:t>0.9125</w:t>
            </w:r>
          </w:p>
        </w:tc>
      </w:tr>
      <w:tr w:rsidR="00884A93" w:rsidRPr="0093772A" w14:paraId="53DBC4A5" w14:textId="77777777" w:rsidTr="00D1726F">
        <w:trPr>
          <w:trHeight w:val="563"/>
        </w:trPr>
        <w:tc>
          <w:tcPr>
            <w:tcW w:w="1520" w:type="dxa"/>
            <w:gridSpan w:val="2"/>
            <w:vMerge/>
            <w:tcBorders>
              <w:bottom w:val="single" w:sz="4" w:space="0" w:color="auto"/>
            </w:tcBorders>
            <w:shd w:val="clear" w:color="auto" w:fill="F0C300" w:themeFill="accent4"/>
          </w:tcPr>
          <w:p w14:paraId="6CF2A3AC" w14:textId="77777777" w:rsidR="00884A93" w:rsidRPr="00095E7C" w:rsidRDefault="00884A93" w:rsidP="00884A93">
            <w:pPr>
              <w:rPr>
                <w:sz w:val="20"/>
                <w:szCs w:val="20"/>
              </w:rPr>
            </w:pPr>
          </w:p>
        </w:tc>
        <w:tc>
          <w:tcPr>
            <w:tcW w:w="1136" w:type="dxa"/>
            <w:gridSpan w:val="2"/>
            <w:tcBorders>
              <w:bottom w:val="single" w:sz="4" w:space="0" w:color="auto"/>
            </w:tcBorders>
            <w:shd w:val="clear" w:color="auto" w:fill="FCFBCA" w:themeFill="accent6" w:themeFillTint="33"/>
          </w:tcPr>
          <w:p w14:paraId="337DE1AA" w14:textId="2DEE6FD1" w:rsidR="00884A93" w:rsidRPr="00095E7C" w:rsidRDefault="00884A93" w:rsidP="00884A93">
            <w:pPr>
              <w:rPr>
                <w:i/>
                <w:sz w:val="20"/>
                <w:szCs w:val="20"/>
              </w:rPr>
            </w:pPr>
            <w:r w:rsidRPr="00095E7C">
              <w:rPr>
                <w:i/>
                <w:sz w:val="20"/>
                <w:szCs w:val="20"/>
              </w:rPr>
              <w:t>p-value</w:t>
            </w:r>
          </w:p>
        </w:tc>
        <w:tc>
          <w:tcPr>
            <w:tcW w:w="992" w:type="dxa"/>
            <w:tcBorders>
              <w:bottom w:val="single" w:sz="4" w:space="0" w:color="auto"/>
            </w:tcBorders>
          </w:tcPr>
          <w:p w14:paraId="7F470B0C" w14:textId="60F83B6F" w:rsidR="00884A93" w:rsidRPr="00874EA6" w:rsidRDefault="00884A93" w:rsidP="00884A93">
            <w:pPr>
              <w:jc w:val="center"/>
              <w:rPr>
                <w:i/>
                <w:sz w:val="20"/>
                <w:szCs w:val="20"/>
              </w:rPr>
            </w:pPr>
            <w:r w:rsidRPr="00874EA6">
              <w:rPr>
                <w:i/>
                <w:sz w:val="20"/>
                <w:szCs w:val="20"/>
              </w:rPr>
              <w:t>0.000</w:t>
            </w:r>
          </w:p>
        </w:tc>
        <w:tc>
          <w:tcPr>
            <w:tcW w:w="992" w:type="dxa"/>
            <w:tcBorders>
              <w:bottom w:val="single" w:sz="4" w:space="0" w:color="auto"/>
            </w:tcBorders>
          </w:tcPr>
          <w:p w14:paraId="637FD8D2" w14:textId="77772740" w:rsidR="00884A93" w:rsidRPr="00874EA6" w:rsidRDefault="00884A93" w:rsidP="00884A93">
            <w:pPr>
              <w:jc w:val="center"/>
              <w:rPr>
                <w:i/>
                <w:sz w:val="20"/>
                <w:szCs w:val="20"/>
              </w:rPr>
            </w:pPr>
            <w:r w:rsidRPr="00874EA6">
              <w:rPr>
                <w:i/>
                <w:sz w:val="20"/>
                <w:szCs w:val="20"/>
              </w:rPr>
              <w:t>0.021</w:t>
            </w:r>
          </w:p>
        </w:tc>
        <w:tc>
          <w:tcPr>
            <w:tcW w:w="849" w:type="dxa"/>
            <w:tcBorders>
              <w:bottom w:val="single" w:sz="4" w:space="0" w:color="auto"/>
            </w:tcBorders>
            <w:shd w:val="thinDiagStripe" w:color="D9D9D9" w:themeColor="background1" w:themeShade="D9" w:fill="auto"/>
          </w:tcPr>
          <w:p w14:paraId="66EBE1A4" w14:textId="77777777" w:rsidR="00884A93" w:rsidRPr="00874EA6" w:rsidRDefault="00884A93" w:rsidP="00884A93">
            <w:pPr>
              <w:jc w:val="center"/>
              <w:rPr>
                <w:i/>
                <w:sz w:val="20"/>
                <w:szCs w:val="20"/>
              </w:rPr>
            </w:pPr>
          </w:p>
        </w:tc>
        <w:tc>
          <w:tcPr>
            <w:tcW w:w="854" w:type="dxa"/>
            <w:tcBorders>
              <w:bottom w:val="single" w:sz="4" w:space="0" w:color="auto"/>
            </w:tcBorders>
            <w:shd w:val="thinDiagStripe" w:color="D9D9D9" w:themeColor="background1" w:themeShade="D9" w:fill="auto"/>
          </w:tcPr>
          <w:p w14:paraId="3AADEE18" w14:textId="41369B2D" w:rsidR="00884A93" w:rsidRPr="00874EA6" w:rsidRDefault="00884A93" w:rsidP="00884A93">
            <w:pPr>
              <w:jc w:val="center"/>
              <w:rPr>
                <w:i/>
                <w:sz w:val="20"/>
                <w:szCs w:val="20"/>
              </w:rPr>
            </w:pPr>
          </w:p>
        </w:tc>
        <w:tc>
          <w:tcPr>
            <w:tcW w:w="850" w:type="dxa"/>
            <w:tcBorders>
              <w:bottom w:val="single" w:sz="4" w:space="0" w:color="auto"/>
            </w:tcBorders>
            <w:shd w:val="thinDiagStripe" w:color="D9D9D9" w:themeColor="background1" w:themeShade="D9" w:fill="auto"/>
          </w:tcPr>
          <w:p w14:paraId="3D93E796" w14:textId="74BD3519" w:rsidR="00884A93" w:rsidRPr="00874EA6" w:rsidRDefault="00884A93" w:rsidP="00884A93">
            <w:pPr>
              <w:jc w:val="center"/>
              <w:rPr>
                <w:i/>
                <w:sz w:val="20"/>
                <w:szCs w:val="20"/>
              </w:rPr>
            </w:pPr>
          </w:p>
        </w:tc>
        <w:tc>
          <w:tcPr>
            <w:tcW w:w="845" w:type="dxa"/>
            <w:tcBorders>
              <w:bottom w:val="single" w:sz="4" w:space="0" w:color="auto"/>
            </w:tcBorders>
            <w:shd w:val="thinDiagStripe" w:color="D9D9D9" w:themeColor="background1" w:themeShade="D9" w:fill="auto"/>
          </w:tcPr>
          <w:p w14:paraId="24F1158A" w14:textId="77777777" w:rsidR="00884A93" w:rsidRPr="00874EA6" w:rsidRDefault="00884A93" w:rsidP="00884A93">
            <w:pPr>
              <w:jc w:val="center"/>
              <w:rPr>
                <w:i/>
                <w:sz w:val="20"/>
                <w:szCs w:val="20"/>
              </w:rPr>
            </w:pPr>
          </w:p>
        </w:tc>
        <w:tc>
          <w:tcPr>
            <w:tcW w:w="851" w:type="dxa"/>
            <w:tcBorders>
              <w:bottom w:val="single" w:sz="4" w:space="0" w:color="auto"/>
            </w:tcBorders>
            <w:shd w:val="thinDiagStripe" w:color="D9D9D9" w:themeColor="background1" w:themeShade="D9" w:fill="auto"/>
          </w:tcPr>
          <w:p w14:paraId="56BA5B4E" w14:textId="77777777" w:rsidR="00884A93" w:rsidRPr="00874EA6" w:rsidRDefault="00884A93" w:rsidP="00884A93">
            <w:pPr>
              <w:jc w:val="center"/>
              <w:rPr>
                <w:i/>
                <w:sz w:val="20"/>
                <w:szCs w:val="20"/>
              </w:rPr>
            </w:pPr>
          </w:p>
        </w:tc>
        <w:tc>
          <w:tcPr>
            <w:tcW w:w="851" w:type="dxa"/>
            <w:tcBorders>
              <w:bottom w:val="single" w:sz="4" w:space="0" w:color="auto"/>
            </w:tcBorders>
            <w:shd w:val="thinDiagStripe" w:color="D9D9D9" w:themeColor="background1" w:themeShade="D9" w:fill="auto"/>
          </w:tcPr>
          <w:p w14:paraId="15C55793" w14:textId="376271F3" w:rsidR="00884A93" w:rsidRPr="00874EA6" w:rsidRDefault="00884A93" w:rsidP="00884A93">
            <w:pPr>
              <w:jc w:val="center"/>
              <w:rPr>
                <w:i/>
                <w:sz w:val="20"/>
                <w:szCs w:val="20"/>
              </w:rPr>
            </w:pPr>
          </w:p>
        </w:tc>
        <w:tc>
          <w:tcPr>
            <w:tcW w:w="858" w:type="dxa"/>
            <w:tcBorders>
              <w:bottom w:val="single" w:sz="4" w:space="0" w:color="auto"/>
            </w:tcBorders>
            <w:shd w:val="thinDiagStripe" w:color="D9D9D9" w:themeColor="background1" w:themeShade="D9" w:fill="auto"/>
          </w:tcPr>
          <w:p w14:paraId="4EBD6BC2" w14:textId="750A5AA7" w:rsidR="00884A93" w:rsidRPr="00874EA6" w:rsidRDefault="00884A93" w:rsidP="00884A93">
            <w:pPr>
              <w:jc w:val="center"/>
              <w:rPr>
                <w:i/>
                <w:sz w:val="20"/>
                <w:szCs w:val="20"/>
              </w:rPr>
            </w:pPr>
          </w:p>
        </w:tc>
      </w:tr>
      <w:tr w:rsidR="00884A93" w:rsidRPr="0093772A" w14:paraId="64DDE665" w14:textId="77777777" w:rsidTr="00D1726F">
        <w:trPr>
          <w:trHeight w:val="563"/>
        </w:trPr>
        <w:tc>
          <w:tcPr>
            <w:tcW w:w="10598" w:type="dxa"/>
            <w:gridSpan w:val="13"/>
            <w:tcBorders>
              <w:left w:val="nil"/>
              <w:bottom w:val="nil"/>
              <w:right w:val="nil"/>
            </w:tcBorders>
            <w:shd w:val="clear" w:color="auto" w:fill="auto"/>
          </w:tcPr>
          <w:p w14:paraId="17A7F814" w14:textId="77777777" w:rsidR="00884A93" w:rsidRDefault="00884A93" w:rsidP="00884A93">
            <w:pPr>
              <w:rPr>
                <w:sz w:val="18"/>
                <w:szCs w:val="18"/>
              </w:rPr>
            </w:pPr>
            <w:r w:rsidRPr="0093772A">
              <w:rPr>
                <w:i/>
                <w:sz w:val="18"/>
                <w:szCs w:val="18"/>
              </w:rPr>
              <w:t>Source:</w:t>
            </w:r>
            <w:r w:rsidRPr="0093772A">
              <w:rPr>
                <w:sz w:val="18"/>
                <w:szCs w:val="18"/>
              </w:rPr>
              <w:t xml:space="preserve"> </w:t>
            </w:r>
            <w:r>
              <w:rPr>
                <w:sz w:val="18"/>
                <w:szCs w:val="18"/>
              </w:rPr>
              <w:t>Teacher Knowledge and Application Survey</w:t>
            </w:r>
          </w:p>
          <w:p w14:paraId="23F40E86" w14:textId="27314E58" w:rsidR="00884A93" w:rsidRPr="00095E7C" w:rsidRDefault="00884A93" w:rsidP="00884A93">
            <w:pPr>
              <w:rPr>
                <w:sz w:val="20"/>
                <w:szCs w:val="20"/>
              </w:rPr>
            </w:pPr>
            <w:r>
              <w:rPr>
                <w:sz w:val="18"/>
                <w:szCs w:val="18"/>
              </w:rPr>
              <w:t>p</w:t>
            </w:r>
            <w:r w:rsidR="000510AF">
              <w:rPr>
                <w:sz w:val="18"/>
                <w:szCs w:val="18"/>
              </w:rPr>
              <w:t>-value</w:t>
            </w:r>
            <w:r>
              <w:rPr>
                <w:sz w:val="18"/>
                <w:szCs w:val="18"/>
              </w:rPr>
              <w:t xml:space="preserve"> &lt; 0.01 = significant difference at 99%; p</w:t>
            </w:r>
            <w:r w:rsidR="000510AF">
              <w:rPr>
                <w:sz w:val="18"/>
                <w:szCs w:val="18"/>
              </w:rPr>
              <w:t>-value</w:t>
            </w:r>
            <w:r>
              <w:rPr>
                <w:sz w:val="18"/>
                <w:szCs w:val="18"/>
              </w:rPr>
              <w:t xml:space="preserve"> &lt; 0.05 = significant difference at 95%; p</w:t>
            </w:r>
            <w:r w:rsidR="000510AF">
              <w:rPr>
                <w:sz w:val="18"/>
                <w:szCs w:val="18"/>
              </w:rPr>
              <w:t>-value</w:t>
            </w:r>
            <w:r>
              <w:rPr>
                <w:sz w:val="18"/>
                <w:szCs w:val="18"/>
              </w:rPr>
              <w:t xml:space="preserve"> &lt; 0.1 = significant difference at 90%</w:t>
            </w:r>
          </w:p>
        </w:tc>
      </w:tr>
      <w:tr w:rsidR="00884A93" w:rsidRPr="0093772A" w14:paraId="6A8A9A22" w14:textId="77777777" w:rsidTr="00D1726F">
        <w:trPr>
          <w:gridAfter w:val="10"/>
          <w:wAfter w:w="8454" w:type="dxa"/>
        </w:trPr>
        <w:tc>
          <w:tcPr>
            <w:tcW w:w="1167" w:type="dxa"/>
            <w:tcBorders>
              <w:left w:val="single" w:sz="4" w:space="0" w:color="FFFFFF" w:themeColor="background1"/>
              <w:bottom w:val="single" w:sz="4" w:space="0" w:color="FFFFFF" w:themeColor="background1"/>
              <w:right w:val="single" w:sz="4" w:space="0" w:color="FFFFFF" w:themeColor="background1"/>
            </w:tcBorders>
          </w:tcPr>
          <w:p w14:paraId="18CD2ECA" w14:textId="77777777" w:rsidR="00884A93" w:rsidRPr="0093772A" w:rsidRDefault="00884A93" w:rsidP="00884A93">
            <w:pPr>
              <w:rPr>
                <w:i/>
                <w:sz w:val="18"/>
                <w:szCs w:val="18"/>
              </w:rPr>
            </w:pPr>
          </w:p>
        </w:tc>
        <w:tc>
          <w:tcPr>
            <w:tcW w:w="977" w:type="dxa"/>
            <w:gridSpan w:val="2"/>
            <w:tcBorders>
              <w:left w:val="single" w:sz="4" w:space="0" w:color="FFFFFF" w:themeColor="background1"/>
              <w:bottom w:val="single" w:sz="4" w:space="0" w:color="FFFFFF" w:themeColor="background1"/>
              <w:right w:val="single" w:sz="4" w:space="0" w:color="FFFFFF" w:themeColor="background1"/>
            </w:tcBorders>
          </w:tcPr>
          <w:p w14:paraId="2CCBA48F" w14:textId="77777777" w:rsidR="00884A93" w:rsidRPr="0093772A" w:rsidRDefault="00884A93" w:rsidP="00884A93">
            <w:pPr>
              <w:rPr>
                <w:i/>
                <w:sz w:val="18"/>
                <w:szCs w:val="18"/>
              </w:rPr>
            </w:pPr>
          </w:p>
        </w:tc>
      </w:tr>
    </w:tbl>
    <w:p w14:paraId="0C7A8252" w14:textId="247F35D1" w:rsidR="00440FA7" w:rsidRDefault="007962C4">
      <w:proofErr w:type="gramStart"/>
      <w:r>
        <w:rPr>
          <w:b/>
          <w:sz w:val="22"/>
          <w:szCs w:val="22"/>
        </w:rPr>
        <w:lastRenderedPageBreak/>
        <w:t>Table 3a.</w:t>
      </w:r>
      <w:proofErr w:type="gramEnd"/>
      <w:r>
        <w:rPr>
          <w:b/>
          <w:sz w:val="22"/>
          <w:szCs w:val="22"/>
        </w:rPr>
        <w:t xml:space="preserve">  Percentage of Secondary Students Scoring </w:t>
      </w:r>
      <w:r>
        <w:rPr>
          <w:rFonts w:ascii="Corbel" w:hAnsi="Corbel"/>
          <w:b/>
          <w:sz w:val="22"/>
          <w:szCs w:val="22"/>
        </w:rPr>
        <w:t>≥</w:t>
      </w:r>
      <w:r>
        <w:rPr>
          <w:b/>
          <w:sz w:val="22"/>
          <w:szCs w:val="22"/>
        </w:rPr>
        <w:t xml:space="preserve"> 70% on Key Indicators, by Province and Sex</w:t>
      </w:r>
    </w:p>
    <w:tbl>
      <w:tblPr>
        <w:tblStyle w:val="TableGrid"/>
        <w:tblW w:w="10456" w:type="dxa"/>
        <w:tblLayout w:type="fixed"/>
        <w:tblLook w:val="04A0" w:firstRow="1" w:lastRow="0" w:firstColumn="1" w:lastColumn="0" w:noHBand="0" w:noVBand="1"/>
      </w:tblPr>
      <w:tblGrid>
        <w:gridCol w:w="857"/>
        <w:gridCol w:w="1094"/>
        <w:gridCol w:w="1418"/>
        <w:gridCol w:w="858"/>
        <w:gridCol w:w="859"/>
        <w:gridCol w:w="859"/>
        <w:gridCol w:w="859"/>
        <w:gridCol w:w="859"/>
        <w:gridCol w:w="859"/>
        <w:gridCol w:w="859"/>
        <w:gridCol w:w="1075"/>
      </w:tblGrid>
      <w:tr w:rsidR="009D0257" w:rsidRPr="0093772A" w14:paraId="18603A73" w14:textId="53263E99" w:rsidTr="009D0257">
        <w:trPr>
          <w:tblHeader/>
        </w:trPr>
        <w:tc>
          <w:tcPr>
            <w:tcW w:w="3369" w:type="dxa"/>
            <w:gridSpan w:val="3"/>
            <w:vMerge w:val="restart"/>
            <w:shd w:val="clear" w:color="auto" w:fill="F0C300" w:themeFill="accent4"/>
            <w:vAlign w:val="center"/>
          </w:tcPr>
          <w:p w14:paraId="5F2F5F4B" w14:textId="77777777" w:rsidR="009D0257" w:rsidRPr="0093772A" w:rsidRDefault="009D0257" w:rsidP="0098459C">
            <w:pPr>
              <w:jc w:val="center"/>
              <w:rPr>
                <w:b/>
                <w:sz w:val="22"/>
                <w:szCs w:val="22"/>
              </w:rPr>
            </w:pPr>
            <w:r w:rsidRPr="00B50863">
              <w:rPr>
                <w:b/>
                <w:color w:val="FFFFFF" w:themeColor="background1"/>
                <w:sz w:val="22"/>
                <w:szCs w:val="22"/>
              </w:rPr>
              <w:t>Indicator</w:t>
            </w:r>
            <w:r>
              <w:rPr>
                <w:b/>
                <w:color w:val="FFFFFF" w:themeColor="background1"/>
                <w:sz w:val="22"/>
                <w:szCs w:val="22"/>
              </w:rPr>
              <w:t xml:space="preserve"> (%)</w:t>
            </w:r>
          </w:p>
          <w:p w14:paraId="3767A7A6" w14:textId="77777777" w:rsidR="009D0257" w:rsidRPr="0093772A" w:rsidRDefault="009D0257" w:rsidP="0098459C">
            <w:pPr>
              <w:jc w:val="center"/>
              <w:rPr>
                <w:b/>
                <w:sz w:val="22"/>
                <w:szCs w:val="22"/>
              </w:rPr>
            </w:pPr>
          </w:p>
        </w:tc>
        <w:tc>
          <w:tcPr>
            <w:tcW w:w="1717" w:type="dxa"/>
            <w:gridSpan w:val="2"/>
            <w:shd w:val="clear" w:color="auto" w:fill="F0C300" w:themeFill="accent4"/>
            <w:vAlign w:val="center"/>
          </w:tcPr>
          <w:p w14:paraId="26A5A614" w14:textId="4DCFC1E3" w:rsidR="009D0257" w:rsidRPr="00B50863" w:rsidRDefault="009D0257" w:rsidP="0098459C">
            <w:pPr>
              <w:jc w:val="center"/>
              <w:rPr>
                <w:b/>
                <w:color w:val="FFFFFF" w:themeColor="background1"/>
                <w:sz w:val="22"/>
                <w:szCs w:val="22"/>
              </w:rPr>
            </w:pPr>
            <w:r>
              <w:rPr>
                <w:b/>
                <w:color w:val="FFFFFF" w:themeColor="background1"/>
                <w:sz w:val="22"/>
                <w:szCs w:val="22"/>
              </w:rPr>
              <w:t>Masbate</w:t>
            </w:r>
          </w:p>
        </w:tc>
        <w:tc>
          <w:tcPr>
            <w:tcW w:w="1718" w:type="dxa"/>
            <w:gridSpan w:val="2"/>
            <w:shd w:val="clear" w:color="auto" w:fill="F0C300" w:themeFill="accent4"/>
            <w:vAlign w:val="center"/>
          </w:tcPr>
          <w:p w14:paraId="21F04A89" w14:textId="7D434D0B" w:rsidR="009D0257" w:rsidRPr="00B50863" w:rsidRDefault="009D0257" w:rsidP="0098459C">
            <w:pPr>
              <w:jc w:val="center"/>
              <w:rPr>
                <w:b/>
                <w:color w:val="FFFFFF" w:themeColor="background1"/>
                <w:sz w:val="22"/>
                <w:szCs w:val="22"/>
              </w:rPr>
            </w:pPr>
            <w:r>
              <w:rPr>
                <w:b/>
                <w:color w:val="FFFFFF" w:themeColor="background1"/>
                <w:sz w:val="22"/>
                <w:szCs w:val="22"/>
              </w:rPr>
              <w:t>Northern Samar</w:t>
            </w:r>
          </w:p>
        </w:tc>
        <w:tc>
          <w:tcPr>
            <w:tcW w:w="3652" w:type="dxa"/>
            <w:gridSpan w:val="4"/>
            <w:shd w:val="clear" w:color="auto" w:fill="F0C300" w:themeFill="accent4"/>
          </w:tcPr>
          <w:p w14:paraId="7D3C5A01" w14:textId="31A5041C" w:rsidR="009D0257" w:rsidRPr="00B50863" w:rsidRDefault="009D0257" w:rsidP="0098459C">
            <w:pPr>
              <w:jc w:val="center"/>
              <w:rPr>
                <w:b/>
                <w:color w:val="FFFFFF" w:themeColor="background1"/>
                <w:sz w:val="22"/>
                <w:szCs w:val="22"/>
              </w:rPr>
            </w:pPr>
            <w:r>
              <w:rPr>
                <w:b/>
                <w:color w:val="FFFFFF" w:themeColor="background1"/>
                <w:sz w:val="22"/>
                <w:szCs w:val="22"/>
              </w:rPr>
              <w:t>Total</w:t>
            </w:r>
          </w:p>
        </w:tc>
      </w:tr>
      <w:tr w:rsidR="007962C4" w:rsidRPr="0093772A" w14:paraId="1A67D1B2" w14:textId="0F55E42F" w:rsidTr="009D0257">
        <w:trPr>
          <w:tblHeader/>
        </w:trPr>
        <w:tc>
          <w:tcPr>
            <w:tcW w:w="3369" w:type="dxa"/>
            <w:gridSpan w:val="3"/>
            <w:vMerge/>
            <w:shd w:val="clear" w:color="auto" w:fill="F0C300" w:themeFill="accent4"/>
          </w:tcPr>
          <w:p w14:paraId="3EAF1170" w14:textId="77777777" w:rsidR="007962C4" w:rsidRPr="0093772A" w:rsidRDefault="007962C4" w:rsidP="0098459C">
            <w:pPr>
              <w:rPr>
                <w:b/>
                <w:sz w:val="22"/>
                <w:szCs w:val="22"/>
              </w:rPr>
            </w:pPr>
          </w:p>
        </w:tc>
        <w:tc>
          <w:tcPr>
            <w:tcW w:w="858" w:type="dxa"/>
            <w:shd w:val="clear" w:color="auto" w:fill="F0C300" w:themeFill="accent4"/>
            <w:vAlign w:val="center"/>
          </w:tcPr>
          <w:p w14:paraId="5D3CD059" w14:textId="3A77A992" w:rsidR="007962C4" w:rsidRPr="00B50863" w:rsidRDefault="00CE3885" w:rsidP="0098459C">
            <w:pPr>
              <w:jc w:val="center"/>
              <w:rPr>
                <w:sz w:val="20"/>
                <w:szCs w:val="20"/>
              </w:rPr>
            </w:pPr>
            <w:r>
              <w:rPr>
                <w:sz w:val="20"/>
                <w:szCs w:val="20"/>
              </w:rPr>
              <w:t>Female</w:t>
            </w:r>
          </w:p>
        </w:tc>
        <w:tc>
          <w:tcPr>
            <w:tcW w:w="859" w:type="dxa"/>
            <w:shd w:val="clear" w:color="auto" w:fill="F0C300" w:themeFill="accent4"/>
            <w:vAlign w:val="center"/>
          </w:tcPr>
          <w:p w14:paraId="0111DE4C" w14:textId="58F17378" w:rsidR="007962C4" w:rsidRPr="00B50863" w:rsidRDefault="00CE3885" w:rsidP="0098459C">
            <w:pPr>
              <w:jc w:val="center"/>
              <w:rPr>
                <w:sz w:val="20"/>
                <w:szCs w:val="20"/>
              </w:rPr>
            </w:pPr>
            <w:r>
              <w:rPr>
                <w:sz w:val="20"/>
                <w:szCs w:val="20"/>
              </w:rPr>
              <w:t>Male</w:t>
            </w:r>
          </w:p>
        </w:tc>
        <w:tc>
          <w:tcPr>
            <w:tcW w:w="859" w:type="dxa"/>
            <w:shd w:val="clear" w:color="auto" w:fill="F0C300" w:themeFill="accent4"/>
            <w:vAlign w:val="center"/>
          </w:tcPr>
          <w:p w14:paraId="2F0B3378" w14:textId="257A1E2B" w:rsidR="007962C4" w:rsidRPr="00B50863" w:rsidRDefault="00CE3885" w:rsidP="0098459C">
            <w:pPr>
              <w:jc w:val="center"/>
              <w:rPr>
                <w:sz w:val="20"/>
                <w:szCs w:val="20"/>
              </w:rPr>
            </w:pPr>
            <w:r>
              <w:rPr>
                <w:sz w:val="20"/>
                <w:szCs w:val="20"/>
              </w:rPr>
              <w:t>Female</w:t>
            </w:r>
          </w:p>
        </w:tc>
        <w:tc>
          <w:tcPr>
            <w:tcW w:w="859" w:type="dxa"/>
            <w:shd w:val="clear" w:color="auto" w:fill="F0C300" w:themeFill="accent4"/>
            <w:vAlign w:val="center"/>
          </w:tcPr>
          <w:p w14:paraId="5BC25979" w14:textId="574FC397" w:rsidR="007962C4" w:rsidRPr="00B50863" w:rsidRDefault="00CE3885" w:rsidP="0098459C">
            <w:pPr>
              <w:jc w:val="center"/>
              <w:rPr>
                <w:sz w:val="20"/>
                <w:szCs w:val="20"/>
              </w:rPr>
            </w:pPr>
            <w:r>
              <w:rPr>
                <w:sz w:val="20"/>
                <w:szCs w:val="20"/>
              </w:rPr>
              <w:t>Male</w:t>
            </w:r>
          </w:p>
        </w:tc>
        <w:tc>
          <w:tcPr>
            <w:tcW w:w="859" w:type="dxa"/>
            <w:shd w:val="clear" w:color="auto" w:fill="F0C300" w:themeFill="accent4"/>
            <w:vAlign w:val="center"/>
          </w:tcPr>
          <w:p w14:paraId="6D517861" w14:textId="58689C3D" w:rsidR="007962C4" w:rsidRPr="00B50863" w:rsidRDefault="00CE3885" w:rsidP="0098459C">
            <w:pPr>
              <w:jc w:val="center"/>
              <w:rPr>
                <w:sz w:val="20"/>
                <w:szCs w:val="20"/>
              </w:rPr>
            </w:pPr>
            <w:r>
              <w:rPr>
                <w:sz w:val="20"/>
                <w:szCs w:val="20"/>
              </w:rPr>
              <w:t>Female</w:t>
            </w:r>
          </w:p>
        </w:tc>
        <w:tc>
          <w:tcPr>
            <w:tcW w:w="859" w:type="dxa"/>
            <w:shd w:val="clear" w:color="auto" w:fill="F0C300" w:themeFill="accent4"/>
            <w:vAlign w:val="center"/>
          </w:tcPr>
          <w:p w14:paraId="5E14F53F" w14:textId="4A3F7391" w:rsidR="007962C4" w:rsidRPr="00B50863" w:rsidRDefault="00CE3885" w:rsidP="0098459C">
            <w:pPr>
              <w:jc w:val="center"/>
              <w:rPr>
                <w:sz w:val="20"/>
                <w:szCs w:val="20"/>
              </w:rPr>
            </w:pPr>
            <w:r>
              <w:rPr>
                <w:sz w:val="20"/>
                <w:szCs w:val="20"/>
              </w:rPr>
              <w:t>Male</w:t>
            </w:r>
          </w:p>
        </w:tc>
        <w:tc>
          <w:tcPr>
            <w:tcW w:w="859" w:type="dxa"/>
            <w:shd w:val="clear" w:color="auto" w:fill="F0C300" w:themeFill="accent4"/>
            <w:vAlign w:val="center"/>
          </w:tcPr>
          <w:p w14:paraId="7DA0BC61" w14:textId="1A37E445" w:rsidR="007962C4" w:rsidRPr="00B50863" w:rsidRDefault="007962C4" w:rsidP="0098459C">
            <w:pPr>
              <w:jc w:val="center"/>
              <w:rPr>
                <w:sz w:val="20"/>
                <w:szCs w:val="20"/>
              </w:rPr>
            </w:pPr>
            <w:r>
              <w:rPr>
                <w:sz w:val="20"/>
                <w:szCs w:val="20"/>
              </w:rPr>
              <w:t>All</w:t>
            </w:r>
          </w:p>
        </w:tc>
        <w:tc>
          <w:tcPr>
            <w:tcW w:w="1075" w:type="dxa"/>
            <w:shd w:val="clear" w:color="auto" w:fill="FCFBCA" w:themeFill="accent6" w:themeFillTint="33"/>
          </w:tcPr>
          <w:p w14:paraId="6D1F9073" w14:textId="409C6516" w:rsidR="007962C4" w:rsidRPr="009D0257" w:rsidRDefault="009D0257" w:rsidP="0098459C">
            <w:pPr>
              <w:jc w:val="center"/>
              <w:rPr>
                <w:i/>
                <w:sz w:val="20"/>
                <w:szCs w:val="20"/>
              </w:rPr>
            </w:pPr>
            <w:r>
              <w:rPr>
                <w:i/>
                <w:sz w:val="20"/>
                <w:szCs w:val="20"/>
              </w:rPr>
              <w:t>p-value (</w:t>
            </w:r>
            <w:r w:rsidR="00CE3885">
              <w:rPr>
                <w:i/>
                <w:sz w:val="20"/>
                <w:szCs w:val="20"/>
              </w:rPr>
              <w:t>F vs. M)</w:t>
            </w:r>
          </w:p>
        </w:tc>
      </w:tr>
      <w:tr w:rsidR="007962C4" w:rsidRPr="0093772A" w14:paraId="4F8D092A" w14:textId="6EF58083" w:rsidTr="009D0257">
        <w:trPr>
          <w:trHeight w:val="563"/>
        </w:trPr>
        <w:tc>
          <w:tcPr>
            <w:tcW w:w="1951" w:type="dxa"/>
            <w:gridSpan w:val="2"/>
            <w:vMerge w:val="restart"/>
            <w:shd w:val="clear" w:color="auto" w:fill="F0C300" w:themeFill="accent4"/>
          </w:tcPr>
          <w:p w14:paraId="1BE46844" w14:textId="04CAC102" w:rsidR="007962C4" w:rsidRPr="00D1726F" w:rsidRDefault="007962C4" w:rsidP="00447BB8">
            <w:pPr>
              <w:rPr>
                <w:b/>
                <w:sz w:val="20"/>
                <w:szCs w:val="20"/>
              </w:rPr>
            </w:pPr>
            <w:r w:rsidRPr="00D1726F">
              <w:rPr>
                <w:b/>
                <w:sz w:val="20"/>
                <w:szCs w:val="20"/>
              </w:rPr>
              <w:t>Improved social, personal and financial assets as perceived by targeted students (TOTAL)</w:t>
            </w:r>
          </w:p>
        </w:tc>
        <w:tc>
          <w:tcPr>
            <w:tcW w:w="1418" w:type="dxa"/>
            <w:shd w:val="clear" w:color="auto" w:fill="FCFBCA" w:themeFill="accent6" w:themeFillTint="33"/>
          </w:tcPr>
          <w:p w14:paraId="2480C0F0" w14:textId="17694CC2" w:rsidR="007962C4" w:rsidRPr="00095E7C" w:rsidRDefault="007962C4" w:rsidP="00447BB8">
            <w:pPr>
              <w:rPr>
                <w:sz w:val="20"/>
                <w:szCs w:val="20"/>
              </w:rPr>
            </w:pPr>
            <w:r w:rsidRPr="00095E7C">
              <w:rPr>
                <w:sz w:val="20"/>
                <w:szCs w:val="20"/>
              </w:rPr>
              <w:t>Baseline</w:t>
            </w:r>
            <w:r w:rsidR="009D0257">
              <w:rPr>
                <w:sz w:val="20"/>
                <w:szCs w:val="20"/>
              </w:rPr>
              <w:t xml:space="preserve"> (BL)</w:t>
            </w:r>
            <w:r w:rsidRPr="00095E7C">
              <w:rPr>
                <w:sz w:val="20"/>
                <w:szCs w:val="20"/>
              </w:rPr>
              <w:t xml:space="preserve"> %</w:t>
            </w:r>
          </w:p>
        </w:tc>
        <w:tc>
          <w:tcPr>
            <w:tcW w:w="858" w:type="dxa"/>
          </w:tcPr>
          <w:p w14:paraId="7B5570F0" w14:textId="19803790" w:rsidR="007962C4" w:rsidRDefault="007962C4" w:rsidP="00447BB8">
            <w:pPr>
              <w:jc w:val="center"/>
              <w:rPr>
                <w:sz w:val="20"/>
                <w:szCs w:val="20"/>
              </w:rPr>
            </w:pPr>
            <w:r w:rsidRPr="00440FA7">
              <w:rPr>
                <w:sz w:val="20"/>
                <w:szCs w:val="20"/>
              </w:rPr>
              <w:t>62.4%</w:t>
            </w:r>
          </w:p>
          <w:p w14:paraId="7A766E8E" w14:textId="59682C87" w:rsidR="007962C4" w:rsidRPr="00F9605D" w:rsidRDefault="007962C4" w:rsidP="00F9605D">
            <w:pPr>
              <w:rPr>
                <w:i/>
                <w:sz w:val="20"/>
                <w:szCs w:val="20"/>
              </w:rPr>
            </w:pPr>
            <w:r>
              <w:rPr>
                <w:i/>
                <w:sz w:val="20"/>
                <w:szCs w:val="20"/>
              </w:rPr>
              <w:t>(n=117)</w:t>
            </w:r>
          </w:p>
        </w:tc>
        <w:tc>
          <w:tcPr>
            <w:tcW w:w="859" w:type="dxa"/>
          </w:tcPr>
          <w:p w14:paraId="50E9E352" w14:textId="77777777" w:rsidR="007962C4" w:rsidRDefault="007962C4" w:rsidP="00447BB8">
            <w:pPr>
              <w:jc w:val="center"/>
              <w:rPr>
                <w:sz w:val="20"/>
                <w:szCs w:val="20"/>
              </w:rPr>
            </w:pPr>
            <w:r w:rsidRPr="00440FA7">
              <w:rPr>
                <w:sz w:val="20"/>
                <w:szCs w:val="20"/>
              </w:rPr>
              <w:t>56.3%</w:t>
            </w:r>
          </w:p>
          <w:p w14:paraId="2C7C46B5" w14:textId="5DDC8E14" w:rsidR="007962C4" w:rsidRPr="00F9605D" w:rsidRDefault="007962C4" w:rsidP="00447BB8">
            <w:pPr>
              <w:jc w:val="center"/>
              <w:rPr>
                <w:i/>
                <w:sz w:val="20"/>
                <w:szCs w:val="20"/>
              </w:rPr>
            </w:pPr>
            <w:r>
              <w:rPr>
                <w:i/>
                <w:sz w:val="20"/>
                <w:szCs w:val="20"/>
              </w:rPr>
              <w:t>(n=103)</w:t>
            </w:r>
          </w:p>
        </w:tc>
        <w:tc>
          <w:tcPr>
            <w:tcW w:w="859" w:type="dxa"/>
          </w:tcPr>
          <w:p w14:paraId="50E82279" w14:textId="77777777" w:rsidR="007962C4" w:rsidRDefault="007962C4" w:rsidP="00447BB8">
            <w:pPr>
              <w:jc w:val="center"/>
              <w:rPr>
                <w:sz w:val="20"/>
                <w:szCs w:val="20"/>
              </w:rPr>
            </w:pPr>
            <w:r>
              <w:rPr>
                <w:sz w:val="20"/>
                <w:szCs w:val="20"/>
              </w:rPr>
              <w:t>61.6%</w:t>
            </w:r>
          </w:p>
          <w:p w14:paraId="4B762B35" w14:textId="3B6F9D66" w:rsidR="007962C4" w:rsidRPr="00F9605D" w:rsidRDefault="007962C4" w:rsidP="00447BB8">
            <w:pPr>
              <w:jc w:val="center"/>
              <w:rPr>
                <w:i/>
                <w:sz w:val="20"/>
                <w:szCs w:val="20"/>
              </w:rPr>
            </w:pPr>
            <w:r>
              <w:rPr>
                <w:i/>
                <w:sz w:val="20"/>
                <w:szCs w:val="20"/>
              </w:rPr>
              <w:t>(n=99)</w:t>
            </w:r>
          </w:p>
        </w:tc>
        <w:tc>
          <w:tcPr>
            <w:tcW w:w="859" w:type="dxa"/>
          </w:tcPr>
          <w:p w14:paraId="57C4ED6E" w14:textId="77777777" w:rsidR="007962C4" w:rsidRDefault="007962C4" w:rsidP="00447BB8">
            <w:pPr>
              <w:jc w:val="center"/>
              <w:rPr>
                <w:sz w:val="20"/>
                <w:szCs w:val="20"/>
              </w:rPr>
            </w:pPr>
            <w:r>
              <w:rPr>
                <w:sz w:val="20"/>
                <w:szCs w:val="20"/>
              </w:rPr>
              <w:t>63.8%</w:t>
            </w:r>
          </w:p>
          <w:p w14:paraId="0F645C76" w14:textId="462095EF" w:rsidR="007962C4" w:rsidRPr="00F9605D" w:rsidRDefault="007962C4" w:rsidP="00447BB8">
            <w:pPr>
              <w:jc w:val="center"/>
              <w:rPr>
                <w:i/>
                <w:sz w:val="20"/>
                <w:szCs w:val="20"/>
              </w:rPr>
            </w:pPr>
            <w:r>
              <w:rPr>
                <w:i/>
                <w:sz w:val="20"/>
                <w:szCs w:val="20"/>
              </w:rPr>
              <w:t>(n=47)</w:t>
            </w:r>
          </w:p>
        </w:tc>
        <w:tc>
          <w:tcPr>
            <w:tcW w:w="859" w:type="dxa"/>
          </w:tcPr>
          <w:p w14:paraId="62F71FDD" w14:textId="77777777" w:rsidR="007962C4" w:rsidRDefault="007962C4" w:rsidP="00447BB8">
            <w:pPr>
              <w:jc w:val="center"/>
              <w:rPr>
                <w:sz w:val="20"/>
                <w:szCs w:val="20"/>
              </w:rPr>
            </w:pPr>
            <w:r w:rsidRPr="00447BB8">
              <w:rPr>
                <w:sz w:val="20"/>
                <w:szCs w:val="20"/>
              </w:rPr>
              <w:t>62.0%</w:t>
            </w:r>
          </w:p>
          <w:p w14:paraId="0D76B8A1" w14:textId="55AA4FB5" w:rsidR="007962C4" w:rsidRPr="00F9605D" w:rsidRDefault="007962C4" w:rsidP="00447BB8">
            <w:pPr>
              <w:jc w:val="center"/>
              <w:rPr>
                <w:i/>
                <w:sz w:val="20"/>
                <w:szCs w:val="20"/>
              </w:rPr>
            </w:pPr>
            <w:r>
              <w:rPr>
                <w:i/>
                <w:sz w:val="20"/>
                <w:szCs w:val="20"/>
              </w:rPr>
              <w:t>(n=216)</w:t>
            </w:r>
          </w:p>
        </w:tc>
        <w:tc>
          <w:tcPr>
            <w:tcW w:w="859" w:type="dxa"/>
          </w:tcPr>
          <w:p w14:paraId="59732054" w14:textId="77777777" w:rsidR="007962C4" w:rsidRDefault="007962C4" w:rsidP="00447BB8">
            <w:pPr>
              <w:jc w:val="center"/>
              <w:rPr>
                <w:sz w:val="20"/>
                <w:szCs w:val="20"/>
              </w:rPr>
            </w:pPr>
            <w:r w:rsidRPr="00447BB8">
              <w:rPr>
                <w:sz w:val="20"/>
                <w:szCs w:val="20"/>
              </w:rPr>
              <w:t>58.7%</w:t>
            </w:r>
          </w:p>
          <w:p w14:paraId="64E620FB" w14:textId="77048626" w:rsidR="007962C4" w:rsidRPr="00F9605D" w:rsidRDefault="007962C4" w:rsidP="00447BB8">
            <w:pPr>
              <w:jc w:val="center"/>
              <w:rPr>
                <w:i/>
                <w:sz w:val="20"/>
                <w:szCs w:val="20"/>
              </w:rPr>
            </w:pPr>
            <w:r>
              <w:rPr>
                <w:i/>
                <w:sz w:val="20"/>
                <w:szCs w:val="20"/>
              </w:rPr>
              <w:t>(n=150)</w:t>
            </w:r>
          </w:p>
        </w:tc>
        <w:tc>
          <w:tcPr>
            <w:tcW w:w="859" w:type="dxa"/>
          </w:tcPr>
          <w:p w14:paraId="776F048C" w14:textId="77777777" w:rsidR="007962C4" w:rsidRDefault="007962C4" w:rsidP="00447BB8">
            <w:pPr>
              <w:jc w:val="center"/>
              <w:rPr>
                <w:sz w:val="20"/>
                <w:szCs w:val="20"/>
              </w:rPr>
            </w:pPr>
            <w:r w:rsidRPr="00447BB8">
              <w:rPr>
                <w:sz w:val="20"/>
                <w:szCs w:val="20"/>
              </w:rPr>
              <w:t>60.7%</w:t>
            </w:r>
          </w:p>
          <w:p w14:paraId="47D8499E" w14:textId="6ED66FF7" w:rsidR="007962C4" w:rsidRPr="00F9605D" w:rsidRDefault="007962C4" w:rsidP="00447BB8">
            <w:pPr>
              <w:jc w:val="center"/>
              <w:rPr>
                <w:i/>
                <w:sz w:val="20"/>
                <w:szCs w:val="20"/>
              </w:rPr>
            </w:pPr>
            <w:r>
              <w:rPr>
                <w:i/>
                <w:sz w:val="20"/>
                <w:szCs w:val="20"/>
              </w:rPr>
              <w:t>(n=366)</w:t>
            </w:r>
          </w:p>
        </w:tc>
        <w:tc>
          <w:tcPr>
            <w:tcW w:w="1075" w:type="dxa"/>
          </w:tcPr>
          <w:p w14:paraId="5B5021CA" w14:textId="277D4405" w:rsidR="007962C4" w:rsidRPr="00447BB8" w:rsidRDefault="009D0257" w:rsidP="00447BB8">
            <w:pPr>
              <w:jc w:val="center"/>
              <w:rPr>
                <w:sz w:val="20"/>
                <w:szCs w:val="20"/>
              </w:rPr>
            </w:pPr>
            <w:r>
              <w:rPr>
                <w:sz w:val="20"/>
                <w:szCs w:val="20"/>
              </w:rPr>
              <w:t>0.5169</w:t>
            </w:r>
          </w:p>
        </w:tc>
      </w:tr>
      <w:tr w:rsidR="007962C4" w:rsidRPr="0093772A" w14:paraId="2FE4F0A5" w14:textId="2C2D3A7F" w:rsidTr="009D0257">
        <w:trPr>
          <w:trHeight w:val="563"/>
        </w:trPr>
        <w:tc>
          <w:tcPr>
            <w:tcW w:w="1951" w:type="dxa"/>
            <w:gridSpan w:val="2"/>
            <w:vMerge/>
            <w:shd w:val="clear" w:color="auto" w:fill="F0C300" w:themeFill="accent4"/>
          </w:tcPr>
          <w:p w14:paraId="70A57722" w14:textId="77777777" w:rsidR="007962C4" w:rsidRPr="00095E7C" w:rsidRDefault="007962C4" w:rsidP="00447BB8">
            <w:pPr>
              <w:rPr>
                <w:sz w:val="20"/>
                <w:szCs w:val="20"/>
              </w:rPr>
            </w:pPr>
          </w:p>
        </w:tc>
        <w:tc>
          <w:tcPr>
            <w:tcW w:w="1418" w:type="dxa"/>
            <w:shd w:val="clear" w:color="auto" w:fill="FCFBCA" w:themeFill="accent6" w:themeFillTint="33"/>
          </w:tcPr>
          <w:p w14:paraId="16D83C41" w14:textId="528F6A6B" w:rsidR="007962C4" w:rsidRPr="00095E7C" w:rsidRDefault="007962C4" w:rsidP="00447BB8">
            <w:pPr>
              <w:rPr>
                <w:sz w:val="20"/>
                <w:szCs w:val="20"/>
              </w:rPr>
            </w:pPr>
            <w:proofErr w:type="spellStart"/>
            <w:r w:rsidRPr="00095E7C">
              <w:rPr>
                <w:sz w:val="20"/>
                <w:szCs w:val="20"/>
              </w:rPr>
              <w:t>Endline</w:t>
            </w:r>
            <w:proofErr w:type="spellEnd"/>
            <w:r w:rsidR="009D0257">
              <w:rPr>
                <w:sz w:val="20"/>
                <w:szCs w:val="20"/>
              </w:rPr>
              <w:t xml:space="preserve"> (EL)</w:t>
            </w:r>
            <w:r w:rsidRPr="00095E7C">
              <w:rPr>
                <w:sz w:val="20"/>
                <w:szCs w:val="20"/>
              </w:rPr>
              <w:t xml:space="preserve"> %</w:t>
            </w:r>
          </w:p>
        </w:tc>
        <w:tc>
          <w:tcPr>
            <w:tcW w:w="858" w:type="dxa"/>
          </w:tcPr>
          <w:p w14:paraId="462DFE2E" w14:textId="77777777" w:rsidR="007962C4" w:rsidRDefault="007962C4" w:rsidP="00447BB8">
            <w:pPr>
              <w:jc w:val="center"/>
              <w:rPr>
                <w:sz w:val="20"/>
                <w:szCs w:val="20"/>
              </w:rPr>
            </w:pPr>
            <w:r w:rsidRPr="00440FA7">
              <w:rPr>
                <w:sz w:val="20"/>
                <w:szCs w:val="20"/>
              </w:rPr>
              <w:t>83.5%</w:t>
            </w:r>
          </w:p>
          <w:p w14:paraId="008C487B" w14:textId="686D3E0F" w:rsidR="007962C4" w:rsidRPr="00F9605D" w:rsidRDefault="007962C4" w:rsidP="00447BB8">
            <w:pPr>
              <w:jc w:val="center"/>
              <w:rPr>
                <w:i/>
                <w:sz w:val="20"/>
                <w:szCs w:val="20"/>
              </w:rPr>
            </w:pPr>
            <w:r>
              <w:rPr>
                <w:i/>
                <w:sz w:val="20"/>
                <w:szCs w:val="20"/>
              </w:rPr>
              <w:t>(n=85)</w:t>
            </w:r>
          </w:p>
        </w:tc>
        <w:tc>
          <w:tcPr>
            <w:tcW w:w="859" w:type="dxa"/>
          </w:tcPr>
          <w:p w14:paraId="185C1770" w14:textId="77777777" w:rsidR="007962C4" w:rsidRDefault="007962C4" w:rsidP="00447BB8">
            <w:pPr>
              <w:jc w:val="center"/>
              <w:rPr>
                <w:sz w:val="20"/>
                <w:szCs w:val="20"/>
              </w:rPr>
            </w:pPr>
            <w:r w:rsidRPr="00440FA7">
              <w:rPr>
                <w:sz w:val="20"/>
                <w:szCs w:val="20"/>
              </w:rPr>
              <w:t>80.3%</w:t>
            </w:r>
          </w:p>
          <w:p w14:paraId="20C5595F" w14:textId="4AAC637D" w:rsidR="007962C4" w:rsidRPr="00F9605D" w:rsidRDefault="007962C4" w:rsidP="00447BB8">
            <w:pPr>
              <w:jc w:val="center"/>
              <w:rPr>
                <w:i/>
                <w:sz w:val="20"/>
                <w:szCs w:val="20"/>
              </w:rPr>
            </w:pPr>
            <w:r>
              <w:rPr>
                <w:i/>
                <w:sz w:val="20"/>
                <w:szCs w:val="20"/>
              </w:rPr>
              <w:t>(n=76)</w:t>
            </w:r>
          </w:p>
        </w:tc>
        <w:tc>
          <w:tcPr>
            <w:tcW w:w="859" w:type="dxa"/>
          </w:tcPr>
          <w:p w14:paraId="4E3BCADA" w14:textId="77777777" w:rsidR="007962C4" w:rsidRDefault="007962C4" w:rsidP="00447BB8">
            <w:pPr>
              <w:jc w:val="center"/>
              <w:rPr>
                <w:sz w:val="20"/>
                <w:szCs w:val="20"/>
              </w:rPr>
            </w:pPr>
            <w:r>
              <w:rPr>
                <w:sz w:val="20"/>
                <w:szCs w:val="20"/>
              </w:rPr>
              <w:t>78.4%</w:t>
            </w:r>
          </w:p>
          <w:p w14:paraId="4BE90F5F" w14:textId="384C4E47" w:rsidR="007962C4" w:rsidRPr="00F9605D" w:rsidRDefault="007962C4" w:rsidP="00447BB8">
            <w:pPr>
              <w:jc w:val="center"/>
              <w:rPr>
                <w:i/>
                <w:sz w:val="20"/>
                <w:szCs w:val="20"/>
              </w:rPr>
            </w:pPr>
            <w:r>
              <w:rPr>
                <w:i/>
                <w:sz w:val="20"/>
                <w:szCs w:val="20"/>
              </w:rPr>
              <w:t>(n=134)</w:t>
            </w:r>
          </w:p>
        </w:tc>
        <w:tc>
          <w:tcPr>
            <w:tcW w:w="859" w:type="dxa"/>
          </w:tcPr>
          <w:p w14:paraId="27CF6126" w14:textId="77777777" w:rsidR="007962C4" w:rsidRDefault="007962C4" w:rsidP="00447BB8">
            <w:pPr>
              <w:jc w:val="center"/>
              <w:rPr>
                <w:sz w:val="20"/>
                <w:szCs w:val="20"/>
              </w:rPr>
            </w:pPr>
            <w:r>
              <w:rPr>
                <w:sz w:val="20"/>
                <w:szCs w:val="20"/>
              </w:rPr>
              <w:t>75.0%</w:t>
            </w:r>
          </w:p>
          <w:p w14:paraId="46FF8BAC" w14:textId="7FA87A25" w:rsidR="007962C4" w:rsidRPr="00F9605D" w:rsidRDefault="007962C4" w:rsidP="00447BB8">
            <w:pPr>
              <w:jc w:val="center"/>
              <w:rPr>
                <w:i/>
                <w:sz w:val="20"/>
                <w:szCs w:val="20"/>
              </w:rPr>
            </w:pPr>
            <w:r>
              <w:rPr>
                <w:i/>
                <w:sz w:val="20"/>
                <w:szCs w:val="20"/>
              </w:rPr>
              <w:t>(n=120)</w:t>
            </w:r>
          </w:p>
        </w:tc>
        <w:tc>
          <w:tcPr>
            <w:tcW w:w="859" w:type="dxa"/>
          </w:tcPr>
          <w:p w14:paraId="7AC6A8EF" w14:textId="77777777" w:rsidR="007962C4" w:rsidRDefault="007962C4" w:rsidP="00447BB8">
            <w:pPr>
              <w:jc w:val="center"/>
              <w:rPr>
                <w:sz w:val="20"/>
                <w:szCs w:val="20"/>
              </w:rPr>
            </w:pPr>
            <w:r w:rsidRPr="00447BB8">
              <w:rPr>
                <w:sz w:val="20"/>
                <w:szCs w:val="20"/>
              </w:rPr>
              <w:t>80.4%</w:t>
            </w:r>
          </w:p>
          <w:p w14:paraId="6E381CCE" w14:textId="3DA2FD43" w:rsidR="007962C4" w:rsidRPr="00F9605D" w:rsidRDefault="007962C4" w:rsidP="00447BB8">
            <w:pPr>
              <w:jc w:val="center"/>
              <w:rPr>
                <w:i/>
                <w:sz w:val="20"/>
                <w:szCs w:val="20"/>
              </w:rPr>
            </w:pPr>
            <w:r>
              <w:rPr>
                <w:i/>
                <w:sz w:val="20"/>
                <w:szCs w:val="20"/>
              </w:rPr>
              <w:t>(n=219)</w:t>
            </w:r>
          </w:p>
        </w:tc>
        <w:tc>
          <w:tcPr>
            <w:tcW w:w="859" w:type="dxa"/>
          </w:tcPr>
          <w:p w14:paraId="56965D04" w14:textId="77777777" w:rsidR="007962C4" w:rsidRDefault="007962C4" w:rsidP="00447BB8">
            <w:pPr>
              <w:jc w:val="center"/>
              <w:rPr>
                <w:sz w:val="20"/>
                <w:szCs w:val="20"/>
              </w:rPr>
            </w:pPr>
            <w:r w:rsidRPr="00447BB8">
              <w:rPr>
                <w:sz w:val="20"/>
                <w:szCs w:val="20"/>
              </w:rPr>
              <w:t>77.0%</w:t>
            </w:r>
          </w:p>
          <w:p w14:paraId="7A27FE28" w14:textId="2F4A15A6" w:rsidR="007962C4" w:rsidRPr="00F9605D" w:rsidRDefault="007962C4" w:rsidP="00447BB8">
            <w:pPr>
              <w:jc w:val="center"/>
              <w:rPr>
                <w:i/>
                <w:sz w:val="20"/>
                <w:szCs w:val="20"/>
              </w:rPr>
            </w:pPr>
            <w:r>
              <w:rPr>
                <w:i/>
                <w:sz w:val="20"/>
                <w:szCs w:val="20"/>
              </w:rPr>
              <w:t>(n=196)</w:t>
            </w:r>
          </w:p>
        </w:tc>
        <w:tc>
          <w:tcPr>
            <w:tcW w:w="859" w:type="dxa"/>
          </w:tcPr>
          <w:p w14:paraId="0AF25B73" w14:textId="77777777" w:rsidR="007962C4" w:rsidRDefault="007962C4" w:rsidP="00447BB8">
            <w:pPr>
              <w:jc w:val="center"/>
              <w:rPr>
                <w:sz w:val="20"/>
                <w:szCs w:val="20"/>
              </w:rPr>
            </w:pPr>
            <w:r w:rsidRPr="00447BB8">
              <w:rPr>
                <w:sz w:val="20"/>
                <w:szCs w:val="20"/>
              </w:rPr>
              <w:t>78.8%</w:t>
            </w:r>
          </w:p>
          <w:p w14:paraId="538BA926" w14:textId="6D84C4D6" w:rsidR="007962C4" w:rsidRPr="00F9605D" w:rsidRDefault="007962C4" w:rsidP="00447BB8">
            <w:pPr>
              <w:jc w:val="center"/>
              <w:rPr>
                <w:i/>
                <w:sz w:val="20"/>
                <w:szCs w:val="20"/>
              </w:rPr>
            </w:pPr>
            <w:r>
              <w:rPr>
                <w:i/>
                <w:sz w:val="20"/>
                <w:szCs w:val="20"/>
              </w:rPr>
              <w:t>(n=415)</w:t>
            </w:r>
          </w:p>
        </w:tc>
        <w:tc>
          <w:tcPr>
            <w:tcW w:w="1075" w:type="dxa"/>
            <w:tcBorders>
              <w:bottom w:val="single" w:sz="4" w:space="0" w:color="auto"/>
            </w:tcBorders>
          </w:tcPr>
          <w:p w14:paraId="5E29D421" w14:textId="591F52F9" w:rsidR="007962C4" w:rsidRPr="00447BB8" w:rsidRDefault="009D0257" w:rsidP="00447BB8">
            <w:pPr>
              <w:jc w:val="center"/>
              <w:rPr>
                <w:sz w:val="20"/>
                <w:szCs w:val="20"/>
              </w:rPr>
            </w:pPr>
            <w:r>
              <w:rPr>
                <w:sz w:val="20"/>
                <w:szCs w:val="20"/>
              </w:rPr>
              <w:t>0.4091</w:t>
            </w:r>
          </w:p>
        </w:tc>
      </w:tr>
      <w:tr w:rsidR="007962C4" w:rsidRPr="0093772A" w14:paraId="71FE4A6F" w14:textId="05BBE676" w:rsidTr="009D0257">
        <w:trPr>
          <w:trHeight w:val="420"/>
        </w:trPr>
        <w:tc>
          <w:tcPr>
            <w:tcW w:w="1951" w:type="dxa"/>
            <w:gridSpan w:val="2"/>
            <w:vMerge/>
            <w:shd w:val="clear" w:color="auto" w:fill="F0C300" w:themeFill="accent4"/>
          </w:tcPr>
          <w:p w14:paraId="7CF0BB9C" w14:textId="77777777" w:rsidR="007962C4" w:rsidRPr="00095E7C" w:rsidRDefault="007962C4" w:rsidP="00447BB8">
            <w:pPr>
              <w:rPr>
                <w:sz w:val="20"/>
                <w:szCs w:val="20"/>
              </w:rPr>
            </w:pPr>
          </w:p>
        </w:tc>
        <w:tc>
          <w:tcPr>
            <w:tcW w:w="1418" w:type="dxa"/>
            <w:shd w:val="clear" w:color="auto" w:fill="FCFBCA" w:themeFill="accent6" w:themeFillTint="33"/>
          </w:tcPr>
          <w:p w14:paraId="3A5A4F6D" w14:textId="6AA00042" w:rsidR="007962C4" w:rsidRPr="00095E7C" w:rsidRDefault="007962C4" w:rsidP="00447BB8">
            <w:pPr>
              <w:rPr>
                <w:i/>
                <w:sz w:val="20"/>
                <w:szCs w:val="20"/>
              </w:rPr>
            </w:pPr>
            <w:r w:rsidRPr="00095E7C">
              <w:rPr>
                <w:i/>
                <w:sz w:val="20"/>
                <w:szCs w:val="20"/>
              </w:rPr>
              <w:t>p-value</w:t>
            </w:r>
            <w:r w:rsidR="009D0257">
              <w:rPr>
                <w:i/>
                <w:sz w:val="20"/>
                <w:szCs w:val="20"/>
              </w:rPr>
              <w:t xml:space="preserve"> (BL vs. EL)</w:t>
            </w:r>
          </w:p>
        </w:tc>
        <w:tc>
          <w:tcPr>
            <w:tcW w:w="858" w:type="dxa"/>
          </w:tcPr>
          <w:p w14:paraId="35A5D6E6" w14:textId="1AB529D6" w:rsidR="007962C4" w:rsidRPr="00440FA7" w:rsidRDefault="007962C4" w:rsidP="00447BB8">
            <w:pPr>
              <w:jc w:val="center"/>
              <w:rPr>
                <w:i/>
                <w:sz w:val="20"/>
                <w:szCs w:val="20"/>
              </w:rPr>
            </w:pPr>
            <w:r w:rsidRPr="00440FA7">
              <w:rPr>
                <w:i/>
                <w:sz w:val="20"/>
                <w:szCs w:val="20"/>
              </w:rPr>
              <w:t>0.0015</w:t>
            </w:r>
          </w:p>
        </w:tc>
        <w:tc>
          <w:tcPr>
            <w:tcW w:w="859" w:type="dxa"/>
          </w:tcPr>
          <w:p w14:paraId="36320847" w14:textId="2BAEA5B6" w:rsidR="007962C4" w:rsidRPr="00440FA7" w:rsidRDefault="007962C4" w:rsidP="00447BB8">
            <w:pPr>
              <w:jc w:val="center"/>
              <w:rPr>
                <w:i/>
                <w:sz w:val="20"/>
                <w:szCs w:val="20"/>
              </w:rPr>
            </w:pPr>
            <w:r w:rsidRPr="00440FA7">
              <w:rPr>
                <w:i/>
                <w:sz w:val="20"/>
                <w:szCs w:val="20"/>
              </w:rPr>
              <w:t>0.0012</w:t>
            </w:r>
          </w:p>
        </w:tc>
        <w:tc>
          <w:tcPr>
            <w:tcW w:w="859" w:type="dxa"/>
          </w:tcPr>
          <w:p w14:paraId="61B9E88F" w14:textId="737D4DC0" w:rsidR="007962C4" w:rsidRPr="00440FA7" w:rsidRDefault="007962C4" w:rsidP="00447BB8">
            <w:pPr>
              <w:jc w:val="center"/>
              <w:rPr>
                <w:i/>
                <w:sz w:val="20"/>
                <w:szCs w:val="20"/>
              </w:rPr>
            </w:pPr>
            <w:r>
              <w:rPr>
                <w:i/>
                <w:sz w:val="20"/>
                <w:szCs w:val="20"/>
              </w:rPr>
              <w:t>0.0060</w:t>
            </w:r>
          </w:p>
        </w:tc>
        <w:tc>
          <w:tcPr>
            <w:tcW w:w="859" w:type="dxa"/>
          </w:tcPr>
          <w:p w14:paraId="341BAD50" w14:textId="77F7F9F6" w:rsidR="007962C4" w:rsidRPr="00440FA7" w:rsidRDefault="007962C4" w:rsidP="00447BB8">
            <w:pPr>
              <w:jc w:val="center"/>
              <w:rPr>
                <w:i/>
                <w:sz w:val="20"/>
                <w:szCs w:val="20"/>
              </w:rPr>
            </w:pPr>
            <w:r>
              <w:rPr>
                <w:i/>
                <w:sz w:val="20"/>
                <w:szCs w:val="20"/>
              </w:rPr>
              <w:t>0.1515</w:t>
            </w:r>
          </w:p>
        </w:tc>
        <w:tc>
          <w:tcPr>
            <w:tcW w:w="859" w:type="dxa"/>
          </w:tcPr>
          <w:p w14:paraId="57A7323E" w14:textId="771A2AA8" w:rsidR="007962C4" w:rsidRPr="00447BB8" w:rsidRDefault="007962C4" w:rsidP="00447BB8">
            <w:pPr>
              <w:jc w:val="center"/>
              <w:rPr>
                <w:i/>
                <w:sz w:val="20"/>
                <w:szCs w:val="20"/>
              </w:rPr>
            </w:pPr>
            <w:r w:rsidRPr="00447BB8">
              <w:rPr>
                <w:sz w:val="20"/>
                <w:szCs w:val="20"/>
              </w:rPr>
              <w:t>0.0000</w:t>
            </w:r>
          </w:p>
        </w:tc>
        <w:tc>
          <w:tcPr>
            <w:tcW w:w="859" w:type="dxa"/>
          </w:tcPr>
          <w:p w14:paraId="33903EFA" w14:textId="41E36D83" w:rsidR="007962C4" w:rsidRPr="00447BB8" w:rsidRDefault="007962C4" w:rsidP="00447BB8">
            <w:pPr>
              <w:jc w:val="center"/>
              <w:rPr>
                <w:i/>
                <w:sz w:val="20"/>
                <w:szCs w:val="20"/>
              </w:rPr>
            </w:pPr>
            <w:r w:rsidRPr="00447BB8">
              <w:rPr>
                <w:sz w:val="20"/>
                <w:szCs w:val="20"/>
              </w:rPr>
              <w:t>0.0003</w:t>
            </w:r>
          </w:p>
        </w:tc>
        <w:tc>
          <w:tcPr>
            <w:tcW w:w="859" w:type="dxa"/>
          </w:tcPr>
          <w:p w14:paraId="0AB58D66" w14:textId="4CED0571" w:rsidR="007962C4" w:rsidRPr="00447BB8" w:rsidRDefault="007962C4" w:rsidP="00447BB8">
            <w:pPr>
              <w:jc w:val="center"/>
              <w:rPr>
                <w:i/>
                <w:sz w:val="20"/>
                <w:szCs w:val="20"/>
              </w:rPr>
            </w:pPr>
            <w:r w:rsidRPr="00447BB8">
              <w:rPr>
                <w:sz w:val="20"/>
                <w:szCs w:val="20"/>
              </w:rPr>
              <w:t>0.0000</w:t>
            </w:r>
          </w:p>
        </w:tc>
        <w:tc>
          <w:tcPr>
            <w:tcW w:w="1075" w:type="dxa"/>
            <w:shd w:val="thinDiagStripe" w:color="B7B7B7" w:themeColor="text1" w:themeTint="99" w:fill="auto"/>
          </w:tcPr>
          <w:p w14:paraId="1484E2A2" w14:textId="77777777" w:rsidR="007962C4" w:rsidRPr="00447BB8" w:rsidRDefault="007962C4" w:rsidP="00447BB8">
            <w:pPr>
              <w:jc w:val="center"/>
              <w:rPr>
                <w:sz w:val="20"/>
                <w:szCs w:val="20"/>
              </w:rPr>
            </w:pPr>
          </w:p>
        </w:tc>
      </w:tr>
      <w:tr w:rsidR="007962C4" w:rsidRPr="0093772A" w14:paraId="3CCA3E21" w14:textId="48F7294F" w:rsidTr="009D0257">
        <w:trPr>
          <w:trHeight w:val="563"/>
        </w:trPr>
        <w:tc>
          <w:tcPr>
            <w:tcW w:w="1951" w:type="dxa"/>
            <w:gridSpan w:val="2"/>
            <w:vMerge w:val="restart"/>
            <w:shd w:val="clear" w:color="auto" w:fill="F0C300" w:themeFill="accent4"/>
          </w:tcPr>
          <w:p w14:paraId="437A6FFF" w14:textId="10D6DB17" w:rsidR="007962C4" w:rsidRPr="00095E7C" w:rsidRDefault="007962C4" w:rsidP="00447BB8">
            <w:pPr>
              <w:jc w:val="right"/>
              <w:rPr>
                <w:sz w:val="20"/>
                <w:szCs w:val="20"/>
              </w:rPr>
            </w:pPr>
            <w:r>
              <w:rPr>
                <w:sz w:val="20"/>
                <w:szCs w:val="20"/>
              </w:rPr>
              <w:t>Self-Esteem</w:t>
            </w:r>
          </w:p>
        </w:tc>
        <w:tc>
          <w:tcPr>
            <w:tcW w:w="1418" w:type="dxa"/>
            <w:shd w:val="clear" w:color="auto" w:fill="FCFBCA" w:themeFill="accent6" w:themeFillTint="33"/>
          </w:tcPr>
          <w:p w14:paraId="4B27643A" w14:textId="77777777" w:rsidR="007962C4" w:rsidRPr="00095E7C" w:rsidRDefault="007962C4" w:rsidP="00447BB8">
            <w:pPr>
              <w:rPr>
                <w:sz w:val="20"/>
                <w:szCs w:val="20"/>
              </w:rPr>
            </w:pPr>
            <w:r w:rsidRPr="00095E7C">
              <w:rPr>
                <w:sz w:val="20"/>
                <w:szCs w:val="20"/>
              </w:rPr>
              <w:t>Baseline %</w:t>
            </w:r>
          </w:p>
        </w:tc>
        <w:tc>
          <w:tcPr>
            <w:tcW w:w="858" w:type="dxa"/>
          </w:tcPr>
          <w:p w14:paraId="74CB4B67" w14:textId="77777777" w:rsidR="007962C4" w:rsidRDefault="007962C4" w:rsidP="00447BB8">
            <w:pPr>
              <w:jc w:val="center"/>
              <w:rPr>
                <w:sz w:val="20"/>
                <w:szCs w:val="20"/>
              </w:rPr>
            </w:pPr>
            <w:r w:rsidRPr="00440FA7">
              <w:rPr>
                <w:sz w:val="20"/>
                <w:szCs w:val="20"/>
              </w:rPr>
              <w:t>81.2%</w:t>
            </w:r>
          </w:p>
          <w:p w14:paraId="413CCFB3" w14:textId="0EE869CB" w:rsidR="007962C4" w:rsidRPr="00F9605D" w:rsidRDefault="007962C4" w:rsidP="00447BB8">
            <w:pPr>
              <w:jc w:val="center"/>
              <w:rPr>
                <w:i/>
                <w:sz w:val="20"/>
                <w:szCs w:val="20"/>
              </w:rPr>
            </w:pPr>
            <w:r>
              <w:rPr>
                <w:i/>
                <w:sz w:val="20"/>
                <w:szCs w:val="20"/>
              </w:rPr>
              <w:t>(n=117)</w:t>
            </w:r>
          </w:p>
        </w:tc>
        <w:tc>
          <w:tcPr>
            <w:tcW w:w="859" w:type="dxa"/>
          </w:tcPr>
          <w:p w14:paraId="7FA9E3C6" w14:textId="77777777" w:rsidR="007962C4" w:rsidRDefault="007962C4" w:rsidP="00447BB8">
            <w:pPr>
              <w:jc w:val="center"/>
              <w:rPr>
                <w:sz w:val="20"/>
                <w:szCs w:val="20"/>
              </w:rPr>
            </w:pPr>
            <w:r w:rsidRPr="00440FA7">
              <w:rPr>
                <w:sz w:val="20"/>
                <w:szCs w:val="20"/>
              </w:rPr>
              <w:t>71.8%</w:t>
            </w:r>
          </w:p>
          <w:p w14:paraId="54F8DC92" w14:textId="2163CB66" w:rsidR="007962C4" w:rsidRPr="00F9605D" w:rsidRDefault="007962C4" w:rsidP="00447BB8">
            <w:pPr>
              <w:jc w:val="center"/>
              <w:rPr>
                <w:i/>
                <w:sz w:val="20"/>
                <w:szCs w:val="20"/>
              </w:rPr>
            </w:pPr>
            <w:r>
              <w:rPr>
                <w:i/>
                <w:sz w:val="20"/>
                <w:szCs w:val="20"/>
              </w:rPr>
              <w:t>(n=103)</w:t>
            </w:r>
          </w:p>
        </w:tc>
        <w:tc>
          <w:tcPr>
            <w:tcW w:w="859" w:type="dxa"/>
          </w:tcPr>
          <w:p w14:paraId="026E6807" w14:textId="77777777" w:rsidR="007962C4" w:rsidRDefault="007962C4" w:rsidP="00447BB8">
            <w:pPr>
              <w:jc w:val="center"/>
              <w:rPr>
                <w:sz w:val="20"/>
                <w:szCs w:val="20"/>
              </w:rPr>
            </w:pPr>
            <w:r>
              <w:rPr>
                <w:sz w:val="20"/>
                <w:szCs w:val="20"/>
              </w:rPr>
              <w:t>83.8%</w:t>
            </w:r>
          </w:p>
          <w:p w14:paraId="330B04FE" w14:textId="5C0FCFB9" w:rsidR="007962C4" w:rsidRPr="00F9605D" w:rsidRDefault="007962C4" w:rsidP="00447BB8">
            <w:pPr>
              <w:jc w:val="center"/>
              <w:rPr>
                <w:i/>
                <w:sz w:val="20"/>
                <w:szCs w:val="20"/>
              </w:rPr>
            </w:pPr>
            <w:r>
              <w:rPr>
                <w:i/>
                <w:sz w:val="20"/>
                <w:szCs w:val="20"/>
              </w:rPr>
              <w:t>(n=99)</w:t>
            </w:r>
          </w:p>
        </w:tc>
        <w:tc>
          <w:tcPr>
            <w:tcW w:w="859" w:type="dxa"/>
          </w:tcPr>
          <w:p w14:paraId="638FCF64" w14:textId="77777777" w:rsidR="007962C4" w:rsidRDefault="007962C4" w:rsidP="00447BB8">
            <w:pPr>
              <w:jc w:val="center"/>
              <w:rPr>
                <w:sz w:val="20"/>
                <w:szCs w:val="20"/>
              </w:rPr>
            </w:pPr>
            <w:r>
              <w:rPr>
                <w:sz w:val="20"/>
                <w:szCs w:val="20"/>
              </w:rPr>
              <w:t>68.1%</w:t>
            </w:r>
          </w:p>
          <w:p w14:paraId="48CB4204" w14:textId="1FA69064" w:rsidR="007962C4" w:rsidRPr="00F9605D" w:rsidRDefault="007962C4" w:rsidP="00447BB8">
            <w:pPr>
              <w:jc w:val="center"/>
              <w:rPr>
                <w:i/>
                <w:sz w:val="20"/>
                <w:szCs w:val="20"/>
              </w:rPr>
            </w:pPr>
            <w:r>
              <w:rPr>
                <w:i/>
                <w:sz w:val="20"/>
                <w:szCs w:val="20"/>
              </w:rPr>
              <w:t>(n=47)</w:t>
            </w:r>
          </w:p>
        </w:tc>
        <w:tc>
          <w:tcPr>
            <w:tcW w:w="859" w:type="dxa"/>
          </w:tcPr>
          <w:p w14:paraId="195B0094" w14:textId="77777777" w:rsidR="007962C4" w:rsidRDefault="007962C4" w:rsidP="00447BB8">
            <w:pPr>
              <w:jc w:val="center"/>
              <w:rPr>
                <w:sz w:val="20"/>
                <w:szCs w:val="20"/>
              </w:rPr>
            </w:pPr>
            <w:r w:rsidRPr="00447BB8">
              <w:rPr>
                <w:sz w:val="20"/>
                <w:szCs w:val="20"/>
              </w:rPr>
              <w:t>82.4%</w:t>
            </w:r>
          </w:p>
          <w:p w14:paraId="4F236FA0" w14:textId="54E476BE" w:rsidR="007962C4" w:rsidRPr="00F9605D" w:rsidRDefault="007962C4" w:rsidP="00447BB8">
            <w:pPr>
              <w:jc w:val="center"/>
              <w:rPr>
                <w:i/>
                <w:sz w:val="20"/>
                <w:szCs w:val="20"/>
              </w:rPr>
            </w:pPr>
            <w:r>
              <w:rPr>
                <w:i/>
                <w:sz w:val="20"/>
                <w:szCs w:val="20"/>
              </w:rPr>
              <w:t>(n=216)</w:t>
            </w:r>
          </w:p>
        </w:tc>
        <w:tc>
          <w:tcPr>
            <w:tcW w:w="859" w:type="dxa"/>
          </w:tcPr>
          <w:p w14:paraId="7A1A4617" w14:textId="77777777" w:rsidR="007962C4" w:rsidRDefault="007962C4" w:rsidP="00447BB8">
            <w:pPr>
              <w:jc w:val="center"/>
              <w:rPr>
                <w:sz w:val="20"/>
                <w:szCs w:val="20"/>
              </w:rPr>
            </w:pPr>
            <w:r w:rsidRPr="00447BB8">
              <w:rPr>
                <w:sz w:val="20"/>
                <w:szCs w:val="20"/>
              </w:rPr>
              <w:t>70.7%</w:t>
            </w:r>
          </w:p>
          <w:p w14:paraId="2FD568C2" w14:textId="6F5ECD62" w:rsidR="007962C4" w:rsidRPr="00F9605D" w:rsidRDefault="007962C4" w:rsidP="00447BB8">
            <w:pPr>
              <w:jc w:val="center"/>
              <w:rPr>
                <w:i/>
                <w:sz w:val="20"/>
                <w:szCs w:val="20"/>
              </w:rPr>
            </w:pPr>
            <w:r>
              <w:rPr>
                <w:i/>
                <w:sz w:val="20"/>
                <w:szCs w:val="20"/>
              </w:rPr>
              <w:t>(n=150)</w:t>
            </w:r>
          </w:p>
        </w:tc>
        <w:tc>
          <w:tcPr>
            <w:tcW w:w="859" w:type="dxa"/>
          </w:tcPr>
          <w:p w14:paraId="7142DC59" w14:textId="77777777" w:rsidR="007962C4" w:rsidRDefault="007962C4" w:rsidP="00447BB8">
            <w:pPr>
              <w:jc w:val="center"/>
              <w:rPr>
                <w:sz w:val="20"/>
                <w:szCs w:val="20"/>
              </w:rPr>
            </w:pPr>
            <w:r w:rsidRPr="00447BB8">
              <w:rPr>
                <w:sz w:val="20"/>
                <w:szCs w:val="20"/>
              </w:rPr>
              <w:t>77.6%</w:t>
            </w:r>
          </w:p>
          <w:p w14:paraId="617ABDA5" w14:textId="3FE887B7" w:rsidR="007962C4" w:rsidRPr="00F9605D" w:rsidRDefault="007962C4" w:rsidP="00447BB8">
            <w:pPr>
              <w:jc w:val="center"/>
              <w:rPr>
                <w:i/>
                <w:sz w:val="20"/>
                <w:szCs w:val="20"/>
              </w:rPr>
            </w:pPr>
            <w:r>
              <w:rPr>
                <w:i/>
                <w:sz w:val="20"/>
                <w:szCs w:val="20"/>
              </w:rPr>
              <w:t>(n=366)</w:t>
            </w:r>
          </w:p>
        </w:tc>
        <w:tc>
          <w:tcPr>
            <w:tcW w:w="1075" w:type="dxa"/>
          </w:tcPr>
          <w:p w14:paraId="4CF887FA" w14:textId="1C5DA098" w:rsidR="007962C4" w:rsidRPr="00447BB8" w:rsidRDefault="009D0257" w:rsidP="00447BB8">
            <w:pPr>
              <w:jc w:val="center"/>
              <w:rPr>
                <w:sz w:val="20"/>
                <w:szCs w:val="20"/>
              </w:rPr>
            </w:pPr>
            <w:r>
              <w:rPr>
                <w:sz w:val="20"/>
                <w:szCs w:val="20"/>
              </w:rPr>
              <w:t>0.0087</w:t>
            </w:r>
          </w:p>
        </w:tc>
      </w:tr>
      <w:tr w:rsidR="007962C4" w:rsidRPr="0093772A" w14:paraId="13A732DA" w14:textId="75855836" w:rsidTr="009D0257">
        <w:trPr>
          <w:trHeight w:val="563"/>
        </w:trPr>
        <w:tc>
          <w:tcPr>
            <w:tcW w:w="1951" w:type="dxa"/>
            <w:gridSpan w:val="2"/>
            <w:vMerge/>
            <w:shd w:val="clear" w:color="auto" w:fill="F0C300" w:themeFill="accent4"/>
          </w:tcPr>
          <w:p w14:paraId="35BE5400" w14:textId="77777777" w:rsidR="007962C4" w:rsidRPr="00B50863" w:rsidRDefault="007962C4" w:rsidP="00447BB8">
            <w:pPr>
              <w:jc w:val="right"/>
              <w:rPr>
                <w:b/>
                <w:sz w:val="20"/>
                <w:szCs w:val="20"/>
              </w:rPr>
            </w:pPr>
          </w:p>
        </w:tc>
        <w:tc>
          <w:tcPr>
            <w:tcW w:w="1418" w:type="dxa"/>
            <w:shd w:val="clear" w:color="auto" w:fill="FCFBCA" w:themeFill="accent6" w:themeFillTint="33"/>
          </w:tcPr>
          <w:p w14:paraId="61A95FEF" w14:textId="77777777" w:rsidR="007962C4" w:rsidRPr="00095E7C" w:rsidRDefault="007962C4" w:rsidP="00447BB8">
            <w:pPr>
              <w:rPr>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0FCD6432" w14:textId="77777777" w:rsidR="007962C4" w:rsidRDefault="007962C4" w:rsidP="00447BB8">
            <w:pPr>
              <w:jc w:val="center"/>
              <w:rPr>
                <w:sz w:val="20"/>
                <w:szCs w:val="20"/>
              </w:rPr>
            </w:pPr>
            <w:r w:rsidRPr="00440FA7">
              <w:rPr>
                <w:sz w:val="20"/>
                <w:szCs w:val="20"/>
              </w:rPr>
              <w:t>83.5%</w:t>
            </w:r>
          </w:p>
          <w:p w14:paraId="39D24F28" w14:textId="41A2E678" w:rsidR="007962C4" w:rsidRPr="00F9605D" w:rsidRDefault="007962C4" w:rsidP="00447BB8">
            <w:pPr>
              <w:jc w:val="center"/>
              <w:rPr>
                <w:i/>
                <w:sz w:val="20"/>
                <w:szCs w:val="20"/>
              </w:rPr>
            </w:pPr>
            <w:r>
              <w:rPr>
                <w:i/>
                <w:sz w:val="20"/>
                <w:szCs w:val="20"/>
              </w:rPr>
              <w:t>(n=85)</w:t>
            </w:r>
          </w:p>
        </w:tc>
        <w:tc>
          <w:tcPr>
            <w:tcW w:w="859" w:type="dxa"/>
          </w:tcPr>
          <w:p w14:paraId="6F950BA4" w14:textId="77777777" w:rsidR="007962C4" w:rsidRDefault="007962C4" w:rsidP="00447BB8">
            <w:pPr>
              <w:jc w:val="center"/>
              <w:rPr>
                <w:sz w:val="20"/>
                <w:szCs w:val="20"/>
              </w:rPr>
            </w:pPr>
            <w:r w:rsidRPr="00440FA7">
              <w:rPr>
                <w:sz w:val="20"/>
                <w:szCs w:val="20"/>
              </w:rPr>
              <w:t>84.2%</w:t>
            </w:r>
          </w:p>
          <w:p w14:paraId="54338A9F" w14:textId="4E0935E5" w:rsidR="007962C4" w:rsidRPr="00F9605D" w:rsidRDefault="007962C4" w:rsidP="00447BB8">
            <w:pPr>
              <w:jc w:val="center"/>
              <w:rPr>
                <w:i/>
                <w:sz w:val="20"/>
                <w:szCs w:val="20"/>
              </w:rPr>
            </w:pPr>
            <w:r>
              <w:rPr>
                <w:i/>
                <w:sz w:val="20"/>
                <w:szCs w:val="20"/>
              </w:rPr>
              <w:t>(n=76)</w:t>
            </w:r>
          </w:p>
        </w:tc>
        <w:tc>
          <w:tcPr>
            <w:tcW w:w="859" w:type="dxa"/>
          </w:tcPr>
          <w:p w14:paraId="58FFF138" w14:textId="77777777" w:rsidR="007962C4" w:rsidRDefault="007962C4" w:rsidP="00447BB8">
            <w:pPr>
              <w:jc w:val="center"/>
              <w:rPr>
                <w:sz w:val="20"/>
                <w:szCs w:val="20"/>
              </w:rPr>
            </w:pPr>
            <w:r>
              <w:rPr>
                <w:sz w:val="20"/>
                <w:szCs w:val="20"/>
              </w:rPr>
              <w:t>79.9%</w:t>
            </w:r>
          </w:p>
          <w:p w14:paraId="0852FA90" w14:textId="7038B864" w:rsidR="007962C4" w:rsidRPr="00F9605D" w:rsidRDefault="007962C4" w:rsidP="00447BB8">
            <w:pPr>
              <w:jc w:val="center"/>
              <w:rPr>
                <w:i/>
                <w:sz w:val="20"/>
                <w:szCs w:val="20"/>
              </w:rPr>
            </w:pPr>
            <w:r>
              <w:rPr>
                <w:i/>
                <w:sz w:val="20"/>
                <w:szCs w:val="20"/>
              </w:rPr>
              <w:t>(n=134)</w:t>
            </w:r>
          </w:p>
        </w:tc>
        <w:tc>
          <w:tcPr>
            <w:tcW w:w="859" w:type="dxa"/>
          </w:tcPr>
          <w:p w14:paraId="60EBCD87" w14:textId="77777777" w:rsidR="007962C4" w:rsidRDefault="007962C4" w:rsidP="00447BB8">
            <w:pPr>
              <w:jc w:val="center"/>
              <w:rPr>
                <w:sz w:val="20"/>
                <w:szCs w:val="20"/>
              </w:rPr>
            </w:pPr>
            <w:r>
              <w:rPr>
                <w:sz w:val="20"/>
                <w:szCs w:val="20"/>
              </w:rPr>
              <w:t>84.2%</w:t>
            </w:r>
          </w:p>
          <w:p w14:paraId="72630A6D" w14:textId="7547DAB6" w:rsidR="007962C4" w:rsidRPr="00F9605D" w:rsidRDefault="007962C4" w:rsidP="00447BB8">
            <w:pPr>
              <w:jc w:val="center"/>
              <w:rPr>
                <w:i/>
                <w:sz w:val="20"/>
                <w:szCs w:val="20"/>
              </w:rPr>
            </w:pPr>
            <w:r>
              <w:rPr>
                <w:i/>
                <w:sz w:val="20"/>
                <w:szCs w:val="20"/>
              </w:rPr>
              <w:t>(n=120)</w:t>
            </w:r>
          </w:p>
        </w:tc>
        <w:tc>
          <w:tcPr>
            <w:tcW w:w="859" w:type="dxa"/>
          </w:tcPr>
          <w:p w14:paraId="4C748AA4" w14:textId="77777777" w:rsidR="007962C4" w:rsidRDefault="007962C4" w:rsidP="00447BB8">
            <w:pPr>
              <w:jc w:val="center"/>
              <w:rPr>
                <w:sz w:val="20"/>
                <w:szCs w:val="20"/>
              </w:rPr>
            </w:pPr>
            <w:r w:rsidRPr="00447BB8">
              <w:rPr>
                <w:sz w:val="20"/>
                <w:szCs w:val="20"/>
              </w:rPr>
              <w:t>81.3%</w:t>
            </w:r>
          </w:p>
          <w:p w14:paraId="0B19E9DF" w14:textId="1DBD715B" w:rsidR="007962C4" w:rsidRPr="00F9605D" w:rsidRDefault="007962C4" w:rsidP="00447BB8">
            <w:pPr>
              <w:jc w:val="center"/>
              <w:rPr>
                <w:i/>
                <w:sz w:val="20"/>
                <w:szCs w:val="20"/>
              </w:rPr>
            </w:pPr>
            <w:r>
              <w:rPr>
                <w:i/>
                <w:sz w:val="20"/>
                <w:szCs w:val="20"/>
              </w:rPr>
              <w:t>(n=219)</w:t>
            </w:r>
          </w:p>
        </w:tc>
        <w:tc>
          <w:tcPr>
            <w:tcW w:w="859" w:type="dxa"/>
          </w:tcPr>
          <w:p w14:paraId="6558C5A2" w14:textId="77777777" w:rsidR="007962C4" w:rsidRDefault="007962C4" w:rsidP="00447BB8">
            <w:pPr>
              <w:jc w:val="center"/>
              <w:rPr>
                <w:sz w:val="20"/>
                <w:szCs w:val="20"/>
              </w:rPr>
            </w:pPr>
            <w:r w:rsidRPr="00447BB8">
              <w:rPr>
                <w:sz w:val="20"/>
                <w:szCs w:val="20"/>
              </w:rPr>
              <w:t>84.2%</w:t>
            </w:r>
          </w:p>
          <w:p w14:paraId="650EABFA" w14:textId="7AF514AA" w:rsidR="007962C4" w:rsidRPr="00F9605D" w:rsidRDefault="007962C4" w:rsidP="00447BB8">
            <w:pPr>
              <w:jc w:val="center"/>
              <w:rPr>
                <w:i/>
                <w:sz w:val="20"/>
                <w:szCs w:val="20"/>
              </w:rPr>
            </w:pPr>
            <w:r>
              <w:rPr>
                <w:i/>
                <w:sz w:val="20"/>
                <w:szCs w:val="20"/>
              </w:rPr>
              <w:t>(n=196)</w:t>
            </w:r>
          </w:p>
        </w:tc>
        <w:tc>
          <w:tcPr>
            <w:tcW w:w="859" w:type="dxa"/>
          </w:tcPr>
          <w:p w14:paraId="11053E24" w14:textId="77777777" w:rsidR="007962C4" w:rsidRDefault="007962C4" w:rsidP="00447BB8">
            <w:pPr>
              <w:jc w:val="center"/>
              <w:rPr>
                <w:sz w:val="20"/>
                <w:szCs w:val="20"/>
              </w:rPr>
            </w:pPr>
            <w:r w:rsidRPr="00447BB8">
              <w:rPr>
                <w:sz w:val="20"/>
                <w:szCs w:val="20"/>
              </w:rPr>
              <w:t>82.7%</w:t>
            </w:r>
          </w:p>
          <w:p w14:paraId="310122F7" w14:textId="6295907F" w:rsidR="007962C4" w:rsidRPr="00F9605D" w:rsidRDefault="007962C4" w:rsidP="00447BB8">
            <w:pPr>
              <w:jc w:val="center"/>
              <w:rPr>
                <w:i/>
                <w:sz w:val="20"/>
                <w:szCs w:val="20"/>
              </w:rPr>
            </w:pPr>
            <w:r>
              <w:rPr>
                <w:i/>
                <w:sz w:val="20"/>
                <w:szCs w:val="20"/>
              </w:rPr>
              <w:t>(n=415)</w:t>
            </w:r>
          </w:p>
        </w:tc>
        <w:tc>
          <w:tcPr>
            <w:tcW w:w="1075" w:type="dxa"/>
            <w:tcBorders>
              <w:bottom w:val="single" w:sz="4" w:space="0" w:color="auto"/>
            </w:tcBorders>
          </w:tcPr>
          <w:p w14:paraId="1795FA05" w14:textId="1061C169" w:rsidR="007962C4" w:rsidRPr="00447BB8" w:rsidRDefault="009D0257" w:rsidP="00447BB8">
            <w:pPr>
              <w:jc w:val="center"/>
              <w:rPr>
                <w:sz w:val="20"/>
                <w:szCs w:val="20"/>
              </w:rPr>
            </w:pPr>
            <w:r>
              <w:rPr>
                <w:sz w:val="20"/>
                <w:szCs w:val="20"/>
              </w:rPr>
              <w:t>0.4361</w:t>
            </w:r>
          </w:p>
        </w:tc>
      </w:tr>
      <w:tr w:rsidR="007962C4" w:rsidRPr="0093772A" w14:paraId="5D05C455" w14:textId="6FA54298" w:rsidTr="009D0257">
        <w:trPr>
          <w:trHeight w:val="420"/>
        </w:trPr>
        <w:tc>
          <w:tcPr>
            <w:tcW w:w="1951" w:type="dxa"/>
            <w:gridSpan w:val="2"/>
            <w:vMerge/>
            <w:shd w:val="clear" w:color="auto" w:fill="F0C300" w:themeFill="accent4"/>
          </w:tcPr>
          <w:p w14:paraId="105695DD" w14:textId="77777777" w:rsidR="007962C4" w:rsidRPr="00B50863" w:rsidRDefault="007962C4" w:rsidP="00447BB8">
            <w:pPr>
              <w:jc w:val="right"/>
              <w:rPr>
                <w:b/>
                <w:sz w:val="20"/>
                <w:szCs w:val="20"/>
              </w:rPr>
            </w:pPr>
          </w:p>
        </w:tc>
        <w:tc>
          <w:tcPr>
            <w:tcW w:w="1418" w:type="dxa"/>
            <w:shd w:val="clear" w:color="auto" w:fill="FCFBCA" w:themeFill="accent6" w:themeFillTint="33"/>
          </w:tcPr>
          <w:p w14:paraId="64BFE965" w14:textId="77777777" w:rsidR="007962C4" w:rsidRPr="00095E7C" w:rsidRDefault="007962C4" w:rsidP="00447BB8">
            <w:pPr>
              <w:rPr>
                <w:i/>
                <w:sz w:val="20"/>
                <w:szCs w:val="20"/>
              </w:rPr>
            </w:pPr>
            <w:r w:rsidRPr="00095E7C">
              <w:rPr>
                <w:i/>
                <w:sz w:val="20"/>
                <w:szCs w:val="20"/>
              </w:rPr>
              <w:t>p-value</w:t>
            </w:r>
          </w:p>
        </w:tc>
        <w:tc>
          <w:tcPr>
            <w:tcW w:w="858" w:type="dxa"/>
          </w:tcPr>
          <w:p w14:paraId="3169A4AE" w14:textId="7C55F9E5" w:rsidR="007962C4" w:rsidRPr="00440FA7" w:rsidRDefault="007962C4" w:rsidP="00447BB8">
            <w:pPr>
              <w:jc w:val="center"/>
              <w:rPr>
                <w:i/>
                <w:sz w:val="20"/>
                <w:szCs w:val="20"/>
              </w:rPr>
            </w:pPr>
            <w:r w:rsidRPr="00440FA7">
              <w:rPr>
                <w:i/>
                <w:sz w:val="20"/>
                <w:szCs w:val="20"/>
              </w:rPr>
              <w:t>0.6700</w:t>
            </w:r>
          </w:p>
        </w:tc>
        <w:tc>
          <w:tcPr>
            <w:tcW w:w="859" w:type="dxa"/>
          </w:tcPr>
          <w:p w14:paraId="3CDF6AA6" w14:textId="7A26E124" w:rsidR="007962C4" w:rsidRPr="00440FA7" w:rsidRDefault="007962C4" w:rsidP="00447BB8">
            <w:pPr>
              <w:jc w:val="center"/>
              <w:rPr>
                <w:i/>
                <w:sz w:val="20"/>
                <w:szCs w:val="20"/>
              </w:rPr>
            </w:pPr>
            <w:r w:rsidRPr="00440FA7">
              <w:rPr>
                <w:i/>
                <w:sz w:val="20"/>
                <w:szCs w:val="20"/>
              </w:rPr>
              <w:t>0.0554</w:t>
            </w:r>
          </w:p>
        </w:tc>
        <w:tc>
          <w:tcPr>
            <w:tcW w:w="859" w:type="dxa"/>
          </w:tcPr>
          <w:p w14:paraId="610CCBC5" w14:textId="158D0A62" w:rsidR="007962C4" w:rsidRPr="00440FA7" w:rsidRDefault="007962C4" w:rsidP="00447BB8">
            <w:pPr>
              <w:jc w:val="center"/>
              <w:rPr>
                <w:i/>
                <w:sz w:val="20"/>
                <w:szCs w:val="20"/>
              </w:rPr>
            </w:pPr>
            <w:r>
              <w:rPr>
                <w:i/>
                <w:sz w:val="20"/>
                <w:szCs w:val="20"/>
              </w:rPr>
              <w:t>0.4393</w:t>
            </w:r>
          </w:p>
        </w:tc>
        <w:tc>
          <w:tcPr>
            <w:tcW w:w="859" w:type="dxa"/>
          </w:tcPr>
          <w:p w14:paraId="42F23C3A" w14:textId="04906427" w:rsidR="007962C4" w:rsidRPr="00440FA7" w:rsidRDefault="007962C4" w:rsidP="00447BB8">
            <w:pPr>
              <w:jc w:val="center"/>
              <w:rPr>
                <w:i/>
                <w:sz w:val="20"/>
                <w:szCs w:val="20"/>
              </w:rPr>
            </w:pPr>
            <w:r>
              <w:rPr>
                <w:i/>
                <w:sz w:val="20"/>
                <w:szCs w:val="20"/>
              </w:rPr>
              <w:t>0.0220</w:t>
            </w:r>
          </w:p>
        </w:tc>
        <w:tc>
          <w:tcPr>
            <w:tcW w:w="859" w:type="dxa"/>
          </w:tcPr>
          <w:p w14:paraId="04C24C4A" w14:textId="4857DC1C" w:rsidR="007962C4" w:rsidRPr="00447BB8" w:rsidRDefault="007962C4" w:rsidP="00447BB8">
            <w:pPr>
              <w:jc w:val="center"/>
              <w:rPr>
                <w:i/>
                <w:sz w:val="20"/>
                <w:szCs w:val="20"/>
              </w:rPr>
            </w:pPr>
            <w:r w:rsidRPr="00447BB8">
              <w:rPr>
                <w:sz w:val="20"/>
                <w:szCs w:val="20"/>
              </w:rPr>
              <w:t>0.7604</w:t>
            </w:r>
          </w:p>
        </w:tc>
        <w:tc>
          <w:tcPr>
            <w:tcW w:w="859" w:type="dxa"/>
          </w:tcPr>
          <w:p w14:paraId="39ED4B94" w14:textId="6DA409D7" w:rsidR="007962C4" w:rsidRPr="00447BB8" w:rsidRDefault="007962C4" w:rsidP="00447BB8">
            <w:pPr>
              <w:jc w:val="center"/>
              <w:rPr>
                <w:i/>
                <w:sz w:val="20"/>
                <w:szCs w:val="20"/>
              </w:rPr>
            </w:pPr>
            <w:r w:rsidRPr="00447BB8">
              <w:rPr>
                <w:sz w:val="20"/>
                <w:szCs w:val="20"/>
              </w:rPr>
              <w:t>0.0028</w:t>
            </w:r>
          </w:p>
        </w:tc>
        <w:tc>
          <w:tcPr>
            <w:tcW w:w="859" w:type="dxa"/>
          </w:tcPr>
          <w:p w14:paraId="4F71D503" w14:textId="491A7DFB" w:rsidR="007962C4" w:rsidRPr="00447BB8" w:rsidRDefault="007962C4" w:rsidP="00447BB8">
            <w:pPr>
              <w:jc w:val="center"/>
              <w:rPr>
                <w:i/>
                <w:sz w:val="20"/>
                <w:szCs w:val="20"/>
              </w:rPr>
            </w:pPr>
            <w:r w:rsidRPr="00447BB8">
              <w:rPr>
                <w:sz w:val="20"/>
                <w:szCs w:val="20"/>
              </w:rPr>
              <w:t>0.0772</w:t>
            </w:r>
          </w:p>
        </w:tc>
        <w:tc>
          <w:tcPr>
            <w:tcW w:w="1075" w:type="dxa"/>
            <w:shd w:val="thinDiagStripe" w:color="B7B7B7" w:themeColor="text1" w:themeTint="99" w:fill="auto"/>
          </w:tcPr>
          <w:p w14:paraId="31F8A493" w14:textId="77777777" w:rsidR="007962C4" w:rsidRPr="00447BB8" w:rsidRDefault="007962C4" w:rsidP="00447BB8">
            <w:pPr>
              <w:jc w:val="center"/>
              <w:rPr>
                <w:sz w:val="20"/>
                <w:szCs w:val="20"/>
              </w:rPr>
            </w:pPr>
          </w:p>
        </w:tc>
      </w:tr>
      <w:tr w:rsidR="007962C4" w:rsidRPr="0093772A" w14:paraId="5D14D071" w14:textId="2ACE6FD9" w:rsidTr="009D0257">
        <w:trPr>
          <w:trHeight w:val="563"/>
        </w:trPr>
        <w:tc>
          <w:tcPr>
            <w:tcW w:w="1951" w:type="dxa"/>
            <w:gridSpan w:val="2"/>
            <w:vMerge w:val="restart"/>
            <w:shd w:val="clear" w:color="auto" w:fill="F0C300" w:themeFill="accent4"/>
          </w:tcPr>
          <w:p w14:paraId="08D2B2A5" w14:textId="6B238EA8" w:rsidR="007962C4" w:rsidRPr="0004583C" w:rsidRDefault="007962C4" w:rsidP="00447BB8">
            <w:pPr>
              <w:jc w:val="right"/>
              <w:rPr>
                <w:sz w:val="20"/>
                <w:szCs w:val="20"/>
              </w:rPr>
            </w:pPr>
            <w:r>
              <w:rPr>
                <w:sz w:val="20"/>
                <w:szCs w:val="20"/>
              </w:rPr>
              <w:t>Decision Making</w:t>
            </w:r>
          </w:p>
        </w:tc>
        <w:tc>
          <w:tcPr>
            <w:tcW w:w="1418" w:type="dxa"/>
            <w:shd w:val="clear" w:color="auto" w:fill="FCFBCA" w:themeFill="accent6" w:themeFillTint="33"/>
          </w:tcPr>
          <w:p w14:paraId="161C2C66" w14:textId="79E2C7E9" w:rsidR="007962C4" w:rsidRPr="00095E7C" w:rsidRDefault="007962C4" w:rsidP="00447BB8">
            <w:pPr>
              <w:rPr>
                <w:i/>
                <w:sz w:val="20"/>
                <w:szCs w:val="20"/>
              </w:rPr>
            </w:pPr>
            <w:r w:rsidRPr="00095E7C">
              <w:rPr>
                <w:sz w:val="20"/>
                <w:szCs w:val="20"/>
              </w:rPr>
              <w:t>Baseline %</w:t>
            </w:r>
          </w:p>
        </w:tc>
        <w:tc>
          <w:tcPr>
            <w:tcW w:w="858" w:type="dxa"/>
          </w:tcPr>
          <w:p w14:paraId="4B7C9FDE" w14:textId="77777777" w:rsidR="007962C4" w:rsidRDefault="007962C4" w:rsidP="00447BB8">
            <w:pPr>
              <w:jc w:val="center"/>
              <w:rPr>
                <w:sz w:val="20"/>
                <w:szCs w:val="20"/>
              </w:rPr>
            </w:pPr>
            <w:r w:rsidRPr="00440FA7">
              <w:rPr>
                <w:sz w:val="20"/>
                <w:szCs w:val="20"/>
              </w:rPr>
              <w:t>76.1%</w:t>
            </w:r>
          </w:p>
          <w:p w14:paraId="51E01155" w14:textId="7E97B483" w:rsidR="007962C4" w:rsidRPr="00F9605D" w:rsidRDefault="007962C4" w:rsidP="00447BB8">
            <w:pPr>
              <w:jc w:val="center"/>
              <w:rPr>
                <w:i/>
                <w:sz w:val="20"/>
                <w:szCs w:val="20"/>
              </w:rPr>
            </w:pPr>
            <w:r>
              <w:rPr>
                <w:i/>
                <w:sz w:val="20"/>
                <w:szCs w:val="20"/>
              </w:rPr>
              <w:t>(n=117)</w:t>
            </w:r>
          </w:p>
        </w:tc>
        <w:tc>
          <w:tcPr>
            <w:tcW w:w="859" w:type="dxa"/>
          </w:tcPr>
          <w:p w14:paraId="00E037FF" w14:textId="77777777" w:rsidR="007962C4" w:rsidRDefault="007962C4" w:rsidP="00447BB8">
            <w:pPr>
              <w:jc w:val="center"/>
              <w:rPr>
                <w:sz w:val="20"/>
                <w:szCs w:val="20"/>
              </w:rPr>
            </w:pPr>
            <w:r w:rsidRPr="00440FA7">
              <w:rPr>
                <w:sz w:val="20"/>
                <w:szCs w:val="20"/>
              </w:rPr>
              <w:t>72.8%</w:t>
            </w:r>
          </w:p>
          <w:p w14:paraId="1C05C046" w14:textId="0B9889E1" w:rsidR="007962C4" w:rsidRPr="00F9605D" w:rsidRDefault="007962C4" w:rsidP="00447BB8">
            <w:pPr>
              <w:jc w:val="center"/>
              <w:rPr>
                <w:i/>
                <w:sz w:val="20"/>
                <w:szCs w:val="20"/>
              </w:rPr>
            </w:pPr>
            <w:r>
              <w:rPr>
                <w:i/>
                <w:sz w:val="20"/>
                <w:szCs w:val="20"/>
              </w:rPr>
              <w:t>(n=103)</w:t>
            </w:r>
          </w:p>
        </w:tc>
        <w:tc>
          <w:tcPr>
            <w:tcW w:w="859" w:type="dxa"/>
          </w:tcPr>
          <w:p w14:paraId="5477EACC" w14:textId="77777777" w:rsidR="007962C4" w:rsidRDefault="007962C4" w:rsidP="00447BB8">
            <w:pPr>
              <w:jc w:val="center"/>
              <w:rPr>
                <w:sz w:val="20"/>
                <w:szCs w:val="20"/>
              </w:rPr>
            </w:pPr>
            <w:r>
              <w:rPr>
                <w:sz w:val="20"/>
                <w:szCs w:val="20"/>
              </w:rPr>
              <w:t>69.7%</w:t>
            </w:r>
          </w:p>
          <w:p w14:paraId="657B095F" w14:textId="5FE687AA" w:rsidR="007962C4" w:rsidRPr="00F9605D" w:rsidRDefault="007962C4" w:rsidP="00447BB8">
            <w:pPr>
              <w:jc w:val="center"/>
              <w:rPr>
                <w:i/>
                <w:sz w:val="20"/>
                <w:szCs w:val="20"/>
              </w:rPr>
            </w:pPr>
            <w:r>
              <w:rPr>
                <w:i/>
                <w:sz w:val="20"/>
                <w:szCs w:val="20"/>
              </w:rPr>
              <w:t>(n=99)</w:t>
            </w:r>
          </w:p>
        </w:tc>
        <w:tc>
          <w:tcPr>
            <w:tcW w:w="859" w:type="dxa"/>
          </w:tcPr>
          <w:p w14:paraId="613BFC10" w14:textId="77777777" w:rsidR="007962C4" w:rsidRDefault="007962C4" w:rsidP="00447BB8">
            <w:pPr>
              <w:jc w:val="center"/>
              <w:rPr>
                <w:sz w:val="20"/>
                <w:szCs w:val="20"/>
              </w:rPr>
            </w:pPr>
            <w:r>
              <w:rPr>
                <w:sz w:val="20"/>
                <w:szCs w:val="20"/>
              </w:rPr>
              <w:t>51.1%</w:t>
            </w:r>
          </w:p>
          <w:p w14:paraId="3C2364DE" w14:textId="0028682B" w:rsidR="007962C4" w:rsidRPr="00F9605D" w:rsidRDefault="007962C4" w:rsidP="00447BB8">
            <w:pPr>
              <w:jc w:val="center"/>
              <w:rPr>
                <w:i/>
                <w:sz w:val="20"/>
                <w:szCs w:val="20"/>
              </w:rPr>
            </w:pPr>
            <w:r>
              <w:rPr>
                <w:i/>
                <w:sz w:val="20"/>
                <w:szCs w:val="20"/>
              </w:rPr>
              <w:t>(n=47)</w:t>
            </w:r>
          </w:p>
        </w:tc>
        <w:tc>
          <w:tcPr>
            <w:tcW w:w="859" w:type="dxa"/>
          </w:tcPr>
          <w:p w14:paraId="51088CE1" w14:textId="77777777" w:rsidR="007962C4" w:rsidRDefault="007962C4" w:rsidP="00447BB8">
            <w:pPr>
              <w:jc w:val="center"/>
              <w:rPr>
                <w:sz w:val="20"/>
                <w:szCs w:val="20"/>
              </w:rPr>
            </w:pPr>
            <w:r w:rsidRPr="00447BB8">
              <w:rPr>
                <w:sz w:val="20"/>
                <w:szCs w:val="20"/>
              </w:rPr>
              <w:t>73.1%</w:t>
            </w:r>
          </w:p>
          <w:p w14:paraId="471D40A7" w14:textId="1857031E" w:rsidR="007962C4" w:rsidRPr="001F1918" w:rsidRDefault="007962C4" w:rsidP="00447BB8">
            <w:pPr>
              <w:jc w:val="center"/>
              <w:rPr>
                <w:i/>
                <w:sz w:val="20"/>
                <w:szCs w:val="20"/>
              </w:rPr>
            </w:pPr>
            <w:r>
              <w:rPr>
                <w:i/>
                <w:sz w:val="20"/>
                <w:szCs w:val="20"/>
              </w:rPr>
              <w:t>(n=216)</w:t>
            </w:r>
          </w:p>
        </w:tc>
        <w:tc>
          <w:tcPr>
            <w:tcW w:w="859" w:type="dxa"/>
          </w:tcPr>
          <w:p w14:paraId="135784AC" w14:textId="77777777" w:rsidR="007962C4" w:rsidRDefault="007962C4" w:rsidP="00447BB8">
            <w:pPr>
              <w:jc w:val="center"/>
              <w:rPr>
                <w:sz w:val="20"/>
                <w:szCs w:val="20"/>
              </w:rPr>
            </w:pPr>
            <w:r w:rsidRPr="00447BB8">
              <w:rPr>
                <w:sz w:val="20"/>
                <w:szCs w:val="20"/>
              </w:rPr>
              <w:t>66.0%</w:t>
            </w:r>
          </w:p>
          <w:p w14:paraId="48461E1C" w14:textId="5B180776" w:rsidR="007962C4" w:rsidRPr="001F1918" w:rsidRDefault="007962C4" w:rsidP="00447BB8">
            <w:pPr>
              <w:jc w:val="center"/>
              <w:rPr>
                <w:i/>
                <w:sz w:val="20"/>
                <w:szCs w:val="20"/>
              </w:rPr>
            </w:pPr>
            <w:r>
              <w:rPr>
                <w:i/>
                <w:sz w:val="20"/>
                <w:szCs w:val="20"/>
              </w:rPr>
              <w:t>(n=150)</w:t>
            </w:r>
          </w:p>
        </w:tc>
        <w:tc>
          <w:tcPr>
            <w:tcW w:w="859" w:type="dxa"/>
          </w:tcPr>
          <w:p w14:paraId="7D8E2959" w14:textId="77777777" w:rsidR="007962C4" w:rsidRDefault="007962C4" w:rsidP="00447BB8">
            <w:pPr>
              <w:jc w:val="center"/>
              <w:rPr>
                <w:sz w:val="20"/>
                <w:szCs w:val="20"/>
              </w:rPr>
            </w:pPr>
            <w:r w:rsidRPr="00447BB8">
              <w:rPr>
                <w:sz w:val="20"/>
                <w:szCs w:val="20"/>
              </w:rPr>
              <w:t>70.2%</w:t>
            </w:r>
          </w:p>
          <w:p w14:paraId="44FDF109" w14:textId="69E4E292" w:rsidR="007962C4" w:rsidRPr="001F1918" w:rsidRDefault="007962C4" w:rsidP="00447BB8">
            <w:pPr>
              <w:jc w:val="center"/>
              <w:rPr>
                <w:i/>
                <w:sz w:val="20"/>
                <w:szCs w:val="20"/>
              </w:rPr>
            </w:pPr>
            <w:r>
              <w:rPr>
                <w:i/>
                <w:sz w:val="20"/>
                <w:szCs w:val="20"/>
              </w:rPr>
              <w:t>(n=366)</w:t>
            </w:r>
          </w:p>
        </w:tc>
        <w:tc>
          <w:tcPr>
            <w:tcW w:w="1075" w:type="dxa"/>
          </w:tcPr>
          <w:p w14:paraId="4CA5A682" w14:textId="77E007C3" w:rsidR="007962C4" w:rsidRPr="00447BB8" w:rsidRDefault="009D0257" w:rsidP="00447BB8">
            <w:pPr>
              <w:jc w:val="center"/>
              <w:rPr>
                <w:sz w:val="20"/>
                <w:szCs w:val="20"/>
              </w:rPr>
            </w:pPr>
            <w:r>
              <w:rPr>
                <w:sz w:val="20"/>
                <w:szCs w:val="20"/>
              </w:rPr>
              <w:t>0.1428</w:t>
            </w:r>
          </w:p>
        </w:tc>
      </w:tr>
      <w:tr w:rsidR="007962C4" w:rsidRPr="0093772A" w14:paraId="03BFAD30" w14:textId="09F1986E" w:rsidTr="009D0257">
        <w:trPr>
          <w:trHeight w:val="563"/>
        </w:trPr>
        <w:tc>
          <w:tcPr>
            <w:tcW w:w="1951" w:type="dxa"/>
            <w:gridSpan w:val="2"/>
            <w:vMerge/>
            <w:shd w:val="clear" w:color="auto" w:fill="F0C300" w:themeFill="accent4"/>
          </w:tcPr>
          <w:p w14:paraId="4B32422C" w14:textId="77777777" w:rsidR="007962C4" w:rsidRPr="00B50863" w:rsidRDefault="007962C4" w:rsidP="00447BB8">
            <w:pPr>
              <w:jc w:val="right"/>
              <w:rPr>
                <w:b/>
                <w:sz w:val="20"/>
                <w:szCs w:val="20"/>
              </w:rPr>
            </w:pPr>
          </w:p>
        </w:tc>
        <w:tc>
          <w:tcPr>
            <w:tcW w:w="1418" w:type="dxa"/>
            <w:shd w:val="clear" w:color="auto" w:fill="FCFBCA" w:themeFill="accent6" w:themeFillTint="33"/>
          </w:tcPr>
          <w:p w14:paraId="62215E8F" w14:textId="0C1C1E3F"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062A7F27" w14:textId="77777777" w:rsidR="007962C4" w:rsidRDefault="007962C4" w:rsidP="00447BB8">
            <w:pPr>
              <w:jc w:val="center"/>
              <w:rPr>
                <w:sz w:val="20"/>
                <w:szCs w:val="20"/>
              </w:rPr>
            </w:pPr>
            <w:r w:rsidRPr="00440FA7">
              <w:rPr>
                <w:sz w:val="20"/>
                <w:szCs w:val="20"/>
              </w:rPr>
              <w:t>94.1%</w:t>
            </w:r>
          </w:p>
          <w:p w14:paraId="35358637" w14:textId="3B7EC999" w:rsidR="007962C4" w:rsidRPr="00F9605D" w:rsidRDefault="007962C4" w:rsidP="00447BB8">
            <w:pPr>
              <w:jc w:val="center"/>
              <w:rPr>
                <w:i/>
                <w:sz w:val="20"/>
                <w:szCs w:val="20"/>
              </w:rPr>
            </w:pPr>
            <w:r>
              <w:rPr>
                <w:i/>
                <w:sz w:val="20"/>
                <w:szCs w:val="20"/>
              </w:rPr>
              <w:t>(n=85)</w:t>
            </w:r>
          </w:p>
        </w:tc>
        <w:tc>
          <w:tcPr>
            <w:tcW w:w="859" w:type="dxa"/>
          </w:tcPr>
          <w:p w14:paraId="0BE53BF3" w14:textId="77777777" w:rsidR="007962C4" w:rsidRDefault="007962C4" w:rsidP="00447BB8">
            <w:pPr>
              <w:jc w:val="center"/>
              <w:rPr>
                <w:sz w:val="20"/>
                <w:szCs w:val="20"/>
              </w:rPr>
            </w:pPr>
            <w:r w:rsidRPr="00440FA7">
              <w:rPr>
                <w:sz w:val="20"/>
                <w:szCs w:val="20"/>
              </w:rPr>
              <w:t>88.2%</w:t>
            </w:r>
          </w:p>
          <w:p w14:paraId="616AC5E5" w14:textId="070C28B9" w:rsidR="007962C4" w:rsidRPr="00F9605D" w:rsidRDefault="007962C4" w:rsidP="00447BB8">
            <w:pPr>
              <w:jc w:val="center"/>
              <w:rPr>
                <w:i/>
                <w:sz w:val="20"/>
                <w:szCs w:val="20"/>
              </w:rPr>
            </w:pPr>
            <w:r>
              <w:rPr>
                <w:i/>
                <w:sz w:val="20"/>
                <w:szCs w:val="20"/>
              </w:rPr>
              <w:t>(n=76)</w:t>
            </w:r>
          </w:p>
        </w:tc>
        <w:tc>
          <w:tcPr>
            <w:tcW w:w="859" w:type="dxa"/>
          </w:tcPr>
          <w:p w14:paraId="40DCF8D0" w14:textId="77777777" w:rsidR="007962C4" w:rsidRDefault="007962C4" w:rsidP="00447BB8">
            <w:pPr>
              <w:jc w:val="center"/>
              <w:rPr>
                <w:sz w:val="20"/>
                <w:szCs w:val="20"/>
              </w:rPr>
            </w:pPr>
            <w:r>
              <w:rPr>
                <w:sz w:val="20"/>
                <w:szCs w:val="20"/>
              </w:rPr>
              <w:t>97.8%</w:t>
            </w:r>
          </w:p>
          <w:p w14:paraId="46AA52A6" w14:textId="30554965" w:rsidR="007962C4" w:rsidRPr="00F9605D" w:rsidRDefault="007962C4" w:rsidP="00447BB8">
            <w:pPr>
              <w:jc w:val="center"/>
              <w:rPr>
                <w:i/>
                <w:sz w:val="20"/>
                <w:szCs w:val="20"/>
              </w:rPr>
            </w:pPr>
            <w:r>
              <w:rPr>
                <w:i/>
                <w:sz w:val="20"/>
                <w:szCs w:val="20"/>
              </w:rPr>
              <w:t>(n=134)</w:t>
            </w:r>
          </w:p>
        </w:tc>
        <w:tc>
          <w:tcPr>
            <w:tcW w:w="859" w:type="dxa"/>
          </w:tcPr>
          <w:p w14:paraId="7C193561" w14:textId="77777777" w:rsidR="007962C4" w:rsidRDefault="007962C4" w:rsidP="00447BB8">
            <w:pPr>
              <w:jc w:val="center"/>
              <w:rPr>
                <w:sz w:val="20"/>
                <w:szCs w:val="20"/>
              </w:rPr>
            </w:pPr>
            <w:r>
              <w:rPr>
                <w:sz w:val="20"/>
                <w:szCs w:val="20"/>
              </w:rPr>
              <w:t>85.8%</w:t>
            </w:r>
          </w:p>
          <w:p w14:paraId="0F3178E8" w14:textId="269FE265" w:rsidR="007962C4" w:rsidRPr="00F9605D" w:rsidRDefault="007962C4" w:rsidP="00447BB8">
            <w:pPr>
              <w:jc w:val="center"/>
              <w:rPr>
                <w:i/>
                <w:sz w:val="20"/>
                <w:szCs w:val="20"/>
              </w:rPr>
            </w:pPr>
            <w:r>
              <w:rPr>
                <w:i/>
                <w:sz w:val="20"/>
                <w:szCs w:val="20"/>
              </w:rPr>
              <w:t>(n=120)</w:t>
            </w:r>
          </w:p>
        </w:tc>
        <w:tc>
          <w:tcPr>
            <w:tcW w:w="859" w:type="dxa"/>
          </w:tcPr>
          <w:p w14:paraId="5B3BAC29" w14:textId="77777777" w:rsidR="007962C4" w:rsidRDefault="007962C4" w:rsidP="00447BB8">
            <w:pPr>
              <w:jc w:val="center"/>
              <w:rPr>
                <w:sz w:val="20"/>
                <w:szCs w:val="20"/>
              </w:rPr>
            </w:pPr>
            <w:r w:rsidRPr="00447BB8">
              <w:rPr>
                <w:sz w:val="20"/>
                <w:szCs w:val="20"/>
              </w:rPr>
              <w:t>96.3%</w:t>
            </w:r>
          </w:p>
          <w:p w14:paraId="059D9354" w14:textId="69FE38DD" w:rsidR="007962C4" w:rsidRPr="00F9605D" w:rsidRDefault="007962C4" w:rsidP="00447BB8">
            <w:pPr>
              <w:jc w:val="center"/>
              <w:rPr>
                <w:i/>
                <w:sz w:val="20"/>
                <w:szCs w:val="20"/>
              </w:rPr>
            </w:pPr>
            <w:r>
              <w:rPr>
                <w:i/>
                <w:sz w:val="20"/>
                <w:szCs w:val="20"/>
              </w:rPr>
              <w:t>(n=219)</w:t>
            </w:r>
          </w:p>
        </w:tc>
        <w:tc>
          <w:tcPr>
            <w:tcW w:w="859" w:type="dxa"/>
          </w:tcPr>
          <w:p w14:paraId="01B3FD31" w14:textId="77777777" w:rsidR="007962C4" w:rsidRDefault="007962C4" w:rsidP="00447BB8">
            <w:pPr>
              <w:jc w:val="center"/>
              <w:rPr>
                <w:sz w:val="20"/>
                <w:szCs w:val="20"/>
              </w:rPr>
            </w:pPr>
            <w:r w:rsidRPr="00447BB8">
              <w:rPr>
                <w:sz w:val="20"/>
                <w:szCs w:val="20"/>
              </w:rPr>
              <w:t>86.7%</w:t>
            </w:r>
          </w:p>
          <w:p w14:paraId="0929B9FD" w14:textId="6D5132FD" w:rsidR="007962C4" w:rsidRPr="00F9605D" w:rsidRDefault="007962C4" w:rsidP="00447BB8">
            <w:pPr>
              <w:jc w:val="center"/>
              <w:rPr>
                <w:i/>
                <w:sz w:val="20"/>
                <w:szCs w:val="20"/>
              </w:rPr>
            </w:pPr>
            <w:r>
              <w:rPr>
                <w:i/>
                <w:sz w:val="20"/>
                <w:szCs w:val="20"/>
              </w:rPr>
              <w:t>(n=196)</w:t>
            </w:r>
          </w:p>
        </w:tc>
        <w:tc>
          <w:tcPr>
            <w:tcW w:w="859" w:type="dxa"/>
          </w:tcPr>
          <w:p w14:paraId="1FFF0DF9" w14:textId="77777777" w:rsidR="007962C4" w:rsidRDefault="007962C4" w:rsidP="00447BB8">
            <w:pPr>
              <w:jc w:val="center"/>
              <w:rPr>
                <w:sz w:val="20"/>
                <w:szCs w:val="20"/>
              </w:rPr>
            </w:pPr>
            <w:r w:rsidRPr="00447BB8">
              <w:rPr>
                <w:sz w:val="20"/>
                <w:szCs w:val="20"/>
              </w:rPr>
              <w:t>91.8%</w:t>
            </w:r>
          </w:p>
          <w:p w14:paraId="20D0C26E" w14:textId="013EADB9" w:rsidR="007962C4" w:rsidRPr="00F9605D" w:rsidRDefault="007962C4" w:rsidP="00447BB8">
            <w:pPr>
              <w:jc w:val="center"/>
              <w:rPr>
                <w:i/>
                <w:sz w:val="20"/>
                <w:szCs w:val="20"/>
              </w:rPr>
            </w:pPr>
            <w:r>
              <w:rPr>
                <w:i/>
                <w:sz w:val="20"/>
                <w:szCs w:val="20"/>
              </w:rPr>
              <w:t>(n=415)</w:t>
            </w:r>
          </w:p>
        </w:tc>
        <w:tc>
          <w:tcPr>
            <w:tcW w:w="1075" w:type="dxa"/>
            <w:tcBorders>
              <w:bottom w:val="single" w:sz="4" w:space="0" w:color="auto"/>
            </w:tcBorders>
          </w:tcPr>
          <w:p w14:paraId="14716737" w14:textId="29C3ED6F" w:rsidR="007962C4" w:rsidRPr="00447BB8" w:rsidRDefault="009D0257" w:rsidP="00447BB8">
            <w:pPr>
              <w:jc w:val="center"/>
              <w:rPr>
                <w:sz w:val="20"/>
                <w:szCs w:val="20"/>
              </w:rPr>
            </w:pPr>
            <w:r>
              <w:rPr>
                <w:sz w:val="20"/>
                <w:szCs w:val="20"/>
              </w:rPr>
              <w:t>0.0004</w:t>
            </w:r>
          </w:p>
        </w:tc>
      </w:tr>
      <w:tr w:rsidR="007962C4" w:rsidRPr="0093772A" w14:paraId="5AD93210" w14:textId="5D9165BF" w:rsidTr="009D0257">
        <w:trPr>
          <w:trHeight w:val="420"/>
        </w:trPr>
        <w:tc>
          <w:tcPr>
            <w:tcW w:w="1951" w:type="dxa"/>
            <w:gridSpan w:val="2"/>
            <w:vMerge/>
            <w:shd w:val="clear" w:color="auto" w:fill="F0C300" w:themeFill="accent4"/>
          </w:tcPr>
          <w:p w14:paraId="5D382EA5" w14:textId="77777777" w:rsidR="007962C4" w:rsidRPr="00B50863" w:rsidRDefault="007962C4" w:rsidP="00447BB8">
            <w:pPr>
              <w:jc w:val="right"/>
              <w:rPr>
                <w:b/>
                <w:sz w:val="20"/>
                <w:szCs w:val="20"/>
              </w:rPr>
            </w:pPr>
          </w:p>
        </w:tc>
        <w:tc>
          <w:tcPr>
            <w:tcW w:w="1418" w:type="dxa"/>
            <w:shd w:val="clear" w:color="auto" w:fill="FCFBCA" w:themeFill="accent6" w:themeFillTint="33"/>
          </w:tcPr>
          <w:p w14:paraId="4F625864" w14:textId="2DC1203E" w:rsidR="007962C4" w:rsidRPr="00095E7C" w:rsidRDefault="007962C4" w:rsidP="00447BB8">
            <w:pPr>
              <w:rPr>
                <w:i/>
                <w:sz w:val="20"/>
                <w:szCs w:val="20"/>
              </w:rPr>
            </w:pPr>
            <w:r w:rsidRPr="00095E7C">
              <w:rPr>
                <w:i/>
                <w:sz w:val="20"/>
                <w:szCs w:val="20"/>
              </w:rPr>
              <w:t>p-value</w:t>
            </w:r>
          </w:p>
        </w:tc>
        <w:tc>
          <w:tcPr>
            <w:tcW w:w="858" w:type="dxa"/>
          </w:tcPr>
          <w:p w14:paraId="0AE5D61D" w14:textId="7A5C2CE1" w:rsidR="007962C4" w:rsidRPr="00440FA7" w:rsidRDefault="007962C4" w:rsidP="00447BB8">
            <w:pPr>
              <w:jc w:val="center"/>
              <w:rPr>
                <w:i/>
                <w:sz w:val="20"/>
                <w:szCs w:val="20"/>
              </w:rPr>
            </w:pPr>
            <w:r>
              <w:rPr>
                <w:i/>
                <w:sz w:val="20"/>
                <w:szCs w:val="20"/>
              </w:rPr>
              <w:t>0.0010</w:t>
            </w:r>
          </w:p>
        </w:tc>
        <w:tc>
          <w:tcPr>
            <w:tcW w:w="859" w:type="dxa"/>
          </w:tcPr>
          <w:p w14:paraId="2E53CB96" w14:textId="3B84C433" w:rsidR="007962C4" w:rsidRPr="00440FA7" w:rsidRDefault="007962C4" w:rsidP="00447BB8">
            <w:pPr>
              <w:jc w:val="center"/>
              <w:rPr>
                <w:i/>
                <w:sz w:val="20"/>
                <w:szCs w:val="20"/>
              </w:rPr>
            </w:pPr>
            <w:r>
              <w:rPr>
                <w:i/>
                <w:sz w:val="20"/>
                <w:szCs w:val="20"/>
              </w:rPr>
              <w:t>0.0144</w:t>
            </w:r>
          </w:p>
        </w:tc>
        <w:tc>
          <w:tcPr>
            <w:tcW w:w="859" w:type="dxa"/>
          </w:tcPr>
          <w:p w14:paraId="64C60FEE" w14:textId="0A7C3C2F" w:rsidR="007962C4" w:rsidRPr="00440FA7" w:rsidRDefault="007962C4" w:rsidP="00447BB8">
            <w:pPr>
              <w:jc w:val="center"/>
              <w:rPr>
                <w:i/>
                <w:sz w:val="20"/>
                <w:szCs w:val="20"/>
              </w:rPr>
            </w:pPr>
            <w:r>
              <w:rPr>
                <w:i/>
                <w:sz w:val="20"/>
                <w:szCs w:val="20"/>
              </w:rPr>
              <w:t>0.0000</w:t>
            </w:r>
          </w:p>
        </w:tc>
        <w:tc>
          <w:tcPr>
            <w:tcW w:w="859" w:type="dxa"/>
          </w:tcPr>
          <w:p w14:paraId="1D5E19EB" w14:textId="4975EE1D" w:rsidR="007962C4" w:rsidRPr="00440FA7" w:rsidRDefault="007962C4" w:rsidP="00447BB8">
            <w:pPr>
              <w:jc w:val="center"/>
              <w:rPr>
                <w:i/>
                <w:sz w:val="20"/>
                <w:szCs w:val="20"/>
              </w:rPr>
            </w:pPr>
            <w:r>
              <w:rPr>
                <w:i/>
                <w:sz w:val="20"/>
                <w:szCs w:val="20"/>
              </w:rPr>
              <w:t>0.0000</w:t>
            </w:r>
          </w:p>
        </w:tc>
        <w:tc>
          <w:tcPr>
            <w:tcW w:w="859" w:type="dxa"/>
          </w:tcPr>
          <w:p w14:paraId="4AB5AAD1" w14:textId="7A1EE751" w:rsidR="007962C4" w:rsidRPr="00447BB8" w:rsidRDefault="007962C4" w:rsidP="00447BB8">
            <w:pPr>
              <w:jc w:val="center"/>
              <w:rPr>
                <w:i/>
                <w:sz w:val="20"/>
                <w:szCs w:val="20"/>
              </w:rPr>
            </w:pPr>
            <w:r w:rsidRPr="00447BB8">
              <w:rPr>
                <w:sz w:val="20"/>
                <w:szCs w:val="20"/>
              </w:rPr>
              <w:t>0.0000</w:t>
            </w:r>
          </w:p>
        </w:tc>
        <w:tc>
          <w:tcPr>
            <w:tcW w:w="859" w:type="dxa"/>
          </w:tcPr>
          <w:p w14:paraId="3666F5C8" w14:textId="0E9D1753" w:rsidR="007962C4" w:rsidRPr="00447BB8" w:rsidRDefault="007962C4" w:rsidP="00447BB8">
            <w:pPr>
              <w:jc w:val="center"/>
              <w:rPr>
                <w:i/>
                <w:sz w:val="20"/>
                <w:szCs w:val="20"/>
              </w:rPr>
            </w:pPr>
            <w:r w:rsidRPr="00447BB8">
              <w:rPr>
                <w:sz w:val="20"/>
                <w:szCs w:val="20"/>
              </w:rPr>
              <w:t>0.0000</w:t>
            </w:r>
          </w:p>
        </w:tc>
        <w:tc>
          <w:tcPr>
            <w:tcW w:w="859" w:type="dxa"/>
          </w:tcPr>
          <w:p w14:paraId="26EFDC0A" w14:textId="3B94793C" w:rsidR="007962C4" w:rsidRPr="00447BB8" w:rsidRDefault="007962C4" w:rsidP="00447BB8">
            <w:pPr>
              <w:jc w:val="center"/>
              <w:rPr>
                <w:i/>
                <w:sz w:val="20"/>
                <w:szCs w:val="20"/>
              </w:rPr>
            </w:pPr>
            <w:r w:rsidRPr="00447BB8">
              <w:rPr>
                <w:sz w:val="20"/>
                <w:szCs w:val="20"/>
              </w:rPr>
              <w:t>0.0000</w:t>
            </w:r>
          </w:p>
        </w:tc>
        <w:tc>
          <w:tcPr>
            <w:tcW w:w="1075" w:type="dxa"/>
            <w:shd w:val="thinDiagStripe" w:color="B7B7B7" w:themeColor="text1" w:themeTint="99" w:fill="auto"/>
          </w:tcPr>
          <w:p w14:paraId="2DF93624" w14:textId="77777777" w:rsidR="007962C4" w:rsidRPr="00447BB8" w:rsidRDefault="007962C4" w:rsidP="00447BB8">
            <w:pPr>
              <w:jc w:val="center"/>
              <w:rPr>
                <w:sz w:val="20"/>
                <w:szCs w:val="20"/>
              </w:rPr>
            </w:pPr>
          </w:p>
        </w:tc>
      </w:tr>
      <w:tr w:rsidR="007962C4" w:rsidRPr="0093772A" w14:paraId="1A696092" w14:textId="4C9ED02E" w:rsidTr="009D0257">
        <w:trPr>
          <w:trHeight w:val="563"/>
        </w:trPr>
        <w:tc>
          <w:tcPr>
            <w:tcW w:w="1951" w:type="dxa"/>
            <w:gridSpan w:val="2"/>
            <w:vMerge w:val="restart"/>
            <w:shd w:val="clear" w:color="auto" w:fill="F0C300" w:themeFill="accent4"/>
          </w:tcPr>
          <w:p w14:paraId="6AF2C21F" w14:textId="723E26DA" w:rsidR="007962C4" w:rsidRPr="0004583C" w:rsidRDefault="007962C4" w:rsidP="00447BB8">
            <w:pPr>
              <w:jc w:val="right"/>
              <w:rPr>
                <w:sz w:val="20"/>
                <w:szCs w:val="20"/>
              </w:rPr>
            </w:pPr>
            <w:r>
              <w:rPr>
                <w:sz w:val="20"/>
                <w:szCs w:val="20"/>
              </w:rPr>
              <w:t>Gender Stereotypes</w:t>
            </w:r>
          </w:p>
        </w:tc>
        <w:tc>
          <w:tcPr>
            <w:tcW w:w="1418" w:type="dxa"/>
            <w:shd w:val="clear" w:color="auto" w:fill="FCFBCA" w:themeFill="accent6" w:themeFillTint="33"/>
          </w:tcPr>
          <w:p w14:paraId="7E0E18A4" w14:textId="398929C9" w:rsidR="007962C4" w:rsidRPr="00095E7C" w:rsidRDefault="007962C4" w:rsidP="00447BB8">
            <w:pPr>
              <w:rPr>
                <w:i/>
                <w:sz w:val="20"/>
                <w:szCs w:val="20"/>
              </w:rPr>
            </w:pPr>
            <w:r w:rsidRPr="00095E7C">
              <w:rPr>
                <w:sz w:val="20"/>
                <w:szCs w:val="20"/>
              </w:rPr>
              <w:t>Baseline %</w:t>
            </w:r>
          </w:p>
        </w:tc>
        <w:tc>
          <w:tcPr>
            <w:tcW w:w="858" w:type="dxa"/>
          </w:tcPr>
          <w:p w14:paraId="7FF882B5" w14:textId="77777777" w:rsidR="007962C4" w:rsidRDefault="007962C4" w:rsidP="00447BB8">
            <w:pPr>
              <w:jc w:val="center"/>
              <w:rPr>
                <w:sz w:val="20"/>
                <w:szCs w:val="20"/>
              </w:rPr>
            </w:pPr>
            <w:r w:rsidRPr="00440FA7">
              <w:rPr>
                <w:sz w:val="20"/>
                <w:szCs w:val="20"/>
              </w:rPr>
              <w:t>0.0%</w:t>
            </w:r>
          </w:p>
          <w:p w14:paraId="7DD455AB" w14:textId="070557F4" w:rsidR="007962C4" w:rsidRPr="001F1918" w:rsidRDefault="007962C4" w:rsidP="00447BB8">
            <w:pPr>
              <w:jc w:val="center"/>
              <w:rPr>
                <w:i/>
                <w:sz w:val="20"/>
                <w:szCs w:val="20"/>
              </w:rPr>
            </w:pPr>
            <w:r>
              <w:rPr>
                <w:i/>
                <w:sz w:val="20"/>
                <w:szCs w:val="20"/>
              </w:rPr>
              <w:t>(n=117)</w:t>
            </w:r>
          </w:p>
        </w:tc>
        <w:tc>
          <w:tcPr>
            <w:tcW w:w="859" w:type="dxa"/>
          </w:tcPr>
          <w:p w14:paraId="2A756852" w14:textId="77777777" w:rsidR="007962C4" w:rsidRDefault="007962C4" w:rsidP="00447BB8">
            <w:pPr>
              <w:jc w:val="center"/>
              <w:rPr>
                <w:sz w:val="20"/>
                <w:szCs w:val="20"/>
              </w:rPr>
            </w:pPr>
            <w:r w:rsidRPr="00440FA7">
              <w:rPr>
                <w:sz w:val="20"/>
                <w:szCs w:val="20"/>
              </w:rPr>
              <w:t>1.0%</w:t>
            </w:r>
          </w:p>
          <w:p w14:paraId="55E77855" w14:textId="42DB1EBA" w:rsidR="007962C4" w:rsidRPr="001F1918" w:rsidRDefault="007962C4" w:rsidP="00447BB8">
            <w:pPr>
              <w:jc w:val="center"/>
              <w:rPr>
                <w:i/>
                <w:sz w:val="20"/>
                <w:szCs w:val="20"/>
              </w:rPr>
            </w:pPr>
            <w:r>
              <w:rPr>
                <w:i/>
                <w:sz w:val="20"/>
                <w:szCs w:val="20"/>
              </w:rPr>
              <w:t>(n=103)</w:t>
            </w:r>
          </w:p>
        </w:tc>
        <w:tc>
          <w:tcPr>
            <w:tcW w:w="859" w:type="dxa"/>
          </w:tcPr>
          <w:p w14:paraId="3F1F7847" w14:textId="77777777" w:rsidR="007962C4" w:rsidRDefault="007962C4" w:rsidP="00447BB8">
            <w:pPr>
              <w:jc w:val="center"/>
              <w:rPr>
                <w:sz w:val="20"/>
                <w:szCs w:val="20"/>
              </w:rPr>
            </w:pPr>
            <w:r>
              <w:rPr>
                <w:sz w:val="20"/>
                <w:szCs w:val="20"/>
              </w:rPr>
              <w:t>1.0%</w:t>
            </w:r>
          </w:p>
          <w:p w14:paraId="1E019B09" w14:textId="1A634522" w:rsidR="007962C4" w:rsidRPr="001F1918" w:rsidRDefault="007962C4" w:rsidP="00447BB8">
            <w:pPr>
              <w:jc w:val="center"/>
              <w:rPr>
                <w:i/>
                <w:sz w:val="20"/>
                <w:szCs w:val="20"/>
              </w:rPr>
            </w:pPr>
            <w:r>
              <w:rPr>
                <w:i/>
                <w:sz w:val="20"/>
                <w:szCs w:val="20"/>
              </w:rPr>
              <w:t>(n=99)</w:t>
            </w:r>
          </w:p>
        </w:tc>
        <w:tc>
          <w:tcPr>
            <w:tcW w:w="859" w:type="dxa"/>
          </w:tcPr>
          <w:p w14:paraId="10C74CC7" w14:textId="77777777" w:rsidR="007962C4" w:rsidRDefault="007962C4" w:rsidP="00447BB8">
            <w:pPr>
              <w:jc w:val="center"/>
              <w:rPr>
                <w:sz w:val="20"/>
                <w:szCs w:val="20"/>
              </w:rPr>
            </w:pPr>
            <w:r>
              <w:rPr>
                <w:sz w:val="20"/>
                <w:szCs w:val="20"/>
              </w:rPr>
              <w:t>0.0%</w:t>
            </w:r>
          </w:p>
          <w:p w14:paraId="3EA56BC8" w14:textId="672C06CB" w:rsidR="007962C4" w:rsidRPr="001F1918" w:rsidRDefault="007962C4" w:rsidP="00447BB8">
            <w:pPr>
              <w:jc w:val="center"/>
              <w:rPr>
                <w:i/>
                <w:sz w:val="20"/>
                <w:szCs w:val="20"/>
              </w:rPr>
            </w:pPr>
            <w:r>
              <w:rPr>
                <w:i/>
                <w:sz w:val="20"/>
                <w:szCs w:val="20"/>
              </w:rPr>
              <w:t>(n=47)</w:t>
            </w:r>
          </w:p>
        </w:tc>
        <w:tc>
          <w:tcPr>
            <w:tcW w:w="859" w:type="dxa"/>
          </w:tcPr>
          <w:p w14:paraId="20A61B39" w14:textId="77777777" w:rsidR="007962C4" w:rsidRDefault="007962C4" w:rsidP="00447BB8">
            <w:pPr>
              <w:jc w:val="center"/>
              <w:rPr>
                <w:sz w:val="20"/>
                <w:szCs w:val="20"/>
              </w:rPr>
            </w:pPr>
            <w:r w:rsidRPr="00447BB8">
              <w:rPr>
                <w:sz w:val="20"/>
                <w:szCs w:val="20"/>
              </w:rPr>
              <w:t>0.5%</w:t>
            </w:r>
          </w:p>
          <w:p w14:paraId="77C31D70" w14:textId="3AABC89E" w:rsidR="007962C4" w:rsidRPr="001F1918" w:rsidRDefault="007962C4" w:rsidP="00447BB8">
            <w:pPr>
              <w:jc w:val="center"/>
              <w:rPr>
                <w:i/>
                <w:sz w:val="20"/>
                <w:szCs w:val="20"/>
              </w:rPr>
            </w:pPr>
            <w:r>
              <w:rPr>
                <w:i/>
                <w:sz w:val="20"/>
                <w:szCs w:val="20"/>
              </w:rPr>
              <w:t>(n=216)</w:t>
            </w:r>
          </w:p>
        </w:tc>
        <w:tc>
          <w:tcPr>
            <w:tcW w:w="859" w:type="dxa"/>
          </w:tcPr>
          <w:p w14:paraId="7F8B21B7" w14:textId="77777777" w:rsidR="007962C4" w:rsidRDefault="007962C4" w:rsidP="00447BB8">
            <w:pPr>
              <w:jc w:val="center"/>
              <w:rPr>
                <w:sz w:val="20"/>
                <w:szCs w:val="20"/>
              </w:rPr>
            </w:pPr>
            <w:r w:rsidRPr="00447BB8">
              <w:rPr>
                <w:sz w:val="20"/>
                <w:szCs w:val="20"/>
              </w:rPr>
              <w:t>0.7%</w:t>
            </w:r>
          </w:p>
          <w:p w14:paraId="134D49CD" w14:textId="63AE9D7D" w:rsidR="007962C4" w:rsidRPr="001F1918" w:rsidRDefault="007962C4" w:rsidP="00447BB8">
            <w:pPr>
              <w:jc w:val="center"/>
              <w:rPr>
                <w:i/>
                <w:sz w:val="20"/>
                <w:szCs w:val="20"/>
              </w:rPr>
            </w:pPr>
            <w:r>
              <w:rPr>
                <w:i/>
                <w:sz w:val="20"/>
                <w:szCs w:val="20"/>
              </w:rPr>
              <w:t>(n=150)</w:t>
            </w:r>
          </w:p>
        </w:tc>
        <w:tc>
          <w:tcPr>
            <w:tcW w:w="859" w:type="dxa"/>
          </w:tcPr>
          <w:p w14:paraId="79C36B7C" w14:textId="77777777" w:rsidR="007962C4" w:rsidRDefault="007962C4" w:rsidP="00447BB8">
            <w:pPr>
              <w:jc w:val="center"/>
              <w:rPr>
                <w:sz w:val="20"/>
                <w:szCs w:val="20"/>
              </w:rPr>
            </w:pPr>
            <w:r w:rsidRPr="00447BB8">
              <w:rPr>
                <w:sz w:val="20"/>
                <w:szCs w:val="20"/>
              </w:rPr>
              <w:t>0.5%</w:t>
            </w:r>
          </w:p>
          <w:p w14:paraId="1714F78B" w14:textId="7A64822F" w:rsidR="007962C4" w:rsidRPr="001F1918" w:rsidRDefault="007962C4" w:rsidP="00447BB8">
            <w:pPr>
              <w:jc w:val="center"/>
              <w:rPr>
                <w:i/>
                <w:sz w:val="20"/>
                <w:szCs w:val="20"/>
              </w:rPr>
            </w:pPr>
            <w:r>
              <w:rPr>
                <w:i/>
                <w:sz w:val="20"/>
                <w:szCs w:val="20"/>
              </w:rPr>
              <w:t>(n=366)</w:t>
            </w:r>
          </w:p>
        </w:tc>
        <w:tc>
          <w:tcPr>
            <w:tcW w:w="1075" w:type="dxa"/>
          </w:tcPr>
          <w:p w14:paraId="03A54B08" w14:textId="6C4C8761" w:rsidR="007962C4" w:rsidRPr="00447BB8" w:rsidRDefault="009D0257" w:rsidP="00447BB8">
            <w:pPr>
              <w:jc w:val="center"/>
              <w:rPr>
                <w:sz w:val="20"/>
                <w:szCs w:val="20"/>
              </w:rPr>
            </w:pPr>
            <w:r>
              <w:rPr>
                <w:sz w:val="20"/>
                <w:szCs w:val="20"/>
              </w:rPr>
              <w:t>0.7951</w:t>
            </w:r>
          </w:p>
        </w:tc>
      </w:tr>
      <w:tr w:rsidR="007962C4" w:rsidRPr="0093772A" w14:paraId="30191366" w14:textId="773C2EF8" w:rsidTr="009D0257">
        <w:trPr>
          <w:trHeight w:val="563"/>
        </w:trPr>
        <w:tc>
          <w:tcPr>
            <w:tcW w:w="1951" w:type="dxa"/>
            <w:gridSpan w:val="2"/>
            <w:vMerge/>
            <w:shd w:val="clear" w:color="auto" w:fill="F0C300" w:themeFill="accent4"/>
          </w:tcPr>
          <w:p w14:paraId="26805F63" w14:textId="77777777" w:rsidR="007962C4" w:rsidRPr="00B50863" w:rsidRDefault="007962C4" w:rsidP="00447BB8">
            <w:pPr>
              <w:jc w:val="right"/>
              <w:rPr>
                <w:b/>
                <w:sz w:val="20"/>
                <w:szCs w:val="20"/>
              </w:rPr>
            </w:pPr>
          </w:p>
        </w:tc>
        <w:tc>
          <w:tcPr>
            <w:tcW w:w="1418" w:type="dxa"/>
            <w:shd w:val="clear" w:color="auto" w:fill="FCFBCA" w:themeFill="accent6" w:themeFillTint="33"/>
          </w:tcPr>
          <w:p w14:paraId="25D82684" w14:textId="5E14C86D"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5F056A3B" w14:textId="77777777" w:rsidR="007962C4" w:rsidRDefault="007962C4" w:rsidP="00447BB8">
            <w:pPr>
              <w:jc w:val="center"/>
              <w:rPr>
                <w:sz w:val="20"/>
                <w:szCs w:val="20"/>
              </w:rPr>
            </w:pPr>
            <w:r w:rsidRPr="00440FA7">
              <w:rPr>
                <w:sz w:val="20"/>
                <w:szCs w:val="20"/>
              </w:rPr>
              <w:t>3.5%</w:t>
            </w:r>
          </w:p>
          <w:p w14:paraId="704A6FB7" w14:textId="4F448DB0" w:rsidR="007962C4" w:rsidRPr="001F1918" w:rsidRDefault="007962C4" w:rsidP="00447BB8">
            <w:pPr>
              <w:jc w:val="center"/>
              <w:rPr>
                <w:i/>
                <w:sz w:val="20"/>
                <w:szCs w:val="20"/>
              </w:rPr>
            </w:pPr>
            <w:r>
              <w:rPr>
                <w:i/>
                <w:sz w:val="20"/>
                <w:szCs w:val="20"/>
              </w:rPr>
              <w:t>(n=85)</w:t>
            </w:r>
          </w:p>
        </w:tc>
        <w:tc>
          <w:tcPr>
            <w:tcW w:w="859" w:type="dxa"/>
          </w:tcPr>
          <w:p w14:paraId="57FCC041" w14:textId="77777777" w:rsidR="007962C4" w:rsidRDefault="007962C4" w:rsidP="00447BB8">
            <w:pPr>
              <w:jc w:val="center"/>
              <w:rPr>
                <w:sz w:val="20"/>
                <w:szCs w:val="20"/>
              </w:rPr>
            </w:pPr>
            <w:r w:rsidRPr="00440FA7">
              <w:rPr>
                <w:sz w:val="20"/>
                <w:szCs w:val="20"/>
              </w:rPr>
              <w:t>21.1%</w:t>
            </w:r>
          </w:p>
          <w:p w14:paraId="72ACB08B" w14:textId="3C0E9A94" w:rsidR="007962C4" w:rsidRPr="001F1918" w:rsidRDefault="007962C4" w:rsidP="00447BB8">
            <w:pPr>
              <w:jc w:val="center"/>
              <w:rPr>
                <w:i/>
                <w:sz w:val="20"/>
                <w:szCs w:val="20"/>
              </w:rPr>
            </w:pPr>
            <w:r>
              <w:rPr>
                <w:i/>
                <w:sz w:val="20"/>
                <w:szCs w:val="20"/>
              </w:rPr>
              <w:t>(n=76)</w:t>
            </w:r>
          </w:p>
        </w:tc>
        <w:tc>
          <w:tcPr>
            <w:tcW w:w="859" w:type="dxa"/>
          </w:tcPr>
          <w:p w14:paraId="41998CC4" w14:textId="77777777" w:rsidR="007962C4" w:rsidRDefault="007962C4" w:rsidP="00447BB8">
            <w:pPr>
              <w:jc w:val="center"/>
              <w:rPr>
                <w:sz w:val="20"/>
                <w:szCs w:val="20"/>
              </w:rPr>
            </w:pPr>
            <w:r>
              <w:rPr>
                <w:sz w:val="20"/>
                <w:szCs w:val="20"/>
              </w:rPr>
              <w:t>3.7%</w:t>
            </w:r>
          </w:p>
          <w:p w14:paraId="53FF924F" w14:textId="2ED7FB33" w:rsidR="007962C4" w:rsidRPr="001F1918" w:rsidRDefault="007962C4" w:rsidP="00447BB8">
            <w:pPr>
              <w:jc w:val="center"/>
              <w:rPr>
                <w:i/>
                <w:sz w:val="20"/>
                <w:szCs w:val="20"/>
              </w:rPr>
            </w:pPr>
            <w:r>
              <w:rPr>
                <w:i/>
                <w:sz w:val="20"/>
                <w:szCs w:val="20"/>
              </w:rPr>
              <w:t>(n=134)</w:t>
            </w:r>
          </w:p>
        </w:tc>
        <w:tc>
          <w:tcPr>
            <w:tcW w:w="859" w:type="dxa"/>
          </w:tcPr>
          <w:p w14:paraId="79526CCA" w14:textId="77777777" w:rsidR="007962C4" w:rsidRDefault="007962C4" w:rsidP="00447BB8">
            <w:pPr>
              <w:jc w:val="center"/>
              <w:rPr>
                <w:sz w:val="20"/>
                <w:szCs w:val="20"/>
              </w:rPr>
            </w:pPr>
            <w:r>
              <w:rPr>
                <w:sz w:val="20"/>
                <w:szCs w:val="20"/>
              </w:rPr>
              <w:t>10.8%</w:t>
            </w:r>
          </w:p>
          <w:p w14:paraId="0E9CB2D3" w14:textId="23C3EBEE" w:rsidR="007962C4" w:rsidRPr="001F1918" w:rsidRDefault="007962C4" w:rsidP="00447BB8">
            <w:pPr>
              <w:jc w:val="center"/>
              <w:rPr>
                <w:i/>
                <w:sz w:val="20"/>
                <w:szCs w:val="20"/>
              </w:rPr>
            </w:pPr>
            <w:r>
              <w:rPr>
                <w:i/>
                <w:sz w:val="20"/>
                <w:szCs w:val="20"/>
              </w:rPr>
              <w:t>(n=120)</w:t>
            </w:r>
          </w:p>
        </w:tc>
        <w:tc>
          <w:tcPr>
            <w:tcW w:w="859" w:type="dxa"/>
          </w:tcPr>
          <w:p w14:paraId="09F1DEAE" w14:textId="77777777" w:rsidR="007962C4" w:rsidRDefault="007962C4" w:rsidP="00447BB8">
            <w:pPr>
              <w:jc w:val="center"/>
              <w:rPr>
                <w:sz w:val="20"/>
                <w:szCs w:val="20"/>
              </w:rPr>
            </w:pPr>
            <w:r w:rsidRPr="00447BB8">
              <w:rPr>
                <w:sz w:val="20"/>
                <w:szCs w:val="20"/>
              </w:rPr>
              <w:t>3.7%</w:t>
            </w:r>
          </w:p>
          <w:p w14:paraId="053C4A7E" w14:textId="6D5947EE" w:rsidR="007962C4" w:rsidRPr="001F1918" w:rsidRDefault="007962C4" w:rsidP="00447BB8">
            <w:pPr>
              <w:jc w:val="center"/>
              <w:rPr>
                <w:i/>
                <w:sz w:val="20"/>
                <w:szCs w:val="20"/>
              </w:rPr>
            </w:pPr>
            <w:r>
              <w:rPr>
                <w:i/>
                <w:sz w:val="20"/>
                <w:szCs w:val="20"/>
              </w:rPr>
              <w:t>(n=219)</w:t>
            </w:r>
          </w:p>
        </w:tc>
        <w:tc>
          <w:tcPr>
            <w:tcW w:w="859" w:type="dxa"/>
          </w:tcPr>
          <w:p w14:paraId="6FDC2BCD" w14:textId="77777777" w:rsidR="007962C4" w:rsidRDefault="007962C4" w:rsidP="00447BB8">
            <w:pPr>
              <w:jc w:val="center"/>
              <w:rPr>
                <w:sz w:val="20"/>
                <w:szCs w:val="20"/>
              </w:rPr>
            </w:pPr>
            <w:r w:rsidRPr="00447BB8">
              <w:rPr>
                <w:sz w:val="20"/>
                <w:szCs w:val="20"/>
              </w:rPr>
              <w:t>14.8%</w:t>
            </w:r>
          </w:p>
          <w:p w14:paraId="75026B68" w14:textId="005E7D8F" w:rsidR="007962C4" w:rsidRPr="001F1918" w:rsidRDefault="007962C4" w:rsidP="00447BB8">
            <w:pPr>
              <w:jc w:val="center"/>
              <w:rPr>
                <w:i/>
                <w:sz w:val="20"/>
                <w:szCs w:val="20"/>
              </w:rPr>
            </w:pPr>
            <w:r>
              <w:rPr>
                <w:i/>
                <w:sz w:val="20"/>
                <w:szCs w:val="20"/>
              </w:rPr>
              <w:t>(n=196)</w:t>
            </w:r>
          </w:p>
        </w:tc>
        <w:tc>
          <w:tcPr>
            <w:tcW w:w="859" w:type="dxa"/>
          </w:tcPr>
          <w:p w14:paraId="58AE3494" w14:textId="77777777" w:rsidR="007962C4" w:rsidRDefault="007962C4" w:rsidP="00447BB8">
            <w:pPr>
              <w:jc w:val="center"/>
              <w:rPr>
                <w:sz w:val="20"/>
                <w:szCs w:val="20"/>
              </w:rPr>
            </w:pPr>
            <w:r w:rsidRPr="00447BB8">
              <w:rPr>
                <w:sz w:val="20"/>
                <w:szCs w:val="20"/>
              </w:rPr>
              <w:t>8.9%</w:t>
            </w:r>
          </w:p>
          <w:p w14:paraId="78DF785A" w14:textId="0D958849" w:rsidR="007962C4" w:rsidRPr="001F1918" w:rsidRDefault="007962C4" w:rsidP="00447BB8">
            <w:pPr>
              <w:jc w:val="center"/>
              <w:rPr>
                <w:i/>
                <w:sz w:val="20"/>
                <w:szCs w:val="20"/>
              </w:rPr>
            </w:pPr>
            <w:r>
              <w:rPr>
                <w:i/>
                <w:sz w:val="20"/>
                <w:szCs w:val="20"/>
              </w:rPr>
              <w:t>(n=415)</w:t>
            </w:r>
          </w:p>
        </w:tc>
        <w:tc>
          <w:tcPr>
            <w:tcW w:w="1075" w:type="dxa"/>
            <w:tcBorders>
              <w:bottom w:val="single" w:sz="4" w:space="0" w:color="auto"/>
            </w:tcBorders>
          </w:tcPr>
          <w:p w14:paraId="5AE2E1B8" w14:textId="1ADF879A" w:rsidR="007962C4" w:rsidRPr="00447BB8" w:rsidRDefault="009D0257" w:rsidP="00447BB8">
            <w:pPr>
              <w:jc w:val="center"/>
              <w:rPr>
                <w:sz w:val="20"/>
                <w:szCs w:val="20"/>
              </w:rPr>
            </w:pPr>
            <w:r>
              <w:rPr>
                <w:sz w:val="20"/>
                <w:szCs w:val="20"/>
              </w:rPr>
              <w:t>0.0001</w:t>
            </w:r>
          </w:p>
        </w:tc>
      </w:tr>
      <w:tr w:rsidR="007962C4" w:rsidRPr="0093772A" w14:paraId="5EE9AE29" w14:textId="4CFA32F9" w:rsidTr="009D0257">
        <w:trPr>
          <w:trHeight w:val="420"/>
        </w:trPr>
        <w:tc>
          <w:tcPr>
            <w:tcW w:w="1951" w:type="dxa"/>
            <w:gridSpan w:val="2"/>
            <w:vMerge/>
            <w:shd w:val="clear" w:color="auto" w:fill="F0C300" w:themeFill="accent4"/>
          </w:tcPr>
          <w:p w14:paraId="648359D4" w14:textId="77777777" w:rsidR="007962C4" w:rsidRPr="00B50863" w:rsidRDefault="007962C4" w:rsidP="00447BB8">
            <w:pPr>
              <w:jc w:val="right"/>
              <w:rPr>
                <w:b/>
                <w:sz w:val="20"/>
                <w:szCs w:val="20"/>
              </w:rPr>
            </w:pPr>
          </w:p>
        </w:tc>
        <w:tc>
          <w:tcPr>
            <w:tcW w:w="1418" w:type="dxa"/>
            <w:shd w:val="clear" w:color="auto" w:fill="FCFBCA" w:themeFill="accent6" w:themeFillTint="33"/>
          </w:tcPr>
          <w:p w14:paraId="1E1A0457" w14:textId="5E59F794" w:rsidR="007962C4" w:rsidRPr="00095E7C" w:rsidRDefault="007962C4" w:rsidP="00447BB8">
            <w:pPr>
              <w:rPr>
                <w:i/>
                <w:sz w:val="20"/>
                <w:szCs w:val="20"/>
              </w:rPr>
            </w:pPr>
            <w:r w:rsidRPr="00095E7C">
              <w:rPr>
                <w:i/>
                <w:sz w:val="20"/>
                <w:szCs w:val="20"/>
              </w:rPr>
              <w:t>p-value</w:t>
            </w:r>
          </w:p>
        </w:tc>
        <w:tc>
          <w:tcPr>
            <w:tcW w:w="858" w:type="dxa"/>
          </w:tcPr>
          <w:p w14:paraId="67254DC7" w14:textId="6EA75505" w:rsidR="007962C4" w:rsidRPr="00440FA7" w:rsidRDefault="007962C4" w:rsidP="00447BB8">
            <w:pPr>
              <w:jc w:val="center"/>
              <w:rPr>
                <w:i/>
                <w:sz w:val="20"/>
                <w:szCs w:val="20"/>
              </w:rPr>
            </w:pPr>
            <w:r w:rsidRPr="00440FA7">
              <w:rPr>
                <w:i/>
                <w:sz w:val="20"/>
                <w:szCs w:val="20"/>
              </w:rPr>
              <w:t>0.0437</w:t>
            </w:r>
          </w:p>
        </w:tc>
        <w:tc>
          <w:tcPr>
            <w:tcW w:w="859" w:type="dxa"/>
          </w:tcPr>
          <w:p w14:paraId="1D25B2C5" w14:textId="38910737" w:rsidR="007962C4" w:rsidRPr="00440FA7" w:rsidRDefault="007962C4" w:rsidP="00447BB8">
            <w:pPr>
              <w:jc w:val="center"/>
              <w:rPr>
                <w:i/>
                <w:sz w:val="20"/>
                <w:szCs w:val="20"/>
              </w:rPr>
            </w:pPr>
            <w:r w:rsidRPr="00440FA7">
              <w:rPr>
                <w:i/>
                <w:sz w:val="20"/>
                <w:szCs w:val="20"/>
              </w:rPr>
              <w:t>0.0000</w:t>
            </w:r>
          </w:p>
        </w:tc>
        <w:tc>
          <w:tcPr>
            <w:tcW w:w="859" w:type="dxa"/>
          </w:tcPr>
          <w:p w14:paraId="47BA96AB" w14:textId="1A0C145E" w:rsidR="007962C4" w:rsidRPr="00440FA7" w:rsidRDefault="007962C4" w:rsidP="00447BB8">
            <w:pPr>
              <w:jc w:val="center"/>
              <w:rPr>
                <w:i/>
                <w:sz w:val="20"/>
                <w:szCs w:val="20"/>
              </w:rPr>
            </w:pPr>
            <w:r>
              <w:rPr>
                <w:i/>
                <w:sz w:val="20"/>
                <w:szCs w:val="20"/>
              </w:rPr>
              <w:t>0.1971</w:t>
            </w:r>
          </w:p>
        </w:tc>
        <w:tc>
          <w:tcPr>
            <w:tcW w:w="859" w:type="dxa"/>
          </w:tcPr>
          <w:p w14:paraId="5C330A2B" w14:textId="28FCF4F3" w:rsidR="007962C4" w:rsidRPr="00440FA7" w:rsidRDefault="007962C4" w:rsidP="00447BB8">
            <w:pPr>
              <w:jc w:val="center"/>
              <w:rPr>
                <w:i/>
                <w:sz w:val="20"/>
                <w:szCs w:val="20"/>
              </w:rPr>
            </w:pPr>
            <w:r>
              <w:rPr>
                <w:i/>
                <w:sz w:val="20"/>
                <w:szCs w:val="20"/>
              </w:rPr>
              <w:t>0.0204</w:t>
            </w:r>
          </w:p>
        </w:tc>
        <w:tc>
          <w:tcPr>
            <w:tcW w:w="859" w:type="dxa"/>
          </w:tcPr>
          <w:p w14:paraId="564A5E74" w14:textId="52263849" w:rsidR="007962C4" w:rsidRPr="00447BB8" w:rsidRDefault="007962C4" w:rsidP="00447BB8">
            <w:pPr>
              <w:jc w:val="center"/>
              <w:rPr>
                <w:i/>
                <w:sz w:val="20"/>
                <w:szCs w:val="20"/>
              </w:rPr>
            </w:pPr>
            <w:r w:rsidRPr="00447BB8">
              <w:rPr>
                <w:sz w:val="20"/>
                <w:szCs w:val="20"/>
              </w:rPr>
              <w:t>0.0203</w:t>
            </w:r>
          </w:p>
        </w:tc>
        <w:tc>
          <w:tcPr>
            <w:tcW w:w="859" w:type="dxa"/>
          </w:tcPr>
          <w:p w14:paraId="7E1664AC" w14:textId="1F4A20B6" w:rsidR="007962C4" w:rsidRPr="00447BB8" w:rsidRDefault="007962C4" w:rsidP="00447BB8">
            <w:pPr>
              <w:jc w:val="center"/>
              <w:rPr>
                <w:i/>
                <w:sz w:val="20"/>
                <w:szCs w:val="20"/>
              </w:rPr>
            </w:pPr>
            <w:r w:rsidRPr="00447BB8">
              <w:rPr>
                <w:sz w:val="20"/>
                <w:szCs w:val="20"/>
              </w:rPr>
              <w:t>0.0000</w:t>
            </w:r>
          </w:p>
        </w:tc>
        <w:tc>
          <w:tcPr>
            <w:tcW w:w="859" w:type="dxa"/>
          </w:tcPr>
          <w:p w14:paraId="3C212733" w14:textId="79D5B7F0" w:rsidR="007962C4" w:rsidRPr="00447BB8" w:rsidRDefault="007962C4" w:rsidP="00447BB8">
            <w:pPr>
              <w:jc w:val="center"/>
              <w:rPr>
                <w:i/>
                <w:sz w:val="20"/>
                <w:szCs w:val="20"/>
              </w:rPr>
            </w:pPr>
            <w:r w:rsidRPr="00447BB8">
              <w:rPr>
                <w:sz w:val="20"/>
                <w:szCs w:val="20"/>
              </w:rPr>
              <w:t>0.0000</w:t>
            </w:r>
          </w:p>
        </w:tc>
        <w:tc>
          <w:tcPr>
            <w:tcW w:w="1075" w:type="dxa"/>
            <w:shd w:val="thinDiagStripe" w:color="B7B7B7" w:themeColor="text1" w:themeTint="99" w:fill="auto"/>
          </w:tcPr>
          <w:p w14:paraId="35826036" w14:textId="77777777" w:rsidR="007962C4" w:rsidRPr="00447BB8" w:rsidRDefault="007962C4" w:rsidP="00447BB8">
            <w:pPr>
              <w:jc w:val="center"/>
              <w:rPr>
                <w:sz w:val="20"/>
                <w:szCs w:val="20"/>
              </w:rPr>
            </w:pPr>
          </w:p>
        </w:tc>
      </w:tr>
      <w:tr w:rsidR="007962C4" w:rsidRPr="0093772A" w14:paraId="19FB274B" w14:textId="65B1C4B7" w:rsidTr="009D0257">
        <w:trPr>
          <w:trHeight w:val="563"/>
        </w:trPr>
        <w:tc>
          <w:tcPr>
            <w:tcW w:w="1951" w:type="dxa"/>
            <w:gridSpan w:val="2"/>
            <w:vMerge w:val="restart"/>
            <w:shd w:val="clear" w:color="auto" w:fill="F0C300" w:themeFill="accent4"/>
          </w:tcPr>
          <w:p w14:paraId="74C94F2A" w14:textId="4A0DB35E" w:rsidR="007962C4" w:rsidRPr="0004583C" w:rsidRDefault="007962C4" w:rsidP="00447BB8">
            <w:pPr>
              <w:jc w:val="right"/>
              <w:rPr>
                <w:sz w:val="20"/>
                <w:szCs w:val="20"/>
              </w:rPr>
            </w:pPr>
            <w:r w:rsidRPr="0004583C">
              <w:rPr>
                <w:sz w:val="20"/>
                <w:szCs w:val="20"/>
              </w:rPr>
              <w:t>Health</w:t>
            </w:r>
          </w:p>
        </w:tc>
        <w:tc>
          <w:tcPr>
            <w:tcW w:w="1418" w:type="dxa"/>
            <w:shd w:val="clear" w:color="auto" w:fill="FCFBCA" w:themeFill="accent6" w:themeFillTint="33"/>
          </w:tcPr>
          <w:p w14:paraId="69EEE249" w14:textId="576507FA" w:rsidR="007962C4" w:rsidRPr="00095E7C" w:rsidRDefault="007962C4" w:rsidP="00447BB8">
            <w:pPr>
              <w:rPr>
                <w:i/>
                <w:sz w:val="20"/>
                <w:szCs w:val="20"/>
              </w:rPr>
            </w:pPr>
            <w:r w:rsidRPr="00095E7C">
              <w:rPr>
                <w:sz w:val="20"/>
                <w:szCs w:val="20"/>
              </w:rPr>
              <w:t>Baseline %</w:t>
            </w:r>
          </w:p>
        </w:tc>
        <w:tc>
          <w:tcPr>
            <w:tcW w:w="858" w:type="dxa"/>
          </w:tcPr>
          <w:p w14:paraId="5418EC19" w14:textId="77777777" w:rsidR="007962C4" w:rsidRDefault="007962C4" w:rsidP="00447BB8">
            <w:pPr>
              <w:jc w:val="center"/>
              <w:rPr>
                <w:sz w:val="20"/>
                <w:szCs w:val="20"/>
              </w:rPr>
            </w:pPr>
            <w:r w:rsidRPr="00440FA7">
              <w:rPr>
                <w:sz w:val="20"/>
                <w:szCs w:val="20"/>
              </w:rPr>
              <w:t>65.8%</w:t>
            </w:r>
          </w:p>
          <w:p w14:paraId="0C6BF73E" w14:textId="1C2B1A2D" w:rsidR="007962C4" w:rsidRPr="001F1918" w:rsidRDefault="007962C4" w:rsidP="00447BB8">
            <w:pPr>
              <w:jc w:val="center"/>
              <w:rPr>
                <w:i/>
                <w:sz w:val="20"/>
                <w:szCs w:val="20"/>
              </w:rPr>
            </w:pPr>
            <w:r>
              <w:rPr>
                <w:i/>
                <w:sz w:val="20"/>
                <w:szCs w:val="20"/>
              </w:rPr>
              <w:t>(n=117)</w:t>
            </w:r>
          </w:p>
        </w:tc>
        <w:tc>
          <w:tcPr>
            <w:tcW w:w="859" w:type="dxa"/>
          </w:tcPr>
          <w:p w14:paraId="2BB5542F" w14:textId="77777777" w:rsidR="007962C4" w:rsidRDefault="007962C4" w:rsidP="00447BB8">
            <w:pPr>
              <w:jc w:val="center"/>
              <w:rPr>
                <w:sz w:val="20"/>
                <w:szCs w:val="20"/>
              </w:rPr>
            </w:pPr>
            <w:r w:rsidRPr="00440FA7">
              <w:rPr>
                <w:sz w:val="20"/>
                <w:szCs w:val="20"/>
              </w:rPr>
              <w:t>56.3%</w:t>
            </w:r>
          </w:p>
          <w:p w14:paraId="24F8CE81" w14:textId="08DAEE35" w:rsidR="007962C4" w:rsidRPr="001F1918" w:rsidRDefault="007962C4" w:rsidP="00447BB8">
            <w:pPr>
              <w:jc w:val="center"/>
              <w:rPr>
                <w:i/>
                <w:sz w:val="20"/>
                <w:szCs w:val="20"/>
              </w:rPr>
            </w:pPr>
            <w:r>
              <w:rPr>
                <w:i/>
                <w:sz w:val="20"/>
                <w:szCs w:val="20"/>
              </w:rPr>
              <w:t>(n=103)</w:t>
            </w:r>
          </w:p>
        </w:tc>
        <w:tc>
          <w:tcPr>
            <w:tcW w:w="859" w:type="dxa"/>
          </w:tcPr>
          <w:p w14:paraId="6DF33EAA" w14:textId="77777777" w:rsidR="007962C4" w:rsidRDefault="007962C4" w:rsidP="00447BB8">
            <w:pPr>
              <w:jc w:val="center"/>
              <w:rPr>
                <w:sz w:val="20"/>
                <w:szCs w:val="20"/>
              </w:rPr>
            </w:pPr>
            <w:r>
              <w:rPr>
                <w:sz w:val="20"/>
                <w:szCs w:val="20"/>
              </w:rPr>
              <w:t>74.7%</w:t>
            </w:r>
          </w:p>
          <w:p w14:paraId="25A3847F" w14:textId="188C829A" w:rsidR="007962C4" w:rsidRPr="001F1918" w:rsidRDefault="007962C4" w:rsidP="00447BB8">
            <w:pPr>
              <w:jc w:val="center"/>
              <w:rPr>
                <w:i/>
                <w:sz w:val="20"/>
                <w:szCs w:val="20"/>
              </w:rPr>
            </w:pPr>
            <w:r>
              <w:rPr>
                <w:i/>
                <w:sz w:val="20"/>
                <w:szCs w:val="20"/>
              </w:rPr>
              <w:t>(n=99)</w:t>
            </w:r>
          </w:p>
        </w:tc>
        <w:tc>
          <w:tcPr>
            <w:tcW w:w="859" w:type="dxa"/>
          </w:tcPr>
          <w:p w14:paraId="4B33CCE4" w14:textId="77777777" w:rsidR="007962C4" w:rsidRDefault="007962C4" w:rsidP="00447BB8">
            <w:pPr>
              <w:jc w:val="center"/>
              <w:rPr>
                <w:sz w:val="20"/>
                <w:szCs w:val="20"/>
              </w:rPr>
            </w:pPr>
            <w:r>
              <w:rPr>
                <w:sz w:val="20"/>
                <w:szCs w:val="20"/>
              </w:rPr>
              <w:t>61.7%</w:t>
            </w:r>
          </w:p>
          <w:p w14:paraId="0D1EC2CC" w14:textId="4D3974E7" w:rsidR="007962C4" w:rsidRPr="001F1918" w:rsidRDefault="007962C4" w:rsidP="00447BB8">
            <w:pPr>
              <w:jc w:val="center"/>
              <w:rPr>
                <w:i/>
                <w:sz w:val="20"/>
                <w:szCs w:val="20"/>
              </w:rPr>
            </w:pPr>
            <w:r>
              <w:rPr>
                <w:i/>
                <w:sz w:val="20"/>
                <w:szCs w:val="20"/>
              </w:rPr>
              <w:t>(n=47)</w:t>
            </w:r>
          </w:p>
        </w:tc>
        <w:tc>
          <w:tcPr>
            <w:tcW w:w="859" w:type="dxa"/>
          </w:tcPr>
          <w:p w14:paraId="3CA8F8AF" w14:textId="77777777" w:rsidR="007962C4" w:rsidRDefault="007962C4" w:rsidP="00447BB8">
            <w:pPr>
              <w:jc w:val="center"/>
              <w:rPr>
                <w:sz w:val="20"/>
                <w:szCs w:val="20"/>
              </w:rPr>
            </w:pPr>
            <w:r w:rsidRPr="00447BB8">
              <w:rPr>
                <w:sz w:val="20"/>
                <w:szCs w:val="20"/>
              </w:rPr>
              <w:t>69.9%</w:t>
            </w:r>
          </w:p>
          <w:p w14:paraId="28203C28" w14:textId="34D2DDE0" w:rsidR="007962C4" w:rsidRPr="001F1918" w:rsidRDefault="007962C4" w:rsidP="00447BB8">
            <w:pPr>
              <w:jc w:val="center"/>
              <w:rPr>
                <w:i/>
                <w:sz w:val="20"/>
                <w:szCs w:val="20"/>
              </w:rPr>
            </w:pPr>
            <w:r>
              <w:rPr>
                <w:i/>
                <w:sz w:val="20"/>
                <w:szCs w:val="20"/>
              </w:rPr>
              <w:t>(n=216)</w:t>
            </w:r>
          </w:p>
        </w:tc>
        <w:tc>
          <w:tcPr>
            <w:tcW w:w="859" w:type="dxa"/>
          </w:tcPr>
          <w:p w14:paraId="6775A032" w14:textId="77777777" w:rsidR="007962C4" w:rsidRDefault="007962C4" w:rsidP="00447BB8">
            <w:pPr>
              <w:jc w:val="center"/>
              <w:rPr>
                <w:sz w:val="20"/>
                <w:szCs w:val="20"/>
              </w:rPr>
            </w:pPr>
            <w:r w:rsidRPr="00447BB8">
              <w:rPr>
                <w:sz w:val="20"/>
                <w:szCs w:val="20"/>
              </w:rPr>
              <w:t>58.0%</w:t>
            </w:r>
          </w:p>
          <w:p w14:paraId="77B085A6" w14:textId="28651108" w:rsidR="007962C4" w:rsidRPr="001F1918" w:rsidRDefault="007962C4" w:rsidP="00447BB8">
            <w:pPr>
              <w:jc w:val="center"/>
              <w:rPr>
                <w:i/>
                <w:sz w:val="20"/>
                <w:szCs w:val="20"/>
              </w:rPr>
            </w:pPr>
            <w:r>
              <w:rPr>
                <w:i/>
                <w:sz w:val="20"/>
                <w:szCs w:val="20"/>
              </w:rPr>
              <w:t>(n=150)</w:t>
            </w:r>
          </w:p>
        </w:tc>
        <w:tc>
          <w:tcPr>
            <w:tcW w:w="859" w:type="dxa"/>
          </w:tcPr>
          <w:p w14:paraId="0783369E" w14:textId="77777777" w:rsidR="007962C4" w:rsidRDefault="007962C4" w:rsidP="00447BB8">
            <w:pPr>
              <w:jc w:val="center"/>
              <w:rPr>
                <w:sz w:val="20"/>
                <w:szCs w:val="20"/>
              </w:rPr>
            </w:pPr>
            <w:r w:rsidRPr="00447BB8">
              <w:rPr>
                <w:sz w:val="20"/>
                <w:szCs w:val="20"/>
              </w:rPr>
              <w:t>65.0%</w:t>
            </w:r>
          </w:p>
          <w:p w14:paraId="4A041735" w14:textId="6753A7A0" w:rsidR="007962C4" w:rsidRPr="001F1918" w:rsidRDefault="007962C4" w:rsidP="00447BB8">
            <w:pPr>
              <w:jc w:val="center"/>
              <w:rPr>
                <w:i/>
                <w:sz w:val="20"/>
                <w:szCs w:val="20"/>
              </w:rPr>
            </w:pPr>
            <w:r>
              <w:rPr>
                <w:i/>
                <w:sz w:val="20"/>
                <w:szCs w:val="20"/>
              </w:rPr>
              <w:t>(n=366)</w:t>
            </w:r>
          </w:p>
        </w:tc>
        <w:tc>
          <w:tcPr>
            <w:tcW w:w="1075" w:type="dxa"/>
          </w:tcPr>
          <w:p w14:paraId="6FD49D29" w14:textId="2F7714FA" w:rsidR="007962C4" w:rsidRPr="00447BB8" w:rsidRDefault="009D0257" w:rsidP="00447BB8">
            <w:pPr>
              <w:jc w:val="center"/>
              <w:rPr>
                <w:sz w:val="20"/>
                <w:szCs w:val="20"/>
              </w:rPr>
            </w:pPr>
            <w:r>
              <w:rPr>
                <w:sz w:val="20"/>
                <w:szCs w:val="20"/>
              </w:rPr>
              <w:t>0.0197</w:t>
            </w:r>
          </w:p>
        </w:tc>
      </w:tr>
      <w:tr w:rsidR="007962C4" w:rsidRPr="0093772A" w14:paraId="3A61A738" w14:textId="4A9E1153" w:rsidTr="009D0257">
        <w:trPr>
          <w:trHeight w:val="563"/>
        </w:trPr>
        <w:tc>
          <w:tcPr>
            <w:tcW w:w="1951" w:type="dxa"/>
            <w:gridSpan w:val="2"/>
            <w:vMerge/>
            <w:shd w:val="clear" w:color="auto" w:fill="F0C300" w:themeFill="accent4"/>
          </w:tcPr>
          <w:p w14:paraId="242F83B9" w14:textId="77777777" w:rsidR="007962C4" w:rsidRPr="0004583C" w:rsidRDefault="007962C4" w:rsidP="00447BB8">
            <w:pPr>
              <w:jc w:val="right"/>
              <w:rPr>
                <w:sz w:val="20"/>
                <w:szCs w:val="20"/>
              </w:rPr>
            </w:pPr>
          </w:p>
        </w:tc>
        <w:tc>
          <w:tcPr>
            <w:tcW w:w="1418" w:type="dxa"/>
            <w:shd w:val="clear" w:color="auto" w:fill="FCFBCA" w:themeFill="accent6" w:themeFillTint="33"/>
          </w:tcPr>
          <w:p w14:paraId="4DDD0867" w14:textId="59EFE6E6"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335BE3C5" w14:textId="77777777" w:rsidR="007962C4" w:rsidRDefault="007962C4" w:rsidP="00447BB8">
            <w:pPr>
              <w:jc w:val="center"/>
              <w:rPr>
                <w:sz w:val="20"/>
                <w:szCs w:val="20"/>
              </w:rPr>
            </w:pPr>
            <w:r w:rsidRPr="00440FA7">
              <w:rPr>
                <w:sz w:val="20"/>
                <w:szCs w:val="20"/>
              </w:rPr>
              <w:t>84.7%</w:t>
            </w:r>
          </w:p>
          <w:p w14:paraId="33983A1A" w14:textId="3D1A1FAC" w:rsidR="007962C4" w:rsidRPr="001F1918" w:rsidRDefault="007962C4" w:rsidP="00447BB8">
            <w:pPr>
              <w:jc w:val="center"/>
              <w:rPr>
                <w:i/>
                <w:sz w:val="20"/>
                <w:szCs w:val="20"/>
              </w:rPr>
            </w:pPr>
            <w:r>
              <w:rPr>
                <w:i/>
                <w:sz w:val="20"/>
                <w:szCs w:val="20"/>
              </w:rPr>
              <w:t>(n=85)</w:t>
            </w:r>
          </w:p>
        </w:tc>
        <w:tc>
          <w:tcPr>
            <w:tcW w:w="859" w:type="dxa"/>
          </w:tcPr>
          <w:p w14:paraId="13E85FA0" w14:textId="77777777" w:rsidR="007962C4" w:rsidRDefault="007962C4" w:rsidP="00447BB8">
            <w:pPr>
              <w:jc w:val="center"/>
              <w:rPr>
                <w:sz w:val="20"/>
                <w:szCs w:val="20"/>
              </w:rPr>
            </w:pPr>
            <w:r w:rsidRPr="00440FA7">
              <w:rPr>
                <w:sz w:val="20"/>
                <w:szCs w:val="20"/>
              </w:rPr>
              <w:t>80.3%</w:t>
            </w:r>
          </w:p>
          <w:p w14:paraId="71F9B363" w14:textId="2A92352D" w:rsidR="007962C4" w:rsidRPr="001F1918" w:rsidRDefault="007962C4" w:rsidP="00447BB8">
            <w:pPr>
              <w:jc w:val="center"/>
              <w:rPr>
                <w:i/>
                <w:sz w:val="20"/>
                <w:szCs w:val="20"/>
              </w:rPr>
            </w:pPr>
            <w:r>
              <w:rPr>
                <w:i/>
                <w:sz w:val="20"/>
                <w:szCs w:val="20"/>
              </w:rPr>
              <w:t>(n=76)</w:t>
            </w:r>
          </w:p>
        </w:tc>
        <w:tc>
          <w:tcPr>
            <w:tcW w:w="859" w:type="dxa"/>
          </w:tcPr>
          <w:p w14:paraId="536893F1" w14:textId="77777777" w:rsidR="007962C4" w:rsidRDefault="007962C4" w:rsidP="00447BB8">
            <w:pPr>
              <w:jc w:val="center"/>
              <w:rPr>
                <w:sz w:val="20"/>
                <w:szCs w:val="20"/>
              </w:rPr>
            </w:pPr>
            <w:r>
              <w:rPr>
                <w:sz w:val="20"/>
                <w:szCs w:val="20"/>
              </w:rPr>
              <w:t>77.6%</w:t>
            </w:r>
          </w:p>
          <w:p w14:paraId="7534B9E3" w14:textId="3767216C" w:rsidR="007962C4" w:rsidRPr="001F1918" w:rsidRDefault="007962C4" w:rsidP="00447BB8">
            <w:pPr>
              <w:jc w:val="center"/>
              <w:rPr>
                <w:i/>
                <w:sz w:val="20"/>
                <w:szCs w:val="20"/>
              </w:rPr>
            </w:pPr>
            <w:r>
              <w:rPr>
                <w:i/>
                <w:sz w:val="20"/>
                <w:szCs w:val="20"/>
              </w:rPr>
              <w:t>(n=134)</w:t>
            </w:r>
          </w:p>
        </w:tc>
        <w:tc>
          <w:tcPr>
            <w:tcW w:w="859" w:type="dxa"/>
          </w:tcPr>
          <w:p w14:paraId="03599A55" w14:textId="77777777" w:rsidR="007962C4" w:rsidRDefault="007962C4" w:rsidP="00447BB8">
            <w:pPr>
              <w:jc w:val="center"/>
              <w:rPr>
                <w:sz w:val="20"/>
                <w:szCs w:val="20"/>
              </w:rPr>
            </w:pPr>
            <w:r>
              <w:rPr>
                <w:sz w:val="20"/>
                <w:szCs w:val="20"/>
              </w:rPr>
              <w:t>83.3%</w:t>
            </w:r>
          </w:p>
          <w:p w14:paraId="02CC38FF" w14:textId="0CCD5525" w:rsidR="007962C4" w:rsidRPr="001F1918" w:rsidRDefault="007962C4" w:rsidP="00447BB8">
            <w:pPr>
              <w:jc w:val="center"/>
              <w:rPr>
                <w:i/>
                <w:sz w:val="20"/>
                <w:szCs w:val="20"/>
              </w:rPr>
            </w:pPr>
            <w:r>
              <w:rPr>
                <w:i/>
                <w:sz w:val="20"/>
                <w:szCs w:val="20"/>
              </w:rPr>
              <w:t>(n=120)</w:t>
            </w:r>
          </w:p>
        </w:tc>
        <w:tc>
          <w:tcPr>
            <w:tcW w:w="859" w:type="dxa"/>
          </w:tcPr>
          <w:p w14:paraId="175285F1" w14:textId="77777777" w:rsidR="007962C4" w:rsidRDefault="007962C4" w:rsidP="00447BB8">
            <w:pPr>
              <w:jc w:val="center"/>
              <w:rPr>
                <w:sz w:val="20"/>
                <w:szCs w:val="20"/>
              </w:rPr>
            </w:pPr>
            <w:r w:rsidRPr="00447BB8">
              <w:rPr>
                <w:sz w:val="20"/>
                <w:szCs w:val="20"/>
              </w:rPr>
              <w:t>80.4%</w:t>
            </w:r>
          </w:p>
          <w:p w14:paraId="4BE219DD" w14:textId="32FAA5CE" w:rsidR="007962C4" w:rsidRPr="001F1918" w:rsidRDefault="007962C4" w:rsidP="00447BB8">
            <w:pPr>
              <w:jc w:val="center"/>
              <w:rPr>
                <w:i/>
                <w:sz w:val="20"/>
                <w:szCs w:val="20"/>
              </w:rPr>
            </w:pPr>
            <w:r>
              <w:rPr>
                <w:i/>
                <w:sz w:val="20"/>
                <w:szCs w:val="20"/>
              </w:rPr>
              <w:t>(n=219)</w:t>
            </w:r>
          </w:p>
        </w:tc>
        <w:tc>
          <w:tcPr>
            <w:tcW w:w="859" w:type="dxa"/>
          </w:tcPr>
          <w:p w14:paraId="24F243A7" w14:textId="77777777" w:rsidR="007962C4" w:rsidRDefault="007962C4" w:rsidP="00447BB8">
            <w:pPr>
              <w:jc w:val="center"/>
              <w:rPr>
                <w:sz w:val="20"/>
                <w:szCs w:val="20"/>
              </w:rPr>
            </w:pPr>
            <w:r w:rsidRPr="00447BB8">
              <w:rPr>
                <w:sz w:val="20"/>
                <w:szCs w:val="20"/>
              </w:rPr>
              <w:t>82.1%</w:t>
            </w:r>
          </w:p>
          <w:p w14:paraId="3C070CFA" w14:textId="7CB21DE3" w:rsidR="007962C4" w:rsidRPr="001F1918" w:rsidRDefault="007962C4" w:rsidP="00447BB8">
            <w:pPr>
              <w:jc w:val="center"/>
              <w:rPr>
                <w:i/>
                <w:sz w:val="20"/>
                <w:szCs w:val="20"/>
              </w:rPr>
            </w:pPr>
            <w:r>
              <w:rPr>
                <w:i/>
                <w:sz w:val="20"/>
                <w:szCs w:val="20"/>
              </w:rPr>
              <w:t>(n=196)</w:t>
            </w:r>
          </w:p>
        </w:tc>
        <w:tc>
          <w:tcPr>
            <w:tcW w:w="859" w:type="dxa"/>
          </w:tcPr>
          <w:p w14:paraId="7EA79B37" w14:textId="77777777" w:rsidR="007962C4" w:rsidRDefault="007962C4" w:rsidP="00447BB8">
            <w:pPr>
              <w:jc w:val="center"/>
              <w:rPr>
                <w:sz w:val="20"/>
                <w:szCs w:val="20"/>
              </w:rPr>
            </w:pPr>
            <w:r w:rsidRPr="00447BB8">
              <w:rPr>
                <w:sz w:val="20"/>
                <w:szCs w:val="20"/>
              </w:rPr>
              <w:t>81.2%</w:t>
            </w:r>
          </w:p>
          <w:p w14:paraId="7589968D" w14:textId="2ED3D207" w:rsidR="007962C4" w:rsidRPr="001F1918" w:rsidRDefault="007962C4" w:rsidP="00447BB8">
            <w:pPr>
              <w:jc w:val="center"/>
              <w:rPr>
                <w:i/>
                <w:sz w:val="20"/>
                <w:szCs w:val="20"/>
              </w:rPr>
            </w:pPr>
            <w:r>
              <w:rPr>
                <w:i/>
                <w:sz w:val="20"/>
                <w:szCs w:val="20"/>
              </w:rPr>
              <w:t>(n=415)</w:t>
            </w:r>
          </w:p>
        </w:tc>
        <w:tc>
          <w:tcPr>
            <w:tcW w:w="1075" w:type="dxa"/>
            <w:tcBorders>
              <w:bottom w:val="single" w:sz="4" w:space="0" w:color="auto"/>
            </w:tcBorders>
          </w:tcPr>
          <w:p w14:paraId="2D0B787E" w14:textId="30CD8789" w:rsidR="007962C4" w:rsidRPr="00447BB8" w:rsidRDefault="009D0257" w:rsidP="00447BB8">
            <w:pPr>
              <w:jc w:val="center"/>
              <w:rPr>
                <w:sz w:val="20"/>
                <w:szCs w:val="20"/>
              </w:rPr>
            </w:pPr>
            <w:r>
              <w:rPr>
                <w:sz w:val="20"/>
                <w:szCs w:val="20"/>
              </w:rPr>
              <w:t>0.6440</w:t>
            </w:r>
          </w:p>
        </w:tc>
      </w:tr>
      <w:tr w:rsidR="007962C4" w:rsidRPr="0093772A" w14:paraId="32191CBD" w14:textId="2C1A3D5C" w:rsidTr="009D0257">
        <w:trPr>
          <w:trHeight w:val="420"/>
        </w:trPr>
        <w:tc>
          <w:tcPr>
            <w:tcW w:w="1951" w:type="dxa"/>
            <w:gridSpan w:val="2"/>
            <w:vMerge/>
            <w:shd w:val="clear" w:color="auto" w:fill="F0C300" w:themeFill="accent4"/>
          </w:tcPr>
          <w:p w14:paraId="60CD079D" w14:textId="77777777" w:rsidR="007962C4" w:rsidRPr="0004583C" w:rsidRDefault="007962C4" w:rsidP="00447BB8">
            <w:pPr>
              <w:jc w:val="right"/>
              <w:rPr>
                <w:sz w:val="20"/>
                <w:szCs w:val="20"/>
              </w:rPr>
            </w:pPr>
          </w:p>
        </w:tc>
        <w:tc>
          <w:tcPr>
            <w:tcW w:w="1418" w:type="dxa"/>
            <w:shd w:val="clear" w:color="auto" w:fill="FCFBCA" w:themeFill="accent6" w:themeFillTint="33"/>
          </w:tcPr>
          <w:p w14:paraId="34A9EA4D" w14:textId="6379E0AA" w:rsidR="007962C4" w:rsidRPr="00095E7C" w:rsidRDefault="007962C4" w:rsidP="00447BB8">
            <w:pPr>
              <w:rPr>
                <w:i/>
                <w:sz w:val="20"/>
                <w:szCs w:val="20"/>
              </w:rPr>
            </w:pPr>
            <w:r w:rsidRPr="00095E7C">
              <w:rPr>
                <w:i/>
                <w:sz w:val="20"/>
                <w:szCs w:val="20"/>
              </w:rPr>
              <w:t>p-value</w:t>
            </w:r>
          </w:p>
        </w:tc>
        <w:tc>
          <w:tcPr>
            <w:tcW w:w="858" w:type="dxa"/>
          </w:tcPr>
          <w:p w14:paraId="758E64C2" w14:textId="0B7E0143" w:rsidR="007962C4" w:rsidRPr="00440FA7" w:rsidRDefault="007962C4" w:rsidP="00447BB8">
            <w:pPr>
              <w:jc w:val="center"/>
              <w:rPr>
                <w:i/>
                <w:sz w:val="20"/>
                <w:szCs w:val="20"/>
              </w:rPr>
            </w:pPr>
            <w:r w:rsidRPr="00440FA7">
              <w:rPr>
                <w:i/>
                <w:sz w:val="20"/>
                <w:szCs w:val="20"/>
              </w:rPr>
              <w:t>0.0034</w:t>
            </w:r>
          </w:p>
        </w:tc>
        <w:tc>
          <w:tcPr>
            <w:tcW w:w="859" w:type="dxa"/>
          </w:tcPr>
          <w:p w14:paraId="72BC700B" w14:textId="3AB36358" w:rsidR="007962C4" w:rsidRPr="00440FA7" w:rsidRDefault="007962C4" w:rsidP="00447BB8">
            <w:pPr>
              <w:jc w:val="center"/>
              <w:rPr>
                <w:i/>
                <w:sz w:val="20"/>
                <w:szCs w:val="20"/>
              </w:rPr>
            </w:pPr>
            <w:r w:rsidRPr="00440FA7">
              <w:rPr>
                <w:i/>
                <w:sz w:val="20"/>
                <w:szCs w:val="20"/>
              </w:rPr>
              <w:t>0.0012</w:t>
            </w:r>
          </w:p>
        </w:tc>
        <w:tc>
          <w:tcPr>
            <w:tcW w:w="859" w:type="dxa"/>
          </w:tcPr>
          <w:p w14:paraId="5DC355E6" w14:textId="131FD979" w:rsidR="007962C4" w:rsidRPr="00440FA7" w:rsidRDefault="007962C4" w:rsidP="00447BB8">
            <w:pPr>
              <w:jc w:val="center"/>
              <w:rPr>
                <w:i/>
                <w:sz w:val="20"/>
                <w:szCs w:val="20"/>
              </w:rPr>
            </w:pPr>
            <w:r>
              <w:rPr>
                <w:i/>
                <w:sz w:val="20"/>
                <w:szCs w:val="20"/>
              </w:rPr>
              <w:t>0.6116</w:t>
            </w:r>
          </w:p>
        </w:tc>
        <w:tc>
          <w:tcPr>
            <w:tcW w:w="859" w:type="dxa"/>
          </w:tcPr>
          <w:p w14:paraId="29C33637" w14:textId="1FCC7188" w:rsidR="007962C4" w:rsidRPr="00440FA7" w:rsidRDefault="007962C4" w:rsidP="00447BB8">
            <w:pPr>
              <w:jc w:val="center"/>
              <w:rPr>
                <w:i/>
                <w:sz w:val="20"/>
                <w:szCs w:val="20"/>
              </w:rPr>
            </w:pPr>
            <w:r>
              <w:rPr>
                <w:i/>
                <w:sz w:val="20"/>
                <w:szCs w:val="20"/>
              </w:rPr>
              <w:t>0.0033</w:t>
            </w:r>
          </w:p>
        </w:tc>
        <w:tc>
          <w:tcPr>
            <w:tcW w:w="859" w:type="dxa"/>
          </w:tcPr>
          <w:p w14:paraId="46ADC799" w14:textId="635C1E5F" w:rsidR="007962C4" w:rsidRPr="00447BB8" w:rsidRDefault="007962C4" w:rsidP="00447BB8">
            <w:pPr>
              <w:jc w:val="center"/>
              <w:rPr>
                <w:i/>
                <w:sz w:val="20"/>
                <w:szCs w:val="20"/>
              </w:rPr>
            </w:pPr>
            <w:r w:rsidRPr="00447BB8">
              <w:rPr>
                <w:sz w:val="20"/>
                <w:szCs w:val="20"/>
              </w:rPr>
              <w:t>0.0123</w:t>
            </w:r>
          </w:p>
        </w:tc>
        <w:tc>
          <w:tcPr>
            <w:tcW w:w="859" w:type="dxa"/>
          </w:tcPr>
          <w:p w14:paraId="13CF19EB" w14:textId="600619DF" w:rsidR="007962C4" w:rsidRPr="00447BB8" w:rsidRDefault="007962C4" w:rsidP="00447BB8">
            <w:pPr>
              <w:jc w:val="center"/>
              <w:rPr>
                <w:i/>
                <w:sz w:val="20"/>
                <w:szCs w:val="20"/>
              </w:rPr>
            </w:pPr>
            <w:r w:rsidRPr="00447BB8">
              <w:rPr>
                <w:sz w:val="20"/>
                <w:szCs w:val="20"/>
              </w:rPr>
              <w:t>0.0000</w:t>
            </w:r>
          </w:p>
        </w:tc>
        <w:tc>
          <w:tcPr>
            <w:tcW w:w="859" w:type="dxa"/>
          </w:tcPr>
          <w:p w14:paraId="0B21FDFA" w14:textId="651B6769" w:rsidR="007962C4" w:rsidRPr="00447BB8" w:rsidRDefault="007962C4" w:rsidP="00447BB8">
            <w:pPr>
              <w:jc w:val="center"/>
              <w:rPr>
                <w:i/>
                <w:sz w:val="20"/>
                <w:szCs w:val="20"/>
              </w:rPr>
            </w:pPr>
            <w:r w:rsidRPr="00447BB8">
              <w:rPr>
                <w:sz w:val="20"/>
                <w:szCs w:val="20"/>
              </w:rPr>
              <w:t>0.0000</w:t>
            </w:r>
          </w:p>
        </w:tc>
        <w:tc>
          <w:tcPr>
            <w:tcW w:w="1075" w:type="dxa"/>
            <w:shd w:val="thinDiagStripe" w:color="B7B7B7" w:themeColor="text1" w:themeTint="99" w:fill="auto"/>
          </w:tcPr>
          <w:p w14:paraId="05B0C61F" w14:textId="77777777" w:rsidR="007962C4" w:rsidRPr="00447BB8" w:rsidRDefault="007962C4" w:rsidP="00447BB8">
            <w:pPr>
              <w:jc w:val="center"/>
              <w:rPr>
                <w:sz w:val="20"/>
                <w:szCs w:val="20"/>
              </w:rPr>
            </w:pPr>
          </w:p>
        </w:tc>
      </w:tr>
      <w:tr w:rsidR="007962C4" w:rsidRPr="0093772A" w14:paraId="5793D8CD" w14:textId="69AD429D" w:rsidTr="009D0257">
        <w:trPr>
          <w:trHeight w:val="563"/>
        </w:trPr>
        <w:tc>
          <w:tcPr>
            <w:tcW w:w="1951" w:type="dxa"/>
            <w:gridSpan w:val="2"/>
            <w:vMerge w:val="restart"/>
            <w:shd w:val="clear" w:color="auto" w:fill="F0C300" w:themeFill="accent4"/>
          </w:tcPr>
          <w:p w14:paraId="4BBC56F5" w14:textId="296A7B12" w:rsidR="007962C4" w:rsidRPr="0004583C" w:rsidRDefault="007962C4" w:rsidP="00447BB8">
            <w:pPr>
              <w:jc w:val="right"/>
              <w:rPr>
                <w:sz w:val="20"/>
                <w:szCs w:val="20"/>
              </w:rPr>
            </w:pPr>
            <w:r w:rsidRPr="0004583C">
              <w:rPr>
                <w:sz w:val="20"/>
                <w:szCs w:val="20"/>
              </w:rPr>
              <w:t>AS</w:t>
            </w:r>
            <w:r>
              <w:rPr>
                <w:sz w:val="20"/>
                <w:szCs w:val="20"/>
              </w:rPr>
              <w:t>RH</w:t>
            </w:r>
          </w:p>
        </w:tc>
        <w:tc>
          <w:tcPr>
            <w:tcW w:w="1418" w:type="dxa"/>
            <w:shd w:val="clear" w:color="auto" w:fill="FCFBCA" w:themeFill="accent6" w:themeFillTint="33"/>
          </w:tcPr>
          <w:p w14:paraId="1360D48A" w14:textId="7399633E" w:rsidR="007962C4" w:rsidRPr="00095E7C" w:rsidRDefault="007962C4" w:rsidP="00447BB8">
            <w:pPr>
              <w:rPr>
                <w:i/>
                <w:sz w:val="20"/>
                <w:szCs w:val="20"/>
              </w:rPr>
            </w:pPr>
            <w:r w:rsidRPr="00095E7C">
              <w:rPr>
                <w:sz w:val="20"/>
                <w:szCs w:val="20"/>
              </w:rPr>
              <w:t>Baseline %</w:t>
            </w:r>
          </w:p>
        </w:tc>
        <w:tc>
          <w:tcPr>
            <w:tcW w:w="858" w:type="dxa"/>
          </w:tcPr>
          <w:p w14:paraId="45DA0519" w14:textId="77777777" w:rsidR="007962C4" w:rsidRDefault="007962C4" w:rsidP="00447BB8">
            <w:pPr>
              <w:jc w:val="center"/>
              <w:rPr>
                <w:sz w:val="20"/>
                <w:szCs w:val="20"/>
              </w:rPr>
            </w:pPr>
            <w:r w:rsidRPr="00440FA7">
              <w:rPr>
                <w:sz w:val="20"/>
                <w:szCs w:val="20"/>
              </w:rPr>
              <w:t>60.7%</w:t>
            </w:r>
          </w:p>
          <w:p w14:paraId="04C67C51" w14:textId="05599B6C" w:rsidR="007962C4" w:rsidRPr="001F1918" w:rsidRDefault="007962C4" w:rsidP="00447BB8">
            <w:pPr>
              <w:jc w:val="center"/>
              <w:rPr>
                <w:i/>
                <w:sz w:val="20"/>
                <w:szCs w:val="20"/>
              </w:rPr>
            </w:pPr>
            <w:r>
              <w:rPr>
                <w:i/>
                <w:sz w:val="20"/>
                <w:szCs w:val="20"/>
              </w:rPr>
              <w:t>(n=117)</w:t>
            </w:r>
          </w:p>
        </w:tc>
        <w:tc>
          <w:tcPr>
            <w:tcW w:w="859" w:type="dxa"/>
          </w:tcPr>
          <w:p w14:paraId="3F8E52AF" w14:textId="77777777" w:rsidR="007962C4" w:rsidRDefault="007962C4" w:rsidP="00447BB8">
            <w:pPr>
              <w:jc w:val="center"/>
              <w:rPr>
                <w:sz w:val="20"/>
                <w:szCs w:val="20"/>
              </w:rPr>
            </w:pPr>
            <w:r w:rsidRPr="00440FA7">
              <w:rPr>
                <w:sz w:val="20"/>
                <w:szCs w:val="20"/>
              </w:rPr>
              <w:t>49.5%</w:t>
            </w:r>
          </w:p>
          <w:p w14:paraId="4D9BDC28" w14:textId="5815F4D4" w:rsidR="007962C4" w:rsidRPr="001F1918" w:rsidRDefault="007962C4" w:rsidP="00447BB8">
            <w:pPr>
              <w:jc w:val="center"/>
              <w:rPr>
                <w:i/>
                <w:sz w:val="20"/>
                <w:szCs w:val="20"/>
              </w:rPr>
            </w:pPr>
            <w:r>
              <w:rPr>
                <w:i/>
                <w:sz w:val="20"/>
                <w:szCs w:val="20"/>
              </w:rPr>
              <w:t>(n=10</w:t>
            </w:r>
            <w:r w:rsidR="00271278">
              <w:rPr>
                <w:i/>
                <w:sz w:val="20"/>
                <w:szCs w:val="20"/>
              </w:rPr>
              <w:t>3</w:t>
            </w:r>
            <w:r>
              <w:rPr>
                <w:i/>
                <w:sz w:val="20"/>
                <w:szCs w:val="20"/>
              </w:rPr>
              <w:t>)</w:t>
            </w:r>
          </w:p>
        </w:tc>
        <w:tc>
          <w:tcPr>
            <w:tcW w:w="859" w:type="dxa"/>
          </w:tcPr>
          <w:p w14:paraId="65A6E4C0" w14:textId="77777777" w:rsidR="007962C4" w:rsidRDefault="007962C4" w:rsidP="00447BB8">
            <w:pPr>
              <w:jc w:val="center"/>
              <w:rPr>
                <w:sz w:val="20"/>
                <w:szCs w:val="20"/>
              </w:rPr>
            </w:pPr>
            <w:r>
              <w:rPr>
                <w:sz w:val="20"/>
                <w:szCs w:val="20"/>
              </w:rPr>
              <w:t>64.6%</w:t>
            </w:r>
          </w:p>
          <w:p w14:paraId="64560515" w14:textId="46778927" w:rsidR="007962C4" w:rsidRPr="001F1918" w:rsidRDefault="007962C4" w:rsidP="00447BB8">
            <w:pPr>
              <w:jc w:val="center"/>
              <w:rPr>
                <w:i/>
                <w:sz w:val="20"/>
                <w:szCs w:val="20"/>
              </w:rPr>
            </w:pPr>
            <w:r>
              <w:rPr>
                <w:i/>
                <w:sz w:val="20"/>
                <w:szCs w:val="20"/>
              </w:rPr>
              <w:t>(n=99)</w:t>
            </w:r>
          </w:p>
        </w:tc>
        <w:tc>
          <w:tcPr>
            <w:tcW w:w="859" w:type="dxa"/>
          </w:tcPr>
          <w:p w14:paraId="0049702A" w14:textId="77777777" w:rsidR="007962C4" w:rsidRDefault="007962C4" w:rsidP="00447BB8">
            <w:pPr>
              <w:jc w:val="center"/>
              <w:rPr>
                <w:sz w:val="20"/>
                <w:szCs w:val="20"/>
              </w:rPr>
            </w:pPr>
            <w:r>
              <w:rPr>
                <w:sz w:val="20"/>
                <w:szCs w:val="20"/>
              </w:rPr>
              <w:t>59.6%</w:t>
            </w:r>
          </w:p>
          <w:p w14:paraId="530DEFF0" w14:textId="676E58D8" w:rsidR="007962C4" w:rsidRPr="001F1918" w:rsidRDefault="007962C4" w:rsidP="00447BB8">
            <w:pPr>
              <w:jc w:val="center"/>
              <w:rPr>
                <w:i/>
                <w:sz w:val="20"/>
                <w:szCs w:val="20"/>
              </w:rPr>
            </w:pPr>
            <w:r>
              <w:rPr>
                <w:i/>
                <w:sz w:val="20"/>
                <w:szCs w:val="20"/>
              </w:rPr>
              <w:t>(n=47)</w:t>
            </w:r>
          </w:p>
        </w:tc>
        <w:tc>
          <w:tcPr>
            <w:tcW w:w="859" w:type="dxa"/>
          </w:tcPr>
          <w:p w14:paraId="33389572" w14:textId="77777777" w:rsidR="007962C4" w:rsidRDefault="007962C4" w:rsidP="00447BB8">
            <w:pPr>
              <w:jc w:val="center"/>
              <w:rPr>
                <w:sz w:val="20"/>
                <w:szCs w:val="20"/>
              </w:rPr>
            </w:pPr>
            <w:r w:rsidRPr="00447BB8">
              <w:rPr>
                <w:sz w:val="20"/>
                <w:szCs w:val="20"/>
              </w:rPr>
              <w:t>62.5%</w:t>
            </w:r>
          </w:p>
          <w:p w14:paraId="0BA38D2D" w14:textId="2643A4A1" w:rsidR="007962C4" w:rsidRPr="001F1918" w:rsidRDefault="007962C4" w:rsidP="00447BB8">
            <w:pPr>
              <w:jc w:val="center"/>
              <w:rPr>
                <w:i/>
                <w:sz w:val="20"/>
                <w:szCs w:val="20"/>
              </w:rPr>
            </w:pPr>
            <w:r>
              <w:rPr>
                <w:i/>
                <w:sz w:val="20"/>
                <w:szCs w:val="20"/>
              </w:rPr>
              <w:t>(n=216)</w:t>
            </w:r>
          </w:p>
        </w:tc>
        <w:tc>
          <w:tcPr>
            <w:tcW w:w="859" w:type="dxa"/>
          </w:tcPr>
          <w:p w14:paraId="4B1EE656" w14:textId="77777777" w:rsidR="007962C4" w:rsidRDefault="007962C4" w:rsidP="00447BB8">
            <w:pPr>
              <w:jc w:val="center"/>
              <w:rPr>
                <w:sz w:val="20"/>
                <w:szCs w:val="20"/>
              </w:rPr>
            </w:pPr>
            <w:r w:rsidRPr="00447BB8">
              <w:rPr>
                <w:sz w:val="20"/>
                <w:szCs w:val="20"/>
              </w:rPr>
              <w:t>52.7%</w:t>
            </w:r>
          </w:p>
          <w:p w14:paraId="1C6BA31C" w14:textId="52E2715C" w:rsidR="007962C4" w:rsidRPr="001F1918" w:rsidRDefault="007962C4" w:rsidP="00447BB8">
            <w:pPr>
              <w:jc w:val="center"/>
              <w:rPr>
                <w:i/>
                <w:sz w:val="20"/>
                <w:szCs w:val="20"/>
              </w:rPr>
            </w:pPr>
            <w:r>
              <w:rPr>
                <w:i/>
                <w:sz w:val="20"/>
                <w:szCs w:val="20"/>
              </w:rPr>
              <w:t>(n=150)</w:t>
            </w:r>
          </w:p>
        </w:tc>
        <w:tc>
          <w:tcPr>
            <w:tcW w:w="859" w:type="dxa"/>
          </w:tcPr>
          <w:p w14:paraId="79E2B85A" w14:textId="77777777" w:rsidR="007962C4" w:rsidRDefault="007962C4" w:rsidP="00447BB8">
            <w:pPr>
              <w:jc w:val="center"/>
              <w:rPr>
                <w:sz w:val="20"/>
                <w:szCs w:val="20"/>
              </w:rPr>
            </w:pPr>
            <w:r w:rsidRPr="00447BB8">
              <w:rPr>
                <w:sz w:val="20"/>
                <w:szCs w:val="20"/>
              </w:rPr>
              <w:t>58.5%</w:t>
            </w:r>
          </w:p>
          <w:p w14:paraId="685D1FA5" w14:textId="190EDAD1" w:rsidR="007962C4" w:rsidRPr="001F1918" w:rsidRDefault="007962C4" w:rsidP="00447BB8">
            <w:pPr>
              <w:jc w:val="center"/>
              <w:rPr>
                <w:i/>
                <w:sz w:val="20"/>
                <w:szCs w:val="20"/>
              </w:rPr>
            </w:pPr>
            <w:r>
              <w:rPr>
                <w:i/>
                <w:sz w:val="20"/>
                <w:szCs w:val="20"/>
              </w:rPr>
              <w:t>(n=366)</w:t>
            </w:r>
          </w:p>
        </w:tc>
        <w:tc>
          <w:tcPr>
            <w:tcW w:w="1075" w:type="dxa"/>
          </w:tcPr>
          <w:p w14:paraId="36E17972" w14:textId="0AFF130D" w:rsidR="007962C4" w:rsidRPr="00447BB8" w:rsidRDefault="009D0257" w:rsidP="00447BB8">
            <w:pPr>
              <w:jc w:val="center"/>
              <w:rPr>
                <w:sz w:val="20"/>
                <w:szCs w:val="20"/>
              </w:rPr>
            </w:pPr>
            <w:r>
              <w:rPr>
                <w:sz w:val="20"/>
                <w:szCs w:val="20"/>
              </w:rPr>
              <w:t>0.0618</w:t>
            </w:r>
          </w:p>
        </w:tc>
      </w:tr>
      <w:tr w:rsidR="007962C4" w:rsidRPr="0093772A" w14:paraId="4A4A248D" w14:textId="02FCE049" w:rsidTr="009D0257">
        <w:trPr>
          <w:trHeight w:val="563"/>
        </w:trPr>
        <w:tc>
          <w:tcPr>
            <w:tcW w:w="1951" w:type="dxa"/>
            <w:gridSpan w:val="2"/>
            <w:vMerge/>
            <w:shd w:val="clear" w:color="auto" w:fill="F0C300" w:themeFill="accent4"/>
          </w:tcPr>
          <w:p w14:paraId="630BD3A1" w14:textId="77777777" w:rsidR="007962C4" w:rsidRPr="00B50863" w:rsidRDefault="007962C4" w:rsidP="00447BB8">
            <w:pPr>
              <w:rPr>
                <w:b/>
                <w:sz w:val="20"/>
                <w:szCs w:val="20"/>
              </w:rPr>
            </w:pPr>
          </w:p>
        </w:tc>
        <w:tc>
          <w:tcPr>
            <w:tcW w:w="1418" w:type="dxa"/>
            <w:shd w:val="clear" w:color="auto" w:fill="FCFBCA" w:themeFill="accent6" w:themeFillTint="33"/>
          </w:tcPr>
          <w:p w14:paraId="57C2BCE6" w14:textId="5E81336A"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6C70094B" w14:textId="77777777" w:rsidR="007962C4" w:rsidRDefault="007962C4" w:rsidP="00447BB8">
            <w:pPr>
              <w:jc w:val="center"/>
              <w:rPr>
                <w:sz w:val="20"/>
                <w:szCs w:val="20"/>
              </w:rPr>
            </w:pPr>
            <w:r w:rsidRPr="00440FA7">
              <w:rPr>
                <w:sz w:val="20"/>
                <w:szCs w:val="20"/>
              </w:rPr>
              <w:t>91.8%</w:t>
            </w:r>
          </w:p>
          <w:p w14:paraId="64D5B598" w14:textId="2E991925" w:rsidR="007962C4" w:rsidRPr="001F1918" w:rsidRDefault="007962C4" w:rsidP="00447BB8">
            <w:pPr>
              <w:jc w:val="center"/>
              <w:rPr>
                <w:i/>
                <w:sz w:val="20"/>
                <w:szCs w:val="20"/>
              </w:rPr>
            </w:pPr>
            <w:r>
              <w:rPr>
                <w:i/>
                <w:sz w:val="20"/>
                <w:szCs w:val="20"/>
              </w:rPr>
              <w:t>(n=85)</w:t>
            </w:r>
          </w:p>
        </w:tc>
        <w:tc>
          <w:tcPr>
            <w:tcW w:w="859" w:type="dxa"/>
          </w:tcPr>
          <w:p w14:paraId="6C3ADE32" w14:textId="77777777" w:rsidR="007962C4" w:rsidRDefault="007962C4" w:rsidP="00447BB8">
            <w:pPr>
              <w:jc w:val="center"/>
              <w:rPr>
                <w:sz w:val="20"/>
                <w:szCs w:val="20"/>
              </w:rPr>
            </w:pPr>
            <w:r w:rsidRPr="00440FA7">
              <w:rPr>
                <w:sz w:val="20"/>
                <w:szCs w:val="20"/>
              </w:rPr>
              <w:t>84.2%</w:t>
            </w:r>
          </w:p>
          <w:p w14:paraId="75A47397" w14:textId="75CEA370" w:rsidR="007962C4" w:rsidRPr="001F1918" w:rsidRDefault="007962C4" w:rsidP="00447BB8">
            <w:pPr>
              <w:jc w:val="center"/>
              <w:rPr>
                <w:i/>
                <w:sz w:val="20"/>
                <w:szCs w:val="20"/>
              </w:rPr>
            </w:pPr>
            <w:r>
              <w:rPr>
                <w:i/>
                <w:sz w:val="20"/>
                <w:szCs w:val="20"/>
              </w:rPr>
              <w:t>(n=76)</w:t>
            </w:r>
          </w:p>
        </w:tc>
        <w:tc>
          <w:tcPr>
            <w:tcW w:w="859" w:type="dxa"/>
          </w:tcPr>
          <w:p w14:paraId="4133C4A1" w14:textId="77777777" w:rsidR="007962C4" w:rsidRDefault="007962C4" w:rsidP="00447BB8">
            <w:pPr>
              <w:jc w:val="center"/>
              <w:rPr>
                <w:sz w:val="20"/>
                <w:szCs w:val="20"/>
              </w:rPr>
            </w:pPr>
            <w:r>
              <w:rPr>
                <w:sz w:val="20"/>
                <w:szCs w:val="20"/>
              </w:rPr>
              <w:t>88.8%</w:t>
            </w:r>
          </w:p>
          <w:p w14:paraId="50D86811" w14:textId="287A2956" w:rsidR="007962C4" w:rsidRPr="001F1918" w:rsidRDefault="007962C4" w:rsidP="00447BB8">
            <w:pPr>
              <w:jc w:val="center"/>
              <w:rPr>
                <w:i/>
                <w:sz w:val="20"/>
                <w:szCs w:val="20"/>
              </w:rPr>
            </w:pPr>
            <w:r>
              <w:rPr>
                <w:i/>
                <w:sz w:val="20"/>
                <w:szCs w:val="20"/>
              </w:rPr>
              <w:t>(n=134)</w:t>
            </w:r>
          </w:p>
        </w:tc>
        <w:tc>
          <w:tcPr>
            <w:tcW w:w="859" w:type="dxa"/>
          </w:tcPr>
          <w:p w14:paraId="5350C0B1" w14:textId="77777777" w:rsidR="007962C4" w:rsidRDefault="007962C4" w:rsidP="00447BB8">
            <w:pPr>
              <w:jc w:val="center"/>
              <w:rPr>
                <w:sz w:val="20"/>
                <w:szCs w:val="20"/>
              </w:rPr>
            </w:pPr>
            <w:r>
              <w:rPr>
                <w:sz w:val="20"/>
                <w:szCs w:val="20"/>
              </w:rPr>
              <w:t>70.8%</w:t>
            </w:r>
          </w:p>
          <w:p w14:paraId="191D2D58" w14:textId="6EF559D7" w:rsidR="007962C4" w:rsidRPr="001F1918" w:rsidRDefault="007962C4" w:rsidP="00447BB8">
            <w:pPr>
              <w:jc w:val="center"/>
              <w:rPr>
                <w:i/>
                <w:sz w:val="20"/>
                <w:szCs w:val="20"/>
              </w:rPr>
            </w:pPr>
            <w:r>
              <w:rPr>
                <w:i/>
                <w:sz w:val="20"/>
                <w:szCs w:val="20"/>
              </w:rPr>
              <w:t>(n=120)</w:t>
            </w:r>
          </w:p>
        </w:tc>
        <w:tc>
          <w:tcPr>
            <w:tcW w:w="859" w:type="dxa"/>
          </w:tcPr>
          <w:p w14:paraId="46454AF8" w14:textId="77777777" w:rsidR="007962C4" w:rsidRDefault="007962C4" w:rsidP="00447BB8">
            <w:pPr>
              <w:jc w:val="center"/>
              <w:rPr>
                <w:sz w:val="20"/>
                <w:szCs w:val="20"/>
              </w:rPr>
            </w:pPr>
            <w:r w:rsidRPr="00447BB8">
              <w:rPr>
                <w:sz w:val="20"/>
                <w:szCs w:val="20"/>
              </w:rPr>
              <w:t>90.0%</w:t>
            </w:r>
          </w:p>
          <w:p w14:paraId="2138E900" w14:textId="4077C301" w:rsidR="007962C4" w:rsidRPr="001F1918" w:rsidRDefault="007962C4" w:rsidP="00447BB8">
            <w:pPr>
              <w:jc w:val="center"/>
              <w:rPr>
                <w:i/>
                <w:sz w:val="20"/>
                <w:szCs w:val="20"/>
              </w:rPr>
            </w:pPr>
            <w:r>
              <w:rPr>
                <w:i/>
                <w:sz w:val="20"/>
                <w:szCs w:val="20"/>
              </w:rPr>
              <w:t>(n=219)</w:t>
            </w:r>
          </w:p>
        </w:tc>
        <w:tc>
          <w:tcPr>
            <w:tcW w:w="859" w:type="dxa"/>
          </w:tcPr>
          <w:p w14:paraId="62653C37" w14:textId="77777777" w:rsidR="007962C4" w:rsidRDefault="007962C4" w:rsidP="00447BB8">
            <w:pPr>
              <w:jc w:val="center"/>
              <w:rPr>
                <w:sz w:val="20"/>
                <w:szCs w:val="20"/>
              </w:rPr>
            </w:pPr>
            <w:r w:rsidRPr="00447BB8">
              <w:rPr>
                <w:sz w:val="20"/>
                <w:szCs w:val="20"/>
              </w:rPr>
              <w:t>76.0%</w:t>
            </w:r>
          </w:p>
          <w:p w14:paraId="1F4F6FDB" w14:textId="11A9AB69" w:rsidR="007962C4" w:rsidRPr="001F1918" w:rsidRDefault="007962C4" w:rsidP="00447BB8">
            <w:pPr>
              <w:jc w:val="center"/>
              <w:rPr>
                <w:i/>
                <w:sz w:val="20"/>
                <w:szCs w:val="20"/>
              </w:rPr>
            </w:pPr>
            <w:r>
              <w:rPr>
                <w:i/>
                <w:sz w:val="20"/>
                <w:szCs w:val="20"/>
              </w:rPr>
              <w:t>(n=196)</w:t>
            </w:r>
          </w:p>
        </w:tc>
        <w:tc>
          <w:tcPr>
            <w:tcW w:w="859" w:type="dxa"/>
          </w:tcPr>
          <w:p w14:paraId="626966F1" w14:textId="77777777" w:rsidR="007962C4" w:rsidRDefault="007962C4" w:rsidP="00447BB8">
            <w:pPr>
              <w:jc w:val="center"/>
              <w:rPr>
                <w:sz w:val="20"/>
                <w:szCs w:val="20"/>
              </w:rPr>
            </w:pPr>
            <w:r w:rsidRPr="00447BB8">
              <w:rPr>
                <w:sz w:val="20"/>
                <w:szCs w:val="20"/>
              </w:rPr>
              <w:t>83.4%</w:t>
            </w:r>
          </w:p>
          <w:p w14:paraId="4582E9A4" w14:textId="025EF9A5" w:rsidR="007962C4" w:rsidRPr="001F1918" w:rsidRDefault="007962C4" w:rsidP="00447BB8">
            <w:pPr>
              <w:jc w:val="center"/>
              <w:rPr>
                <w:i/>
                <w:sz w:val="20"/>
                <w:szCs w:val="20"/>
              </w:rPr>
            </w:pPr>
            <w:r>
              <w:rPr>
                <w:i/>
                <w:sz w:val="20"/>
                <w:szCs w:val="20"/>
              </w:rPr>
              <w:t>(n=415)</w:t>
            </w:r>
          </w:p>
        </w:tc>
        <w:tc>
          <w:tcPr>
            <w:tcW w:w="1075" w:type="dxa"/>
            <w:tcBorders>
              <w:bottom w:val="single" w:sz="4" w:space="0" w:color="auto"/>
            </w:tcBorders>
          </w:tcPr>
          <w:p w14:paraId="3A350A24" w14:textId="23EEC0F5" w:rsidR="007962C4" w:rsidRPr="00447BB8" w:rsidRDefault="009D0257" w:rsidP="00447BB8">
            <w:pPr>
              <w:jc w:val="center"/>
              <w:rPr>
                <w:sz w:val="20"/>
                <w:szCs w:val="20"/>
              </w:rPr>
            </w:pPr>
            <w:r>
              <w:rPr>
                <w:sz w:val="20"/>
                <w:szCs w:val="20"/>
              </w:rPr>
              <w:t>0.0002</w:t>
            </w:r>
          </w:p>
        </w:tc>
      </w:tr>
      <w:tr w:rsidR="007962C4" w:rsidRPr="0093772A" w14:paraId="6CF1D9CF" w14:textId="1FD2D4B5" w:rsidTr="009D0257">
        <w:trPr>
          <w:trHeight w:val="420"/>
        </w:trPr>
        <w:tc>
          <w:tcPr>
            <w:tcW w:w="1951" w:type="dxa"/>
            <w:gridSpan w:val="2"/>
            <w:vMerge/>
            <w:shd w:val="clear" w:color="auto" w:fill="F0C300" w:themeFill="accent4"/>
          </w:tcPr>
          <w:p w14:paraId="365F4C9F" w14:textId="77777777" w:rsidR="007962C4" w:rsidRPr="00B50863" w:rsidRDefault="007962C4" w:rsidP="00447BB8">
            <w:pPr>
              <w:rPr>
                <w:b/>
                <w:sz w:val="20"/>
                <w:szCs w:val="20"/>
              </w:rPr>
            </w:pPr>
          </w:p>
        </w:tc>
        <w:tc>
          <w:tcPr>
            <w:tcW w:w="1418" w:type="dxa"/>
            <w:shd w:val="clear" w:color="auto" w:fill="FCFBCA" w:themeFill="accent6" w:themeFillTint="33"/>
          </w:tcPr>
          <w:p w14:paraId="010B3CB8" w14:textId="1D9E46F2" w:rsidR="007962C4" w:rsidRPr="00095E7C" w:rsidRDefault="007962C4" w:rsidP="00447BB8">
            <w:pPr>
              <w:rPr>
                <w:i/>
                <w:sz w:val="20"/>
                <w:szCs w:val="20"/>
              </w:rPr>
            </w:pPr>
            <w:r w:rsidRPr="00095E7C">
              <w:rPr>
                <w:i/>
                <w:sz w:val="20"/>
                <w:szCs w:val="20"/>
              </w:rPr>
              <w:t>p-value</w:t>
            </w:r>
          </w:p>
        </w:tc>
        <w:tc>
          <w:tcPr>
            <w:tcW w:w="858" w:type="dxa"/>
          </w:tcPr>
          <w:p w14:paraId="272500DD" w14:textId="1F72EC83" w:rsidR="007962C4" w:rsidRPr="00440FA7" w:rsidRDefault="007962C4" w:rsidP="00447BB8">
            <w:pPr>
              <w:jc w:val="center"/>
              <w:rPr>
                <w:i/>
                <w:sz w:val="20"/>
                <w:szCs w:val="20"/>
              </w:rPr>
            </w:pPr>
            <w:r w:rsidRPr="00440FA7">
              <w:rPr>
                <w:i/>
                <w:sz w:val="20"/>
                <w:szCs w:val="20"/>
              </w:rPr>
              <w:t>0.0000</w:t>
            </w:r>
          </w:p>
        </w:tc>
        <w:tc>
          <w:tcPr>
            <w:tcW w:w="859" w:type="dxa"/>
          </w:tcPr>
          <w:p w14:paraId="519EE398" w14:textId="212BBD29" w:rsidR="007962C4" w:rsidRPr="00440FA7" w:rsidRDefault="007962C4" w:rsidP="00447BB8">
            <w:pPr>
              <w:jc w:val="center"/>
              <w:rPr>
                <w:i/>
                <w:sz w:val="20"/>
                <w:szCs w:val="20"/>
              </w:rPr>
            </w:pPr>
            <w:r w:rsidRPr="00440FA7">
              <w:rPr>
                <w:i/>
                <w:sz w:val="20"/>
                <w:szCs w:val="20"/>
              </w:rPr>
              <w:t>0.0000</w:t>
            </w:r>
          </w:p>
        </w:tc>
        <w:tc>
          <w:tcPr>
            <w:tcW w:w="859" w:type="dxa"/>
          </w:tcPr>
          <w:p w14:paraId="0310E412" w14:textId="3DBF7EF8" w:rsidR="007962C4" w:rsidRPr="00440FA7" w:rsidRDefault="007962C4" w:rsidP="00447BB8">
            <w:pPr>
              <w:jc w:val="center"/>
              <w:rPr>
                <w:i/>
                <w:sz w:val="20"/>
                <w:szCs w:val="20"/>
              </w:rPr>
            </w:pPr>
            <w:r>
              <w:rPr>
                <w:i/>
                <w:sz w:val="20"/>
                <w:szCs w:val="20"/>
              </w:rPr>
              <w:t>0.0000</w:t>
            </w:r>
          </w:p>
        </w:tc>
        <w:tc>
          <w:tcPr>
            <w:tcW w:w="859" w:type="dxa"/>
          </w:tcPr>
          <w:p w14:paraId="3A0A4AF3" w14:textId="5BD211DE" w:rsidR="007962C4" w:rsidRPr="00440FA7" w:rsidRDefault="007962C4" w:rsidP="00447BB8">
            <w:pPr>
              <w:jc w:val="center"/>
              <w:rPr>
                <w:i/>
                <w:sz w:val="20"/>
                <w:szCs w:val="20"/>
              </w:rPr>
            </w:pPr>
            <w:r>
              <w:rPr>
                <w:i/>
                <w:sz w:val="20"/>
                <w:szCs w:val="20"/>
              </w:rPr>
              <w:t>0.1645</w:t>
            </w:r>
          </w:p>
        </w:tc>
        <w:tc>
          <w:tcPr>
            <w:tcW w:w="859" w:type="dxa"/>
          </w:tcPr>
          <w:p w14:paraId="2BD6A04F" w14:textId="77C0E5F1" w:rsidR="007962C4" w:rsidRPr="00447BB8" w:rsidRDefault="007962C4" w:rsidP="00447BB8">
            <w:pPr>
              <w:jc w:val="center"/>
              <w:rPr>
                <w:i/>
                <w:sz w:val="20"/>
                <w:szCs w:val="20"/>
              </w:rPr>
            </w:pPr>
            <w:r w:rsidRPr="00447BB8">
              <w:rPr>
                <w:sz w:val="20"/>
                <w:szCs w:val="20"/>
              </w:rPr>
              <w:t>0.0000</w:t>
            </w:r>
          </w:p>
        </w:tc>
        <w:tc>
          <w:tcPr>
            <w:tcW w:w="859" w:type="dxa"/>
          </w:tcPr>
          <w:p w14:paraId="63D0C3CC" w14:textId="3E423A13" w:rsidR="007962C4" w:rsidRPr="00447BB8" w:rsidRDefault="007962C4" w:rsidP="00447BB8">
            <w:pPr>
              <w:jc w:val="center"/>
              <w:rPr>
                <w:i/>
                <w:sz w:val="20"/>
                <w:szCs w:val="20"/>
              </w:rPr>
            </w:pPr>
            <w:r w:rsidRPr="00447BB8">
              <w:rPr>
                <w:sz w:val="20"/>
                <w:szCs w:val="20"/>
              </w:rPr>
              <w:t>0.0000</w:t>
            </w:r>
          </w:p>
        </w:tc>
        <w:tc>
          <w:tcPr>
            <w:tcW w:w="859" w:type="dxa"/>
          </w:tcPr>
          <w:p w14:paraId="5AF465CA" w14:textId="0DBAB78F" w:rsidR="007962C4" w:rsidRPr="00447BB8" w:rsidRDefault="007962C4" w:rsidP="00447BB8">
            <w:pPr>
              <w:jc w:val="center"/>
              <w:rPr>
                <w:i/>
                <w:sz w:val="20"/>
                <w:szCs w:val="20"/>
              </w:rPr>
            </w:pPr>
            <w:r w:rsidRPr="00447BB8">
              <w:rPr>
                <w:sz w:val="20"/>
                <w:szCs w:val="20"/>
              </w:rPr>
              <w:t>0.0000</w:t>
            </w:r>
          </w:p>
        </w:tc>
        <w:tc>
          <w:tcPr>
            <w:tcW w:w="1075" w:type="dxa"/>
            <w:shd w:val="thinDiagStripe" w:color="B7B7B7" w:themeColor="text1" w:themeTint="99" w:fill="auto"/>
          </w:tcPr>
          <w:p w14:paraId="7636F520" w14:textId="77777777" w:rsidR="007962C4" w:rsidRPr="00447BB8" w:rsidRDefault="007962C4" w:rsidP="00447BB8">
            <w:pPr>
              <w:jc w:val="center"/>
              <w:rPr>
                <w:sz w:val="20"/>
                <w:szCs w:val="20"/>
              </w:rPr>
            </w:pPr>
          </w:p>
        </w:tc>
      </w:tr>
      <w:tr w:rsidR="007962C4" w:rsidRPr="0093772A" w14:paraId="793959B1" w14:textId="3566B081" w:rsidTr="009D0257">
        <w:trPr>
          <w:trHeight w:val="563"/>
        </w:trPr>
        <w:tc>
          <w:tcPr>
            <w:tcW w:w="1951" w:type="dxa"/>
            <w:gridSpan w:val="2"/>
            <w:vMerge w:val="restart"/>
            <w:shd w:val="clear" w:color="auto" w:fill="F0C300" w:themeFill="accent4"/>
          </w:tcPr>
          <w:p w14:paraId="467044E2" w14:textId="0E465AD3" w:rsidR="007962C4" w:rsidRPr="0004583C" w:rsidRDefault="007962C4" w:rsidP="00447BB8">
            <w:pPr>
              <w:jc w:val="right"/>
              <w:rPr>
                <w:sz w:val="20"/>
                <w:szCs w:val="20"/>
              </w:rPr>
            </w:pPr>
            <w:r>
              <w:rPr>
                <w:sz w:val="20"/>
                <w:szCs w:val="20"/>
              </w:rPr>
              <w:t>Aspirations</w:t>
            </w:r>
          </w:p>
        </w:tc>
        <w:tc>
          <w:tcPr>
            <w:tcW w:w="1418" w:type="dxa"/>
            <w:shd w:val="clear" w:color="auto" w:fill="FCFBCA" w:themeFill="accent6" w:themeFillTint="33"/>
          </w:tcPr>
          <w:p w14:paraId="5C0F5FE0" w14:textId="7E27011E" w:rsidR="007962C4" w:rsidRPr="00095E7C" w:rsidRDefault="007962C4" w:rsidP="00447BB8">
            <w:pPr>
              <w:rPr>
                <w:i/>
                <w:sz w:val="20"/>
                <w:szCs w:val="20"/>
              </w:rPr>
            </w:pPr>
            <w:r w:rsidRPr="00095E7C">
              <w:rPr>
                <w:sz w:val="20"/>
                <w:szCs w:val="20"/>
              </w:rPr>
              <w:t>Baseline %</w:t>
            </w:r>
          </w:p>
        </w:tc>
        <w:tc>
          <w:tcPr>
            <w:tcW w:w="858" w:type="dxa"/>
          </w:tcPr>
          <w:p w14:paraId="0D6C867E" w14:textId="77777777" w:rsidR="007962C4" w:rsidRDefault="007962C4" w:rsidP="00447BB8">
            <w:pPr>
              <w:jc w:val="center"/>
              <w:rPr>
                <w:sz w:val="20"/>
                <w:szCs w:val="20"/>
              </w:rPr>
            </w:pPr>
            <w:r w:rsidRPr="00440FA7">
              <w:rPr>
                <w:sz w:val="20"/>
                <w:szCs w:val="20"/>
              </w:rPr>
              <w:t>95.7%</w:t>
            </w:r>
          </w:p>
          <w:p w14:paraId="54DE030B" w14:textId="17DDDDAB" w:rsidR="007962C4" w:rsidRPr="001F1918" w:rsidRDefault="007962C4" w:rsidP="00447BB8">
            <w:pPr>
              <w:jc w:val="center"/>
              <w:rPr>
                <w:i/>
                <w:sz w:val="20"/>
                <w:szCs w:val="20"/>
              </w:rPr>
            </w:pPr>
            <w:r>
              <w:rPr>
                <w:i/>
                <w:sz w:val="20"/>
                <w:szCs w:val="20"/>
              </w:rPr>
              <w:t>(n=117)</w:t>
            </w:r>
          </w:p>
        </w:tc>
        <w:tc>
          <w:tcPr>
            <w:tcW w:w="859" w:type="dxa"/>
          </w:tcPr>
          <w:p w14:paraId="176F4C38" w14:textId="77777777" w:rsidR="007962C4" w:rsidRDefault="007962C4" w:rsidP="00447BB8">
            <w:pPr>
              <w:jc w:val="center"/>
              <w:rPr>
                <w:sz w:val="20"/>
                <w:szCs w:val="20"/>
              </w:rPr>
            </w:pPr>
            <w:r w:rsidRPr="00440FA7">
              <w:rPr>
                <w:sz w:val="20"/>
                <w:szCs w:val="20"/>
              </w:rPr>
              <w:t>90.3%</w:t>
            </w:r>
          </w:p>
          <w:p w14:paraId="6427A1B3" w14:textId="59593210" w:rsidR="007962C4" w:rsidRPr="001F1918" w:rsidRDefault="007962C4" w:rsidP="00447BB8">
            <w:pPr>
              <w:jc w:val="center"/>
              <w:rPr>
                <w:i/>
                <w:sz w:val="20"/>
                <w:szCs w:val="20"/>
              </w:rPr>
            </w:pPr>
            <w:r>
              <w:rPr>
                <w:i/>
                <w:sz w:val="20"/>
                <w:szCs w:val="20"/>
              </w:rPr>
              <w:t>(n=103)</w:t>
            </w:r>
          </w:p>
        </w:tc>
        <w:tc>
          <w:tcPr>
            <w:tcW w:w="859" w:type="dxa"/>
          </w:tcPr>
          <w:p w14:paraId="7AC66528" w14:textId="77777777" w:rsidR="007962C4" w:rsidRDefault="007962C4" w:rsidP="00447BB8">
            <w:pPr>
              <w:jc w:val="center"/>
              <w:rPr>
                <w:sz w:val="20"/>
                <w:szCs w:val="20"/>
              </w:rPr>
            </w:pPr>
            <w:r>
              <w:rPr>
                <w:sz w:val="20"/>
                <w:szCs w:val="20"/>
              </w:rPr>
              <w:t>92.9%</w:t>
            </w:r>
          </w:p>
          <w:p w14:paraId="60D1F30B" w14:textId="75FFA4FB" w:rsidR="007962C4" w:rsidRPr="001F1918" w:rsidRDefault="007962C4" w:rsidP="00447BB8">
            <w:pPr>
              <w:jc w:val="center"/>
              <w:rPr>
                <w:i/>
                <w:sz w:val="20"/>
                <w:szCs w:val="20"/>
              </w:rPr>
            </w:pPr>
            <w:r>
              <w:rPr>
                <w:i/>
                <w:sz w:val="20"/>
                <w:szCs w:val="20"/>
              </w:rPr>
              <w:t>(n=99)</w:t>
            </w:r>
          </w:p>
        </w:tc>
        <w:tc>
          <w:tcPr>
            <w:tcW w:w="859" w:type="dxa"/>
          </w:tcPr>
          <w:p w14:paraId="3C92E068" w14:textId="77777777" w:rsidR="007962C4" w:rsidRDefault="007962C4" w:rsidP="00447BB8">
            <w:pPr>
              <w:jc w:val="center"/>
              <w:rPr>
                <w:sz w:val="20"/>
                <w:szCs w:val="20"/>
              </w:rPr>
            </w:pPr>
            <w:r>
              <w:rPr>
                <w:sz w:val="20"/>
                <w:szCs w:val="20"/>
              </w:rPr>
              <w:t>91.5%</w:t>
            </w:r>
          </w:p>
          <w:p w14:paraId="7165CB2E" w14:textId="4622926E" w:rsidR="007962C4" w:rsidRPr="001F1918" w:rsidRDefault="007962C4" w:rsidP="00447BB8">
            <w:pPr>
              <w:jc w:val="center"/>
              <w:rPr>
                <w:i/>
                <w:sz w:val="20"/>
                <w:szCs w:val="20"/>
              </w:rPr>
            </w:pPr>
            <w:r>
              <w:rPr>
                <w:i/>
                <w:sz w:val="20"/>
                <w:szCs w:val="20"/>
              </w:rPr>
              <w:t>(n=47)</w:t>
            </w:r>
          </w:p>
        </w:tc>
        <w:tc>
          <w:tcPr>
            <w:tcW w:w="859" w:type="dxa"/>
          </w:tcPr>
          <w:p w14:paraId="193C961A" w14:textId="77777777" w:rsidR="007962C4" w:rsidRDefault="007962C4" w:rsidP="00447BB8">
            <w:pPr>
              <w:jc w:val="center"/>
              <w:rPr>
                <w:sz w:val="20"/>
                <w:szCs w:val="20"/>
              </w:rPr>
            </w:pPr>
            <w:r w:rsidRPr="00447BB8">
              <w:rPr>
                <w:sz w:val="20"/>
                <w:szCs w:val="20"/>
              </w:rPr>
              <w:t>94.4%</w:t>
            </w:r>
          </w:p>
          <w:p w14:paraId="0627A68F" w14:textId="23BD38C7" w:rsidR="007962C4" w:rsidRPr="001F1918" w:rsidRDefault="007962C4" w:rsidP="00447BB8">
            <w:pPr>
              <w:jc w:val="center"/>
              <w:rPr>
                <w:i/>
                <w:sz w:val="20"/>
                <w:szCs w:val="20"/>
              </w:rPr>
            </w:pPr>
            <w:r>
              <w:rPr>
                <w:i/>
                <w:sz w:val="20"/>
                <w:szCs w:val="20"/>
              </w:rPr>
              <w:t>(n=216)</w:t>
            </w:r>
          </w:p>
        </w:tc>
        <w:tc>
          <w:tcPr>
            <w:tcW w:w="859" w:type="dxa"/>
          </w:tcPr>
          <w:p w14:paraId="585CA586" w14:textId="77777777" w:rsidR="007962C4" w:rsidRDefault="007962C4" w:rsidP="00447BB8">
            <w:pPr>
              <w:jc w:val="center"/>
              <w:rPr>
                <w:sz w:val="20"/>
                <w:szCs w:val="20"/>
              </w:rPr>
            </w:pPr>
            <w:r w:rsidRPr="00447BB8">
              <w:rPr>
                <w:sz w:val="20"/>
                <w:szCs w:val="20"/>
              </w:rPr>
              <w:t>90.7%</w:t>
            </w:r>
          </w:p>
          <w:p w14:paraId="3A2D798A" w14:textId="5E08F3AB" w:rsidR="007962C4" w:rsidRPr="001F1918" w:rsidRDefault="007962C4" w:rsidP="00447BB8">
            <w:pPr>
              <w:jc w:val="center"/>
              <w:rPr>
                <w:i/>
                <w:sz w:val="20"/>
                <w:szCs w:val="20"/>
              </w:rPr>
            </w:pPr>
            <w:r>
              <w:rPr>
                <w:i/>
                <w:sz w:val="20"/>
                <w:szCs w:val="20"/>
              </w:rPr>
              <w:t>(n=150)</w:t>
            </w:r>
          </w:p>
        </w:tc>
        <w:tc>
          <w:tcPr>
            <w:tcW w:w="859" w:type="dxa"/>
          </w:tcPr>
          <w:p w14:paraId="6FC55E8A" w14:textId="77777777" w:rsidR="007962C4" w:rsidRDefault="007962C4" w:rsidP="00447BB8">
            <w:pPr>
              <w:jc w:val="center"/>
              <w:rPr>
                <w:sz w:val="20"/>
                <w:szCs w:val="20"/>
              </w:rPr>
            </w:pPr>
            <w:r w:rsidRPr="00447BB8">
              <w:rPr>
                <w:sz w:val="20"/>
                <w:szCs w:val="20"/>
              </w:rPr>
              <w:t>92.9%</w:t>
            </w:r>
          </w:p>
          <w:p w14:paraId="7D9C88CF" w14:textId="38EA7B92" w:rsidR="007962C4" w:rsidRPr="001F1918" w:rsidRDefault="007962C4" w:rsidP="00447BB8">
            <w:pPr>
              <w:jc w:val="center"/>
              <w:rPr>
                <w:i/>
                <w:sz w:val="20"/>
                <w:szCs w:val="20"/>
              </w:rPr>
            </w:pPr>
            <w:r>
              <w:rPr>
                <w:i/>
                <w:sz w:val="20"/>
                <w:szCs w:val="20"/>
              </w:rPr>
              <w:t>(n=366)</w:t>
            </w:r>
          </w:p>
        </w:tc>
        <w:tc>
          <w:tcPr>
            <w:tcW w:w="1075" w:type="dxa"/>
          </w:tcPr>
          <w:p w14:paraId="3F8E23A6" w14:textId="7D4BFEFF" w:rsidR="007962C4" w:rsidRPr="00447BB8" w:rsidRDefault="009D0257" w:rsidP="00447BB8">
            <w:pPr>
              <w:jc w:val="center"/>
              <w:rPr>
                <w:sz w:val="20"/>
                <w:szCs w:val="20"/>
              </w:rPr>
            </w:pPr>
            <w:r>
              <w:rPr>
                <w:sz w:val="20"/>
                <w:szCs w:val="20"/>
              </w:rPr>
              <w:t>0.1679</w:t>
            </w:r>
          </w:p>
        </w:tc>
      </w:tr>
      <w:tr w:rsidR="007962C4" w:rsidRPr="0093772A" w14:paraId="0A082000" w14:textId="4AFA6887" w:rsidTr="009D0257">
        <w:trPr>
          <w:trHeight w:val="563"/>
        </w:trPr>
        <w:tc>
          <w:tcPr>
            <w:tcW w:w="1951" w:type="dxa"/>
            <w:gridSpan w:val="2"/>
            <w:vMerge/>
            <w:shd w:val="clear" w:color="auto" w:fill="F0C300" w:themeFill="accent4"/>
          </w:tcPr>
          <w:p w14:paraId="7B38F38A" w14:textId="77777777" w:rsidR="007962C4" w:rsidRPr="00B50863" w:rsidRDefault="007962C4" w:rsidP="00447BB8">
            <w:pPr>
              <w:jc w:val="right"/>
              <w:rPr>
                <w:b/>
                <w:sz w:val="20"/>
                <w:szCs w:val="20"/>
              </w:rPr>
            </w:pPr>
          </w:p>
        </w:tc>
        <w:tc>
          <w:tcPr>
            <w:tcW w:w="1418" w:type="dxa"/>
            <w:shd w:val="clear" w:color="auto" w:fill="FCFBCA" w:themeFill="accent6" w:themeFillTint="33"/>
          </w:tcPr>
          <w:p w14:paraId="52E3DEBE" w14:textId="3962E9AA"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4C311F10" w14:textId="77777777" w:rsidR="007962C4" w:rsidRDefault="007962C4" w:rsidP="00447BB8">
            <w:pPr>
              <w:jc w:val="center"/>
              <w:rPr>
                <w:sz w:val="20"/>
                <w:szCs w:val="20"/>
              </w:rPr>
            </w:pPr>
            <w:r w:rsidRPr="00440FA7">
              <w:rPr>
                <w:sz w:val="20"/>
                <w:szCs w:val="20"/>
              </w:rPr>
              <w:t>98.8%</w:t>
            </w:r>
          </w:p>
          <w:p w14:paraId="0AE50CF2" w14:textId="3295F8C6" w:rsidR="007962C4" w:rsidRPr="001F1918" w:rsidRDefault="007962C4" w:rsidP="00447BB8">
            <w:pPr>
              <w:jc w:val="center"/>
              <w:rPr>
                <w:i/>
                <w:sz w:val="20"/>
                <w:szCs w:val="20"/>
              </w:rPr>
            </w:pPr>
            <w:r>
              <w:rPr>
                <w:i/>
                <w:sz w:val="20"/>
                <w:szCs w:val="20"/>
              </w:rPr>
              <w:t>(n=85)</w:t>
            </w:r>
          </w:p>
        </w:tc>
        <w:tc>
          <w:tcPr>
            <w:tcW w:w="859" w:type="dxa"/>
          </w:tcPr>
          <w:p w14:paraId="4151FED1" w14:textId="77777777" w:rsidR="007962C4" w:rsidRDefault="007962C4" w:rsidP="00447BB8">
            <w:pPr>
              <w:jc w:val="center"/>
              <w:rPr>
                <w:sz w:val="20"/>
                <w:szCs w:val="20"/>
              </w:rPr>
            </w:pPr>
            <w:r w:rsidRPr="00440FA7">
              <w:rPr>
                <w:sz w:val="20"/>
                <w:szCs w:val="20"/>
              </w:rPr>
              <w:t>97.4%</w:t>
            </w:r>
          </w:p>
          <w:p w14:paraId="102E654D" w14:textId="5687A111" w:rsidR="007962C4" w:rsidRPr="001F1918" w:rsidRDefault="007962C4" w:rsidP="00447BB8">
            <w:pPr>
              <w:jc w:val="center"/>
              <w:rPr>
                <w:i/>
                <w:sz w:val="20"/>
                <w:szCs w:val="20"/>
              </w:rPr>
            </w:pPr>
            <w:r>
              <w:rPr>
                <w:i/>
                <w:sz w:val="20"/>
                <w:szCs w:val="20"/>
              </w:rPr>
              <w:t>(n=76)</w:t>
            </w:r>
          </w:p>
        </w:tc>
        <w:tc>
          <w:tcPr>
            <w:tcW w:w="859" w:type="dxa"/>
          </w:tcPr>
          <w:p w14:paraId="0A42B890" w14:textId="77777777" w:rsidR="007962C4" w:rsidRDefault="007962C4" w:rsidP="00447BB8">
            <w:pPr>
              <w:jc w:val="center"/>
              <w:rPr>
                <w:sz w:val="20"/>
                <w:szCs w:val="20"/>
              </w:rPr>
            </w:pPr>
            <w:r>
              <w:rPr>
                <w:sz w:val="20"/>
                <w:szCs w:val="20"/>
              </w:rPr>
              <w:t>100.0%</w:t>
            </w:r>
          </w:p>
          <w:p w14:paraId="5D1DB642" w14:textId="5DD722D8" w:rsidR="007962C4" w:rsidRPr="001F1918" w:rsidRDefault="007962C4" w:rsidP="00447BB8">
            <w:pPr>
              <w:jc w:val="center"/>
              <w:rPr>
                <w:i/>
                <w:sz w:val="20"/>
                <w:szCs w:val="20"/>
              </w:rPr>
            </w:pPr>
            <w:r>
              <w:rPr>
                <w:i/>
                <w:sz w:val="20"/>
                <w:szCs w:val="20"/>
              </w:rPr>
              <w:t>(n=134)</w:t>
            </w:r>
          </w:p>
        </w:tc>
        <w:tc>
          <w:tcPr>
            <w:tcW w:w="859" w:type="dxa"/>
          </w:tcPr>
          <w:p w14:paraId="12BF7C85" w14:textId="77777777" w:rsidR="007962C4" w:rsidRDefault="007962C4" w:rsidP="00447BB8">
            <w:pPr>
              <w:jc w:val="center"/>
              <w:rPr>
                <w:sz w:val="20"/>
                <w:szCs w:val="20"/>
              </w:rPr>
            </w:pPr>
            <w:r>
              <w:rPr>
                <w:sz w:val="20"/>
                <w:szCs w:val="20"/>
              </w:rPr>
              <w:t>98.3%</w:t>
            </w:r>
          </w:p>
          <w:p w14:paraId="57E5DD03" w14:textId="594D6DB3" w:rsidR="007962C4" w:rsidRPr="001F1918" w:rsidRDefault="007962C4" w:rsidP="00447BB8">
            <w:pPr>
              <w:jc w:val="center"/>
              <w:rPr>
                <w:i/>
                <w:sz w:val="20"/>
                <w:szCs w:val="20"/>
              </w:rPr>
            </w:pPr>
            <w:r>
              <w:rPr>
                <w:i/>
                <w:sz w:val="20"/>
                <w:szCs w:val="20"/>
              </w:rPr>
              <w:t>(n=120)</w:t>
            </w:r>
          </w:p>
        </w:tc>
        <w:tc>
          <w:tcPr>
            <w:tcW w:w="859" w:type="dxa"/>
          </w:tcPr>
          <w:p w14:paraId="56317A00" w14:textId="77777777" w:rsidR="007962C4" w:rsidRDefault="007962C4" w:rsidP="00447BB8">
            <w:pPr>
              <w:jc w:val="center"/>
              <w:rPr>
                <w:sz w:val="20"/>
                <w:szCs w:val="20"/>
              </w:rPr>
            </w:pPr>
            <w:r w:rsidRPr="00447BB8">
              <w:rPr>
                <w:sz w:val="20"/>
                <w:szCs w:val="20"/>
              </w:rPr>
              <w:t>99.5%</w:t>
            </w:r>
          </w:p>
          <w:p w14:paraId="06ED0F3A" w14:textId="7AF7812A" w:rsidR="007962C4" w:rsidRPr="001F1918" w:rsidRDefault="007962C4" w:rsidP="00447BB8">
            <w:pPr>
              <w:jc w:val="center"/>
              <w:rPr>
                <w:i/>
                <w:sz w:val="20"/>
                <w:szCs w:val="20"/>
              </w:rPr>
            </w:pPr>
            <w:r>
              <w:rPr>
                <w:i/>
                <w:sz w:val="20"/>
                <w:szCs w:val="20"/>
              </w:rPr>
              <w:t>(n=219)</w:t>
            </w:r>
          </w:p>
        </w:tc>
        <w:tc>
          <w:tcPr>
            <w:tcW w:w="859" w:type="dxa"/>
          </w:tcPr>
          <w:p w14:paraId="54722193" w14:textId="77777777" w:rsidR="007962C4" w:rsidRDefault="007962C4" w:rsidP="00447BB8">
            <w:pPr>
              <w:jc w:val="center"/>
              <w:rPr>
                <w:sz w:val="20"/>
                <w:szCs w:val="20"/>
              </w:rPr>
            </w:pPr>
            <w:r w:rsidRPr="00447BB8">
              <w:rPr>
                <w:sz w:val="20"/>
                <w:szCs w:val="20"/>
              </w:rPr>
              <w:t>98.0%</w:t>
            </w:r>
          </w:p>
          <w:p w14:paraId="4F6DD1ED" w14:textId="4DABE941" w:rsidR="007962C4" w:rsidRPr="001F1918" w:rsidRDefault="007962C4" w:rsidP="00447BB8">
            <w:pPr>
              <w:jc w:val="center"/>
              <w:rPr>
                <w:i/>
                <w:sz w:val="20"/>
                <w:szCs w:val="20"/>
              </w:rPr>
            </w:pPr>
            <w:r>
              <w:rPr>
                <w:i/>
                <w:sz w:val="20"/>
                <w:szCs w:val="20"/>
              </w:rPr>
              <w:t>(n=196)</w:t>
            </w:r>
          </w:p>
        </w:tc>
        <w:tc>
          <w:tcPr>
            <w:tcW w:w="859" w:type="dxa"/>
          </w:tcPr>
          <w:p w14:paraId="08E774E5" w14:textId="77777777" w:rsidR="007962C4" w:rsidRDefault="007962C4" w:rsidP="00447BB8">
            <w:pPr>
              <w:jc w:val="center"/>
              <w:rPr>
                <w:sz w:val="20"/>
                <w:szCs w:val="20"/>
              </w:rPr>
            </w:pPr>
            <w:r w:rsidRPr="00447BB8">
              <w:rPr>
                <w:sz w:val="20"/>
                <w:szCs w:val="20"/>
              </w:rPr>
              <w:t>98.8%</w:t>
            </w:r>
          </w:p>
          <w:p w14:paraId="431B513B" w14:textId="79805854" w:rsidR="007962C4" w:rsidRPr="001F1918" w:rsidRDefault="007962C4" w:rsidP="00447BB8">
            <w:pPr>
              <w:jc w:val="center"/>
              <w:rPr>
                <w:i/>
                <w:sz w:val="20"/>
                <w:szCs w:val="20"/>
              </w:rPr>
            </w:pPr>
            <w:r>
              <w:rPr>
                <w:i/>
                <w:sz w:val="20"/>
                <w:szCs w:val="20"/>
              </w:rPr>
              <w:t>(n=415)</w:t>
            </w:r>
          </w:p>
        </w:tc>
        <w:tc>
          <w:tcPr>
            <w:tcW w:w="1075" w:type="dxa"/>
            <w:tcBorders>
              <w:bottom w:val="single" w:sz="4" w:space="0" w:color="auto"/>
            </w:tcBorders>
          </w:tcPr>
          <w:p w14:paraId="0388D8FD" w14:textId="0DC24B00" w:rsidR="007962C4" w:rsidRPr="00447BB8" w:rsidRDefault="009D0257" w:rsidP="00447BB8">
            <w:pPr>
              <w:jc w:val="center"/>
              <w:rPr>
                <w:sz w:val="20"/>
                <w:szCs w:val="20"/>
              </w:rPr>
            </w:pPr>
            <w:r>
              <w:rPr>
                <w:sz w:val="20"/>
                <w:szCs w:val="20"/>
              </w:rPr>
              <w:t>0.1412</w:t>
            </w:r>
          </w:p>
        </w:tc>
      </w:tr>
      <w:tr w:rsidR="007962C4" w:rsidRPr="0093772A" w14:paraId="4762133F" w14:textId="33F92280" w:rsidTr="009D0257">
        <w:trPr>
          <w:trHeight w:val="420"/>
        </w:trPr>
        <w:tc>
          <w:tcPr>
            <w:tcW w:w="1951" w:type="dxa"/>
            <w:gridSpan w:val="2"/>
            <w:vMerge/>
            <w:shd w:val="clear" w:color="auto" w:fill="F0C300" w:themeFill="accent4"/>
          </w:tcPr>
          <w:p w14:paraId="3F811A46" w14:textId="77777777" w:rsidR="007962C4" w:rsidRPr="00B50863" w:rsidRDefault="007962C4" w:rsidP="00447BB8">
            <w:pPr>
              <w:jc w:val="right"/>
              <w:rPr>
                <w:b/>
                <w:sz w:val="20"/>
                <w:szCs w:val="20"/>
              </w:rPr>
            </w:pPr>
          </w:p>
        </w:tc>
        <w:tc>
          <w:tcPr>
            <w:tcW w:w="1418" w:type="dxa"/>
            <w:shd w:val="clear" w:color="auto" w:fill="FCFBCA" w:themeFill="accent6" w:themeFillTint="33"/>
          </w:tcPr>
          <w:p w14:paraId="56D9C1A0" w14:textId="22AAEBB6" w:rsidR="007962C4" w:rsidRPr="00095E7C" w:rsidRDefault="007962C4" w:rsidP="00447BB8">
            <w:pPr>
              <w:rPr>
                <w:i/>
                <w:sz w:val="20"/>
                <w:szCs w:val="20"/>
              </w:rPr>
            </w:pPr>
            <w:r w:rsidRPr="00095E7C">
              <w:rPr>
                <w:i/>
                <w:sz w:val="20"/>
                <w:szCs w:val="20"/>
              </w:rPr>
              <w:t>p-value</w:t>
            </w:r>
          </w:p>
        </w:tc>
        <w:tc>
          <w:tcPr>
            <w:tcW w:w="858" w:type="dxa"/>
          </w:tcPr>
          <w:p w14:paraId="7AE5FAED" w14:textId="3F28C596" w:rsidR="007962C4" w:rsidRPr="00440FA7" w:rsidRDefault="007962C4" w:rsidP="00447BB8">
            <w:pPr>
              <w:jc w:val="center"/>
              <w:rPr>
                <w:i/>
                <w:sz w:val="20"/>
                <w:szCs w:val="20"/>
              </w:rPr>
            </w:pPr>
            <w:r w:rsidRPr="00440FA7">
              <w:rPr>
                <w:i/>
                <w:sz w:val="20"/>
                <w:szCs w:val="20"/>
              </w:rPr>
              <w:t>0.2041</w:t>
            </w:r>
          </w:p>
        </w:tc>
        <w:tc>
          <w:tcPr>
            <w:tcW w:w="859" w:type="dxa"/>
          </w:tcPr>
          <w:p w14:paraId="63D85433" w14:textId="56224191" w:rsidR="007962C4" w:rsidRPr="00440FA7" w:rsidRDefault="007962C4" w:rsidP="00447BB8">
            <w:pPr>
              <w:jc w:val="center"/>
              <w:rPr>
                <w:i/>
                <w:sz w:val="20"/>
                <w:szCs w:val="20"/>
              </w:rPr>
            </w:pPr>
            <w:r w:rsidRPr="00440FA7">
              <w:rPr>
                <w:i/>
                <w:sz w:val="20"/>
                <w:szCs w:val="20"/>
              </w:rPr>
              <w:t>0.0652</w:t>
            </w:r>
          </w:p>
        </w:tc>
        <w:tc>
          <w:tcPr>
            <w:tcW w:w="859" w:type="dxa"/>
          </w:tcPr>
          <w:p w14:paraId="47297343" w14:textId="4542E8B2" w:rsidR="007962C4" w:rsidRPr="00440FA7" w:rsidRDefault="007962C4" w:rsidP="00447BB8">
            <w:pPr>
              <w:jc w:val="center"/>
              <w:rPr>
                <w:i/>
                <w:sz w:val="20"/>
                <w:szCs w:val="20"/>
              </w:rPr>
            </w:pPr>
            <w:r>
              <w:rPr>
                <w:i/>
                <w:sz w:val="20"/>
                <w:szCs w:val="20"/>
              </w:rPr>
              <w:t>0.0022</w:t>
            </w:r>
          </w:p>
        </w:tc>
        <w:tc>
          <w:tcPr>
            <w:tcW w:w="859" w:type="dxa"/>
          </w:tcPr>
          <w:p w14:paraId="1C37B778" w14:textId="5208871F" w:rsidR="007962C4" w:rsidRPr="00440FA7" w:rsidRDefault="007962C4" w:rsidP="00447BB8">
            <w:pPr>
              <w:jc w:val="center"/>
              <w:rPr>
                <w:i/>
                <w:sz w:val="20"/>
                <w:szCs w:val="20"/>
              </w:rPr>
            </w:pPr>
            <w:r>
              <w:rPr>
                <w:i/>
                <w:sz w:val="20"/>
                <w:szCs w:val="20"/>
              </w:rPr>
              <w:t>0.0346</w:t>
            </w:r>
          </w:p>
        </w:tc>
        <w:tc>
          <w:tcPr>
            <w:tcW w:w="859" w:type="dxa"/>
          </w:tcPr>
          <w:p w14:paraId="5958C00F" w14:textId="75D3B233" w:rsidR="007962C4" w:rsidRPr="00447BB8" w:rsidRDefault="007962C4" w:rsidP="00447BB8">
            <w:pPr>
              <w:jc w:val="center"/>
              <w:rPr>
                <w:i/>
                <w:sz w:val="20"/>
                <w:szCs w:val="20"/>
              </w:rPr>
            </w:pPr>
            <w:r w:rsidRPr="00447BB8">
              <w:rPr>
                <w:sz w:val="20"/>
                <w:szCs w:val="20"/>
              </w:rPr>
              <w:t>0.0020</w:t>
            </w:r>
          </w:p>
        </w:tc>
        <w:tc>
          <w:tcPr>
            <w:tcW w:w="859" w:type="dxa"/>
          </w:tcPr>
          <w:p w14:paraId="3CCCE4C1" w14:textId="55684104" w:rsidR="007962C4" w:rsidRPr="00447BB8" w:rsidRDefault="007962C4" w:rsidP="00447BB8">
            <w:pPr>
              <w:jc w:val="center"/>
              <w:rPr>
                <w:i/>
                <w:sz w:val="20"/>
                <w:szCs w:val="20"/>
              </w:rPr>
            </w:pPr>
            <w:r w:rsidRPr="00447BB8">
              <w:rPr>
                <w:sz w:val="20"/>
                <w:szCs w:val="20"/>
              </w:rPr>
              <w:t>0.0028</w:t>
            </w:r>
          </w:p>
        </w:tc>
        <w:tc>
          <w:tcPr>
            <w:tcW w:w="859" w:type="dxa"/>
          </w:tcPr>
          <w:p w14:paraId="1B7089C5" w14:textId="1B932546" w:rsidR="007962C4" w:rsidRPr="00447BB8" w:rsidRDefault="007962C4" w:rsidP="00447BB8">
            <w:pPr>
              <w:jc w:val="center"/>
              <w:rPr>
                <w:i/>
                <w:sz w:val="20"/>
                <w:szCs w:val="20"/>
              </w:rPr>
            </w:pPr>
            <w:r w:rsidRPr="00447BB8">
              <w:rPr>
                <w:sz w:val="20"/>
                <w:szCs w:val="20"/>
              </w:rPr>
              <w:t>0.0000</w:t>
            </w:r>
          </w:p>
        </w:tc>
        <w:tc>
          <w:tcPr>
            <w:tcW w:w="1075" w:type="dxa"/>
            <w:shd w:val="thinDiagStripe" w:color="B7B7B7" w:themeColor="text1" w:themeTint="99" w:fill="auto"/>
          </w:tcPr>
          <w:p w14:paraId="77AD5200" w14:textId="77777777" w:rsidR="007962C4" w:rsidRPr="00447BB8" w:rsidRDefault="007962C4" w:rsidP="00447BB8">
            <w:pPr>
              <w:jc w:val="center"/>
              <w:rPr>
                <w:sz w:val="20"/>
                <w:szCs w:val="20"/>
              </w:rPr>
            </w:pPr>
          </w:p>
        </w:tc>
      </w:tr>
      <w:tr w:rsidR="007962C4" w:rsidRPr="0093772A" w14:paraId="7E8706B3" w14:textId="4F2FD178" w:rsidTr="009D0257">
        <w:trPr>
          <w:trHeight w:val="563"/>
        </w:trPr>
        <w:tc>
          <w:tcPr>
            <w:tcW w:w="1951" w:type="dxa"/>
            <w:gridSpan w:val="2"/>
            <w:vMerge w:val="restart"/>
            <w:shd w:val="clear" w:color="auto" w:fill="F0C300" w:themeFill="accent4"/>
          </w:tcPr>
          <w:p w14:paraId="5E1E927B" w14:textId="5413BCE6" w:rsidR="007962C4" w:rsidRPr="0004583C" w:rsidRDefault="007962C4" w:rsidP="00447BB8">
            <w:pPr>
              <w:jc w:val="right"/>
              <w:rPr>
                <w:sz w:val="20"/>
                <w:szCs w:val="20"/>
              </w:rPr>
            </w:pPr>
            <w:r>
              <w:rPr>
                <w:sz w:val="20"/>
                <w:szCs w:val="20"/>
              </w:rPr>
              <w:t>Financial Literacy</w:t>
            </w:r>
          </w:p>
        </w:tc>
        <w:tc>
          <w:tcPr>
            <w:tcW w:w="1418" w:type="dxa"/>
            <w:shd w:val="clear" w:color="auto" w:fill="FCFBCA" w:themeFill="accent6" w:themeFillTint="33"/>
          </w:tcPr>
          <w:p w14:paraId="55E6506C" w14:textId="3ECE87B3" w:rsidR="007962C4" w:rsidRPr="00095E7C" w:rsidRDefault="007962C4" w:rsidP="00447BB8">
            <w:pPr>
              <w:rPr>
                <w:i/>
                <w:sz w:val="20"/>
                <w:szCs w:val="20"/>
              </w:rPr>
            </w:pPr>
            <w:r w:rsidRPr="00095E7C">
              <w:rPr>
                <w:sz w:val="20"/>
                <w:szCs w:val="20"/>
              </w:rPr>
              <w:t>Baseline %</w:t>
            </w:r>
          </w:p>
        </w:tc>
        <w:tc>
          <w:tcPr>
            <w:tcW w:w="858" w:type="dxa"/>
          </w:tcPr>
          <w:p w14:paraId="1685043C" w14:textId="77777777" w:rsidR="007962C4" w:rsidRDefault="007962C4" w:rsidP="00447BB8">
            <w:pPr>
              <w:jc w:val="center"/>
              <w:rPr>
                <w:sz w:val="20"/>
                <w:szCs w:val="20"/>
              </w:rPr>
            </w:pPr>
            <w:r w:rsidRPr="00440FA7">
              <w:rPr>
                <w:sz w:val="20"/>
                <w:szCs w:val="20"/>
              </w:rPr>
              <w:t>77.8%</w:t>
            </w:r>
          </w:p>
          <w:p w14:paraId="7FA833F8" w14:textId="6E16154D" w:rsidR="007962C4" w:rsidRPr="00805881" w:rsidRDefault="007962C4" w:rsidP="00447BB8">
            <w:pPr>
              <w:jc w:val="center"/>
              <w:rPr>
                <w:i/>
                <w:sz w:val="20"/>
                <w:szCs w:val="20"/>
              </w:rPr>
            </w:pPr>
            <w:r>
              <w:rPr>
                <w:i/>
                <w:sz w:val="20"/>
                <w:szCs w:val="20"/>
              </w:rPr>
              <w:t>(n=117)</w:t>
            </w:r>
          </w:p>
        </w:tc>
        <w:tc>
          <w:tcPr>
            <w:tcW w:w="859" w:type="dxa"/>
          </w:tcPr>
          <w:p w14:paraId="7FBB8A3B" w14:textId="77777777" w:rsidR="007962C4" w:rsidRDefault="007962C4" w:rsidP="00447BB8">
            <w:pPr>
              <w:jc w:val="center"/>
              <w:rPr>
                <w:sz w:val="20"/>
                <w:szCs w:val="20"/>
              </w:rPr>
            </w:pPr>
            <w:r w:rsidRPr="00440FA7">
              <w:rPr>
                <w:sz w:val="20"/>
                <w:szCs w:val="20"/>
              </w:rPr>
              <w:t>64.1%</w:t>
            </w:r>
          </w:p>
          <w:p w14:paraId="72DEB125" w14:textId="442EA00F" w:rsidR="007962C4" w:rsidRPr="00805881" w:rsidRDefault="007962C4" w:rsidP="00447BB8">
            <w:pPr>
              <w:jc w:val="center"/>
              <w:rPr>
                <w:i/>
                <w:sz w:val="20"/>
                <w:szCs w:val="20"/>
              </w:rPr>
            </w:pPr>
            <w:r>
              <w:rPr>
                <w:i/>
                <w:sz w:val="20"/>
                <w:szCs w:val="20"/>
              </w:rPr>
              <w:t>(n=103)</w:t>
            </w:r>
          </w:p>
        </w:tc>
        <w:tc>
          <w:tcPr>
            <w:tcW w:w="859" w:type="dxa"/>
          </w:tcPr>
          <w:p w14:paraId="650A6480" w14:textId="77777777" w:rsidR="007962C4" w:rsidRDefault="007962C4" w:rsidP="00447BB8">
            <w:pPr>
              <w:jc w:val="center"/>
              <w:rPr>
                <w:sz w:val="20"/>
                <w:szCs w:val="20"/>
              </w:rPr>
            </w:pPr>
            <w:r>
              <w:rPr>
                <w:sz w:val="20"/>
                <w:szCs w:val="20"/>
              </w:rPr>
              <w:t>72.7%</w:t>
            </w:r>
          </w:p>
          <w:p w14:paraId="56BCE9B5" w14:textId="361E65F0" w:rsidR="007962C4" w:rsidRPr="00805881" w:rsidRDefault="007962C4" w:rsidP="00447BB8">
            <w:pPr>
              <w:jc w:val="center"/>
              <w:rPr>
                <w:i/>
                <w:sz w:val="20"/>
                <w:szCs w:val="20"/>
              </w:rPr>
            </w:pPr>
            <w:r>
              <w:rPr>
                <w:i/>
                <w:sz w:val="20"/>
                <w:szCs w:val="20"/>
              </w:rPr>
              <w:t>(n=99)</w:t>
            </w:r>
          </w:p>
        </w:tc>
        <w:tc>
          <w:tcPr>
            <w:tcW w:w="859" w:type="dxa"/>
          </w:tcPr>
          <w:p w14:paraId="032A24A2" w14:textId="77777777" w:rsidR="007962C4" w:rsidRDefault="007962C4" w:rsidP="00447BB8">
            <w:pPr>
              <w:jc w:val="center"/>
              <w:rPr>
                <w:sz w:val="20"/>
                <w:szCs w:val="20"/>
              </w:rPr>
            </w:pPr>
            <w:r>
              <w:rPr>
                <w:sz w:val="20"/>
                <w:szCs w:val="20"/>
              </w:rPr>
              <w:t>72.3%</w:t>
            </w:r>
          </w:p>
          <w:p w14:paraId="285EBB71" w14:textId="41963187" w:rsidR="007962C4" w:rsidRPr="00805881" w:rsidRDefault="007962C4" w:rsidP="00447BB8">
            <w:pPr>
              <w:jc w:val="center"/>
              <w:rPr>
                <w:i/>
                <w:sz w:val="20"/>
                <w:szCs w:val="20"/>
              </w:rPr>
            </w:pPr>
            <w:r>
              <w:rPr>
                <w:i/>
                <w:sz w:val="20"/>
                <w:szCs w:val="20"/>
              </w:rPr>
              <w:t>(n=47)</w:t>
            </w:r>
          </w:p>
        </w:tc>
        <w:tc>
          <w:tcPr>
            <w:tcW w:w="859" w:type="dxa"/>
          </w:tcPr>
          <w:p w14:paraId="79C37419" w14:textId="77777777" w:rsidR="007962C4" w:rsidRDefault="007962C4" w:rsidP="00447BB8">
            <w:pPr>
              <w:jc w:val="center"/>
              <w:rPr>
                <w:sz w:val="20"/>
                <w:szCs w:val="20"/>
              </w:rPr>
            </w:pPr>
            <w:r w:rsidRPr="00447BB8">
              <w:rPr>
                <w:sz w:val="20"/>
                <w:szCs w:val="20"/>
              </w:rPr>
              <w:t>75.5%</w:t>
            </w:r>
          </w:p>
          <w:p w14:paraId="06828A20" w14:textId="55872858" w:rsidR="007962C4" w:rsidRPr="00805881" w:rsidRDefault="007962C4" w:rsidP="00447BB8">
            <w:pPr>
              <w:jc w:val="center"/>
              <w:rPr>
                <w:i/>
                <w:sz w:val="20"/>
                <w:szCs w:val="20"/>
              </w:rPr>
            </w:pPr>
            <w:r>
              <w:rPr>
                <w:i/>
                <w:sz w:val="20"/>
                <w:szCs w:val="20"/>
              </w:rPr>
              <w:t>(n=216)</w:t>
            </w:r>
          </w:p>
        </w:tc>
        <w:tc>
          <w:tcPr>
            <w:tcW w:w="859" w:type="dxa"/>
          </w:tcPr>
          <w:p w14:paraId="1883A50A" w14:textId="77777777" w:rsidR="007962C4" w:rsidRDefault="007962C4" w:rsidP="00447BB8">
            <w:pPr>
              <w:jc w:val="center"/>
              <w:rPr>
                <w:sz w:val="20"/>
                <w:szCs w:val="20"/>
              </w:rPr>
            </w:pPr>
            <w:r w:rsidRPr="00447BB8">
              <w:rPr>
                <w:sz w:val="20"/>
                <w:szCs w:val="20"/>
              </w:rPr>
              <w:t>66.7%</w:t>
            </w:r>
          </w:p>
          <w:p w14:paraId="58F9B2A2" w14:textId="4B230B81" w:rsidR="007962C4" w:rsidRPr="00805881" w:rsidRDefault="007962C4" w:rsidP="00447BB8">
            <w:pPr>
              <w:jc w:val="center"/>
              <w:rPr>
                <w:i/>
                <w:sz w:val="20"/>
                <w:szCs w:val="20"/>
              </w:rPr>
            </w:pPr>
            <w:r>
              <w:rPr>
                <w:i/>
                <w:sz w:val="20"/>
                <w:szCs w:val="20"/>
              </w:rPr>
              <w:t>(n=150)</w:t>
            </w:r>
          </w:p>
        </w:tc>
        <w:tc>
          <w:tcPr>
            <w:tcW w:w="859" w:type="dxa"/>
          </w:tcPr>
          <w:p w14:paraId="4D01DE93" w14:textId="77777777" w:rsidR="007962C4" w:rsidRDefault="007962C4" w:rsidP="00447BB8">
            <w:pPr>
              <w:jc w:val="center"/>
              <w:rPr>
                <w:sz w:val="20"/>
                <w:szCs w:val="20"/>
              </w:rPr>
            </w:pPr>
            <w:r w:rsidRPr="00447BB8">
              <w:rPr>
                <w:sz w:val="20"/>
                <w:szCs w:val="20"/>
              </w:rPr>
              <w:t>71.9%</w:t>
            </w:r>
          </w:p>
          <w:p w14:paraId="7E46D5DA" w14:textId="62845E12" w:rsidR="007962C4" w:rsidRPr="00805881" w:rsidRDefault="007962C4" w:rsidP="00447BB8">
            <w:pPr>
              <w:jc w:val="center"/>
              <w:rPr>
                <w:i/>
                <w:sz w:val="20"/>
                <w:szCs w:val="20"/>
              </w:rPr>
            </w:pPr>
            <w:r>
              <w:rPr>
                <w:i/>
                <w:sz w:val="20"/>
                <w:szCs w:val="20"/>
              </w:rPr>
              <w:t>(n=366)</w:t>
            </w:r>
          </w:p>
        </w:tc>
        <w:tc>
          <w:tcPr>
            <w:tcW w:w="1075" w:type="dxa"/>
          </w:tcPr>
          <w:p w14:paraId="7883D204" w14:textId="3EE2ED29" w:rsidR="007962C4" w:rsidRPr="00447BB8" w:rsidRDefault="009D0257" w:rsidP="00447BB8">
            <w:pPr>
              <w:jc w:val="center"/>
              <w:rPr>
                <w:sz w:val="20"/>
                <w:szCs w:val="20"/>
              </w:rPr>
            </w:pPr>
            <w:r>
              <w:rPr>
                <w:sz w:val="20"/>
                <w:szCs w:val="20"/>
              </w:rPr>
              <w:t>0.0671</w:t>
            </w:r>
          </w:p>
        </w:tc>
      </w:tr>
      <w:tr w:rsidR="007962C4" w:rsidRPr="0093772A" w14:paraId="75686CC9" w14:textId="741CD318" w:rsidTr="009D0257">
        <w:trPr>
          <w:trHeight w:val="563"/>
        </w:trPr>
        <w:tc>
          <w:tcPr>
            <w:tcW w:w="1951" w:type="dxa"/>
            <w:gridSpan w:val="2"/>
            <w:vMerge/>
            <w:shd w:val="clear" w:color="auto" w:fill="F0C300" w:themeFill="accent4"/>
          </w:tcPr>
          <w:p w14:paraId="1FB4D08D" w14:textId="77777777" w:rsidR="007962C4" w:rsidRPr="00B50863" w:rsidRDefault="007962C4" w:rsidP="00447BB8">
            <w:pPr>
              <w:jc w:val="right"/>
              <w:rPr>
                <w:b/>
                <w:sz w:val="20"/>
                <w:szCs w:val="20"/>
              </w:rPr>
            </w:pPr>
          </w:p>
        </w:tc>
        <w:tc>
          <w:tcPr>
            <w:tcW w:w="1418" w:type="dxa"/>
            <w:shd w:val="clear" w:color="auto" w:fill="FCFBCA" w:themeFill="accent6" w:themeFillTint="33"/>
          </w:tcPr>
          <w:p w14:paraId="76B1776D" w14:textId="1438C31C"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303D8F51" w14:textId="77777777" w:rsidR="007962C4" w:rsidRDefault="007962C4" w:rsidP="00447BB8">
            <w:pPr>
              <w:jc w:val="center"/>
              <w:rPr>
                <w:sz w:val="20"/>
                <w:szCs w:val="20"/>
              </w:rPr>
            </w:pPr>
            <w:r w:rsidRPr="00440FA7">
              <w:rPr>
                <w:sz w:val="20"/>
                <w:szCs w:val="20"/>
              </w:rPr>
              <w:t>67.1%</w:t>
            </w:r>
          </w:p>
          <w:p w14:paraId="113F985F" w14:textId="1DC97146" w:rsidR="007962C4" w:rsidRPr="001F1918" w:rsidRDefault="007962C4" w:rsidP="00447BB8">
            <w:pPr>
              <w:jc w:val="center"/>
              <w:rPr>
                <w:i/>
                <w:sz w:val="20"/>
                <w:szCs w:val="20"/>
              </w:rPr>
            </w:pPr>
            <w:r>
              <w:rPr>
                <w:i/>
                <w:sz w:val="20"/>
                <w:szCs w:val="20"/>
              </w:rPr>
              <w:t>(n=85)</w:t>
            </w:r>
          </w:p>
        </w:tc>
        <w:tc>
          <w:tcPr>
            <w:tcW w:w="859" w:type="dxa"/>
          </w:tcPr>
          <w:p w14:paraId="51AB586A" w14:textId="77777777" w:rsidR="007962C4" w:rsidRDefault="007962C4" w:rsidP="00447BB8">
            <w:pPr>
              <w:jc w:val="center"/>
              <w:rPr>
                <w:sz w:val="20"/>
                <w:szCs w:val="20"/>
              </w:rPr>
            </w:pPr>
            <w:r w:rsidRPr="00440FA7">
              <w:rPr>
                <w:sz w:val="20"/>
                <w:szCs w:val="20"/>
              </w:rPr>
              <w:t>60.5%</w:t>
            </w:r>
          </w:p>
          <w:p w14:paraId="4FC52D15" w14:textId="217F6E49" w:rsidR="007962C4" w:rsidRPr="001F1918" w:rsidRDefault="007962C4" w:rsidP="00447BB8">
            <w:pPr>
              <w:jc w:val="center"/>
              <w:rPr>
                <w:i/>
                <w:sz w:val="20"/>
                <w:szCs w:val="20"/>
              </w:rPr>
            </w:pPr>
            <w:r>
              <w:rPr>
                <w:i/>
                <w:sz w:val="20"/>
                <w:szCs w:val="20"/>
              </w:rPr>
              <w:t>(n=76)</w:t>
            </w:r>
          </w:p>
        </w:tc>
        <w:tc>
          <w:tcPr>
            <w:tcW w:w="859" w:type="dxa"/>
          </w:tcPr>
          <w:p w14:paraId="62862FEC" w14:textId="77777777" w:rsidR="007962C4" w:rsidRDefault="007962C4" w:rsidP="00447BB8">
            <w:pPr>
              <w:jc w:val="center"/>
              <w:rPr>
                <w:sz w:val="20"/>
                <w:szCs w:val="20"/>
              </w:rPr>
            </w:pPr>
            <w:r>
              <w:rPr>
                <w:sz w:val="20"/>
                <w:szCs w:val="20"/>
              </w:rPr>
              <w:t>81.3%</w:t>
            </w:r>
          </w:p>
          <w:p w14:paraId="179DDC16" w14:textId="5A1C3DD2" w:rsidR="007962C4" w:rsidRPr="001F1918" w:rsidRDefault="007962C4" w:rsidP="00447BB8">
            <w:pPr>
              <w:jc w:val="center"/>
              <w:rPr>
                <w:i/>
                <w:sz w:val="20"/>
                <w:szCs w:val="20"/>
              </w:rPr>
            </w:pPr>
            <w:r>
              <w:rPr>
                <w:i/>
                <w:sz w:val="20"/>
                <w:szCs w:val="20"/>
              </w:rPr>
              <w:t>(n=134)</w:t>
            </w:r>
          </w:p>
        </w:tc>
        <w:tc>
          <w:tcPr>
            <w:tcW w:w="859" w:type="dxa"/>
          </w:tcPr>
          <w:p w14:paraId="2B418A84" w14:textId="77777777" w:rsidR="007962C4" w:rsidRDefault="007962C4" w:rsidP="00447BB8">
            <w:pPr>
              <w:jc w:val="center"/>
              <w:rPr>
                <w:sz w:val="20"/>
                <w:szCs w:val="20"/>
              </w:rPr>
            </w:pPr>
            <w:r>
              <w:rPr>
                <w:sz w:val="20"/>
                <w:szCs w:val="20"/>
              </w:rPr>
              <w:t>72.5%</w:t>
            </w:r>
          </w:p>
          <w:p w14:paraId="1E10F955" w14:textId="188D9972" w:rsidR="007962C4" w:rsidRPr="001F1918" w:rsidRDefault="007962C4" w:rsidP="00447BB8">
            <w:pPr>
              <w:jc w:val="center"/>
              <w:rPr>
                <w:i/>
                <w:sz w:val="20"/>
                <w:szCs w:val="20"/>
              </w:rPr>
            </w:pPr>
            <w:r>
              <w:rPr>
                <w:i/>
                <w:sz w:val="20"/>
                <w:szCs w:val="20"/>
              </w:rPr>
              <w:t>(n=120)</w:t>
            </w:r>
          </w:p>
        </w:tc>
        <w:tc>
          <w:tcPr>
            <w:tcW w:w="859" w:type="dxa"/>
          </w:tcPr>
          <w:p w14:paraId="4DC68757" w14:textId="77777777" w:rsidR="007962C4" w:rsidRDefault="007962C4" w:rsidP="00447BB8">
            <w:pPr>
              <w:jc w:val="center"/>
              <w:rPr>
                <w:sz w:val="20"/>
                <w:szCs w:val="20"/>
              </w:rPr>
            </w:pPr>
            <w:r w:rsidRPr="00447BB8">
              <w:rPr>
                <w:sz w:val="20"/>
                <w:szCs w:val="20"/>
              </w:rPr>
              <w:t>75.8%</w:t>
            </w:r>
          </w:p>
          <w:p w14:paraId="265F8BDE" w14:textId="729131D7" w:rsidR="007962C4" w:rsidRPr="001F1918" w:rsidRDefault="007962C4" w:rsidP="00447BB8">
            <w:pPr>
              <w:jc w:val="center"/>
              <w:rPr>
                <w:i/>
                <w:sz w:val="20"/>
                <w:szCs w:val="20"/>
              </w:rPr>
            </w:pPr>
            <w:r>
              <w:rPr>
                <w:i/>
                <w:sz w:val="20"/>
                <w:szCs w:val="20"/>
              </w:rPr>
              <w:t>(n=219)</w:t>
            </w:r>
          </w:p>
        </w:tc>
        <w:tc>
          <w:tcPr>
            <w:tcW w:w="859" w:type="dxa"/>
          </w:tcPr>
          <w:p w14:paraId="620B9B96" w14:textId="77777777" w:rsidR="007962C4" w:rsidRDefault="007962C4" w:rsidP="00447BB8">
            <w:pPr>
              <w:jc w:val="center"/>
              <w:rPr>
                <w:sz w:val="20"/>
                <w:szCs w:val="20"/>
              </w:rPr>
            </w:pPr>
            <w:r w:rsidRPr="00447BB8">
              <w:rPr>
                <w:sz w:val="20"/>
                <w:szCs w:val="20"/>
              </w:rPr>
              <w:t>67.9%</w:t>
            </w:r>
          </w:p>
          <w:p w14:paraId="3A858A75" w14:textId="04554CC7" w:rsidR="007962C4" w:rsidRPr="001F1918" w:rsidRDefault="007962C4" w:rsidP="00447BB8">
            <w:pPr>
              <w:jc w:val="center"/>
              <w:rPr>
                <w:i/>
                <w:sz w:val="20"/>
                <w:szCs w:val="20"/>
              </w:rPr>
            </w:pPr>
            <w:r>
              <w:rPr>
                <w:i/>
                <w:sz w:val="20"/>
                <w:szCs w:val="20"/>
              </w:rPr>
              <w:t>(n=196)</w:t>
            </w:r>
          </w:p>
        </w:tc>
        <w:tc>
          <w:tcPr>
            <w:tcW w:w="859" w:type="dxa"/>
          </w:tcPr>
          <w:p w14:paraId="5D16383F" w14:textId="77777777" w:rsidR="007962C4" w:rsidRDefault="007962C4" w:rsidP="00447BB8">
            <w:pPr>
              <w:jc w:val="center"/>
              <w:rPr>
                <w:sz w:val="20"/>
                <w:szCs w:val="20"/>
              </w:rPr>
            </w:pPr>
            <w:r w:rsidRPr="00447BB8">
              <w:rPr>
                <w:sz w:val="20"/>
                <w:szCs w:val="20"/>
              </w:rPr>
              <w:t>72.0%</w:t>
            </w:r>
          </w:p>
          <w:p w14:paraId="301D76EF" w14:textId="42F0CF7A" w:rsidR="007962C4" w:rsidRPr="001F1918" w:rsidRDefault="007962C4" w:rsidP="00447BB8">
            <w:pPr>
              <w:jc w:val="center"/>
              <w:rPr>
                <w:i/>
                <w:sz w:val="20"/>
                <w:szCs w:val="20"/>
              </w:rPr>
            </w:pPr>
            <w:r>
              <w:rPr>
                <w:i/>
                <w:sz w:val="20"/>
                <w:szCs w:val="20"/>
              </w:rPr>
              <w:t>(n=415)</w:t>
            </w:r>
          </w:p>
        </w:tc>
        <w:tc>
          <w:tcPr>
            <w:tcW w:w="1075" w:type="dxa"/>
            <w:tcBorders>
              <w:bottom w:val="single" w:sz="4" w:space="0" w:color="auto"/>
            </w:tcBorders>
          </w:tcPr>
          <w:p w14:paraId="10DB3270" w14:textId="1F1B8F92" w:rsidR="007962C4" w:rsidRPr="00447BB8" w:rsidRDefault="009D0257" w:rsidP="00447BB8">
            <w:pPr>
              <w:jc w:val="center"/>
              <w:rPr>
                <w:sz w:val="20"/>
                <w:szCs w:val="20"/>
              </w:rPr>
            </w:pPr>
            <w:r>
              <w:rPr>
                <w:sz w:val="20"/>
                <w:szCs w:val="20"/>
              </w:rPr>
              <w:t>0.0733</w:t>
            </w:r>
          </w:p>
        </w:tc>
      </w:tr>
      <w:tr w:rsidR="007962C4" w:rsidRPr="0093772A" w14:paraId="58C95A56" w14:textId="442AA9C3" w:rsidTr="009D0257">
        <w:trPr>
          <w:trHeight w:val="420"/>
        </w:trPr>
        <w:tc>
          <w:tcPr>
            <w:tcW w:w="1951" w:type="dxa"/>
            <w:gridSpan w:val="2"/>
            <w:vMerge/>
            <w:shd w:val="clear" w:color="auto" w:fill="F0C300" w:themeFill="accent4"/>
          </w:tcPr>
          <w:p w14:paraId="2B9E61D2" w14:textId="77777777" w:rsidR="007962C4" w:rsidRPr="00B50863" w:rsidRDefault="007962C4" w:rsidP="00447BB8">
            <w:pPr>
              <w:jc w:val="right"/>
              <w:rPr>
                <w:b/>
                <w:sz w:val="20"/>
                <w:szCs w:val="20"/>
              </w:rPr>
            </w:pPr>
          </w:p>
        </w:tc>
        <w:tc>
          <w:tcPr>
            <w:tcW w:w="1418" w:type="dxa"/>
            <w:shd w:val="clear" w:color="auto" w:fill="FCFBCA" w:themeFill="accent6" w:themeFillTint="33"/>
          </w:tcPr>
          <w:p w14:paraId="761B78B9" w14:textId="60A1BDEB" w:rsidR="007962C4" w:rsidRPr="00095E7C" w:rsidRDefault="007962C4" w:rsidP="00447BB8">
            <w:pPr>
              <w:rPr>
                <w:i/>
                <w:sz w:val="20"/>
                <w:szCs w:val="20"/>
              </w:rPr>
            </w:pPr>
            <w:r w:rsidRPr="00095E7C">
              <w:rPr>
                <w:i/>
                <w:sz w:val="20"/>
                <w:szCs w:val="20"/>
              </w:rPr>
              <w:t>p-value</w:t>
            </w:r>
          </w:p>
        </w:tc>
        <w:tc>
          <w:tcPr>
            <w:tcW w:w="858" w:type="dxa"/>
          </w:tcPr>
          <w:p w14:paraId="16F33D55" w14:textId="4B8B2CB1" w:rsidR="007962C4" w:rsidRPr="00440FA7" w:rsidRDefault="007962C4" w:rsidP="00447BB8">
            <w:pPr>
              <w:jc w:val="center"/>
              <w:rPr>
                <w:i/>
                <w:sz w:val="20"/>
                <w:szCs w:val="20"/>
              </w:rPr>
            </w:pPr>
            <w:r w:rsidRPr="00440FA7">
              <w:rPr>
                <w:i/>
                <w:sz w:val="20"/>
                <w:szCs w:val="20"/>
              </w:rPr>
              <w:t>0.0929</w:t>
            </w:r>
          </w:p>
        </w:tc>
        <w:tc>
          <w:tcPr>
            <w:tcW w:w="859" w:type="dxa"/>
          </w:tcPr>
          <w:p w14:paraId="0C849D8E" w14:textId="30A580FC" w:rsidR="007962C4" w:rsidRPr="00440FA7" w:rsidRDefault="007962C4" w:rsidP="00447BB8">
            <w:pPr>
              <w:jc w:val="center"/>
              <w:rPr>
                <w:i/>
                <w:sz w:val="20"/>
                <w:szCs w:val="20"/>
              </w:rPr>
            </w:pPr>
            <w:r w:rsidRPr="00440FA7">
              <w:rPr>
                <w:i/>
                <w:sz w:val="20"/>
                <w:szCs w:val="20"/>
              </w:rPr>
              <w:t>0.6289</w:t>
            </w:r>
          </w:p>
        </w:tc>
        <w:tc>
          <w:tcPr>
            <w:tcW w:w="859" w:type="dxa"/>
          </w:tcPr>
          <w:p w14:paraId="60754E33" w14:textId="590B4776" w:rsidR="007962C4" w:rsidRPr="00440FA7" w:rsidRDefault="007962C4" w:rsidP="00447BB8">
            <w:pPr>
              <w:jc w:val="center"/>
              <w:rPr>
                <w:i/>
                <w:sz w:val="20"/>
                <w:szCs w:val="20"/>
              </w:rPr>
            </w:pPr>
            <w:r>
              <w:rPr>
                <w:i/>
                <w:sz w:val="20"/>
                <w:szCs w:val="20"/>
              </w:rPr>
              <w:t>0.1208</w:t>
            </w:r>
          </w:p>
        </w:tc>
        <w:tc>
          <w:tcPr>
            <w:tcW w:w="859" w:type="dxa"/>
          </w:tcPr>
          <w:p w14:paraId="0F45DDBC" w14:textId="200DE19B" w:rsidR="007962C4" w:rsidRPr="00440FA7" w:rsidRDefault="007962C4" w:rsidP="00447BB8">
            <w:pPr>
              <w:jc w:val="center"/>
              <w:rPr>
                <w:i/>
                <w:sz w:val="20"/>
                <w:szCs w:val="20"/>
              </w:rPr>
            </w:pPr>
            <w:r>
              <w:rPr>
                <w:i/>
                <w:sz w:val="20"/>
                <w:szCs w:val="20"/>
              </w:rPr>
              <w:t>0.9835</w:t>
            </w:r>
          </w:p>
        </w:tc>
        <w:tc>
          <w:tcPr>
            <w:tcW w:w="859" w:type="dxa"/>
          </w:tcPr>
          <w:p w14:paraId="01F56504" w14:textId="7D0FAEBC" w:rsidR="007962C4" w:rsidRPr="00447BB8" w:rsidRDefault="007962C4" w:rsidP="00447BB8">
            <w:pPr>
              <w:jc w:val="center"/>
              <w:rPr>
                <w:i/>
                <w:sz w:val="20"/>
                <w:szCs w:val="20"/>
              </w:rPr>
            </w:pPr>
            <w:r w:rsidRPr="00447BB8">
              <w:rPr>
                <w:sz w:val="20"/>
                <w:szCs w:val="20"/>
              </w:rPr>
              <w:t>0.9350</w:t>
            </w:r>
          </w:p>
        </w:tc>
        <w:tc>
          <w:tcPr>
            <w:tcW w:w="859" w:type="dxa"/>
          </w:tcPr>
          <w:p w14:paraId="3E30FAC8" w14:textId="5DAF6F89" w:rsidR="007962C4" w:rsidRPr="00447BB8" w:rsidRDefault="007962C4" w:rsidP="00447BB8">
            <w:pPr>
              <w:jc w:val="center"/>
              <w:rPr>
                <w:i/>
                <w:sz w:val="20"/>
                <w:szCs w:val="20"/>
              </w:rPr>
            </w:pPr>
            <w:r w:rsidRPr="00447BB8">
              <w:rPr>
                <w:sz w:val="20"/>
                <w:szCs w:val="20"/>
              </w:rPr>
              <w:t>0.8152</w:t>
            </w:r>
          </w:p>
        </w:tc>
        <w:tc>
          <w:tcPr>
            <w:tcW w:w="859" w:type="dxa"/>
          </w:tcPr>
          <w:p w14:paraId="7811AA90" w14:textId="2E56C3BF" w:rsidR="007962C4" w:rsidRPr="00447BB8" w:rsidRDefault="007962C4" w:rsidP="00447BB8">
            <w:pPr>
              <w:jc w:val="center"/>
              <w:rPr>
                <w:i/>
                <w:sz w:val="20"/>
                <w:szCs w:val="20"/>
              </w:rPr>
            </w:pPr>
            <w:r w:rsidRPr="00447BB8">
              <w:rPr>
                <w:sz w:val="20"/>
                <w:szCs w:val="20"/>
              </w:rPr>
              <w:t>0.9529</w:t>
            </w:r>
          </w:p>
        </w:tc>
        <w:tc>
          <w:tcPr>
            <w:tcW w:w="1075" w:type="dxa"/>
            <w:shd w:val="thinDiagStripe" w:color="B7B7B7" w:themeColor="text1" w:themeTint="99" w:fill="auto"/>
          </w:tcPr>
          <w:p w14:paraId="33BF64B9" w14:textId="77777777" w:rsidR="007962C4" w:rsidRPr="00447BB8" w:rsidRDefault="007962C4" w:rsidP="00447BB8">
            <w:pPr>
              <w:jc w:val="center"/>
              <w:rPr>
                <w:sz w:val="20"/>
                <w:szCs w:val="20"/>
              </w:rPr>
            </w:pPr>
          </w:p>
        </w:tc>
      </w:tr>
      <w:tr w:rsidR="007962C4" w:rsidRPr="0093772A" w14:paraId="18DCA196" w14:textId="5087E09A" w:rsidTr="009D0257">
        <w:trPr>
          <w:trHeight w:val="563"/>
        </w:trPr>
        <w:tc>
          <w:tcPr>
            <w:tcW w:w="1951" w:type="dxa"/>
            <w:gridSpan w:val="2"/>
            <w:vMerge w:val="restart"/>
            <w:shd w:val="clear" w:color="auto" w:fill="F0C300" w:themeFill="accent4"/>
          </w:tcPr>
          <w:p w14:paraId="46150545" w14:textId="51AB9066" w:rsidR="007962C4" w:rsidRPr="0004583C" w:rsidRDefault="007962C4" w:rsidP="00447BB8">
            <w:pPr>
              <w:jc w:val="right"/>
              <w:rPr>
                <w:sz w:val="20"/>
                <w:szCs w:val="20"/>
              </w:rPr>
            </w:pPr>
            <w:r>
              <w:rPr>
                <w:sz w:val="20"/>
                <w:szCs w:val="20"/>
              </w:rPr>
              <w:t>Financial Support</w:t>
            </w:r>
          </w:p>
        </w:tc>
        <w:tc>
          <w:tcPr>
            <w:tcW w:w="1418" w:type="dxa"/>
            <w:shd w:val="clear" w:color="auto" w:fill="FCFBCA" w:themeFill="accent6" w:themeFillTint="33"/>
          </w:tcPr>
          <w:p w14:paraId="2F78001C" w14:textId="7943A1FE" w:rsidR="007962C4" w:rsidRPr="00095E7C" w:rsidRDefault="007962C4" w:rsidP="00447BB8">
            <w:pPr>
              <w:rPr>
                <w:i/>
                <w:sz w:val="20"/>
                <w:szCs w:val="20"/>
              </w:rPr>
            </w:pPr>
            <w:r w:rsidRPr="00095E7C">
              <w:rPr>
                <w:sz w:val="20"/>
                <w:szCs w:val="20"/>
              </w:rPr>
              <w:t>Baseline %</w:t>
            </w:r>
          </w:p>
        </w:tc>
        <w:tc>
          <w:tcPr>
            <w:tcW w:w="858" w:type="dxa"/>
          </w:tcPr>
          <w:p w14:paraId="66E1F03C" w14:textId="77777777" w:rsidR="007962C4" w:rsidRDefault="007962C4" w:rsidP="00447BB8">
            <w:pPr>
              <w:jc w:val="center"/>
              <w:rPr>
                <w:sz w:val="20"/>
                <w:szCs w:val="20"/>
              </w:rPr>
            </w:pPr>
            <w:r w:rsidRPr="00440FA7">
              <w:rPr>
                <w:sz w:val="20"/>
                <w:szCs w:val="20"/>
              </w:rPr>
              <w:t>57.3%</w:t>
            </w:r>
          </w:p>
          <w:p w14:paraId="29A8F60F" w14:textId="6ABCC510" w:rsidR="007962C4" w:rsidRPr="00805881" w:rsidRDefault="007962C4" w:rsidP="00447BB8">
            <w:pPr>
              <w:jc w:val="center"/>
              <w:rPr>
                <w:i/>
                <w:sz w:val="20"/>
                <w:szCs w:val="20"/>
              </w:rPr>
            </w:pPr>
            <w:r>
              <w:rPr>
                <w:i/>
                <w:sz w:val="20"/>
                <w:szCs w:val="20"/>
              </w:rPr>
              <w:t>(n=117)</w:t>
            </w:r>
          </w:p>
        </w:tc>
        <w:tc>
          <w:tcPr>
            <w:tcW w:w="859" w:type="dxa"/>
          </w:tcPr>
          <w:p w14:paraId="5CDEE3BD" w14:textId="77777777" w:rsidR="007962C4" w:rsidRDefault="007962C4" w:rsidP="00447BB8">
            <w:pPr>
              <w:jc w:val="center"/>
              <w:rPr>
                <w:sz w:val="20"/>
                <w:szCs w:val="20"/>
              </w:rPr>
            </w:pPr>
            <w:r w:rsidRPr="00440FA7">
              <w:rPr>
                <w:sz w:val="20"/>
                <w:szCs w:val="20"/>
              </w:rPr>
              <w:t>66.0%</w:t>
            </w:r>
          </w:p>
          <w:p w14:paraId="51F466A7" w14:textId="7B725F91" w:rsidR="007962C4" w:rsidRPr="00805881" w:rsidRDefault="007962C4" w:rsidP="00447BB8">
            <w:pPr>
              <w:jc w:val="center"/>
              <w:rPr>
                <w:i/>
                <w:sz w:val="20"/>
                <w:szCs w:val="20"/>
              </w:rPr>
            </w:pPr>
            <w:r>
              <w:rPr>
                <w:i/>
                <w:sz w:val="20"/>
                <w:szCs w:val="20"/>
              </w:rPr>
              <w:t>(n=103)</w:t>
            </w:r>
          </w:p>
        </w:tc>
        <w:tc>
          <w:tcPr>
            <w:tcW w:w="859" w:type="dxa"/>
          </w:tcPr>
          <w:p w14:paraId="32B97756" w14:textId="77777777" w:rsidR="007962C4" w:rsidRDefault="007962C4" w:rsidP="00447BB8">
            <w:pPr>
              <w:jc w:val="center"/>
              <w:rPr>
                <w:sz w:val="20"/>
                <w:szCs w:val="20"/>
              </w:rPr>
            </w:pPr>
            <w:r>
              <w:rPr>
                <w:sz w:val="20"/>
                <w:szCs w:val="20"/>
              </w:rPr>
              <w:t>60.6%</w:t>
            </w:r>
          </w:p>
          <w:p w14:paraId="7BFE043F" w14:textId="3D16F033" w:rsidR="007962C4" w:rsidRPr="00805881" w:rsidRDefault="007962C4" w:rsidP="00447BB8">
            <w:pPr>
              <w:jc w:val="center"/>
              <w:rPr>
                <w:i/>
                <w:sz w:val="20"/>
                <w:szCs w:val="20"/>
              </w:rPr>
            </w:pPr>
            <w:r>
              <w:rPr>
                <w:i/>
                <w:sz w:val="20"/>
                <w:szCs w:val="20"/>
              </w:rPr>
              <w:t>(n=99)</w:t>
            </w:r>
          </w:p>
        </w:tc>
        <w:tc>
          <w:tcPr>
            <w:tcW w:w="859" w:type="dxa"/>
          </w:tcPr>
          <w:p w14:paraId="70793494" w14:textId="77777777" w:rsidR="007962C4" w:rsidRDefault="007962C4" w:rsidP="00447BB8">
            <w:pPr>
              <w:jc w:val="center"/>
              <w:rPr>
                <w:sz w:val="20"/>
                <w:szCs w:val="20"/>
              </w:rPr>
            </w:pPr>
            <w:r>
              <w:rPr>
                <w:sz w:val="20"/>
                <w:szCs w:val="20"/>
              </w:rPr>
              <w:t>68.1%</w:t>
            </w:r>
          </w:p>
          <w:p w14:paraId="5AF5D308" w14:textId="47B0C239" w:rsidR="007962C4" w:rsidRPr="00805881" w:rsidRDefault="007962C4" w:rsidP="00447BB8">
            <w:pPr>
              <w:jc w:val="center"/>
              <w:rPr>
                <w:i/>
                <w:sz w:val="20"/>
                <w:szCs w:val="20"/>
              </w:rPr>
            </w:pPr>
            <w:r>
              <w:rPr>
                <w:i/>
                <w:sz w:val="20"/>
                <w:szCs w:val="20"/>
              </w:rPr>
              <w:t>(n=47)</w:t>
            </w:r>
          </w:p>
        </w:tc>
        <w:tc>
          <w:tcPr>
            <w:tcW w:w="859" w:type="dxa"/>
          </w:tcPr>
          <w:p w14:paraId="40C68E03" w14:textId="77777777" w:rsidR="007962C4" w:rsidRDefault="007962C4" w:rsidP="00447BB8">
            <w:pPr>
              <w:jc w:val="center"/>
              <w:rPr>
                <w:sz w:val="20"/>
                <w:szCs w:val="20"/>
              </w:rPr>
            </w:pPr>
            <w:r w:rsidRPr="00447BB8">
              <w:rPr>
                <w:sz w:val="20"/>
                <w:szCs w:val="20"/>
              </w:rPr>
              <w:t>58.8%</w:t>
            </w:r>
          </w:p>
          <w:p w14:paraId="59EC7706" w14:textId="462A6608" w:rsidR="007962C4" w:rsidRPr="00805881" w:rsidRDefault="007962C4" w:rsidP="00447BB8">
            <w:pPr>
              <w:jc w:val="center"/>
              <w:rPr>
                <w:i/>
                <w:sz w:val="20"/>
                <w:szCs w:val="20"/>
              </w:rPr>
            </w:pPr>
            <w:r>
              <w:rPr>
                <w:i/>
                <w:sz w:val="20"/>
                <w:szCs w:val="20"/>
              </w:rPr>
              <w:t>(n=216)</w:t>
            </w:r>
          </w:p>
        </w:tc>
        <w:tc>
          <w:tcPr>
            <w:tcW w:w="859" w:type="dxa"/>
          </w:tcPr>
          <w:p w14:paraId="029B6EF6" w14:textId="77777777" w:rsidR="007962C4" w:rsidRDefault="007962C4" w:rsidP="00447BB8">
            <w:pPr>
              <w:jc w:val="center"/>
              <w:rPr>
                <w:sz w:val="20"/>
                <w:szCs w:val="20"/>
              </w:rPr>
            </w:pPr>
            <w:r w:rsidRPr="00447BB8">
              <w:rPr>
                <w:sz w:val="20"/>
                <w:szCs w:val="20"/>
              </w:rPr>
              <w:t>66.7%</w:t>
            </w:r>
          </w:p>
          <w:p w14:paraId="5F9EFFF6" w14:textId="5ECC6F6D" w:rsidR="007962C4" w:rsidRPr="00805881" w:rsidRDefault="007962C4" w:rsidP="00447BB8">
            <w:pPr>
              <w:jc w:val="center"/>
              <w:rPr>
                <w:i/>
                <w:sz w:val="20"/>
                <w:szCs w:val="20"/>
              </w:rPr>
            </w:pPr>
            <w:r>
              <w:rPr>
                <w:i/>
                <w:sz w:val="20"/>
                <w:szCs w:val="20"/>
              </w:rPr>
              <w:t>(n=150)</w:t>
            </w:r>
          </w:p>
        </w:tc>
        <w:tc>
          <w:tcPr>
            <w:tcW w:w="859" w:type="dxa"/>
          </w:tcPr>
          <w:p w14:paraId="78A90307" w14:textId="77777777" w:rsidR="007962C4" w:rsidRDefault="007962C4" w:rsidP="00447BB8">
            <w:pPr>
              <w:jc w:val="center"/>
              <w:rPr>
                <w:sz w:val="20"/>
                <w:szCs w:val="20"/>
              </w:rPr>
            </w:pPr>
            <w:r w:rsidRPr="00447BB8">
              <w:rPr>
                <w:sz w:val="20"/>
                <w:szCs w:val="20"/>
              </w:rPr>
              <w:t>62.0%</w:t>
            </w:r>
          </w:p>
          <w:p w14:paraId="71CE77F3" w14:textId="0AD98618" w:rsidR="007962C4" w:rsidRPr="00805881" w:rsidRDefault="007962C4" w:rsidP="00447BB8">
            <w:pPr>
              <w:jc w:val="center"/>
              <w:rPr>
                <w:i/>
                <w:sz w:val="20"/>
                <w:szCs w:val="20"/>
              </w:rPr>
            </w:pPr>
            <w:r>
              <w:rPr>
                <w:i/>
                <w:sz w:val="20"/>
                <w:szCs w:val="20"/>
              </w:rPr>
              <w:t>(n=366)</w:t>
            </w:r>
          </w:p>
        </w:tc>
        <w:tc>
          <w:tcPr>
            <w:tcW w:w="1075" w:type="dxa"/>
          </w:tcPr>
          <w:p w14:paraId="07C05428" w14:textId="73069040" w:rsidR="007962C4" w:rsidRPr="00447BB8" w:rsidRDefault="009D0257" w:rsidP="00447BB8">
            <w:pPr>
              <w:jc w:val="center"/>
              <w:rPr>
                <w:sz w:val="20"/>
                <w:szCs w:val="20"/>
              </w:rPr>
            </w:pPr>
            <w:r>
              <w:rPr>
                <w:sz w:val="20"/>
                <w:szCs w:val="20"/>
              </w:rPr>
              <w:t>0.1285</w:t>
            </w:r>
          </w:p>
        </w:tc>
      </w:tr>
      <w:tr w:rsidR="007962C4" w:rsidRPr="0093772A" w14:paraId="1DD05E76" w14:textId="78693EB2" w:rsidTr="009D0257">
        <w:trPr>
          <w:trHeight w:val="563"/>
        </w:trPr>
        <w:tc>
          <w:tcPr>
            <w:tcW w:w="1951" w:type="dxa"/>
            <w:gridSpan w:val="2"/>
            <w:vMerge/>
            <w:shd w:val="clear" w:color="auto" w:fill="F0C300" w:themeFill="accent4"/>
          </w:tcPr>
          <w:p w14:paraId="7FA91B07" w14:textId="77777777" w:rsidR="007962C4" w:rsidRPr="00B50863" w:rsidRDefault="007962C4" w:rsidP="00447BB8">
            <w:pPr>
              <w:jc w:val="right"/>
              <w:rPr>
                <w:b/>
                <w:sz w:val="20"/>
                <w:szCs w:val="20"/>
              </w:rPr>
            </w:pPr>
          </w:p>
        </w:tc>
        <w:tc>
          <w:tcPr>
            <w:tcW w:w="1418" w:type="dxa"/>
            <w:shd w:val="clear" w:color="auto" w:fill="FCFBCA" w:themeFill="accent6" w:themeFillTint="33"/>
          </w:tcPr>
          <w:p w14:paraId="157EE7E3" w14:textId="32AA91BF"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771E9F67" w14:textId="77777777" w:rsidR="007962C4" w:rsidRDefault="007962C4" w:rsidP="00447BB8">
            <w:pPr>
              <w:jc w:val="center"/>
              <w:rPr>
                <w:sz w:val="20"/>
                <w:szCs w:val="20"/>
              </w:rPr>
            </w:pPr>
            <w:r w:rsidRPr="00440FA7">
              <w:rPr>
                <w:sz w:val="20"/>
                <w:szCs w:val="20"/>
              </w:rPr>
              <w:t>57.6%</w:t>
            </w:r>
          </w:p>
          <w:p w14:paraId="4092AB2F" w14:textId="6A8D3386" w:rsidR="007962C4" w:rsidRPr="00805881" w:rsidRDefault="007962C4" w:rsidP="00447BB8">
            <w:pPr>
              <w:jc w:val="center"/>
              <w:rPr>
                <w:i/>
                <w:sz w:val="20"/>
                <w:szCs w:val="20"/>
              </w:rPr>
            </w:pPr>
            <w:r>
              <w:rPr>
                <w:i/>
                <w:sz w:val="20"/>
                <w:szCs w:val="20"/>
              </w:rPr>
              <w:t>(n=85)</w:t>
            </w:r>
          </w:p>
        </w:tc>
        <w:tc>
          <w:tcPr>
            <w:tcW w:w="859" w:type="dxa"/>
          </w:tcPr>
          <w:p w14:paraId="509B6235" w14:textId="77777777" w:rsidR="007962C4" w:rsidRDefault="007962C4" w:rsidP="00447BB8">
            <w:pPr>
              <w:jc w:val="center"/>
              <w:rPr>
                <w:sz w:val="20"/>
                <w:szCs w:val="20"/>
              </w:rPr>
            </w:pPr>
            <w:r w:rsidRPr="00440FA7">
              <w:rPr>
                <w:sz w:val="20"/>
                <w:szCs w:val="20"/>
              </w:rPr>
              <w:t>65.8%</w:t>
            </w:r>
          </w:p>
          <w:p w14:paraId="55BDFAFF" w14:textId="7CBF407E" w:rsidR="007962C4" w:rsidRPr="00805881" w:rsidRDefault="007962C4" w:rsidP="00447BB8">
            <w:pPr>
              <w:jc w:val="center"/>
              <w:rPr>
                <w:i/>
                <w:sz w:val="20"/>
                <w:szCs w:val="20"/>
              </w:rPr>
            </w:pPr>
            <w:r>
              <w:rPr>
                <w:i/>
                <w:sz w:val="20"/>
                <w:szCs w:val="20"/>
              </w:rPr>
              <w:t>(n=76)</w:t>
            </w:r>
          </w:p>
        </w:tc>
        <w:tc>
          <w:tcPr>
            <w:tcW w:w="859" w:type="dxa"/>
          </w:tcPr>
          <w:p w14:paraId="25C2D4EE" w14:textId="77777777" w:rsidR="007962C4" w:rsidRDefault="007962C4" w:rsidP="00447BB8">
            <w:pPr>
              <w:jc w:val="center"/>
              <w:rPr>
                <w:sz w:val="20"/>
                <w:szCs w:val="20"/>
              </w:rPr>
            </w:pPr>
            <w:r>
              <w:rPr>
                <w:sz w:val="20"/>
                <w:szCs w:val="20"/>
              </w:rPr>
              <w:t>53.0%</w:t>
            </w:r>
          </w:p>
          <w:p w14:paraId="2BC4289D" w14:textId="3F78BA0C" w:rsidR="007962C4" w:rsidRPr="00805881" w:rsidRDefault="007962C4" w:rsidP="00447BB8">
            <w:pPr>
              <w:jc w:val="center"/>
              <w:rPr>
                <w:i/>
                <w:sz w:val="20"/>
                <w:szCs w:val="20"/>
              </w:rPr>
            </w:pPr>
            <w:r>
              <w:rPr>
                <w:i/>
                <w:sz w:val="20"/>
                <w:szCs w:val="20"/>
              </w:rPr>
              <w:t>(n=134)</w:t>
            </w:r>
          </w:p>
        </w:tc>
        <w:tc>
          <w:tcPr>
            <w:tcW w:w="859" w:type="dxa"/>
          </w:tcPr>
          <w:p w14:paraId="578BC0B1" w14:textId="77777777" w:rsidR="007962C4" w:rsidRDefault="007962C4" w:rsidP="00447BB8">
            <w:pPr>
              <w:jc w:val="center"/>
              <w:rPr>
                <w:sz w:val="20"/>
                <w:szCs w:val="20"/>
              </w:rPr>
            </w:pPr>
            <w:r>
              <w:rPr>
                <w:sz w:val="20"/>
                <w:szCs w:val="20"/>
              </w:rPr>
              <w:t>61.7%</w:t>
            </w:r>
          </w:p>
          <w:p w14:paraId="1F56D732" w14:textId="51B5C769" w:rsidR="007962C4" w:rsidRPr="00805881" w:rsidRDefault="007962C4" w:rsidP="00447BB8">
            <w:pPr>
              <w:jc w:val="center"/>
              <w:rPr>
                <w:i/>
                <w:sz w:val="20"/>
                <w:szCs w:val="20"/>
              </w:rPr>
            </w:pPr>
            <w:r>
              <w:rPr>
                <w:i/>
                <w:sz w:val="20"/>
                <w:szCs w:val="20"/>
              </w:rPr>
              <w:t>(n=120)</w:t>
            </w:r>
          </w:p>
        </w:tc>
        <w:tc>
          <w:tcPr>
            <w:tcW w:w="859" w:type="dxa"/>
          </w:tcPr>
          <w:p w14:paraId="490BA75B" w14:textId="77777777" w:rsidR="007962C4" w:rsidRDefault="007962C4" w:rsidP="00447BB8">
            <w:pPr>
              <w:jc w:val="center"/>
              <w:rPr>
                <w:sz w:val="20"/>
                <w:szCs w:val="20"/>
              </w:rPr>
            </w:pPr>
            <w:r w:rsidRPr="00447BB8">
              <w:rPr>
                <w:sz w:val="20"/>
                <w:szCs w:val="20"/>
              </w:rPr>
              <w:t>54.8%</w:t>
            </w:r>
          </w:p>
          <w:p w14:paraId="1135268E" w14:textId="455C1459" w:rsidR="007962C4" w:rsidRPr="00805881" w:rsidRDefault="007962C4" w:rsidP="00447BB8">
            <w:pPr>
              <w:jc w:val="center"/>
              <w:rPr>
                <w:i/>
                <w:sz w:val="20"/>
                <w:szCs w:val="20"/>
              </w:rPr>
            </w:pPr>
            <w:r>
              <w:rPr>
                <w:i/>
                <w:sz w:val="20"/>
                <w:szCs w:val="20"/>
              </w:rPr>
              <w:t>(n=219)</w:t>
            </w:r>
          </w:p>
        </w:tc>
        <w:tc>
          <w:tcPr>
            <w:tcW w:w="859" w:type="dxa"/>
          </w:tcPr>
          <w:p w14:paraId="337E8561" w14:textId="77777777" w:rsidR="007962C4" w:rsidRDefault="007962C4" w:rsidP="00447BB8">
            <w:pPr>
              <w:jc w:val="center"/>
              <w:rPr>
                <w:sz w:val="20"/>
                <w:szCs w:val="20"/>
              </w:rPr>
            </w:pPr>
            <w:r w:rsidRPr="00447BB8">
              <w:rPr>
                <w:sz w:val="20"/>
                <w:szCs w:val="20"/>
              </w:rPr>
              <w:t>63.3%</w:t>
            </w:r>
          </w:p>
          <w:p w14:paraId="3F14D81F" w14:textId="18ACE778" w:rsidR="007962C4" w:rsidRPr="00805881" w:rsidRDefault="007962C4" w:rsidP="00447BB8">
            <w:pPr>
              <w:jc w:val="center"/>
              <w:rPr>
                <w:i/>
                <w:sz w:val="20"/>
                <w:szCs w:val="20"/>
              </w:rPr>
            </w:pPr>
            <w:r>
              <w:rPr>
                <w:i/>
                <w:sz w:val="20"/>
                <w:szCs w:val="20"/>
              </w:rPr>
              <w:t>(n=196)</w:t>
            </w:r>
          </w:p>
        </w:tc>
        <w:tc>
          <w:tcPr>
            <w:tcW w:w="859" w:type="dxa"/>
          </w:tcPr>
          <w:p w14:paraId="6455C0DF" w14:textId="77777777" w:rsidR="007962C4" w:rsidRDefault="007962C4" w:rsidP="00447BB8">
            <w:pPr>
              <w:jc w:val="center"/>
              <w:rPr>
                <w:sz w:val="20"/>
                <w:szCs w:val="20"/>
              </w:rPr>
            </w:pPr>
            <w:r w:rsidRPr="00447BB8">
              <w:rPr>
                <w:sz w:val="20"/>
                <w:szCs w:val="20"/>
              </w:rPr>
              <w:t>58.8%</w:t>
            </w:r>
          </w:p>
          <w:p w14:paraId="1DB4027E" w14:textId="01C4F664" w:rsidR="007962C4" w:rsidRPr="00805881" w:rsidRDefault="007962C4" w:rsidP="00447BB8">
            <w:pPr>
              <w:jc w:val="center"/>
              <w:rPr>
                <w:i/>
                <w:sz w:val="20"/>
                <w:szCs w:val="20"/>
              </w:rPr>
            </w:pPr>
            <w:r>
              <w:rPr>
                <w:i/>
                <w:sz w:val="20"/>
                <w:szCs w:val="20"/>
              </w:rPr>
              <w:t>(n=415)</w:t>
            </w:r>
          </w:p>
        </w:tc>
        <w:tc>
          <w:tcPr>
            <w:tcW w:w="1075" w:type="dxa"/>
            <w:tcBorders>
              <w:bottom w:val="single" w:sz="4" w:space="0" w:color="auto"/>
            </w:tcBorders>
          </w:tcPr>
          <w:p w14:paraId="78972D65" w14:textId="1D2CDB14" w:rsidR="007962C4" w:rsidRPr="00447BB8" w:rsidRDefault="009D0257" w:rsidP="00447BB8">
            <w:pPr>
              <w:jc w:val="center"/>
              <w:rPr>
                <w:sz w:val="20"/>
                <w:szCs w:val="20"/>
              </w:rPr>
            </w:pPr>
            <w:r>
              <w:rPr>
                <w:sz w:val="20"/>
                <w:szCs w:val="20"/>
              </w:rPr>
              <w:t>0.0815</w:t>
            </w:r>
          </w:p>
        </w:tc>
      </w:tr>
      <w:tr w:rsidR="007962C4" w:rsidRPr="0093772A" w14:paraId="33A70BD7" w14:textId="5AB569E9" w:rsidTr="009D0257">
        <w:trPr>
          <w:trHeight w:val="420"/>
        </w:trPr>
        <w:tc>
          <w:tcPr>
            <w:tcW w:w="1951" w:type="dxa"/>
            <w:gridSpan w:val="2"/>
            <w:vMerge/>
            <w:shd w:val="clear" w:color="auto" w:fill="F0C300" w:themeFill="accent4"/>
          </w:tcPr>
          <w:p w14:paraId="5AD3CD74" w14:textId="77777777" w:rsidR="007962C4" w:rsidRPr="00B50863" w:rsidRDefault="007962C4" w:rsidP="00447BB8">
            <w:pPr>
              <w:jc w:val="right"/>
              <w:rPr>
                <w:b/>
                <w:sz w:val="20"/>
                <w:szCs w:val="20"/>
              </w:rPr>
            </w:pPr>
          </w:p>
        </w:tc>
        <w:tc>
          <w:tcPr>
            <w:tcW w:w="1418" w:type="dxa"/>
            <w:shd w:val="clear" w:color="auto" w:fill="FCFBCA" w:themeFill="accent6" w:themeFillTint="33"/>
          </w:tcPr>
          <w:p w14:paraId="0A7DB3EF" w14:textId="54A62B9F" w:rsidR="007962C4" w:rsidRPr="00095E7C" w:rsidRDefault="007962C4" w:rsidP="00447BB8">
            <w:pPr>
              <w:rPr>
                <w:i/>
                <w:sz w:val="20"/>
                <w:szCs w:val="20"/>
              </w:rPr>
            </w:pPr>
            <w:r w:rsidRPr="00095E7C">
              <w:rPr>
                <w:i/>
                <w:sz w:val="20"/>
                <w:szCs w:val="20"/>
              </w:rPr>
              <w:t>p-value</w:t>
            </w:r>
          </w:p>
        </w:tc>
        <w:tc>
          <w:tcPr>
            <w:tcW w:w="858" w:type="dxa"/>
          </w:tcPr>
          <w:p w14:paraId="136C94AB" w14:textId="5002D973" w:rsidR="007962C4" w:rsidRPr="00440FA7" w:rsidRDefault="007962C4" w:rsidP="00447BB8">
            <w:pPr>
              <w:jc w:val="center"/>
              <w:rPr>
                <w:i/>
                <w:sz w:val="20"/>
                <w:szCs w:val="20"/>
              </w:rPr>
            </w:pPr>
            <w:r w:rsidRPr="00440FA7">
              <w:rPr>
                <w:i/>
                <w:sz w:val="20"/>
                <w:szCs w:val="20"/>
              </w:rPr>
              <w:t>0.9569</w:t>
            </w:r>
          </w:p>
        </w:tc>
        <w:tc>
          <w:tcPr>
            <w:tcW w:w="859" w:type="dxa"/>
          </w:tcPr>
          <w:p w14:paraId="47902A7B" w14:textId="676E711A" w:rsidR="007962C4" w:rsidRPr="00440FA7" w:rsidRDefault="007962C4" w:rsidP="00447BB8">
            <w:pPr>
              <w:jc w:val="center"/>
              <w:rPr>
                <w:i/>
                <w:sz w:val="20"/>
                <w:szCs w:val="20"/>
              </w:rPr>
            </w:pPr>
            <w:r w:rsidRPr="00440FA7">
              <w:rPr>
                <w:i/>
                <w:sz w:val="20"/>
                <w:szCs w:val="20"/>
              </w:rPr>
              <w:t>0.9745</w:t>
            </w:r>
          </w:p>
        </w:tc>
        <w:tc>
          <w:tcPr>
            <w:tcW w:w="859" w:type="dxa"/>
          </w:tcPr>
          <w:p w14:paraId="0CDA4574" w14:textId="1A57173C" w:rsidR="007962C4" w:rsidRPr="00440FA7" w:rsidRDefault="007962C4" w:rsidP="00447BB8">
            <w:pPr>
              <w:jc w:val="center"/>
              <w:rPr>
                <w:i/>
                <w:sz w:val="20"/>
                <w:szCs w:val="20"/>
              </w:rPr>
            </w:pPr>
            <w:r>
              <w:rPr>
                <w:i/>
                <w:sz w:val="20"/>
                <w:szCs w:val="20"/>
              </w:rPr>
              <w:t>0.2485</w:t>
            </w:r>
          </w:p>
        </w:tc>
        <w:tc>
          <w:tcPr>
            <w:tcW w:w="859" w:type="dxa"/>
          </w:tcPr>
          <w:p w14:paraId="2CA72CB0" w14:textId="2B7F8DD7" w:rsidR="007962C4" w:rsidRPr="00440FA7" w:rsidRDefault="007962C4" w:rsidP="00447BB8">
            <w:pPr>
              <w:jc w:val="center"/>
              <w:rPr>
                <w:i/>
                <w:sz w:val="20"/>
                <w:szCs w:val="20"/>
              </w:rPr>
            </w:pPr>
            <w:r>
              <w:rPr>
                <w:i/>
                <w:sz w:val="20"/>
                <w:szCs w:val="20"/>
              </w:rPr>
              <w:t>0.4401</w:t>
            </w:r>
          </w:p>
        </w:tc>
        <w:tc>
          <w:tcPr>
            <w:tcW w:w="859" w:type="dxa"/>
          </w:tcPr>
          <w:p w14:paraId="18774239" w14:textId="3BF1CA89" w:rsidR="007962C4" w:rsidRPr="00447BB8" w:rsidRDefault="007962C4" w:rsidP="00447BB8">
            <w:pPr>
              <w:jc w:val="center"/>
              <w:rPr>
                <w:i/>
                <w:sz w:val="20"/>
                <w:szCs w:val="20"/>
              </w:rPr>
            </w:pPr>
            <w:r w:rsidRPr="00447BB8">
              <w:rPr>
                <w:sz w:val="20"/>
                <w:szCs w:val="20"/>
              </w:rPr>
              <w:t>0.4005</w:t>
            </w:r>
          </w:p>
        </w:tc>
        <w:tc>
          <w:tcPr>
            <w:tcW w:w="859" w:type="dxa"/>
          </w:tcPr>
          <w:p w14:paraId="32344B54" w14:textId="45F3AB7B" w:rsidR="007962C4" w:rsidRPr="00447BB8" w:rsidRDefault="007962C4" w:rsidP="00447BB8">
            <w:pPr>
              <w:jc w:val="center"/>
              <w:rPr>
                <w:i/>
                <w:sz w:val="20"/>
                <w:szCs w:val="20"/>
              </w:rPr>
            </w:pPr>
            <w:r w:rsidRPr="00447BB8">
              <w:rPr>
                <w:sz w:val="20"/>
                <w:szCs w:val="20"/>
              </w:rPr>
              <w:t>0.5124</w:t>
            </w:r>
          </w:p>
        </w:tc>
        <w:tc>
          <w:tcPr>
            <w:tcW w:w="859" w:type="dxa"/>
          </w:tcPr>
          <w:p w14:paraId="1B3AA3B5" w14:textId="300672FD" w:rsidR="007962C4" w:rsidRPr="00447BB8" w:rsidRDefault="007962C4" w:rsidP="00447BB8">
            <w:pPr>
              <w:jc w:val="center"/>
              <w:rPr>
                <w:i/>
                <w:sz w:val="20"/>
                <w:szCs w:val="20"/>
              </w:rPr>
            </w:pPr>
            <w:r w:rsidRPr="00447BB8">
              <w:rPr>
                <w:sz w:val="20"/>
                <w:szCs w:val="20"/>
              </w:rPr>
              <w:t>0.3583</w:t>
            </w:r>
          </w:p>
        </w:tc>
        <w:tc>
          <w:tcPr>
            <w:tcW w:w="1075" w:type="dxa"/>
            <w:shd w:val="thinDiagStripe" w:color="B7B7B7" w:themeColor="text1" w:themeTint="99" w:fill="auto"/>
          </w:tcPr>
          <w:p w14:paraId="7CACF0F9" w14:textId="77777777" w:rsidR="007962C4" w:rsidRPr="00447BB8" w:rsidRDefault="007962C4" w:rsidP="00447BB8">
            <w:pPr>
              <w:jc w:val="center"/>
              <w:rPr>
                <w:sz w:val="20"/>
                <w:szCs w:val="20"/>
              </w:rPr>
            </w:pPr>
          </w:p>
        </w:tc>
      </w:tr>
      <w:tr w:rsidR="007962C4" w:rsidRPr="0093772A" w14:paraId="74758DA4" w14:textId="11A57ECA" w:rsidTr="009D0257">
        <w:trPr>
          <w:trHeight w:val="563"/>
        </w:trPr>
        <w:tc>
          <w:tcPr>
            <w:tcW w:w="1951" w:type="dxa"/>
            <w:gridSpan w:val="2"/>
            <w:vMerge w:val="restart"/>
            <w:shd w:val="clear" w:color="auto" w:fill="F0C300" w:themeFill="accent4"/>
          </w:tcPr>
          <w:p w14:paraId="3F9D239D" w14:textId="21FFEE65" w:rsidR="007962C4" w:rsidRPr="0004583C" w:rsidRDefault="007962C4" w:rsidP="00447BB8">
            <w:pPr>
              <w:jc w:val="right"/>
              <w:rPr>
                <w:sz w:val="20"/>
                <w:szCs w:val="20"/>
              </w:rPr>
            </w:pPr>
            <w:r>
              <w:rPr>
                <w:sz w:val="20"/>
                <w:szCs w:val="20"/>
              </w:rPr>
              <w:t>Participation in School Management</w:t>
            </w:r>
          </w:p>
        </w:tc>
        <w:tc>
          <w:tcPr>
            <w:tcW w:w="1418" w:type="dxa"/>
            <w:shd w:val="clear" w:color="auto" w:fill="FCFBCA" w:themeFill="accent6" w:themeFillTint="33"/>
          </w:tcPr>
          <w:p w14:paraId="0A6C0585" w14:textId="4E4E9071" w:rsidR="007962C4" w:rsidRPr="00095E7C" w:rsidRDefault="007962C4" w:rsidP="00447BB8">
            <w:pPr>
              <w:rPr>
                <w:i/>
                <w:sz w:val="20"/>
                <w:szCs w:val="20"/>
              </w:rPr>
            </w:pPr>
            <w:r w:rsidRPr="00095E7C">
              <w:rPr>
                <w:sz w:val="20"/>
                <w:szCs w:val="20"/>
              </w:rPr>
              <w:t>Baseline %</w:t>
            </w:r>
          </w:p>
        </w:tc>
        <w:tc>
          <w:tcPr>
            <w:tcW w:w="858" w:type="dxa"/>
          </w:tcPr>
          <w:p w14:paraId="71DD5C64" w14:textId="77777777" w:rsidR="007962C4" w:rsidRDefault="007962C4" w:rsidP="00447BB8">
            <w:pPr>
              <w:jc w:val="center"/>
              <w:rPr>
                <w:sz w:val="20"/>
                <w:szCs w:val="20"/>
              </w:rPr>
            </w:pPr>
            <w:r w:rsidRPr="00440FA7">
              <w:rPr>
                <w:sz w:val="20"/>
                <w:szCs w:val="20"/>
              </w:rPr>
              <w:t>54.7%</w:t>
            </w:r>
          </w:p>
          <w:p w14:paraId="6D1C7DBB" w14:textId="368AAD71" w:rsidR="007962C4" w:rsidRPr="00805881" w:rsidRDefault="007962C4" w:rsidP="00447BB8">
            <w:pPr>
              <w:jc w:val="center"/>
              <w:rPr>
                <w:i/>
                <w:sz w:val="20"/>
                <w:szCs w:val="20"/>
              </w:rPr>
            </w:pPr>
            <w:r>
              <w:rPr>
                <w:i/>
                <w:sz w:val="20"/>
                <w:szCs w:val="20"/>
              </w:rPr>
              <w:t>(n=117)</w:t>
            </w:r>
          </w:p>
        </w:tc>
        <w:tc>
          <w:tcPr>
            <w:tcW w:w="859" w:type="dxa"/>
          </w:tcPr>
          <w:p w14:paraId="2596B8AB" w14:textId="77777777" w:rsidR="007962C4" w:rsidRDefault="007962C4" w:rsidP="00447BB8">
            <w:pPr>
              <w:jc w:val="center"/>
              <w:rPr>
                <w:sz w:val="20"/>
                <w:szCs w:val="20"/>
              </w:rPr>
            </w:pPr>
            <w:r w:rsidRPr="00440FA7">
              <w:rPr>
                <w:sz w:val="20"/>
                <w:szCs w:val="20"/>
              </w:rPr>
              <w:t>48.5%</w:t>
            </w:r>
          </w:p>
          <w:p w14:paraId="79105488" w14:textId="702F9593" w:rsidR="007962C4" w:rsidRPr="00805881" w:rsidRDefault="007962C4" w:rsidP="00447BB8">
            <w:pPr>
              <w:jc w:val="center"/>
              <w:rPr>
                <w:i/>
                <w:sz w:val="20"/>
                <w:szCs w:val="20"/>
              </w:rPr>
            </w:pPr>
            <w:r>
              <w:rPr>
                <w:i/>
                <w:sz w:val="20"/>
                <w:szCs w:val="20"/>
              </w:rPr>
              <w:t>(n=103)</w:t>
            </w:r>
          </w:p>
        </w:tc>
        <w:tc>
          <w:tcPr>
            <w:tcW w:w="859" w:type="dxa"/>
          </w:tcPr>
          <w:p w14:paraId="14A1E7D1" w14:textId="77777777" w:rsidR="007962C4" w:rsidRDefault="007962C4" w:rsidP="00447BB8">
            <w:pPr>
              <w:jc w:val="center"/>
              <w:rPr>
                <w:sz w:val="20"/>
                <w:szCs w:val="20"/>
              </w:rPr>
            </w:pPr>
            <w:r>
              <w:rPr>
                <w:sz w:val="20"/>
                <w:szCs w:val="20"/>
              </w:rPr>
              <w:t>56.6%</w:t>
            </w:r>
          </w:p>
          <w:p w14:paraId="3440CF3F" w14:textId="63C21C66" w:rsidR="007962C4" w:rsidRPr="00805881" w:rsidRDefault="007962C4" w:rsidP="00447BB8">
            <w:pPr>
              <w:jc w:val="center"/>
              <w:rPr>
                <w:i/>
                <w:sz w:val="20"/>
                <w:szCs w:val="20"/>
              </w:rPr>
            </w:pPr>
            <w:r>
              <w:rPr>
                <w:i/>
                <w:sz w:val="20"/>
                <w:szCs w:val="20"/>
              </w:rPr>
              <w:t>(n=99)</w:t>
            </w:r>
          </w:p>
        </w:tc>
        <w:tc>
          <w:tcPr>
            <w:tcW w:w="859" w:type="dxa"/>
          </w:tcPr>
          <w:p w14:paraId="2B364E72" w14:textId="77777777" w:rsidR="007962C4" w:rsidRDefault="007962C4" w:rsidP="00447BB8">
            <w:pPr>
              <w:jc w:val="center"/>
              <w:rPr>
                <w:sz w:val="20"/>
                <w:szCs w:val="20"/>
              </w:rPr>
            </w:pPr>
            <w:r>
              <w:rPr>
                <w:sz w:val="20"/>
                <w:szCs w:val="20"/>
              </w:rPr>
              <w:t>59.6%</w:t>
            </w:r>
          </w:p>
          <w:p w14:paraId="355B672D" w14:textId="4E4CDFF8" w:rsidR="007962C4" w:rsidRPr="00805881" w:rsidRDefault="007962C4" w:rsidP="00447BB8">
            <w:pPr>
              <w:jc w:val="center"/>
              <w:rPr>
                <w:i/>
                <w:sz w:val="20"/>
                <w:szCs w:val="20"/>
              </w:rPr>
            </w:pPr>
            <w:r>
              <w:rPr>
                <w:i/>
                <w:sz w:val="20"/>
                <w:szCs w:val="20"/>
              </w:rPr>
              <w:t>(n=47)</w:t>
            </w:r>
          </w:p>
        </w:tc>
        <w:tc>
          <w:tcPr>
            <w:tcW w:w="859" w:type="dxa"/>
          </w:tcPr>
          <w:p w14:paraId="0C9CDBDF" w14:textId="77777777" w:rsidR="007962C4" w:rsidRDefault="007962C4" w:rsidP="00447BB8">
            <w:pPr>
              <w:jc w:val="center"/>
              <w:rPr>
                <w:sz w:val="20"/>
                <w:szCs w:val="20"/>
              </w:rPr>
            </w:pPr>
            <w:r w:rsidRPr="00447BB8">
              <w:rPr>
                <w:sz w:val="20"/>
                <w:szCs w:val="20"/>
              </w:rPr>
              <w:t>55.6%</w:t>
            </w:r>
          </w:p>
          <w:p w14:paraId="10EA8D20" w14:textId="6F4F674A" w:rsidR="007962C4" w:rsidRPr="00805881" w:rsidRDefault="007962C4" w:rsidP="00447BB8">
            <w:pPr>
              <w:jc w:val="center"/>
              <w:rPr>
                <w:i/>
                <w:sz w:val="20"/>
                <w:szCs w:val="20"/>
              </w:rPr>
            </w:pPr>
            <w:r>
              <w:rPr>
                <w:i/>
                <w:sz w:val="20"/>
                <w:szCs w:val="20"/>
              </w:rPr>
              <w:t>(n=216)</w:t>
            </w:r>
          </w:p>
        </w:tc>
        <w:tc>
          <w:tcPr>
            <w:tcW w:w="859" w:type="dxa"/>
          </w:tcPr>
          <w:p w14:paraId="6477CDE9" w14:textId="77777777" w:rsidR="007962C4" w:rsidRDefault="007962C4" w:rsidP="00447BB8">
            <w:pPr>
              <w:jc w:val="center"/>
              <w:rPr>
                <w:sz w:val="20"/>
                <w:szCs w:val="20"/>
              </w:rPr>
            </w:pPr>
            <w:r w:rsidRPr="00447BB8">
              <w:rPr>
                <w:sz w:val="20"/>
                <w:szCs w:val="20"/>
              </w:rPr>
              <w:t>52.0%</w:t>
            </w:r>
          </w:p>
          <w:p w14:paraId="1134AFA3" w14:textId="2EE309D2" w:rsidR="007962C4" w:rsidRPr="00805881" w:rsidRDefault="007962C4" w:rsidP="00447BB8">
            <w:pPr>
              <w:jc w:val="center"/>
              <w:rPr>
                <w:i/>
                <w:sz w:val="20"/>
                <w:szCs w:val="20"/>
              </w:rPr>
            </w:pPr>
            <w:r>
              <w:rPr>
                <w:i/>
                <w:sz w:val="20"/>
                <w:szCs w:val="20"/>
              </w:rPr>
              <w:t>(n=150)</w:t>
            </w:r>
          </w:p>
        </w:tc>
        <w:tc>
          <w:tcPr>
            <w:tcW w:w="859" w:type="dxa"/>
          </w:tcPr>
          <w:p w14:paraId="3047C0CE" w14:textId="77777777" w:rsidR="007962C4" w:rsidRDefault="007962C4" w:rsidP="00447BB8">
            <w:pPr>
              <w:jc w:val="center"/>
              <w:rPr>
                <w:sz w:val="20"/>
                <w:szCs w:val="20"/>
              </w:rPr>
            </w:pPr>
            <w:r w:rsidRPr="00447BB8">
              <w:rPr>
                <w:sz w:val="20"/>
                <w:szCs w:val="20"/>
              </w:rPr>
              <w:t>54.1%</w:t>
            </w:r>
          </w:p>
          <w:p w14:paraId="2D42BDBC" w14:textId="40977F7D" w:rsidR="007962C4" w:rsidRPr="00805881" w:rsidRDefault="007962C4" w:rsidP="00447BB8">
            <w:pPr>
              <w:jc w:val="center"/>
              <w:rPr>
                <w:i/>
                <w:sz w:val="20"/>
                <w:szCs w:val="20"/>
              </w:rPr>
            </w:pPr>
            <w:r>
              <w:rPr>
                <w:i/>
                <w:sz w:val="20"/>
                <w:szCs w:val="20"/>
              </w:rPr>
              <w:t>(n=366)</w:t>
            </w:r>
          </w:p>
        </w:tc>
        <w:tc>
          <w:tcPr>
            <w:tcW w:w="1075" w:type="dxa"/>
          </w:tcPr>
          <w:p w14:paraId="14FDC874" w14:textId="0F4B4A61" w:rsidR="007962C4" w:rsidRPr="00447BB8" w:rsidRDefault="009D0257" w:rsidP="00447BB8">
            <w:pPr>
              <w:jc w:val="center"/>
              <w:rPr>
                <w:sz w:val="20"/>
                <w:szCs w:val="20"/>
              </w:rPr>
            </w:pPr>
            <w:r>
              <w:rPr>
                <w:sz w:val="20"/>
                <w:szCs w:val="20"/>
              </w:rPr>
              <w:t>0.5027</w:t>
            </w:r>
          </w:p>
        </w:tc>
      </w:tr>
      <w:tr w:rsidR="007962C4" w:rsidRPr="0093772A" w14:paraId="054E2B57" w14:textId="66FFBF0A" w:rsidTr="009D0257">
        <w:trPr>
          <w:trHeight w:val="563"/>
        </w:trPr>
        <w:tc>
          <w:tcPr>
            <w:tcW w:w="1951" w:type="dxa"/>
            <w:gridSpan w:val="2"/>
            <w:vMerge/>
            <w:shd w:val="clear" w:color="auto" w:fill="F0C300" w:themeFill="accent4"/>
          </w:tcPr>
          <w:p w14:paraId="704703E3" w14:textId="77777777" w:rsidR="007962C4" w:rsidRPr="00B50863" w:rsidRDefault="007962C4" w:rsidP="00447BB8">
            <w:pPr>
              <w:jc w:val="right"/>
              <w:rPr>
                <w:b/>
                <w:sz w:val="20"/>
                <w:szCs w:val="20"/>
              </w:rPr>
            </w:pPr>
          </w:p>
        </w:tc>
        <w:tc>
          <w:tcPr>
            <w:tcW w:w="1418" w:type="dxa"/>
            <w:shd w:val="clear" w:color="auto" w:fill="FCFBCA" w:themeFill="accent6" w:themeFillTint="33"/>
          </w:tcPr>
          <w:p w14:paraId="6F6D1658" w14:textId="37082867"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74FCBF6F" w14:textId="77777777" w:rsidR="007962C4" w:rsidRDefault="007962C4" w:rsidP="00447BB8">
            <w:pPr>
              <w:jc w:val="center"/>
              <w:rPr>
                <w:sz w:val="20"/>
                <w:szCs w:val="20"/>
              </w:rPr>
            </w:pPr>
            <w:r w:rsidRPr="00440FA7">
              <w:rPr>
                <w:sz w:val="20"/>
                <w:szCs w:val="20"/>
              </w:rPr>
              <w:t>31.8%</w:t>
            </w:r>
          </w:p>
          <w:p w14:paraId="46FF29FA" w14:textId="2B91A66C" w:rsidR="007962C4" w:rsidRPr="00805881" w:rsidRDefault="007962C4" w:rsidP="00447BB8">
            <w:pPr>
              <w:jc w:val="center"/>
              <w:rPr>
                <w:i/>
                <w:sz w:val="20"/>
                <w:szCs w:val="20"/>
              </w:rPr>
            </w:pPr>
            <w:r>
              <w:rPr>
                <w:i/>
                <w:sz w:val="20"/>
                <w:szCs w:val="20"/>
              </w:rPr>
              <w:t>(n=85)</w:t>
            </w:r>
          </w:p>
        </w:tc>
        <w:tc>
          <w:tcPr>
            <w:tcW w:w="859" w:type="dxa"/>
          </w:tcPr>
          <w:p w14:paraId="5AD865B4" w14:textId="77777777" w:rsidR="007962C4" w:rsidRDefault="007962C4" w:rsidP="00447BB8">
            <w:pPr>
              <w:jc w:val="center"/>
              <w:rPr>
                <w:sz w:val="20"/>
                <w:szCs w:val="20"/>
              </w:rPr>
            </w:pPr>
            <w:r w:rsidRPr="00440FA7">
              <w:rPr>
                <w:sz w:val="20"/>
                <w:szCs w:val="20"/>
              </w:rPr>
              <w:t>47.4%</w:t>
            </w:r>
          </w:p>
          <w:p w14:paraId="45FA26F9" w14:textId="533B61E9" w:rsidR="007962C4" w:rsidRPr="00805881" w:rsidRDefault="007962C4" w:rsidP="00447BB8">
            <w:pPr>
              <w:jc w:val="center"/>
              <w:rPr>
                <w:i/>
                <w:sz w:val="20"/>
                <w:szCs w:val="20"/>
              </w:rPr>
            </w:pPr>
            <w:r>
              <w:rPr>
                <w:i/>
                <w:sz w:val="20"/>
                <w:szCs w:val="20"/>
              </w:rPr>
              <w:t>(n=76)</w:t>
            </w:r>
          </w:p>
        </w:tc>
        <w:tc>
          <w:tcPr>
            <w:tcW w:w="859" w:type="dxa"/>
          </w:tcPr>
          <w:p w14:paraId="0A58C3A1" w14:textId="77777777" w:rsidR="007962C4" w:rsidRDefault="007962C4" w:rsidP="00447BB8">
            <w:pPr>
              <w:jc w:val="center"/>
              <w:rPr>
                <w:sz w:val="20"/>
                <w:szCs w:val="20"/>
              </w:rPr>
            </w:pPr>
            <w:r>
              <w:rPr>
                <w:sz w:val="20"/>
                <w:szCs w:val="20"/>
              </w:rPr>
              <w:t>42.5%</w:t>
            </w:r>
          </w:p>
          <w:p w14:paraId="691460FE" w14:textId="528E0363" w:rsidR="007962C4" w:rsidRPr="00805881" w:rsidRDefault="007962C4" w:rsidP="00447BB8">
            <w:pPr>
              <w:jc w:val="center"/>
              <w:rPr>
                <w:i/>
                <w:sz w:val="20"/>
                <w:szCs w:val="20"/>
              </w:rPr>
            </w:pPr>
            <w:r>
              <w:rPr>
                <w:i/>
                <w:sz w:val="20"/>
                <w:szCs w:val="20"/>
              </w:rPr>
              <w:t>(n=134)</w:t>
            </w:r>
          </w:p>
        </w:tc>
        <w:tc>
          <w:tcPr>
            <w:tcW w:w="859" w:type="dxa"/>
          </w:tcPr>
          <w:p w14:paraId="79D41D02" w14:textId="77777777" w:rsidR="007962C4" w:rsidRDefault="007962C4" w:rsidP="00447BB8">
            <w:pPr>
              <w:jc w:val="center"/>
              <w:rPr>
                <w:sz w:val="20"/>
                <w:szCs w:val="20"/>
              </w:rPr>
            </w:pPr>
            <w:r>
              <w:rPr>
                <w:sz w:val="20"/>
                <w:szCs w:val="20"/>
              </w:rPr>
              <w:t>50.0%</w:t>
            </w:r>
          </w:p>
          <w:p w14:paraId="4DD9E828" w14:textId="0F8419B2" w:rsidR="007962C4" w:rsidRPr="00805881" w:rsidRDefault="007962C4" w:rsidP="00447BB8">
            <w:pPr>
              <w:jc w:val="center"/>
              <w:rPr>
                <w:i/>
                <w:sz w:val="20"/>
                <w:szCs w:val="20"/>
              </w:rPr>
            </w:pPr>
            <w:r>
              <w:rPr>
                <w:i/>
                <w:sz w:val="20"/>
                <w:szCs w:val="20"/>
              </w:rPr>
              <w:t>(n=120)</w:t>
            </w:r>
          </w:p>
        </w:tc>
        <w:tc>
          <w:tcPr>
            <w:tcW w:w="859" w:type="dxa"/>
          </w:tcPr>
          <w:p w14:paraId="29D0B9B2" w14:textId="77777777" w:rsidR="007962C4" w:rsidRDefault="007962C4" w:rsidP="00447BB8">
            <w:pPr>
              <w:jc w:val="center"/>
              <w:rPr>
                <w:sz w:val="20"/>
                <w:szCs w:val="20"/>
              </w:rPr>
            </w:pPr>
            <w:r w:rsidRPr="00447BB8">
              <w:rPr>
                <w:sz w:val="20"/>
                <w:szCs w:val="20"/>
              </w:rPr>
              <w:t>38.4%</w:t>
            </w:r>
          </w:p>
          <w:p w14:paraId="58FA84CC" w14:textId="112D12D7" w:rsidR="007962C4" w:rsidRPr="00805881" w:rsidRDefault="007962C4" w:rsidP="00447BB8">
            <w:pPr>
              <w:jc w:val="center"/>
              <w:rPr>
                <w:i/>
                <w:sz w:val="20"/>
                <w:szCs w:val="20"/>
              </w:rPr>
            </w:pPr>
            <w:r>
              <w:rPr>
                <w:i/>
                <w:sz w:val="20"/>
                <w:szCs w:val="20"/>
              </w:rPr>
              <w:t>(n=219)</w:t>
            </w:r>
          </w:p>
        </w:tc>
        <w:tc>
          <w:tcPr>
            <w:tcW w:w="859" w:type="dxa"/>
          </w:tcPr>
          <w:p w14:paraId="57A4740C" w14:textId="77777777" w:rsidR="007962C4" w:rsidRDefault="007962C4" w:rsidP="00447BB8">
            <w:pPr>
              <w:jc w:val="center"/>
              <w:rPr>
                <w:sz w:val="20"/>
                <w:szCs w:val="20"/>
              </w:rPr>
            </w:pPr>
            <w:r w:rsidRPr="00447BB8">
              <w:rPr>
                <w:sz w:val="20"/>
                <w:szCs w:val="20"/>
              </w:rPr>
              <w:t>49.0%</w:t>
            </w:r>
          </w:p>
          <w:p w14:paraId="1DC5777A" w14:textId="162D97E5" w:rsidR="007962C4" w:rsidRPr="00805881" w:rsidRDefault="007962C4" w:rsidP="00447BB8">
            <w:pPr>
              <w:jc w:val="center"/>
              <w:rPr>
                <w:i/>
                <w:sz w:val="20"/>
                <w:szCs w:val="20"/>
              </w:rPr>
            </w:pPr>
            <w:r>
              <w:rPr>
                <w:i/>
                <w:sz w:val="20"/>
                <w:szCs w:val="20"/>
              </w:rPr>
              <w:t>(n=196)</w:t>
            </w:r>
          </w:p>
        </w:tc>
        <w:tc>
          <w:tcPr>
            <w:tcW w:w="859" w:type="dxa"/>
          </w:tcPr>
          <w:p w14:paraId="323BC7BB" w14:textId="77777777" w:rsidR="007962C4" w:rsidRDefault="007962C4" w:rsidP="00447BB8">
            <w:pPr>
              <w:jc w:val="center"/>
              <w:rPr>
                <w:sz w:val="20"/>
                <w:szCs w:val="20"/>
              </w:rPr>
            </w:pPr>
            <w:r w:rsidRPr="00447BB8">
              <w:rPr>
                <w:sz w:val="20"/>
                <w:szCs w:val="20"/>
              </w:rPr>
              <w:t>43.4%</w:t>
            </w:r>
          </w:p>
          <w:p w14:paraId="3B855657" w14:textId="41A620B4" w:rsidR="007962C4" w:rsidRPr="00805881" w:rsidRDefault="007962C4" w:rsidP="00447BB8">
            <w:pPr>
              <w:jc w:val="center"/>
              <w:rPr>
                <w:i/>
                <w:sz w:val="20"/>
                <w:szCs w:val="20"/>
              </w:rPr>
            </w:pPr>
            <w:r>
              <w:rPr>
                <w:i/>
                <w:sz w:val="20"/>
                <w:szCs w:val="20"/>
              </w:rPr>
              <w:t>(n=415)</w:t>
            </w:r>
          </w:p>
        </w:tc>
        <w:tc>
          <w:tcPr>
            <w:tcW w:w="1075" w:type="dxa"/>
            <w:tcBorders>
              <w:bottom w:val="single" w:sz="4" w:space="0" w:color="auto"/>
            </w:tcBorders>
          </w:tcPr>
          <w:p w14:paraId="7C50C59C" w14:textId="14A75847" w:rsidR="007962C4" w:rsidRPr="00447BB8" w:rsidRDefault="009D0257" w:rsidP="00447BB8">
            <w:pPr>
              <w:jc w:val="center"/>
              <w:rPr>
                <w:sz w:val="20"/>
                <w:szCs w:val="20"/>
              </w:rPr>
            </w:pPr>
            <w:r>
              <w:rPr>
                <w:sz w:val="20"/>
                <w:szCs w:val="20"/>
              </w:rPr>
              <w:t>0.0303</w:t>
            </w:r>
          </w:p>
        </w:tc>
      </w:tr>
      <w:tr w:rsidR="007962C4" w:rsidRPr="0093772A" w14:paraId="14FF9B18" w14:textId="41B9EFDA" w:rsidTr="009D0257">
        <w:trPr>
          <w:trHeight w:val="420"/>
        </w:trPr>
        <w:tc>
          <w:tcPr>
            <w:tcW w:w="1951" w:type="dxa"/>
            <w:gridSpan w:val="2"/>
            <w:vMerge/>
            <w:shd w:val="clear" w:color="auto" w:fill="F0C300" w:themeFill="accent4"/>
          </w:tcPr>
          <w:p w14:paraId="2E01B1FF" w14:textId="77777777" w:rsidR="007962C4" w:rsidRPr="00B50863" w:rsidRDefault="007962C4" w:rsidP="00447BB8">
            <w:pPr>
              <w:jc w:val="right"/>
              <w:rPr>
                <w:b/>
                <w:sz w:val="20"/>
                <w:szCs w:val="20"/>
              </w:rPr>
            </w:pPr>
          </w:p>
        </w:tc>
        <w:tc>
          <w:tcPr>
            <w:tcW w:w="1418" w:type="dxa"/>
            <w:shd w:val="clear" w:color="auto" w:fill="FCFBCA" w:themeFill="accent6" w:themeFillTint="33"/>
          </w:tcPr>
          <w:p w14:paraId="1216601A" w14:textId="4F02B9BB" w:rsidR="007962C4" w:rsidRPr="00095E7C" w:rsidRDefault="007962C4" w:rsidP="00447BB8">
            <w:pPr>
              <w:rPr>
                <w:i/>
                <w:sz w:val="20"/>
                <w:szCs w:val="20"/>
              </w:rPr>
            </w:pPr>
            <w:r w:rsidRPr="00095E7C">
              <w:rPr>
                <w:i/>
                <w:sz w:val="20"/>
                <w:szCs w:val="20"/>
              </w:rPr>
              <w:t>p-value</w:t>
            </w:r>
          </w:p>
        </w:tc>
        <w:tc>
          <w:tcPr>
            <w:tcW w:w="858" w:type="dxa"/>
          </w:tcPr>
          <w:p w14:paraId="7F717E76" w14:textId="0A24B27F" w:rsidR="007962C4" w:rsidRPr="00440FA7" w:rsidRDefault="007962C4" w:rsidP="00447BB8">
            <w:pPr>
              <w:jc w:val="center"/>
              <w:rPr>
                <w:i/>
                <w:sz w:val="20"/>
                <w:szCs w:val="20"/>
              </w:rPr>
            </w:pPr>
            <w:r w:rsidRPr="00440FA7">
              <w:rPr>
                <w:i/>
                <w:sz w:val="20"/>
                <w:szCs w:val="20"/>
              </w:rPr>
              <w:t>0.0017</w:t>
            </w:r>
          </w:p>
        </w:tc>
        <w:tc>
          <w:tcPr>
            <w:tcW w:w="859" w:type="dxa"/>
          </w:tcPr>
          <w:p w14:paraId="400D7DD6" w14:textId="07B7C726" w:rsidR="007962C4" w:rsidRPr="00440FA7" w:rsidRDefault="007962C4" w:rsidP="00447BB8">
            <w:pPr>
              <w:jc w:val="center"/>
              <w:rPr>
                <w:i/>
                <w:sz w:val="20"/>
                <w:szCs w:val="20"/>
              </w:rPr>
            </w:pPr>
            <w:r w:rsidRPr="00440FA7">
              <w:rPr>
                <w:i/>
                <w:sz w:val="20"/>
                <w:szCs w:val="20"/>
              </w:rPr>
              <w:t>0.8768</w:t>
            </w:r>
          </w:p>
        </w:tc>
        <w:tc>
          <w:tcPr>
            <w:tcW w:w="859" w:type="dxa"/>
          </w:tcPr>
          <w:p w14:paraId="28702737" w14:textId="0E4EDB48" w:rsidR="007962C4" w:rsidRPr="00440FA7" w:rsidRDefault="007962C4" w:rsidP="00447BB8">
            <w:pPr>
              <w:jc w:val="center"/>
              <w:rPr>
                <w:i/>
                <w:sz w:val="20"/>
                <w:szCs w:val="20"/>
              </w:rPr>
            </w:pPr>
            <w:r>
              <w:rPr>
                <w:i/>
                <w:sz w:val="20"/>
                <w:szCs w:val="20"/>
              </w:rPr>
              <w:t>0.0360</w:t>
            </w:r>
          </w:p>
        </w:tc>
        <w:tc>
          <w:tcPr>
            <w:tcW w:w="859" w:type="dxa"/>
          </w:tcPr>
          <w:p w14:paraId="719D3CAC" w14:textId="3E9A91F0" w:rsidR="007962C4" w:rsidRPr="00440FA7" w:rsidRDefault="007962C4" w:rsidP="00447BB8">
            <w:pPr>
              <w:jc w:val="center"/>
              <w:rPr>
                <w:i/>
                <w:sz w:val="20"/>
                <w:szCs w:val="20"/>
              </w:rPr>
            </w:pPr>
            <w:r>
              <w:rPr>
                <w:i/>
                <w:sz w:val="20"/>
                <w:szCs w:val="20"/>
              </w:rPr>
              <w:t>0.2673</w:t>
            </w:r>
          </w:p>
        </w:tc>
        <w:tc>
          <w:tcPr>
            <w:tcW w:w="859" w:type="dxa"/>
          </w:tcPr>
          <w:p w14:paraId="46C322B9" w14:textId="7494141F" w:rsidR="007962C4" w:rsidRPr="00447BB8" w:rsidRDefault="007962C4" w:rsidP="00447BB8">
            <w:pPr>
              <w:jc w:val="center"/>
              <w:rPr>
                <w:i/>
                <w:sz w:val="20"/>
                <w:szCs w:val="20"/>
              </w:rPr>
            </w:pPr>
            <w:r w:rsidRPr="00447BB8">
              <w:rPr>
                <w:sz w:val="20"/>
                <w:szCs w:val="20"/>
              </w:rPr>
              <w:t>0.0004</w:t>
            </w:r>
          </w:p>
        </w:tc>
        <w:tc>
          <w:tcPr>
            <w:tcW w:w="859" w:type="dxa"/>
          </w:tcPr>
          <w:p w14:paraId="4717E913" w14:textId="6FD4D528" w:rsidR="007962C4" w:rsidRPr="00447BB8" w:rsidRDefault="007962C4" w:rsidP="00447BB8">
            <w:pPr>
              <w:jc w:val="center"/>
              <w:rPr>
                <w:i/>
                <w:sz w:val="20"/>
                <w:szCs w:val="20"/>
              </w:rPr>
            </w:pPr>
            <w:r w:rsidRPr="00447BB8">
              <w:rPr>
                <w:sz w:val="20"/>
                <w:szCs w:val="20"/>
              </w:rPr>
              <w:t>0.5783</w:t>
            </w:r>
          </w:p>
        </w:tc>
        <w:tc>
          <w:tcPr>
            <w:tcW w:w="859" w:type="dxa"/>
          </w:tcPr>
          <w:p w14:paraId="7B555DE2" w14:textId="53024EF3" w:rsidR="007962C4" w:rsidRPr="00447BB8" w:rsidRDefault="007962C4" w:rsidP="00447BB8">
            <w:pPr>
              <w:jc w:val="center"/>
              <w:rPr>
                <w:i/>
                <w:sz w:val="20"/>
                <w:szCs w:val="20"/>
              </w:rPr>
            </w:pPr>
            <w:r w:rsidRPr="00447BB8">
              <w:rPr>
                <w:sz w:val="20"/>
                <w:szCs w:val="20"/>
              </w:rPr>
              <w:t>0.0029</w:t>
            </w:r>
          </w:p>
        </w:tc>
        <w:tc>
          <w:tcPr>
            <w:tcW w:w="1075" w:type="dxa"/>
            <w:shd w:val="thinDiagStripe" w:color="B7B7B7" w:themeColor="text1" w:themeTint="99" w:fill="auto"/>
          </w:tcPr>
          <w:p w14:paraId="1533538B" w14:textId="77777777" w:rsidR="007962C4" w:rsidRPr="00447BB8" w:rsidRDefault="007962C4" w:rsidP="00447BB8">
            <w:pPr>
              <w:jc w:val="center"/>
              <w:rPr>
                <w:sz w:val="20"/>
                <w:szCs w:val="20"/>
              </w:rPr>
            </w:pPr>
          </w:p>
        </w:tc>
      </w:tr>
      <w:tr w:rsidR="007962C4" w:rsidRPr="0093772A" w14:paraId="36D2B8B2" w14:textId="6D18AAB3" w:rsidTr="009D0257">
        <w:trPr>
          <w:trHeight w:val="563"/>
        </w:trPr>
        <w:tc>
          <w:tcPr>
            <w:tcW w:w="1951" w:type="dxa"/>
            <w:gridSpan w:val="2"/>
            <w:vMerge w:val="restart"/>
            <w:shd w:val="clear" w:color="auto" w:fill="F0C300" w:themeFill="accent4"/>
          </w:tcPr>
          <w:p w14:paraId="7A1B0077" w14:textId="0C2DE971" w:rsidR="007962C4" w:rsidRPr="0004583C" w:rsidRDefault="007962C4" w:rsidP="00447BB8">
            <w:pPr>
              <w:jc w:val="right"/>
              <w:rPr>
                <w:sz w:val="20"/>
                <w:szCs w:val="20"/>
              </w:rPr>
            </w:pPr>
            <w:r>
              <w:rPr>
                <w:sz w:val="20"/>
                <w:szCs w:val="20"/>
              </w:rPr>
              <w:t>Institutional Support</w:t>
            </w:r>
          </w:p>
        </w:tc>
        <w:tc>
          <w:tcPr>
            <w:tcW w:w="1418" w:type="dxa"/>
            <w:shd w:val="clear" w:color="auto" w:fill="FCFBCA" w:themeFill="accent6" w:themeFillTint="33"/>
          </w:tcPr>
          <w:p w14:paraId="78EDDC8C" w14:textId="379107E1" w:rsidR="007962C4" w:rsidRPr="00095E7C" w:rsidRDefault="007962C4" w:rsidP="00447BB8">
            <w:pPr>
              <w:rPr>
                <w:i/>
                <w:sz w:val="20"/>
                <w:szCs w:val="20"/>
              </w:rPr>
            </w:pPr>
            <w:r w:rsidRPr="00095E7C">
              <w:rPr>
                <w:sz w:val="20"/>
                <w:szCs w:val="20"/>
              </w:rPr>
              <w:t>Baseline %</w:t>
            </w:r>
          </w:p>
        </w:tc>
        <w:tc>
          <w:tcPr>
            <w:tcW w:w="858" w:type="dxa"/>
          </w:tcPr>
          <w:p w14:paraId="1EE355B3" w14:textId="77777777" w:rsidR="007962C4" w:rsidRDefault="007962C4" w:rsidP="00447BB8">
            <w:pPr>
              <w:jc w:val="center"/>
              <w:rPr>
                <w:sz w:val="20"/>
                <w:szCs w:val="20"/>
              </w:rPr>
            </w:pPr>
            <w:r w:rsidRPr="00440FA7">
              <w:rPr>
                <w:sz w:val="20"/>
                <w:szCs w:val="20"/>
              </w:rPr>
              <w:t>82.9%</w:t>
            </w:r>
          </w:p>
          <w:p w14:paraId="5832E8DC" w14:textId="5BBB3765" w:rsidR="007962C4" w:rsidRPr="00805881" w:rsidRDefault="007962C4" w:rsidP="00447BB8">
            <w:pPr>
              <w:jc w:val="center"/>
              <w:rPr>
                <w:i/>
                <w:sz w:val="20"/>
                <w:szCs w:val="20"/>
              </w:rPr>
            </w:pPr>
            <w:r>
              <w:rPr>
                <w:i/>
                <w:sz w:val="20"/>
                <w:szCs w:val="20"/>
              </w:rPr>
              <w:t>(n=117)</w:t>
            </w:r>
          </w:p>
        </w:tc>
        <w:tc>
          <w:tcPr>
            <w:tcW w:w="859" w:type="dxa"/>
          </w:tcPr>
          <w:p w14:paraId="640D59E7" w14:textId="77777777" w:rsidR="007962C4" w:rsidRDefault="007962C4" w:rsidP="00447BB8">
            <w:pPr>
              <w:jc w:val="center"/>
              <w:rPr>
                <w:sz w:val="20"/>
                <w:szCs w:val="20"/>
              </w:rPr>
            </w:pPr>
            <w:r w:rsidRPr="00440FA7">
              <w:rPr>
                <w:sz w:val="20"/>
                <w:szCs w:val="20"/>
              </w:rPr>
              <w:t>74.8%</w:t>
            </w:r>
          </w:p>
          <w:p w14:paraId="341C1F75" w14:textId="31CD0DB8" w:rsidR="007962C4" w:rsidRPr="00805881" w:rsidRDefault="007962C4" w:rsidP="00447BB8">
            <w:pPr>
              <w:jc w:val="center"/>
              <w:rPr>
                <w:i/>
                <w:sz w:val="20"/>
                <w:szCs w:val="20"/>
              </w:rPr>
            </w:pPr>
            <w:r>
              <w:rPr>
                <w:i/>
                <w:sz w:val="20"/>
                <w:szCs w:val="20"/>
              </w:rPr>
              <w:t>(n=103)</w:t>
            </w:r>
          </w:p>
        </w:tc>
        <w:tc>
          <w:tcPr>
            <w:tcW w:w="859" w:type="dxa"/>
          </w:tcPr>
          <w:p w14:paraId="2D768655" w14:textId="77777777" w:rsidR="007962C4" w:rsidRDefault="007962C4" w:rsidP="00447BB8">
            <w:pPr>
              <w:jc w:val="center"/>
              <w:rPr>
                <w:sz w:val="20"/>
                <w:szCs w:val="20"/>
              </w:rPr>
            </w:pPr>
            <w:r>
              <w:rPr>
                <w:sz w:val="20"/>
                <w:szCs w:val="20"/>
              </w:rPr>
              <w:t>51.5%</w:t>
            </w:r>
          </w:p>
          <w:p w14:paraId="434E2DAB" w14:textId="35759161" w:rsidR="007962C4" w:rsidRPr="00805881" w:rsidRDefault="007962C4" w:rsidP="00447BB8">
            <w:pPr>
              <w:jc w:val="center"/>
              <w:rPr>
                <w:i/>
                <w:sz w:val="20"/>
                <w:szCs w:val="20"/>
              </w:rPr>
            </w:pPr>
            <w:r>
              <w:rPr>
                <w:i/>
                <w:sz w:val="20"/>
                <w:szCs w:val="20"/>
              </w:rPr>
              <w:t>(n=99)</w:t>
            </w:r>
          </w:p>
        </w:tc>
        <w:tc>
          <w:tcPr>
            <w:tcW w:w="859" w:type="dxa"/>
          </w:tcPr>
          <w:p w14:paraId="78C5E44C" w14:textId="77777777" w:rsidR="007962C4" w:rsidRDefault="007962C4" w:rsidP="00447BB8">
            <w:pPr>
              <w:jc w:val="center"/>
              <w:rPr>
                <w:sz w:val="20"/>
                <w:szCs w:val="20"/>
              </w:rPr>
            </w:pPr>
            <w:r>
              <w:rPr>
                <w:sz w:val="20"/>
                <w:szCs w:val="20"/>
              </w:rPr>
              <w:t>59.6%</w:t>
            </w:r>
          </w:p>
          <w:p w14:paraId="293AE3D2" w14:textId="6613F26A" w:rsidR="007962C4" w:rsidRPr="00805881" w:rsidRDefault="007962C4" w:rsidP="00447BB8">
            <w:pPr>
              <w:jc w:val="center"/>
              <w:rPr>
                <w:i/>
                <w:sz w:val="20"/>
                <w:szCs w:val="20"/>
              </w:rPr>
            </w:pPr>
            <w:r>
              <w:rPr>
                <w:i/>
                <w:sz w:val="20"/>
                <w:szCs w:val="20"/>
              </w:rPr>
              <w:t>(n=47)</w:t>
            </w:r>
          </w:p>
        </w:tc>
        <w:tc>
          <w:tcPr>
            <w:tcW w:w="859" w:type="dxa"/>
          </w:tcPr>
          <w:p w14:paraId="58E7EA2E" w14:textId="77777777" w:rsidR="007962C4" w:rsidRDefault="007962C4" w:rsidP="00447BB8">
            <w:pPr>
              <w:jc w:val="center"/>
              <w:rPr>
                <w:sz w:val="20"/>
                <w:szCs w:val="20"/>
              </w:rPr>
            </w:pPr>
            <w:r w:rsidRPr="00447BB8">
              <w:rPr>
                <w:sz w:val="20"/>
                <w:szCs w:val="20"/>
              </w:rPr>
              <w:t>68.5%</w:t>
            </w:r>
          </w:p>
          <w:p w14:paraId="4230DF6C" w14:textId="35280DBB" w:rsidR="007962C4" w:rsidRPr="00805881" w:rsidRDefault="007962C4" w:rsidP="00447BB8">
            <w:pPr>
              <w:jc w:val="center"/>
              <w:rPr>
                <w:i/>
                <w:sz w:val="20"/>
                <w:szCs w:val="20"/>
              </w:rPr>
            </w:pPr>
            <w:r>
              <w:rPr>
                <w:i/>
                <w:sz w:val="20"/>
                <w:szCs w:val="20"/>
              </w:rPr>
              <w:t>(n=216)</w:t>
            </w:r>
          </w:p>
        </w:tc>
        <w:tc>
          <w:tcPr>
            <w:tcW w:w="859" w:type="dxa"/>
          </w:tcPr>
          <w:p w14:paraId="08A4D293" w14:textId="77777777" w:rsidR="007962C4" w:rsidRDefault="007962C4" w:rsidP="00447BB8">
            <w:pPr>
              <w:jc w:val="center"/>
              <w:rPr>
                <w:sz w:val="20"/>
                <w:szCs w:val="20"/>
              </w:rPr>
            </w:pPr>
            <w:r w:rsidRPr="00447BB8">
              <w:rPr>
                <w:sz w:val="20"/>
                <w:szCs w:val="20"/>
              </w:rPr>
              <w:t>70.0%</w:t>
            </w:r>
          </w:p>
          <w:p w14:paraId="67F80806" w14:textId="7F61D63B" w:rsidR="007962C4" w:rsidRPr="00805881" w:rsidRDefault="007962C4" w:rsidP="00447BB8">
            <w:pPr>
              <w:jc w:val="center"/>
              <w:rPr>
                <w:i/>
                <w:sz w:val="20"/>
                <w:szCs w:val="20"/>
              </w:rPr>
            </w:pPr>
            <w:r>
              <w:rPr>
                <w:i/>
                <w:sz w:val="20"/>
                <w:szCs w:val="20"/>
              </w:rPr>
              <w:t>(n=150)</w:t>
            </w:r>
          </w:p>
        </w:tc>
        <w:tc>
          <w:tcPr>
            <w:tcW w:w="859" w:type="dxa"/>
          </w:tcPr>
          <w:p w14:paraId="186304D3" w14:textId="77777777" w:rsidR="007962C4" w:rsidRDefault="007962C4" w:rsidP="00447BB8">
            <w:pPr>
              <w:jc w:val="center"/>
              <w:rPr>
                <w:sz w:val="20"/>
                <w:szCs w:val="20"/>
              </w:rPr>
            </w:pPr>
            <w:r w:rsidRPr="00447BB8">
              <w:rPr>
                <w:sz w:val="20"/>
                <w:szCs w:val="20"/>
              </w:rPr>
              <w:t>69.1%</w:t>
            </w:r>
          </w:p>
          <w:p w14:paraId="3158CD8F" w14:textId="25EB8B44" w:rsidR="007962C4" w:rsidRPr="00805881" w:rsidRDefault="007962C4" w:rsidP="00447BB8">
            <w:pPr>
              <w:jc w:val="center"/>
              <w:rPr>
                <w:i/>
                <w:sz w:val="20"/>
                <w:szCs w:val="20"/>
              </w:rPr>
            </w:pPr>
            <w:r>
              <w:rPr>
                <w:i/>
                <w:sz w:val="20"/>
                <w:szCs w:val="20"/>
              </w:rPr>
              <w:t>(n=366)</w:t>
            </w:r>
          </w:p>
        </w:tc>
        <w:tc>
          <w:tcPr>
            <w:tcW w:w="1075" w:type="dxa"/>
          </w:tcPr>
          <w:p w14:paraId="66597F80" w14:textId="0CC05152" w:rsidR="007962C4" w:rsidRPr="00447BB8" w:rsidRDefault="009D0257" w:rsidP="00447BB8">
            <w:pPr>
              <w:jc w:val="center"/>
              <w:rPr>
                <w:sz w:val="20"/>
                <w:szCs w:val="20"/>
              </w:rPr>
            </w:pPr>
            <w:r>
              <w:rPr>
                <w:sz w:val="20"/>
                <w:szCs w:val="20"/>
              </w:rPr>
              <w:t>0.7632</w:t>
            </w:r>
          </w:p>
        </w:tc>
      </w:tr>
      <w:tr w:rsidR="007962C4" w:rsidRPr="0093772A" w14:paraId="3C6684A2" w14:textId="127D2FB0" w:rsidTr="009D0257">
        <w:trPr>
          <w:trHeight w:val="563"/>
        </w:trPr>
        <w:tc>
          <w:tcPr>
            <w:tcW w:w="1951" w:type="dxa"/>
            <w:gridSpan w:val="2"/>
            <w:vMerge/>
            <w:shd w:val="clear" w:color="auto" w:fill="F0C300" w:themeFill="accent4"/>
          </w:tcPr>
          <w:p w14:paraId="4AC91BB1" w14:textId="77777777" w:rsidR="007962C4" w:rsidRPr="00B50863" w:rsidRDefault="007962C4" w:rsidP="00447BB8">
            <w:pPr>
              <w:rPr>
                <w:b/>
                <w:sz w:val="20"/>
                <w:szCs w:val="20"/>
              </w:rPr>
            </w:pPr>
          </w:p>
        </w:tc>
        <w:tc>
          <w:tcPr>
            <w:tcW w:w="1418" w:type="dxa"/>
            <w:shd w:val="clear" w:color="auto" w:fill="FCFBCA" w:themeFill="accent6" w:themeFillTint="33"/>
          </w:tcPr>
          <w:p w14:paraId="20382B05" w14:textId="51E81695"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7660610C" w14:textId="77777777" w:rsidR="007962C4" w:rsidRDefault="007962C4" w:rsidP="00447BB8">
            <w:pPr>
              <w:jc w:val="center"/>
              <w:rPr>
                <w:sz w:val="20"/>
                <w:szCs w:val="20"/>
              </w:rPr>
            </w:pPr>
            <w:r w:rsidRPr="00440FA7">
              <w:rPr>
                <w:sz w:val="20"/>
                <w:szCs w:val="20"/>
              </w:rPr>
              <w:t>72.9%</w:t>
            </w:r>
          </w:p>
          <w:p w14:paraId="25D730DD" w14:textId="00F55DBD" w:rsidR="007962C4" w:rsidRPr="00805881" w:rsidRDefault="007962C4" w:rsidP="00447BB8">
            <w:pPr>
              <w:jc w:val="center"/>
              <w:rPr>
                <w:i/>
                <w:sz w:val="20"/>
                <w:szCs w:val="20"/>
              </w:rPr>
            </w:pPr>
            <w:r>
              <w:rPr>
                <w:i/>
                <w:sz w:val="20"/>
                <w:szCs w:val="20"/>
              </w:rPr>
              <w:t>(n=85)</w:t>
            </w:r>
          </w:p>
        </w:tc>
        <w:tc>
          <w:tcPr>
            <w:tcW w:w="859" w:type="dxa"/>
          </w:tcPr>
          <w:p w14:paraId="56BC7F73" w14:textId="77777777" w:rsidR="007962C4" w:rsidRDefault="007962C4" w:rsidP="00447BB8">
            <w:pPr>
              <w:jc w:val="center"/>
              <w:rPr>
                <w:sz w:val="20"/>
                <w:szCs w:val="20"/>
              </w:rPr>
            </w:pPr>
            <w:r w:rsidRPr="00440FA7">
              <w:rPr>
                <w:sz w:val="20"/>
                <w:szCs w:val="20"/>
              </w:rPr>
              <w:t>69.7%</w:t>
            </w:r>
          </w:p>
          <w:p w14:paraId="4B7A6427" w14:textId="7297AA68" w:rsidR="007962C4" w:rsidRPr="00805881" w:rsidRDefault="007962C4" w:rsidP="00447BB8">
            <w:pPr>
              <w:jc w:val="center"/>
              <w:rPr>
                <w:i/>
                <w:sz w:val="20"/>
                <w:szCs w:val="20"/>
              </w:rPr>
            </w:pPr>
            <w:r>
              <w:rPr>
                <w:i/>
                <w:sz w:val="20"/>
                <w:szCs w:val="20"/>
              </w:rPr>
              <w:t>(n=76)</w:t>
            </w:r>
          </w:p>
        </w:tc>
        <w:tc>
          <w:tcPr>
            <w:tcW w:w="859" w:type="dxa"/>
          </w:tcPr>
          <w:p w14:paraId="1E06DFC9" w14:textId="77777777" w:rsidR="007962C4" w:rsidRDefault="007962C4" w:rsidP="00447BB8">
            <w:pPr>
              <w:jc w:val="center"/>
              <w:rPr>
                <w:sz w:val="20"/>
                <w:szCs w:val="20"/>
              </w:rPr>
            </w:pPr>
            <w:r>
              <w:rPr>
                <w:sz w:val="20"/>
                <w:szCs w:val="20"/>
              </w:rPr>
              <w:t>59.0%</w:t>
            </w:r>
          </w:p>
          <w:p w14:paraId="731C01CA" w14:textId="4DE0A96F" w:rsidR="007962C4" w:rsidRPr="00805881" w:rsidRDefault="007962C4" w:rsidP="00447BB8">
            <w:pPr>
              <w:jc w:val="center"/>
              <w:rPr>
                <w:i/>
                <w:sz w:val="20"/>
                <w:szCs w:val="20"/>
              </w:rPr>
            </w:pPr>
            <w:r>
              <w:rPr>
                <w:i/>
                <w:sz w:val="20"/>
                <w:szCs w:val="20"/>
              </w:rPr>
              <w:t>(n=134)</w:t>
            </w:r>
          </w:p>
        </w:tc>
        <w:tc>
          <w:tcPr>
            <w:tcW w:w="859" w:type="dxa"/>
          </w:tcPr>
          <w:p w14:paraId="6F606E29" w14:textId="77777777" w:rsidR="007962C4" w:rsidRDefault="007962C4" w:rsidP="00447BB8">
            <w:pPr>
              <w:jc w:val="center"/>
              <w:rPr>
                <w:sz w:val="20"/>
                <w:szCs w:val="20"/>
              </w:rPr>
            </w:pPr>
            <w:r>
              <w:rPr>
                <w:sz w:val="20"/>
                <w:szCs w:val="20"/>
              </w:rPr>
              <w:t>63.3%</w:t>
            </w:r>
          </w:p>
          <w:p w14:paraId="147DA97B" w14:textId="23A883CE" w:rsidR="007962C4" w:rsidRPr="00805881" w:rsidRDefault="007962C4" w:rsidP="00447BB8">
            <w:pPr>
              <w:jc w:val="center"/>
              <w:rPr>
                <w:i/>
                <w:sz w:val="20"/>
                <w:szCs w:val="20"/>
              </w:rPr>
            </w:pPr>
            <w:r>
              <w:rPr>
                <w:i/>
                <w:sz w:val="20"/>
                <w:szCs w:val="20"/>
              </w:rPr>
              <w:t>(n=120)</w:t>
            </w:r>
          </w:p>
        </w:tc>
        <w:tc>
          <w:tcPr>
            <w:tcW w:w="859" w:type="dxa"/>
          </w:tcPr>
          <w:p w14:paraId="54B20A47" w14:textId="77777777" w:rsidR="007962C4" w:rsidRDefault="007962C4" w:rsidP="00447BB8">
            <w:pPr>
              <w:jc w:val="center"/>
              <w:rPr>
                <w:sz w:val="20"/>
                <w:szCs w:val="20"/>
              </w:rPr>
            </w:pPr>
            <w:r w:rsidRPr="00447BB8">
              <w:rPr>
                <w:sz w:val="20"/>
                <w:szCs w:val="20"/>
              </w:rPr>
              <w:t>64.4%</w:t>
            </w:r>
          </w:p>
          <w:p w14:paraId="0ABCE076" w14:textId="101997F0" w:rsidR="007962C4" w:rsidRPr="00805881" w:rsidRDefault="007962C4" w:rsidP="00447BB8">
            <w:pPr>
              <w:jc w:val="center"/>
              <w:rPr>
                <w:i/>
                <w:sz w:val="20"/>
                <w:szCs w:val="20"/>
              </w:rPr>
            </w:pPr>
            <w:r>
              <w:rPr>
                <w:i/>
                <w:sz w:val="20"/>
                <w:szCs w:val="20"/>
              </w:rPr>
              <w:t>(n=219)</w:t>
            </w:r>
          </w:p>
        </w:tc>
        <w:tc>
          <w:tcPr>
            <w:tcW w:w="859" w:type="dxa"/>
          </w:tcPr>
          <w:p w14:paraId="666EDEC1" w14:textId="77777777" w:rsidR="007962C4" w:rsidRDefault="007962C4" w:rsidP="00447BB8">
            <w:pPr>
              <w:jc w:val="center"/>
              <w:rPr>
                <w:sz w:val="20"/>
                <w:szCs w:val="20"/>
              </w:rPr>
            </w:pPr>
            <w:r w:rsidRPr="00447BB8">
              <w:rPr>
                <w:sz w:val="20"/>
                <w:szCs w:val="20"/>
              </w:rPr>
              <w:t>65.8%</w:t>
            </w:r>
          </w:p>
          <w:p w14:paraId="0AFBD514" w14:textId="175E1BFB" w:rsidR="007962C4" w:rsidRPr="00805881" w:rsidRDefault="007962C4" w:rsidP="00447BB8">
            <w:pPr>
              <w:jc w:val="center"/>
              <w:rPr>
                <w:i/>
                <w:sz w:val="20"/>
                <w:szCs w:val="20"/>
              </w:rPr>
            </w:pPr>
            <w:r>
              <w:rPr>
                <w:i/>
                <w:sz w:val="20"/>
                <w:szCs w:val="20"/>
              </w:rPr>
              <w:t>(n=196)</w:t>
            </w:r>
          </w:p>
        </w:tc>
        <w:tc>
          <w:tcPr>
            <w:tcW w:w="859" w:type="dxa"/>
          </w:tcPr>
          <w:p w14:paraId="6D643973" w14:textId="77777777" w:rsidR="007962C4" w:rsidRDefault="007962C4" w:rsidP="00447BB8">
            <w:pPr>
              <w:jc w:val="center"/>
              <w:rPr>
                <w:sz w:val="20"/>
                <w:szCs w:val="20"/>
              </w:rPr>
            </w:pPr>
            <w:r w:rsidRPr="00447BB8">
              <w:rPr>
                <w:sz w:val="20"/>
                <w:szCs w:val="20"/>
              </w:rPr>
              <w:t>65.1%</w:t>
            </w:r>
          </w:p>
          <w:p w14:paraId="7A2A1B4E" w14:textId="02483AAE" w:rsidR="007962C4" w:rsidRPr="00805881" w:rsidRDefault="007962C4" w:rsidP="00447BB8">
            <w:pPr>
              <w:jc w:val="center"/>
              <w:rPr>
                <w:i/>
                <w:sz w:val="20"/>
                <w:szCs w:val="20"/>
              </w:rPr>
            </w:pPr>
            <w:r>
              <w:rPr>
                <w:i/>
                <w:sz w:val="20"/>
                <w:szCs w:val="20"/>
              </w:rPr>
              <w:t>(n=415)</w:t>
            </w:r>
          </w:p>
        </w:tc>
        <w:tc>
          <w:tcPr>
            <w:tcW w:w="1075" w:type="dxa"/>
            <w:tcBorders>
              <w:bottom w:val="single" w:sz="4" w:space="0" w:color="auto"/>
            </w:tcBorders>
          </w:tcPr>
          <w:p w14:paraId="679B32C6" w14:textId="3B3FC2CA" w:rsidR="007962C4" w:rsidRPr="00447BB8" w:rsidRDefault="009D0257" w:rsidP="00447BB8">
            <w:pPr>
              <w:jc w:val="center"/>
              <w:rPr>
                <w:sz w:val="20"/>
                <w:szCs w:val="20"/>
              </w:rPr>
            </w:pPr>
            <w:r>
              <w:rPr>
                <w:sz w:val="20"/>
                <w:szCs w:val="20"/>
              </w:rPr>
              <w:t>0.7602</w:t>
            </w:r>
          </w:p>
        </w:tc>
      </w:tr>
      <w:tr w:rsidR="007962C4" w:rsidRPr="0093772A" w14:paraId="7A995B4D" w14:textId="47F7CCD7" w:rsidTr="009D0257">
        <w:trPr>
          <w:trHeight w:val="420"/>
        </w:trPr>
        <w:tc>
          <w:tcPr>
            <w:tcW w:w="1951" w:type="dxa"/>
            <w:gridSpan w:val="2"/>
            <w:vMerge/>
            <w:shd w:val="clear" w:color="auto" w:fill="F0C300" w:themeFill="accent4"/>
          </w:tcPr>
          <w:p w14:paraId="4B65D9C7" w14:textId="77777777" w:rsidR="007962C4" w:rsidRPr="00B50863" w:rsidRDefault="007962C4" w:rsidP="00447BB8">
            <w:pPr>
              <w:rPr>
                <w:b/>
                <w:sz w:val="20"/>
                <w:szCs w:val="20"/>
              </w:rPr>
            </w:pPr>
          </w:p>
        </w:tc>
        <w:tc>
          <w:tcPr>
            <w:tcW w:w="1418" w:type="dxa"/>
            <w:shd w:val="clear" w:color="auto" w:fill="FCFBCA" w:themeFill="accent6" w:themeFillTint="33"/>
          </w:tcPr>
          <w:p w14:paraId="1D60918B" w14:textId="4FB735C8" w:rsidR="007962C4" w:rsidRPr="00440FA7" w:rsidRDefault="007962C4" w:rsidP="00447BB8">
            <w:pPr>
              <w:rPr>
                <w:sz w:val="20"/>
                <w:szCs w:val="20"/>
              </w:rPr>
            </w:pPr>
            <w:r w:rsidRPr="00440FA7">
              <w:rPr>
                <w:sz w:val="20"/>
                <w:szCs w:val="20"/>
              </w:rPr>
              <w:t>p-value</w:t>
            </w:r>
          </w:p>
        </w:tc>
        <w:tc>
          <w:tcPr>
            <w:tcW w:w="858" w:type="dxa"/>
          </w:tcPr>
          <w:p w14:paraId="1CBC4AB4" w14:textId="094B0103" w:rsidR="007962C4" w:rsidRPr="00440FA7" w:rsidRDefault="007962C4" w:rsidP="00447BB8">
            <w:pPr>
              <w:jc w:val="center"/>
              <w:rPr>
                <w:sz w:val="20"/>
                <w:szCs w:val="20"/>
              </w:rPr>
            </w:pPr>
            <w:r w:rsidRPr="00440FA7">
              <w:rPr>
                <w:sz w:val="20"/>
                <w:szCs w:val="20"/>
              </w:rPr>
              <w:t>0.0913</w:t>
            </w:r>
          </w:p>
        </w:tc>
        <w:tc>
          <w:tcPr>
            <w:tcW w:w="859" w:type="dxa"/>
          </w:tcPr>
          <w:p w14:paraId="7E8AA09F" w14:textId="7BC349C4" w:rsidR="007962C4" w:rsidRPr="00440FA7" w:rsidRDefault="007962C4" w:rsidP="00447BB8">
            <w:pPr>
              <w:jc w:val="center"/>
              <w:rPr>
                <w:sz w:val="20"/>
                <w:szCs w:val="20"/>
              </w:rPr>
            </w:pPr>
            <w:r w:rsidRPr="00440FA7">
              <w:rPr>
                <w:sz w:val="20"/>
                <w:szCs w:val="20"/>
              </w:rPr>
              <w:t>0.4588</w:t>
            </w:r>
          </w:p>
        </w:tc>
        <w:tc>
          <w:tcPr>
            <w:tcW w:w="859" w:type="dxa"/>
          </w:tcPr>
          <w:p w14:paraId="00EAA758" w14:textId="2052AF84" w:rsidR="007962C4" w:rsidRPr="00440FA7" w:rsidRDefault="007962C4" w:rsidP="00447BB8">
            <w:pPr>
              <w:jc w:val="center"/>
              <w:rPr>
                <w:sz w:val="20"/>
                <w:szCs w:val="20"/>
              </w:rPr>
            </w:pPr>
            <w:r>
              <w:rPr>
                <w:sz w:val="20"/>
                <w:szCs w:val="20"/>
              </w:rPr>
              <w:t>0.2603</w:t>
            </w:r>
          </w:p>
        </w:tc>
        <w:tc>
          <w:tcPr>
            <w:tcW w:w="859" w:type="dxa"/>
          </w:tcPr>
          <w:p w14:paraId="452295DD" w14:textId="5D5560BE" w:rsidR="007962C4" w:rsidRPr="00440FA7" w:rsidRDefault="007962C4" w:rsidP="00447BB8">
            <w:pPr>
              <w:jc w:val="center"/>
              <w:rPr>
                <w:sz w:val="20"/>
                <w:szCs w:val="20"/>
              </w:rPr>
            </w:pPr>
            <w:r>
              <w:rPr>
                <w:sz w:val="20"/>
                <w:szCs w:val="20"/>
              </w:rPr>
              <w:t>0.6530</w:t>
            </w:r>
          </w:p>
        </w:tc>
        <w:tc>
          <w:tcPr>
            <w:tcW w:w="859" w:type="dxa"/>
          </w:tcPr>
          <w:p w14:paraId="47698D05" w14:textId="10A1E4FA" w:rsidR="007962C4" w:rsidRPr="00447BB8" w:rsidRDefault="007962C4" w:rsidP="00447BB8">
            <w:pPr>
              <w:jc w:val="center"/>
              <w:rPr>
                <w:sz w:val="20"/>
                <w:szCs w:val="20"/>
              </w:rPr>
            </w:pPr>
            <w:r w:rsidRPr="00447BB8">
              <w:rPr>
                <w:sz w:val="20"/>
                <w:szCs w:val="20"/>
              </w:rPr>
              <w:t>0.3622</w:t>
            </w:r>
          </w:p>
        </w:tc>
        <w:tc>
          <w:tcPr>
            <w:tcW w:w="859" w:type="dxa"/>
          </w:tcPr>
          <w:p w14:paraId="3753E41D" w14:textId="2DDA0FD5" w:rsidR="007962C4" w:rsidRPr="00447BB8" w:rsidRDefault="007962C4" w:rsidP="00447BB8">
            <w:pPr>
              <w:jc w:val="center"/>
              <w:rPr>
                <w:sz w:val="20"/>
                <w:szCs w:val="20"/>
              </w:rPr>
            </w:pPr>
            <w:r w:rsidRPr="00447BB8">
              <w:rPr>
                <w:sz w:val="20"/>
                <w:szCs w:val="20"/>
              </w:rPr>
              <w:t>0.4108</w:t>
            </w:r>
          </w:p>
        </w:tc>
        <w:tc>
          <w:tcPr>
            <w:tcW w:w="859" w:type="dxa"/>
          </w:tcPr>
          <w:p w14:paraId="28630A92" w14:textId="219E1D05" w:rsidR="007962C4" w:rsidRPr="00447BB8" w:rsidRDefault="007962C4" w:rsidP="00447BB8">
            <w:pPr>
              <w:jc w:val="center"/>
              <w:rPr>
                <w:sz w:val="20"/>
                <w:szCs w:val="20"/>
              </w:rPr>
            </w:pPr>
            <w:r w:rsidRPr="00447BB8">
              <w:rPr>
                <w:sz w:val="20"/>
                <w:szCs w:val="20"/>
              </w:rPr>
              <w:t>0.2287</w:t>
            </w:r>
          </w:p>
        </w:tc>
        <w:tc>
          <w:tcPr>
            <w:tcW w:w="1075" w:type="dxa"/>
            <w:shd w:val="thinDiagStripe" w:color="B7B7B7" w:themeColor="text1" w:themeTint="99" w:fill="auto"/>
          </w:tcPr>
          <w:p w14:paraId="087A3810" w14:textId="77777777" w:rsidR="007962C4" w:rsidRPr="00447BB8" w:rsidRDefault="007962C4" w:rsidP="00447BB8">
            <w:pPr>
              <w:jc w:val="center"/>
              <w:rPr>
                <w:sz w:val="20"/>
                <w:szCs w:val="20"/>
              </w:rPr>
            </w:pPr>
          </w:p>
        </w:tc>
      </w:tr>
      <w:tr w:rsidR="007962C4" w:rsidRPr="0093772A" w14:paraId="129A8437" w14:textId="53C57D20" w:rsidTr="009D0257">
        <w:trPr>
          <w:trHeight w:val="563"/>
        </w:trPr>
        <w:tc>
          <w:tcPr>
            <w:tcW w:w="1951" w:type="dxa"/>
            <w:gridSpan w:val="2"/>
            <w:vMerge w:val="restart"/>
            <w:shd w:val="clear" w:color="auto" w:fill="F0C300" w:themeFill="accent4"/>
          </w:tcPr>
          <w:p w14:paraId="36B8D6DE" w14:textId="6078147D" w:rsidR="007962C4" w:rsidRPr="0004583C" w:rsidRDefault="007962C4" w:rsidP="00447BB8">
            <w:pPr>
              <w:jc w:val="right"/>
              <w:rPr>
                <w:sz w:val="20"/>
                <w:szCs w:val="20"/>
              </w:rPr>
            </w:pPr>
            <w:r>
              <w:rPr>
                <w:sz w:val="20"/>
                <w:szCs w:val="20"/>
              </w:rPr>
              <w:t>Social Networks</w:t>
            </w:r>
          </w:p>
        </w:tc>
        <w:tc>
          <w:tcPr>
            <w:tcW w:w="1418" w:type="dxa"/>
            <w:shd w:val="clear" w:color="auto" w:fill="FCFBCA" w:themeFill="accent6" w:themeFillTint="33"/>
          </w:tcPr>
          <w:p w14:paraId="6C17D9B7" w14:textId="2BA022D0" w:rsidR="007962C4" w:rsidRPr="00095E7C" w:rsidRDefault="007962C4" w:rsidP="00447BB8">
            <w:pPr>
              <w:rPr>
                <w:i/>
                <w:sz w:val="20"/>
                <w:szCs w:val="20"/>
              </w:rPr>
            </w:pPr>
            <w:r w:rsidRPr="00095E7C">
              <w:rPr>
                <w:sz w:val="20"/>
                <w:szCs w:val="20"/>
              </w:rPr>
              <w:t>Baseline %</w:t>
            </w:r>
          </w:p>
        </w:tc>
        <w:tc>
          <w:tcPr>
            <w:tcW w:w="858" w:type="dxa"/>
          </w:tcPr>
          <w:p w14:paraId="769783F3" w14:textId="77777777" w:rsidR="007962C4" w:rsidRDefault="007962C4" w:rsidP="00805881">
            <w:pPr>
              <w:jc w:val="center"/>
              <w:rPr>
                <w:sz w:val="20"/>
                <w:szCs w:val="20"/>
              </w:rPr>
            </w:pPr>
            <w:r w:rsidRPr="00440FA7">
              <w:rPr>
                <w:sz w:val="20"/>
                <w:szCs w:val="20"/>
              </w:rPr>
              <w:t>66.7%</w:t>
            </w:r>
          </w:p>
          <w:p w14:paraId="6A082954" w14:textId="094D344D" w:rsidR="007962C4" w:rsidRPr="00805881" w:rsidRDefault="007962C4" w:rsidP="00805881">
            <w:pPr>
              <w:jc w:val="center"/>
              <w:rPr>
                <w:i/>
                <w:sz w:val="20"/>
                <w:szCs w:val="20"/>
              </w:rPr>
            </w:pPr>
            <w:r>
              <w:rPr>
                <w:i/>
                <w:sz w:val="20"/>
                <w:szCs w:val="20"/>
              </w:rPr>
              <w:t>(n=117)</w:t>
            </w:r>
          </w:p>
        </w:tc>
        <w:tc>
          <w:tcPr>
            <w:tcW w:w="859" w:type="dxa"/>
          </w:tcPr>
          <w:p w14:paraId="267D391F" w14:textId="77777777" w:rsidR="007962C4" w:rsidRDefault="007962C4" w:rsidP="00447BB8">
            <w:pPr>
              <w:jc w:val="center"/>
              <w:rPr>
                <w:sz w:val="20"/>
                <w:szCs w:val="20"/>
              </w:rPr>
            </w:pPr>
            <w:r w:rsidRPr="00440FA7">
              <w:rPr>
                <w:sz w:val="20"/>
                <w:szCs w:val="20"/>
              </w:rPr>
              <w:t>74.8%</w:t>
            </w:r>
          </w:p>
          <w:p w14:paraId="5626726D" w14:textId="14501EA9" w:rsidR="007962C4" w:rsidRPr="00805881" w:rsidRDefault="007962C4" w:rsidP="00447BB8">
            <w:pPr>
              <w:jc w:val="center"/>
              <w:rPr>
                <w:i/>
                <w:sz w:val="20"/>
                <w:szCs w:val="20"/>
              </w:rPr>
            </w:pPr>
            <w:r>
              <w:rPr>
                <w:i/>
                <w:sz w:val="20"/>
                <w:szCs w:val="20"/>
              </w:rPr>
              <w:t>(n=103)</w:t>
            </w:r>
          </w:p>
        </w:tc>
        <w:tc>
          <w:tcPr>
            <w:tcW w:w="859" w:type="dxa"/>
          </w:tcPr>
          <w:p w14:paraId="7B0961E7" w14:textId="77777777" w:rsidR="007962C4" w:rsidRDefault="007962C4" w:rsidP="00447BB8">
            <w:pPr>
              <w:jc w:val="center"/>
              <w:rPr>
                <w:sz w:val="20"/>
                <w:szCs w:val="20"/>
              </w:rPr>
            </w:pPr>
            <w:r>
              <w:rPr>
                <w:sz w:val="20"/>
                <w:szCs w:val="20"/>
              </w:rPr>
              <w:t>77.8%</w:t>
            </w:r>
          </w:p>
          <w:p w14:paraId="5F8F3DE6" w14:textId="4352C875" w:rsidR="007962C4" w:rsidRPr="00805881" w:rsidRDefault="007962C4" w:rsidP="00447BB8">
            <w:pPr>
              <w:jc w:val="center"/>
              <w:rPr>
                <w:i/>
                <w:sz w:val="20"/>
                <w:szCs w:val="20"/>
              </w:rPr>
            </w:pPr>
            <w:r>
              <w:rPr>
                <w:i/>
                <w:sz w:val="20"/>
                <w:szCs w:val="20"/>
              </w:rPr>
              <w:t>(n=99)</w:t>
            </w:r>
          </w:p>
        </w:tc>
        <w:tc>
          <w:tcPr>
            <w:tcW w:w="859" w:type="dxa"/>
          </w:tcPr>
          <w:p w14:paraId="2A61F79D" w14:textId="77777777" w:rsidR="007962C4" w:rsidRDefault="007962C4" w:rsidP="00447BB8">
            <w:pPr>
              <w:jc w:val="center"/>
              <w:rPr>
                <w:sz w:val="20"/>
                <w:szCs w:val="20"/>
              </w:rPr>
            </w:pPr>
            <w:r>
              <w:rPr>
                <w:sz w:val="20"/>
                <w:szCs w:val="20"/>
              </w:rPr>
              <w:t>76.6%</w:t>
            </w:r>
          </w:p>
          <w:p w14:paraId="15468D0E" w14:textId="3449007A" w:rsidR="007962C4" w:rsidRPr="00805881" w:rsidRDefault="007962C4" w:rsidP="00447BB8">
            <w:pPr>
              <w:jc w:val="center"/>
              <w:rPr>
                <w:i/>
                <w:sz w:val="20"/>
                <w:szCs w:val="20"/>
              </w:rPr>
            </w:pPr>
            <w:r>
              <w:rPr>
                <w:i/>
                <w:sz w:val="20"/>
                <w:szCs w:val="20"/>
              </w:rPr>
              <w:t>(n=47)</w:t>
            </w:r>
          </w:p>
        </w:tc>
        <w:tc>
          <w:tcPr>
            <w:tcW w:w="859" w:type="dxa"/>
          </w:tcPr>
          <w:p w14:paraId="461AAFB2" w14:textId="77777777" w:rsidR="007962C4" w:rsidRDefault="007962C4" w:rsidP="00447BB8">
            <w:pPr>
              <w:jc w:val="center"/>
              <w:rPr>
                <w:sz w:val="20"/>
                <w:szCs w:val="20"/>
              </w:rPr>
            </w:pPr>
            <w:r w:rsidRPr="00447BB8">
              <w:rPr>
                <w:sz w:val="20"/>
                <w:szCs w:val="20"/>
              </w:rPr>
              <w:t>71.8%</w:t>
            </w:r>
          </w:p>
          <w:p w14:paraId="1F5F35F4" w14:textId="1B20220E" w:rsidR="007962C4" w:rsidRPr="00805881" w:rsidRDefault="007962C4" w:rsidP="00447BB8">
            <w:pPr>
              <w:jc w:val="center"/>
              <w:rPr>
                <w:i/>
                <w:sz w:val="20"/>
                <w:szCs w:val="20"/>
              </w:rPr>
            </w:pPr>
            <w:r>
              <w:rPr>
                <w:i/>
                <w:sz w:val="20"/>
                <w:szCs w:val="20"/>
              </w:rPr>
              <w:t>(n=216)</w:t>
            </w:r>
          </w:p>
        </w:tc>
        <w:tc>
          <w:tcPr>
            <w:tcW w:w="859" w:type="dxa"/>
          </w:tcPr>
          <w:p w14:paraId="0974C211" w14:textId="77777777" w:rsidR="007962C4" w:rsidRDefault="007962C4" w:rsidP="00447BB8">
            <w:pPr>
              <w:jc w:val="center"/>
              <w:rPr>
                <w:sz w:val="20"/>
                <w:szCs w:val="20"/>
              </w:rPr>
            </w:pPr>
            <w:r w:rsidRPr="00447BB8">
              <w:rPr>
                <w:sz w:val="20"/>
                <w:szCs w:val="20"/>
              </w:rPr>
              <w:t>75.3%</w:t>
            </w:r>
          </w:p>
          <w:p w14:paraId="22A58A10" w14:textId="01F8E2D3" w:rsidR="007962C4" w:rsidRPr="00805881" w:rsidRDefault="007962C4" w:rsidP="00447BB8">
            <w:pPr>
              <w:jc w:val="center"/>
              <w:rPr>
                <w:i/>
                <w:sz w:val="20"/>
                <w:szCs w:val="20"/>
              </w:rPr>
            </w:pPr>
            <w:r>
              <w:rPr>
                <w:i/>
                <w:sz w:val="20"/>
                <w:szCs w:val="20"/>
              </w:rPr>
              <w:t>(n=150)</w:t>
            </w:r>
          </w:p>
        </w:tc>
        <w:tc>
          <w:tcPr>
            <w:tcW w:w="859" w:type="dxa"/>
          </w:tcPr>
          <w:p w14:paraId="76255079" w14:textId="77777777" w:rsidR="007962C4" w:rsidRDefault="007962C4" w:rsidP="00447BB8">
            <w:pPr>
              <w:jc w:val="center"/>
              <w:rPr>
                <w:sz w:val="20"/>
                <w:szCs w:val="20"/>
              </w:rPr>
            </w:pPr>
            <w:r w:rsidRPr="00447BB8">
              <w:rPr>
                <w:sz w:val="20"/>
                <w:szCs w:val="20"/>
              </w:rPr>
              <w:t>73.2%</w:t>
            </w:r>
          </w:p>
          <w:p w14:paraId="43AE5909" w14:textId="34E7E0B1" w:rsidR="007962C4" w:rsidRPr="00805881" w:rsidRDefault="007962C4" w:rsidP="00447BB8">
            <w:pPr>
              <w:jc w:val="center"/>
              <w:rPr>
                <w:i/>
                <w:sz w:val="20"/>
                <w:szCs w:val="20"/>
              </w:rPr>
            </w:pPr>
            <w:r>
              <w:rPr>
                <w:i/>
                <w:sz w:val="20"/>
                <w:szCs w:val="20"/>
              </w:rPr>
              <w:t>(n=366)</w:t>
            </w:r>
          </w:p>
        </w:tc>
        <w:tc>
          <w:tcPr>
            <w:tcW w:w="1075" w:type="dxa"/>
          </w:tcPr>
          <w:p w14:paraId="5A5E211F" w14:textId="7DC422C2" w:rsidR="007962C4" w:rsidRPr="00447BB8" w:rsidRDefault="009D0257" w:rsidP="00447BB8">
            <w:pPr>
              <w:jc w:val="center"/>
              <w:rPr>
                <w:sz w:val="20"/>
                <w:szCs w:val="20"/>
              </w:rPr>
            </w:pPr>
            <w:r>
              <w:rPr>
                <w:sz w:val="20"/>
                <w:szCs w:val="20"/>
              </w:rPr>
              <w:t>0.4484</w:t>
            </w:r>
          </w:p>
        </w:tc>
      </w:tr>
      <w:tr w:rsidR="007962C4" w:rsidRPr="0093772A" w14:paraId="08555D95" w14:textId="68297CB3" w:rsidTr="009D0257">
        <w:trPr>
          <w:trHeight w:val="563"/>
        </w:trPr>
        <w:tc>
          <w:tcPr>
            <w:tcW w:w="1951" w:type="dxa"/>
            <w:gridSpan w:val="2"/>
            <w:vMerge/>
            <w:shd w:val="clear" w:color="auto" w:fill="F0C300" w:themeFill="accent4"/>
          </w:tcPr>
          <w:p w14:paraId="24D1EB6C" w14:textId="77777777" w:rsidR="007962C4" w:rsidRPr="00B50863" w:rsidRDefault="007962C4" w:rsidP="00447BB8">
            <w:pPr>
              <w:rPr>
                <w:b/>
                <w:sz w:val="20"/>
                <w:szCs w:val="20"/>
              </w:rPr>
            </w:pPr>
          </w:p>
        </w:tc>
        <w:tc>
          <w:tcPr>
            <w:tcW w:w="1418" w:type="dxa"/>
            <w:shd w:val="clear" w:color="auto" w:fill="FCFBCA" w:themeFill="accent6" w:themeFillTint="33"/>
          </w:tcPr>
          <w:p w14:paraId="2441460F" w14:textId="39645B0E"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3A021F6B" w14:textId="77777777" w:rsidR="007962C4" w:rsidRDefault="007962C4" w:rsidP="00447BB8">
            <w:pPr>
              <w:jc w:val="center"/>
              <w:rPr>
                <w:sz w:val="20"/>
                <w:szCs w:val="20"/>
              </w:rPr>
            </w:pPr>
            <w:r w:rsidRPr="00440FA7">
              <w:rPr>
                <w:sz w:val="20"/>
                <w:szCs w:val="20"/>
              </w:rPr>
              <w:t>61.2%</w:t>
            </w:r>
          </w:p>
          <w:p w14:paraId="77296D49" w14:textId="1A88DFC5" w:rsidR="007962C4" w:rsidRPr="00805881" w:rsidRDefault="007962C4" w:rsidP="00447BB8">
            <w:pPr>
              <w:jc w:val="center"/>
              <w:rPr>
                <w:i/>
                <w:sz w:val="20"/>
                <w:szCs w:val="20"/>
              </w:rPr>
            </w:pPr>
            <w:r>
              <w:rPr>
                <w:i/>
                <w:sz w:val="20"/>
                <w:szCs w:val="20"/>
              </w:rPr>
              <w:t>(n=85)</w:t>
            </w:r>
          </w:p>
        </w:tc>
        <w:tc>
          <w:tcPr>
            <w:tcW w:w="859" w:type="dxa"/>
          </w:tcPr>
          <w:p w14:paraId="497F13DE" w14:textId="77777777" w:rsidR="007962C4" w:rsidRDefault="007962C4" w:rsidP="00447BB8">
            <w:pPr>
              <w:jc w:val="center"/>
              <w:rPr>
                <w:sz w:val="20"/>
                <w:szCs w:val="20"/>
              </w:rPr>
            </w:pPr>
            <w:r w:rsidRPr="00440FA7">
              <w:rPr>
                <w:sz w:val="20"/>
                <w:szCs w:val="20"/>
              </w:rPr>
              <w:t>65.8%</w:t>
            </w:r>
          </w:p>
          <w:p w14:paraId="0B52806F" w14:textId="3F59CA91" w:rsidR="007962C4" w:rsidRPr="00805881" w:rsidRDefault="007962C4" w:rsidP="00447BB8">
            <w:pPr>
              <w:jc w:val="center"/>
              <w:rPr>
                <w:i/>
                <w:sz w:val="20"/>
                <w:szCs w:val="20"/>
              </w:rPr>
            </w:pPr>
            <w:r>
              <w:rPr>
                <w:i/>
                <w:sz w:val="20"/>
                <w:szCs w:val="20"/>
              </w:rPr>
              <w:t>(n=76)</w:t>
            </w:r>
          </w:p>
        </w:tc>
        <w:tc>
          <w:tcPr>
            <w:tcW w:w="859" w:type="dxa"/>
          </w:tcPr>
          <w:p w14:paraId="2374F597" w14:textId="77777777" w:rsidR="007962C4" w:rsidRDefault="007962C4" w:rsidP="00447BB8">
            <w:pPr>
              <w:jc w:val="center"/>
              <w:rPr>
                <w:sz w:val="20"/>
                <w:szCs w:val="20"/>
              </w:rPr>
            </w:pPr>
            <w:r>
              <w:rPr>
                <w:sz w:val="20"/>
                <w:szCs w:val="20"/>
              </w:rPr>
              <w:t>70.1%</w:t>
            </w:r>
          </w:p>
          <w:p w14:paraId="1D3ED98F" w14:textId="3FDABC38" w:rsidR="007962C4" w:rsidRPr="00805881" w:rsidRDefault="007962C4" w:rsidP="00447BB8">
            <w:pPr>
              <w:jc w:val="center"/>
              <w:rPr>
                <w:i/>
                <w:sz w:val="20"/>
                <w:szCs w:val="20"/>
              </w:rPr>
            </w:pPr>
            <w:r>
              <w:rPr>
                <w:i/>
                <w:sz w:val="20"/>
                <w:szCs w:val="20"/>
              </w:rPr>
              <w:t>(n=134)</w:t>
            </w:r>
          </w:p>
        </w:tc>
        <w:tc>
          <w:tcPr>
            <w:tcW w:w="859" w:type="dxa"/>
          </w:tcPr>
          <w:p w14:paraId="7E046DAC" w14:textId="77777777" w:rsidR="007962C4" w:rsidRDefault="007962C4" w:rsidP="00447BB8">
            <w:pPr>
              <w:jc w:val="center"/>
              <w:rPr>
                <w:sz w:val="20"/>
                <w:szCs w:val="20"/>
              </w:rPr>
            </w:pPr>
            <w:r>
              <w:rPr>
                <w:sz w:val="20"/>
                <w:szCs w:val="20"/>
              </w:rPr>
              <w:t>65.0%</w:t>
            </w:r>
          </w:p>
          <w:p w14:paraId="0F2D051D" w14:textId="2DA9505A" w:rsidR="007962C4" w:rsidRPr="00805881" w:rsidRDefault="007962C4" w:rsidP="00447BB8">
            <w:pPr>
              <w:jc w:val="center"/>
              <w:rPr>
                <w:i/>
                <w:sz w:val="20"/>
                <w:szCs w:val="20"/>
              </w:rPr>
            </w:pPr>
            <w:r>
              <w:rPr>
                <w:i/>
                <w:sz w:val="20"/>
                <w:szCs w:val="20"/>
              </w:rPr>
              <w:t>(n=120)</w:t>
            </w:r>
          </w:p>
        </w:tc>
        <w:tc>
          <w:tcPr>
            <w:tcW w:w="859" w:type="dxa"/>
          </w:tcPr>
          <w:p w14:paraId="3F1E82BA" w14:textId="77777777" w:rsidR="007962C4" w:rsidRDefault="007962C4" w:rsidP="00447BB8">
            <w:pPr>
              <w:jc w:val="center"/>
              <w:rPr>
                <w:sz w:val="20"/>
                <w:szCs w:val="20"/>
              </w:rPr>
            </w:pPr>
            <w:r w:rsidRPr="00447BB8">
              <w:rPr>
                <w:sz w:val="20"/>
                <w:szCs w:val="20"/>
              </w:rPr>
              <w:t>66.7%</w:t>
            </w:r>
          </w:p>
          <w:p w14:paraId="5C4C9406" w14:textId="7598F1A1" w:rsidR="007962C4" w:rsidRPr="00805881" w:rsidRDefault="007962C4" w:rsidP="00447BB8">
            <w:pPr>
              <w:jc w:val="center"/>
              <w:rPr>
                <w:i/>
                <w:sz w:val="20"/>
                <w:szCs w:val="20"/>
              </w:rPr>
            </w:pPr>
            <w:r>
              <w:rPr>
                <w:i/>
                <w:sz w:val="20"/>
                <w:szCs w:val="20"/>
              </w:rPr>
              <w:t>(n=219)</w:t>
            </w:r>
          </w:p>
        </w:tc>
        <w:tc>
          <w:tcPr>
            <w:tcW w:w="859" w:type="dxa"/>
          </w:tcPr>
          <w:p w14:paraId="099F82E1" w14:textId="77777777" w:rsidR="007962C4" w:rsidRDefault="007962C4" w:rsidP="00447BB8">
            <w:pPr>
              <w:jc w:val="center"/>
              <w:rPr>
                <w:sz w:val="20"/>
                <w:szCs w:val="20"/>
              </w:rPr>
            </w:pPr>
            <w:r w:rsidRPr="00447BB8">
              <w:rPr>
                <w:sz w:val="20"/>
                <w:szCs w:val="20"/>
              </w:rPr>
              <w:t>65.3%</w:t>
            </w:r>
          </w:p>
          <w:p w14:paraId="00D79B7A" w14:textId="55D630B4" w:rsidR="007962C4" w:rsidRPr="00805881" w:rsidRDefault="007962C4" w:rsidP="00447BB8">
            <w:pPr>
              <w:jc w:val="center"/>
              <w:rPr>
                <w:i/>
                <w:sz w:val="20"/>
                <w:szCs w:val="20"/>
              </w:rPr>
            </w:pPr>
            <w:r>
              <w:rPr>
                <w:i/>
                <w:sz w:val="20"/>
                <w:szCs w:val="20"/>
              </w:rPr>
              <w:t>(n=196)</w:t>
            </w:r>
          </w:p>
        </w:tc>
        <w:tc>
          <w:tcPr>
            <w:tcW w:w="859" w:type="dxa"/>
          </w:tcPr>
          <w:p w14:paraId="39C8711B" w14:textId="77777777" w:rsidR="007962C4" w:rsidRDefault="007962C4" w:rsidP="00447BB8">
            <w:pPr>
              <w:jc w:val="center"/>
              <w:rPr>
                <w:sz w:val="20"/>
                <w:szCs w:val="20"/>
              </w:rPr>
            </w:pPr>
            <w:r w:rsidRPr="00447BB8">
              <w:rPr>
                <w:sz w:val="20"/>
                <w:szCs w:val="20"/>
              </w:rPr>
              <w:t>66.0%</w:t>
            </w:r>
          </w:p>
          <w:p w14:paraId="6A743D02" w14:textId="6103D4F2" w:rsidR="007962C4" w:rsidRPr="00805881" w:rsidRDefault="007962C4" w:rsidP="00447BB8">
            <w:pPr>
              <w:jc w:val="center"/>
              <w:rPr>
                <w:i/>
                <w:sz w:val="20"/>
                <w:szCs w:val="20"/>
              </w:rPr>
            </w:pPr>
            <w:r>
              <w:rPr>
                <w:i/>
                <w:sz w:val="20"/>
                <w:szCs w:val="20"/>
              </w:rPr>
              <w:t>(n=415)</w:t>
            </w:r>
          </w:p>
        </w:tc>
        <w:tc>
          <w:tcPr>
            <w:tcW w:w="1075" w:type="dxa"/>
            <w:tcBorders>
              <w:bottom w:val="single" w:sz="4" w:space="0" w:color="auto"/>
            </w:tcBorders>
          </w:tcPr>
          <w:p w14:paraId="1AA1C216" w14:textId="3AD97CB3" w:rsidR="007962C4" w:rsidRPr="00447BB8" w:rsidRDefault="009D0257" w:rsidP="00447BB8">
            <w:pPr>
              <w:jc w:val="center"/>
              <w:rPr>
                <w:sz w:val="20"/>
                <w:szCs w:val="20"/>
              </w:rPr>
            </w:pPr>
            <w:r>
              <w:rPr>
                <w:sz w:val="20"/>
                <w:szCs w:val="20"/>
              </w:rPr>
              <w:t>0.7705</w:t>
            </w:r>
          </w:p>
        </w:tc>
      </w:tr>
      <w:tr w:rsidR="007962C4" w:rsidRPr="0093772A" w14:paraId="5F6C725D" w14:textId="4A9F7E6A" w:rsidTr="009D0257">
        <w:trPr>
          <w:trHeight w:val="420"/>
        </w:trPr>
        <w:tc>
          <w:tcPr>
            <w:tcW w:w="1951" w:type="dxa"/>
            <w:gridSpan w:val="2"/>
            <w:vMerge/>
            <w:shd w:val="clear" w:color="auto" w:fill="F0C300" w:themeFill="accent4"/>
          </w:tcPr>
          <w:p w14:paraId="00BA20F9" w14:textId="77777777" w:rsidR="007962C4" w:rsidRPr="00B50863" w:rsidRDefault="007962C4" w:rsidP="00447BB8">
            <w:pPr>
              <w:rPr>
                <w:b/>
                <w:sz w:val="20"/>
                <w:szCs w:val="20"/>
              </w:rPr>
            </w:pPr>
          </w:p>
        </w:tc>
        <w:tc>
          <w:tcPr>
            <w:tcW w:w="1418" w:type="dxa"/>
            <w:shd w:val="clear" w:color="auto" w:fill="FCFBCA" w:themeFill="accent6" w:themeFillTint="33"/>
          </w:tcPr>
          <w:p w14:paraId="7F8F934C" w14:textId="761B0F24" w:rsidR="007962C4" w:rsidRPr="00440FA7" w:rsidRDefault="007962C4" w:rsidP="00447BB8">
            <w:pPr>
              <w:rPr>
                <w:sz w:val="20"/>
                <w:szCs w:val="20"/>
              </w:rPr>
            </w:pPr>
            <w:r w:rsidRPr="00440FA7">
              <w:rPr>
                <w:sz w:val="20"/>
                <w:szCs w:val="20"/>
              </w:rPr>
              <w:t>p-value</w:t>
            </w:r>
          </w:p>
        </w:tc>
        <w:tc>
          <w:tcPr>
            <w:tcW w:w="858" w:type="dxa"/>
          </w:tcPr>
          <w:p w14:paraId="4212B635" w14:textId="7FF8AC8D" w:rsidR="007962C4" w:rsidRPr="00440FA7" w:rsidRDefault="007962C4" w:rsidP="00447BB8">
            <w:pPr>
              <w:jc w:val="center"/>
              <w:rPr>
                <w:sz w:val="20"/>
                <w:szCs w:val="20"/>
              </w:rPr>
            </w:pPr>
            <w:r w:rsidRPr="00440FA7">
              <w:rPr>
                <w:sz w:val="20"/>
                <w:szCs w:val="20"/>
              </w:rPr>
              <w:t>0.4235</w:t>
            </w:r>
          </w:p>
        </w:tc>
        <w:tc>
          <w:tcPr>
            <w:tcW w:w="859" w:type="dxa"/>
          </w:tcPr>
          <w:p w14:paraId="62E4EE56" w14:textId="54D25FC7" w:rsidR="007962C4" w:rsidRPr="00440FA7" w:rsidRDefault="007962C4" w:rsidP="00447BB8">
            <w:pPr>
              <w:jc w:val="center"/>
              <w:rPr>
                <w:sz w:val="20"/>
                <w:szCs w:val="20"/>
              </w:rPr>
            </w:pPr>
            <w:r w:rsidRPr="00440FA7">
              <w:rPr>
                <w:sz w:val="20"/>
                <w:szCs w:val="20"/>
              </w:rPr>
              <w:t>0.1955</w:t>
            </w:r>
          </w:p>
        </w:tc>
        <w:tc>
          <w:tcPr>
            <w:tcW w:w="859" w:type="dxa"/>
          </w:tcPr>
          <w:p w14:paraId="03CF3D11" w14:textId="61BAF4BD" w:rsidR="007962C4" w:rsidRPr="00440FA7" w:rsidRDefault="007962C4" w:rsidP="00447BB8">
            <w:pPr>
              <w:jc w:val="center"/>
              <w:rPr>
                <w:sz w:val="20"/>
                <w:szCs w:val="20"/>
              </w:rPr>
            </w:pPr>
            <w:r>
              <w:rPr>
                <w:sz w:val="20"/>
                <w:szCs w:val="20"/>
              </w:rPr>
              <w:t>0.1950</w:t>
            </w:r>
          </w:p>
        </w:tc>
        <w:tc>
          <w:tcPr>
            <w:tcW w:w="859" w:type="dxa"/>
          </w:tcPr>
          <w:p w14:paraId="40667743" w14:textId="5F7F0080" w:rsidR="007962C4" w:rsidRPr="00440FA7" w:rsidRDefault="007962C4" w:rsidP="00447BB8">
            <w:pPr>
              <w:jc w:val="center"/>
              <w:rPr>
                <w:sz w:val="20"/>
                <w:szCs w:val="20"/>
              </w:rPr>
            </w:pPr>
            <w:r>
              <w:rPr>
                <w:sz w:val="20"/>
                <w:szCs w:val="20"/>
              </w:rPr>
              <w:t>0.1503</w:t>
            </w:r>
          </w:p>
        </w:tc>
        <w:tc>
          <w:tcPr>
            <w:tcW w:w="859" w:type="dxa"/>
          </w:tcPr>
          <w:p w14:paraId="58BBABAC" w14:textId="45400694" w:rsidR="007962C4" w:rsidRPr="00447BB8" w:rsidRDefault="007962C4" w:rsidP="00447BB8">
            <w:pPr>
              <w:jc w:val="center"/>
              <w:rPr>
                <w:sz w:val="20"/>
                <w:szCs w:val="20"/>
              </w:rPr>
            </w:pPr>
            <w:r w:rsidRPr="00447BB8">
              <w:rPr>
                <w:sz w:val="20"/>
                <w:szCs w:val="20"/>
              </w:rPr>
              <w:t>0.2513</w:t>
            </w:r>
          </w:p>
        </w:tc>
        <w:tc>
          <w:tcPr>
            <w:tcW w:w="859" w:type="dxa"/>
          </w:tcPr>
          <w:p w14:paraId="32B5D667" w14:textId="44493515" w:rsidR="007962C4" w:rsidRPr="00447BB8" w:rsidRDefault="007962C4" w:rsidP="00447BB8">
            <w:pPr>
              <w:jc w:val="center"/>
              <w:rPr>
                <w:sz w:val="20"/>
                <w:szCs w:val="20"/>
              </w:rPr>
            </w:pPr>
            <w:r w:rsidRPr="00447BB8">
              <w:rPr>
                <w:sz w:val="20"/>
                <w:szCs w:val="20"/>
              </w:rPr>
              <w:t>0.0458</w:t>
            </w:r>
          </w:p>
        </w:tc>
        <w:tc>
          <w:tcPr>
            <w:tcW w:w="859" w:type="dxa"/>
          </w:tcPr>
          <w:p w14:paraId="04EEFCFF" w14:textId="47862DE3" w:rsidR="007962C4" w:rsidRPr="00447BB8" w:rsidRDefault="007962C4" w:rsidP="00447BB8">
            <w:pPr>
              <w:jc w:val="center"/>
              <w:rPr>
                <w:sz w:val="20"/>
                <w:szCs w:val="20"/>
              </w:rPr>
            </w:pPr>
            <w:r w:rsidRPr="00447BB8">
              <w:rPr>
                <w:sz w:val="20"/>
                <w:szCs w:val="20"/>
              </w:rPr>
              <w:t>0.0299</w:t>
            </w:r>
          </w:p>
        </w:tc>
        <w:tc>
          <w:tcPr>
            <w:tcW w:w="1075" w:type="dxa"/>
            <w:shd w:val="thinDiagStripe" w:color="B7B7B7" w:themeColor="text1" w:themeTint="99" w:fill="auto"/>
          </w:tcPr>
          <w:p w14:paraId="63C179BA" w14:textId="77777777" w:rsidR="007962C4" w:rsidRPr="00447BB8" w:rsidRDefault="007962C4" w:rsidP="00447BB8">
            <w:pPr>
              <w:jc w:val="center"/>
              <w:rPr>
                <w:sz w:val="20"/>
                <w:szCs w:val="20"/>
              </w:rPr>
            </w:pPr>
          </w:p>
        </w:tc>
      </w:tr>
      <w:tr w:rsidR="007962C4" w:rsidRPr="0093772A" w14:paraId="40C77CAC" w14:textId="1067D0E1" w:rsidTr="009D0257">
        <w:trPr>
          <w:trHeight w:val="563"/>
        </w:trPr>
        <w:tc>
          <w:tcPr>
            <w:tcW w:w="1951" w:type="dxa"/>
            <w:gridSpan w:val="2"/>
            <w:vMerge w:val="restart"/>
            <w:shd w:val="clear" w:color="auto" w:fill="F0C300" w:themeFill="accent4"/>
          </w:tcPr>
          <w:p w14:paraId="736588A7" w14:textId="723571E2" w:rsidR="007962C4" w:rsidRPr="00B50863" w:rsidRDefault="007962C4" w:rsidP="00447BB8">
            <w:pPr>
              <w:rPr>
                <w:b/>
                <w:sz w:val="20"/>
                <w:szCs w:val="20"/>
              </w:rPr>
            </w:pPr>
            <w:r>
              <w:rPr>
                <w:b/>
                <w:sz w:val="20"/>
                <w:szCs w:val="20"/>
              </w:rPr>
              <w:t>% of adolescents trained who can identify at least 3 key ASRH messages and their practical application</w:t>
            </w:r>
          </w:p>
        </w:tc>
        <w:tc>
          <w:tcPr>
            <w:tcW w:w="1418" w:type="dxa"/>
            <w:shd w:val="clear" w:color="auto" w:fill="FCFBCA" w:themeFill="accent6" w:themeFillTint="33"/>
          </w:tcPr>
          <w:p w14:paraId="1938607D" w14:textId="253EA446" w:rsidR="007962C4" w:rsidRPr="00095E7C" w:rsidRDefault="007962C4" w:rsidP="00447BB8">
            <w:pPr>
              <w:rPr>
                <w:i/>
                <w:sz w:val="20"/>
                <w:szCs w:val="20"/>
              </w:rPr>
            </w:pPr>
            <w:r w:rsidRPr="00095E7C">
              <w:rPr>
                <w:sz w:val="20"/>
                <w:szCs w:val="20"/>
              </w:rPr>
              <w:t>Baseline %</w:t>
            </w:r>
          </w:p>
        </w:tc>
        <w:tc>
          <w:tcPr>
            <w:tcW w:w="858" w:type="dxa"/>
          </w:tcPr>
          <w:p w14:paraId="3A368A89" w14:textId="77777777" w:rsidR="007962C4" w:rsidRDefault="007962C4" w:rsidP="00447BB8">
            <w:pPr>
              <w:jc w:val="center"/>
              <w:rPr>
                <w:sz w:val="20"/>
                <w:szCs w:val="20"/>
              </w:rPr>
            </w:pPr>
            <w:r w:rsidRPr="00440FA7">
              <w:rPr>
                <w:sz w:val="20"/>
                <w:szCs w:val="20"/>
              </w:rPr>
              <w:t>60.7%</w:t>
            </w:r>
          </w:p>
          <w:p w14:paraId="22DA4B97" w14:textId="7517A76B" w:rsidR="007962C4" w:rsidRPr="00805881" w:rsidRDefault="007962C4" w:rsidP="00447BB8">
            <w:pPr>
              <w:jc w:val="center"/>
              <w:rPr>
                <w:i/>
                <w:sz w:val="20"/>
                <w:szCs w:val="20"/>
              </w:rPr>
            </w:pPr>
            <w:r>
              <w:rPr>
                <w:i/>
                <w:sz w:val="20"/>
                <w:szCs w:val="20"/>
              </w:rPr>
              <w:t>(n=117)</w:t>
            </w:r>
          </w:p>
        </w:tc>
        <w:tc>
          <w:tcPr>
            <w:tcW w:w="859" w:type="dxa"/>
          </w:tcPr>
          <w:p w14:paraId="43CEE310" w14:textId="77777777" w:rsidR="007962C4" w:rsidRDefault="007962C4" w:rsidP="00447BB8">
            <w:pPr>
              <w:jc w:val="center"/>
              <w:rPr>
                <w:sz w:val="20"/>
                <w:szCs w:val="20"/>
              </w:rPr>
            </w:pPr>
            <w:r w:rsidRPr="00440FA7">
              <w:rPr>
                <w:sz w:val="20"/>
                <w:szCs w:val="20"/>
              </w:rPr>
              <w:t>49.5%</w:t>
            </w:r>
          </w:p>
          <w:p w14:paraId="2B92B1D4" w14:textId="1331C7C1" w:rsidR="007962C4" w:rsidRPr="00805881" w:rsidRDefault="007962C4" w:rsidP="00447BB8">
            <w:pPr>
              <w:jc w:val="center"/>
              <w:rPr>
                <w:i/>
                <w:sz w:val="20"/>
                <w:szCs w:val="20"/>
              </w:rPr>
            </w:pPr>
            <w:r>
              <w:rPr>
                <w:i/>
                <w:sz w:val="20"/>
                <w:szCs w:val="20"/>
              </w:rPr>
              <w:t>(n=103)</w:t>
            </w:r>
          </w:p>
        </w:tc>
        <w:tc>
          <w:tcPr>
            <w:tcW w:w="859" w:type="dxa"/>
          </w:tcPr>
          <w:p w14:paraId="29F7BEB3" w14:textId="77777777" w:rsidR="007962C4" w:rsidRDefault="007962C4" w:rsidP="00447BB8">
            <w:pPr>
              <w:jc w:val="center"/>
              <w:rPr>
                <w:sz w:val="20"/>
                <w:szCs w:val="20"/>
              </w:rPr>
            </w:pPr>
            <w:r>
              <w:rPr>
                <w:sz w:val="20"/>
                <w:szCs w:val="20"/>
              </w:rPr>
              <w:t>64.6%</w:t>
            </w:r>
          </w:p>
          <w:p w14:paraId="2A0D551D" w14:textId="36E7545F" w:rsidR="007962C4" w:rsidRPr="00805881" w:rsidRDefault="007962C4" w:rsidP="00447BB8">
            <w:pPr>
              <w:jc w:val="center"/>
              <w:rPr>
                <w:i/>
                <w:sz w:val="20"/>
                <w:szCs w:val="20"/>
              </w:rPr>
            </w:pPr>
            <w:r>
              <w:rPr>
                <w:i/>
                <w:sz w:val="20"/>
                <w:szCs w:val="20"/>
              </w:rPr>
              <w:t>(n=99)</w:t>
            </w:r>
          </w:p>
        </w:tc>
        <w:tc>
          <w:tcPr>
            <w:tcW w:w="859" w:type="dxa"/>
          </w:tcPr>
          <w:p w14:paraId="07A119FA" w14:textId="77777777" w:rsidR="007962C4" w:rsidRDefault="007962C4" w:rsidP="00447BB8">
            <w:pPr>
              <w:jc w:val="center"/>
              <w:rPr>
                <w:sz w:val="20"/>
                <w:szCs w:val="20"/>
              </w:rPr>
            </w:pPr>
            <w:r>
              <w:rPr>
                <w:sz w:val="20"/>
                <w:szCs w:val="20"/>
              </w:rPr>
              <w:t>59.6%</w:t>
            </w:r>
          </w:p>
          <w:p w14:paraId="5C8706C9" w14:textId="624ADE03" w:rsidR="007962C4" w:rsidRPr="00805881" w:rsidRDefault="007962C4" w:rsidP="00447BB8">
            <w:pPr>
              <w:jc w:val="center"/>
              <w:rPr>
                <w:i/>
                <w:sz w:val="20"/>
                <w:szCs w:val="20"/>
              </w:rPr>
            </w:pPr>
            <w:r>
              <w:rPr>
                <w:i/>
                <w:sz w:val="20"/>
                <w:szCs w:val="20"/>
              </w:rPr>
              <w:t>(n=47)</w:t>
            </w:r>
          </w:p>
        </w:tc>
        <w:tc>
          <w:tcPr>
            <w:tcW w:w="859" w:type="dxa"/>
          </w:tcPr>
          <w:p w14:paraId="33072C3E" w14:textId="77777777" w:rsidR="007962C4" w:rsidRDefault="007962C4" w:rsidP="00447BB8">
            <w:pPr>
              <w:jc w:val="center"/>
              <w:rPr>
                <w:sz w:val="20"/>
                <w:szCs w:val="20"/>
              </w:rPr>
            </w:pPr>
            <w:r w:rsidRPr="00447BB8">
              <w:rPr>
                <w:sz w:val="20"/>
                <w:szCs w:val="20"/>
              </w:rPr>
              <w:t>62.5%</w:t>
            </w:r>
          </w:p>
          <w:p w14:paraId="2B9B259E" w14:textId="2537B0F2" w:rsidR="007962C4" w:rsidRPr="00805881" w:rsidRDefault="007962C4" w:rsidP="00447BB8">
            <w:pPr>
              <w:jc w:val="center"/>
              <w:rPr>
                <w:i/>
                <w:sz w:val="20"/>
                <w:szCs w:val="20"/>
              </w:rPr>
            </w:pPr>
            <w:r>
              <w:rPr>
                <w:i/>
                <w:sz w:val="20"/>
                <w:szCs w:val="20"/>
              </w:rPr>
              <w:t>(n=216)</w:t>
            </w:r>
          </w:p>
        </w:tc>
        <w:tc>
          <w:tcPr>
            <w:tcW w:w="859" w:type="dxa"/>
          </w:tcPr>
          <w:p w14:paraId="673E4D3B" w14:textId="77777777" w:rsidR="007962C4" w:rsidRDefault="007962C4" w:rsidP="00447BB8">
            <w:pPr>
              <w:jc w:val="center"/>
              <w:rPr>
                <w:sz w:val="20"/>
                <w:szCs w:val="20"/>
              </w:rPr>
            </w:pPr>
            <w:r w:rsidRPr="00447BB8">
              <w:rPr>
                <w:sz w:val="20"/>
                <w:szCs w:val="20"/>
              </w:rPr>
              <w:t>52.7%</w:t>
            </w:r>
          </w:p>
          <w:p w14:paraId="79FEFA68" w14:textId="6C0D59EA" w:rsidR="007962C4" w:rsidRPr="00805881" w:rsidRDefault="007962C4" w:rsidP="00447BB8">
            <w:pPr>
              <w:jc w:val="center"/>
              <w:rPr>
                <w:i/>
                <w:sz w:val="20"/>
                <w:szCs w:val="20"/>
              </w:rPr>
            </w:pPr>
            <w:r>
              <w:rPr>
                <w:i/>
                <w:sz w:val="20"/>
                <w:szCs w:val="20"/>
              </w:rPr>
              <w:t>(n=150)</w:t>
            </w:r>
          </w:p>
        </w:tc>
        <w:tc>
          <w:tcPr>
            <w:tcW w:w="859" w:type="dxa"/>
          </w:tcPr>
          <w:p w14:paraId="3549C27D" w14:textId="77777777" w:rsidR="007962C4" w:rsidRDefault="007962C4" w:rsidP="00447BB8">
            <w:pPr>
              <w:jc w:val="center"/>
              <w:rPr>
                <w:sz w:val="20"/>
                <w:szCs w:val="20"/>
              </w:rPr>
            </w:pPr>
            <w:r w:rsidRPr="00447BB8">
              <w:rPr>
                <w:sz w:val="20"/>
                <w:szCs w:val="20"/>
              </w:rPr>
              <w:t>58.5%</w:t>
            </w:r>
          </w:p>
          <w:p w14:paraId="45D96A15" w14:textId="79C816B1" w:rsidR="007962C4" w:rsidRPr="00805881" w:rsidRDefault="007962C4" w:rsidP="00447BB8">
            <w:pPr>
              <w:jc w:val="center"/>
              <w:rPr>
                <w:i/>
                <w:sz w:val="20"/>
                <w:szCs w:val="20"/>
              </w:rPr>
            </w:pPr>
            <w:r>
              <w:rPr>
                <w:i/>
                <w:sz w:val="20"/>
                <w:szCs w:val="20"/>
              </w:rPr>
              <w:t>(n=366)</w:t>
            </w:r>
          </w:p>
        </w:tc>
        <w:tc>
          <w:tcPr>
            <w:tcW w:w="1075" w:type="dxa"/>
          </w:tcPr>
          <w:p w14:paraId="79C50853" w14:textId="7DDAFF1A" w:rsidR="007962C4" w:rsidRPr="00447BB8" w:rsidRDefault="009D0257" w:rsidP="00447BB8">
            <w:pPr>
              <w:jc w:val="center"/>
              <w:rPr>
                <w:sz w:val="20"/>
                <w:szCs w:val="20"/>
              </w:rPr>
            </w:pPr>
            <w:r>
              <w:rPr>
                <w:sz w:val="20"/>
                <w:szCs w:val="20"/>
              </w:rPr>
              <w:t>0.0618</w:t>
            </w:r>
          </w:p>
        </w:tc>
      </w:tr>
      <w:tr w:rsidR="007962C4" w:rsidRPr="0093772A" w14:paraId="65E825BE" w14:textId="16DD4806" w:rsidTr="009D0257">
        <w:trPr>
          <w:trHeight w:val="563"/>
        </w:trPr>
        <w:tc>
          <w:tcPr>
            <w:tcW w:w="1951" w:type="dxa"/>
            <w:gridSpan w:val="2"/>
            <w:vMerge/>
            <w:shd w:val="clear" w:color="auto" w:fill="F0C300" w:themeFill="accent4"/>
          </w:tcPr>
          <w:p w14:paraId="0D58E8A6" w14:textId="77777777" w:rsidR="007962C4" w:rsidRPr="00B50863" w:rsidRDefault="007962C4" w:rsidP="00447BB8">
            <w:pPr>
              <w:rPr>
                <w:b/>
                <w:sz w:val="20"/>
                <w:szCs w:val="20"/>
              </w:rPr>
            </w:pPr>
          </w:p>
        </w:tc>
        <w:tc>
          <w:tcPr>
            <w:tcW w:w="1418" w:type="dxa"/>
            <w:shd w:val="clear" w:color="auto" w:fill="FCFBCA" w:themeFill="accent6" w:themeFillTint="33"/>
          </w:tcPr>
          <w:p w14:paraId="26E1D351" w14:textId="6F30DE61"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227D7021" w14:textId="77777777" w:rsidR="007962C4" w:rsidRDefault="007962C4" w:rsidP="00805881">
            <w:pPr>
              <w:jc w:val="center"/>
              <w:rPr>
                <w:sz w:val="20"/>
                <w:szCs w:val="20"/>
              </w:rPr>
            </w:pPr>
            <w:r w:rsidRPr="00440FA7">
              <w:rPr>
                <w:sz w:val="20"/>
                <w:szCs w:val="20"/>
              </w:rPr>
              <w:t>91.8%</w:t>
            </w:r>
          </w:p>
          <w:p w14:paraId="407487F1" w14:textId="2A85BDCC" w:rsidR="007962C4" w:rsidRPr="00805881" w:rsidRDefault="007962C4" w:rsidP="00805881">
            <w:pPr>
              <w:jc w:val="center"/>
              <w:rPr>
                <w:i/>
                <w:sz w:val="20"/>
                <w:szCs w:val="20"/>
              </w:rPr>
            </w:pPr>
            <w:r w:rsidRPr="00805881">
              <w:rPr>
                <w:i/>
                <w:sz w:val="20"/>
                <w:szCs w:val="20"/>
              </w:rPr>
              <w:t>(n=85)</w:t>
            </w:r>
          </w:p>
        </w:tc>
        <w:tc>
          <w:tcPr>
            <w:tcW w:w="859" w:type="dxa"/>
          </w:tcPr>
          <w:p w14:paraId="0C3024CD" w14:textId="77777777" w:rsidR="007962C4" w:rsidRDefault="007962C4" w:rsidP="00447BB8">
            <w:pPr>
              <w:jc w:val="center"/>
              <w:rPr>
                <w:sz w:val="20"/>
                <w:szCs w:val="20"/>
              </w:rPr>
            </w:pPr>
            <w:r w:rsidRPr="00440FA7">
              <w:rPr>
                <w:sz w:val="20"/>
                <w:szCs w:val="20"/>
              </w:rPr>
              <w:t>84.2%</w:t>
            </w:r>
          </w:p>
          <w:p w14:paraId="51900742" w14:textId="5AA1AAAB" w:rsidR="007962C4" w:rsidRPr="00805881" w:rsidRDefault="007962C4" w:rsidP="00447BB8">
            <w:pPr>
              <w:jc w:val="center"/>
              <w:rPr>
                <w:i/>
                <w:sz w:val="20"/>
                <w:szCs w:val="20"/>
              </w:rPr>
            </w:pPr>
            <w:r>
              <w:rPr>
                <w:i/>
                <w:sz w:val="20"/>
                <w:szCs w:val="20"/>
              </w:rPr>
              <w:t>(n=76)</w:t>
            </w:r>
          </w:p>
        </w:tc>
        <w:tc>
          <w:tcPr>
            <w:tcW w:w="859" w:type="dxa"/>
          </w:tcPr>
          <w:p w14:paraId="69EAE039" w14:textId="77777777" w:rsidR="007962C4" w:rsidRDefault="007962C4" w:rsidP="00447BB8">
            <w:pPr>
              <w:jc w:val="center"/>
              <w:rPr>
                <w:sz w:val="20"/>
                <w:szCs w:val="20"/>
              </w:rPr>
            </w:pPr>
            <w:r>
              <w:rPr>
                <w:sz w:val="20"/>
                <w:szCs w:val="20"/>
              </w:rPr>
              <w:t>88.8%</w:t>
            </w:r>
          </w:p>
          <w:p w14:paraId="6E272448" w14:textId="2324A5D5" w:rsidR="007962C4" w:rsidRPr="00805881" w:rsidRDefault="007962C4" w:rsidP="00447BB8">
            <w:pPr>
              <w:jc w:val="center"/>
              <w:rPr>
                <w:i/>
                <w:sz w:val="20"/>
                <w:szCs w:val="20"/>
              </w:rPr>
            </w:pPr>
            <w:r>
              <w:rPr>
                <w:i/>
                <w:sz w:val="20"/>
                <w:szCs w:val="20"/>
              </w:rPr>
              <w:t>(n=134)</w:t>
            </w:r>
          </w:p>
        </w:tc>
        <w:tc>
          <w:tcPr>
            <w:tcW w:w="859" w:type="dxa"/>
          </w:tcPr>
          <w:p w14:paraId="5C08A3BC" w14:textId="77777777" w:rsidR="007962C4" w:rsidRDefault="007962C4" w:rsidP="00447BB8">
            <w:pPr>
              <w:jc w:val="center"/>
              <w:rPr>
                <w:sz w:val="20"/>
                <w:szCs w:val="20"/>
              </w:rPr>
            </w:pPr>
            <w:r>
              <w:rPr>
                <w:sz w:val="20"/>
                <w:szCs w:val="20"/>
              </w:rPr>
              <w:t>70.8%</w:t>
            </w:r>
          </w:p>
          <w:p w14:paraId="6EA7C4BB" w14:textId="4807623E" w:rsidR="007962C4" w:rsidRPr="00805881" w:rsidRDefault="007962C4" w:rsidP="00447BB8">
            <w:pPr>
              <w:jc w:val="center"/>
              <w:rPr>
                <w:i/>
                <w:sz w:val="20"/>
                <w:szCs w:val="20"/>
              </w:rPr>
            </w:pPr>
            <w:r>
              <w:rPr>
                <w:i/>
                <w:sz w:val="20"/>
                <w:szCs w:val="20"/>
              </w:rPr>
              <w:t>(n=120)</w:t>
            </w:r>
          </w:p>
        </w:tc>
        <w:tc>
          <w:tcPr>
            <w:tcW w:w="859" w:type="dxa"/>
          </w:tcPr>
          <w:p w14:paraId="5339C88B" w14:textId="77777777" w:rsidR="007962C4" w:rsidRDefault="007962C4" w:rsidP="00447BB8">
            <w:pPr>
              <w:jc w:val="center"/>
              <w:rPr>
                <w:sz w:val="20"/>
                <w:szCs w:val="20"/>
              </w:rPr>
            </w:pPr>
            <w:r w:rsidRPr="00447BB8">
              <w:rPr>
                <w:sz w:val="20"/>
                <w:szCs w:val="20"/>
              </w:rPr>
              <w:t>90.0%</w:t>
            </w:r>
          </w:p>
          <w:p w14:paraId="07617873" w14:textId="1371BF1B" w:rsidR="007962C4" w:rsidRPr="00805881" w:rsidRDefault="007962C4" w:rsidP="00447BB8">
            <w:pPr>
              <w:jc w:val="center"/>
              <w:rPr>
                <w:i/>
                <w:sz w:val="20"/>
                <w:szCs w:val="20"/>
              </w:rPr>
            </w:pPr>
            <w:r>
              <w:rPr>
                <w:i/>
                <w:sz w:val="20"/>
                <w:szCs w:val="20"/>
              </w:rPr>
              <w:t>(n=219)</w:t>
            </w:r>
          </w:p>
        </w:tc>
        <w:tc>
          <w:tcPr>
            <w:tcW w:w="859" w:type="dxa"/>
          </w:tcPr>
          <w:p w14:paraId="2A71CC5C" w14:textId="77777777" w:rsidR="007962C4" w:rsidRDefault="007962C4" w:rsidP="00447BB8">
            <w:pPr>
              <w:jc w:val="center"/>
              <w:rPr>
                <w:sz w:val="20"/>
                <w:szCs w:val="20"/>
              </w:rPr>
            </w:pPr>
            <w:r w:rsidRPr="00447BB8">
              <w:rPr>
                <w:sz w:val="20"/>
                <w:szCs w:val="20"/>
              </w:rPr>
              <w:t>76.0%</w:t>
            </w:r>
          </w:p>
          <w:p w14:paraId="415697D0" w14:textId="78D1A1C5" w:rsidR="007962C4" w:rsidRPr="00805881" w:rsidRDefault="007962C4" w:rsidP="00447BB8">
            <w:pPr>
              <w:jc w:val="center"/>
              <w:rPr>
                <w:i/>
                <w:sz w:val="20"/>
                <w:szCs w:val="20"/>
              </w:rPr>
            </w:pPr>
            <w:r>
              <w:rPr>
                <w:i/>
                <w:sz w:val="20"/>
                <w:szCs w:val="20"/>
              </w:rPr>
              <w:t>(n=196)</w:t>
            </w:r>
          </w:p>
        </w:tc>
        <w:tc>
          <w:tcPr>
            <w:tcW w:w="859" w:type="dxa"/>
          </w:tcPr>
          <w:p w14:paraId="07C0DD79" w14:textId="77777777" w:rsidR="007962C4" w:rsidRDefault="007962C4" w:rsidP="00447BB8">
            <w:pPr>
              <w:jc w:val="center"/>
              <w:rPr>
                <w:sz w:val="20"/>
                <w:szCs w:val="20"/>
              </w:rPr>
            </w:pPr>
            <w:r w:rsidRPr="00447BB8">
              <w:rPr>
                <w:sz w:val="20"/>
                <w:szCs w:val="20"/>
              </w:rPr>
              <w:t>83.4%</w:t>
            </w:r>
          </w:p>
          <w:p w14:paraId="320ADDB5" w14:textId="3B0B063F" w:rsidR="007962C4" w:rsidRPr="00805881" w:rsidRDefault="007962C4" w:rsidP="00447BB8">
            <w:pPr>
              <w:jc w:val="center"/>
              <w:rPr>
                <w:i/>
                <w:sz w:val="20"/>
                <w:szCs w:val="20"/>
              </w:rPr>
            </w:pPr>
            <w:r>
              <w:rPr>
                <w:i/>
                <w:sz w:val="20"/>
                <w:szCs w:val="20"/>
              </w:rPr>
              <w:t>(n=415)</w:t>
            </w:r>
          </w:p>
        </w:tc>
        <w:tc>
          <w:tcPr>
            <w:tcW w:w="1075" w:type="dxa"/>
            <w:tcBorders>
              <w:bottom w:val="single" w:sz="4" w:space="0" w:color="auto"/>
            </w:tcBorders>
          </w:tcPr>
          <w:p w14:paraId="4220C900" w14:textId="368808E3" w:rsidR="007962C4" w:rsidRPr="00447BB8" w:rsidRDefault="009D0257" w:rsidP="00447BB8">
            <w:pPr>
              <w:jc w:val="center"/>
              <w:rPr>
                <w:sz w:val="20"/>
                <w:szCs w:val="20"/>
              </w:rPr>
            </w:pPr>
            <w:r>
              <w:rPr>
                <w:sz w:val="20"/>
                <w:szCs w:val="20"/>
              </w:rPr>
              <w:t>0.0002</w:t>
            </w:r>
          </w:p>
        </w:tc>
      </w:tr>
      <w:tr w:rsidR="007962C4" w:rsidRPr="0093772A" w14:paraId="4CCFBBEB" w14:textId="7ECBCF07" w:rsidTr="009D0257">
        <w:trPr>
          <w:trHeight w:val="420"/>
        </w:trPr>
        <w:tc>
          <w:tcPr>
            <w:tcW w:w="1951" w:type="dxa"/>
            <w:gridSpan w:val="2"/>
            <w:vMerge/>
            <w:shd w:val="clear" w:color="auto" w:fill="F0C300" w:themeFill="accent4"/>
          </w:tcPr>
          <w:p w14:paraId="4AB031A0" w14:textId="77777777" w:rsidR="007962C4" w:rsidRPr="00B50863" w:rsidRDefault="007962C4" w:rsidP="00447BB8">
            <w:pPr>
              <w:rPr>
                <w:b/>
                <w:sz w:val="20"/>
                <w:szCs w:val="20"/>
              </w:rPr>
            </w:pPr>
          </w:p>
        </w:tc>
        <w:tc>
          <w:tcPr>
            <w:tcW w:w="1418" w:type="dxa"/>
            <w:shd w:val="clear" w:color="auto" w:fill="FCFBCA" w:themeFill="accent6" w:themeFillTint="33"/>
          </w:tcPr>
          <w:p w14:paraId="646C9D4A" w14:textId="40D01DFC" w:rsidR="007962C4" w:rsidRPr="00440FA7" w:rsidRDefault="007962C4" w:rsidP="00447BB8">
            <w:pPr>
              <w:rPr>
                <w:sz w:val="20"/>
                <w:szCs w:val="20"/>
              </w:rPr>
            </w:pPr>
            <w:r w:rsidRPr="00440FA7">
              <w:rPr>
                <w:sz w:val="20"/>
                <w:szCs w:val="20"/>
              </w:rPr>
              <w:t>p-value</w:t>
            </w:r>
          </w:p>
        </w:tc>
        <w:tc>
          <w:tcPr>
            <w:tcW w:w="858" w:type="dxa"/>
          </w:tcPr>
          <w:p w14:paraId="35DB1BBD" w14:textId="1B3DF978" w:rsidR="007962C4" w:rsidRPr="00440FA7" w:rsidRDefault="007962C4" w:rsidP="00447BB8">
            <w:pPr>
              <w:jc w:val="center"/>
              <w:rPr>
                <w:sz w:val="20"/>
                <w:szCs w:val="20"/>
              </w:rPr>
            </w:pPr>
            <w:r w:rsidRPr="00440FA7">
              <w:rPr>
                <w:sz w:val="20"/>
                <w:szCs w:val="20"/>
              </w:rPr>
              <w:t>0.0000</w:t>
            </w:r>
          </w:p>
        </w:tc>
        <w:tc>
          <w:tcPr>
            <w:tcW w:w="859" w:type="dxa"/>
          </w:tcPr>
          <w:p w14:paraId="31C4052B" w14:textId="1CD6865F" w:rsidR="007962C4" w:rsidRPr="00440FA7" w:rsidRDefault="007962C4" w:rsidP="00447BB8">
            <w:pPr>
              <w:jc w:val="center"/>
              <w:rPr>
                <w:sz w:val="20"/>
                <w:szCs w:val="20"/>
              </w:rPr>
            </w:pPr>
            <w:r w:rsidRPr="00440FA7">
              <w:rPr>
                <w:sz w:val="20"/>
                <w:szCs w:val="20"/>
              </w:rPr>
              <w:t>0.0000</w:t>
            </w:r>
          </w:p>
        </w:tc>
        <w:tc>
          <w:tcPr>
            <w:tcW w:w="859" w:type="dxa"/>
          </w:tcPr>
          <w:p w14:paraId="4F5DE045" w14:textId="382BF2C1" w:rsidR="007962C4" w:rsidRPr="00440FA7" w:rsidRDefault="007962C4" w:rsidP="00447BB8">
            <w:pPr>
              <w:jc w:val="center"/>
              <w:rPr>
                <w:sz w:val="20"/>
                <w:szCs w:val="20"/>
              </w:rPr>
            </w:pPr>
            <w:r>
              <w:rPr>
                <w:sz w:val="20"/>
                <w:szCs w:val="20"/>
              </w:rPr>
              <w:t>0.0000</w:t>
            </w:r>
          </w:p>
        </w:tc>
        <w:tc>
          <w:tcPr>
            <w:tcW w:w="859" w:type="dxa"/>
          </w:tcPr>
          <w:p w14:paraId="5F718F41" w14:textId="224A1AFC" w:rsidR="007962C4" w:rsidRPr="00440FA7" w:rsidRDefault="007962C4" w:rsidP="00447BB8">
            <w:pPr>
              <w:jc w:val="center"/>
              <w:rPr>
                <w:sz w:val="20"/>
                <w:szCs w:val="20"/>
              </w:rPr>
            </w:pPr>
            <w:r>
              <w:rPr>
                <w:sz w:val="20"/>
                <w:szCs w:val="20"/>
              </w:rPr>
              <w:t>0.1645</w:t>
            </w:r>
          </w:p>
        </w:tc>
        <w:tc>
          <w:tcPr>
            <w:tcW w:w="859" w:type="dxa"/>
          </w:tcPr>
          <w:p w14:paraId="4905816F" w14:textId="041DA435" w:rsidR="007962C4" w:rsidRPr="00447BB8" w:rsidRDefault="007962C4" w:rsidP="00447BB8">
            <w:pPr>
              <w:jc w:val="center"/>
              <w:rPr>
                <w:sz w:val="20"/>
                <w:szCs w:val="20"/>
              </w:rPr>
            </w:pPr>
            <w:r w:rsidRPr="00447BB8">
              <w:rPr>
                <w:sz w:val="20"/>
                <w:szCs w:val="20"/>
              </w:rPr>
              <w:t>0.0000</w:t>
            </w:r>
          </w:p>
        </w:tc>
        <w:tc>
          <w:tcPr>
            <w:tcW w:w="859" w:type="dxa"/>
          </w:tcPr>
          <w:p w14:paraId="73436BAB" w14:textId="00312EB2" w:rsidR="007962C4" w:rsidRPr="00447BB8" w:rsidRDefault="007962C4" w:rsidP="00447BB8">
            <w:pPr>
              <w:jc w:val="center"/>
              <w:rPr>
                <w:sz w:val="20"/>
                <w:szCs w:val="20"/>
              </w:rPr>
            </w:pPr>
            <w:r w:rsidRPr="00447BB8">
              <w:rPr>
                <w:sz w:val="20"/>
                <w:szCs w:val="20"/>
              </w:rPr>
              <w:t>0.0000</w:t>
            </w:r>
          </w:p>
        </w:tc>
        <w:tc>
          <w:tcPr>
            <w:tcW w:w="859" w:type="dxa"/>
          </w:tcPr>
          <w:p w14:paraId="7C8671FC" w14:textId="79D900EF" w:rsidR="007962C4" w:rsidRPr="00447BB8" w:rsidRDefault="007962C4" w:rsidP="00447BB8">
            <w:pPr>
              <w:jc w:val="center"/>
              <w:rPr>
                <w:sz w:val="20"/>
                <w:szCs w:val="20"/>
              </w:rPr>
            </w:pPr>
            <w:r w:rsidRPr="00447BB8">
              <w:rPr>
                <w:sz w:val="20"/>
                <w:szCs w:val="20"/>
              </w:rPr>
              <w:t>0.0000</w:t>
            </w:r>
          </w:p>
        </w:tc>
        <w:tc>
          <w:tcPr>
            <w:tcW w:w="1075" w:type="dxa"/>
            <w:shd w:val="thinDiagStripe" w:color="B7B7B7" w:themeColor="text1" w:themeTint="99" w:fill="auto"/>
          </w:tcPr>
          <w:p w14:paraId="6BD22B10" w14:textId="77777777" w:rsidR="007962C4" w:rsidRPr="00447BB8" w:rsidRDefault="007962C4" w:rsidP="00447BB8">
            <w:pPr>
              <w:jc w:val="center"/>
              <w:rPr>
                <w:sz w:val="20"/>
                <w:szCs w:val="20"/>
              </w:rPr>
            </w:pPr>
          </w:p>
        </w:tc>
      </w:tr>
      <w:tr w:rsidR="007962C4" w:rsidRPr="0093772A" w14:paraId="641F9F41" w14:textId="78CAF7D3" w:rsidTr="009D0257">
        <w:trPr>
          <w:trHeight w:val="563"/>
        </w:trPr>
        <w:tc>
          <w:tcPr>
            <w:tcW w:w="1951" w:type="dxa"/>
            <w:gridSpan w:val="2"/>
            <w:vMerge w:val="restart"/>
            <w:shd w:val="clear" w:color="auto" w:fill="F0C300" w:themeFill="accent4"/>
          </w:tcPr>
          <w:p w14:paraId="1507A2C0" w14:textId="398C2F39" w:rsidR="007962C4" w:rsidRPr="00B50863" w:rsidRDefault="007962C4" w:rsidP="00447BB8">
            <w:pPr>
              <w:rPr>
                <w:b/>
                <w:sz w:val="20"/>
                <w:szCs w:val="20"/>
              </w:rPr>
            </w:pPr>
            <w:r>
              <w:rPr>
                <w:b/>
                <w:sz w:val="20"/>
                <w:szCs w:val="20"/>
              </w:rPr>
              <w:lastRenderedPageBreak/>
              <w:t>% of adolescents trained who can identify at least 4 key competencies in life skills and financial literacy standards and their practical application</w:t>
            </w:r>
          </w:p>
        </w:tc>
        <w:tc>
          <w:tcPr>
            <w:tcW w:w="1418" w:type="dxa"/>
            <w:shd w:val="clear" w:color="auto" w:fill="FCFBCA" w:themeFill="accent6" w:themeFillTint="33"/>
          </w:tcPr>
          <w:p w14:paraId="60FB4EBA" w14:textId="138E8119" w:rsidR="007962C4" w:rsidRPr="00095E7C" w:rsidRDefault="007962C4" w:rsidP="00447BB8">
            <w:pPr>
              <w:rPr>
                <w:i/>
                <w:sz w:val="20"/>
                <w:szCs w:val="20"/>
              </w:rPr>
            </w:pPr>
            <w:r w:rsidRPr="00095E7C">
              <w:rPr>
                <w:sz w:val="20"/>
                <w:szCs w:val="20"/>
              </w:rPr>
              <w:t>Baseline %</w:t>
            </w:r>
          </w:p>
        </w:tc>
        <w:tc>
          <w:tcPr>
            <w:tcW w:w="858" w:type="dxa"/>
          </w:tcPr>
          <w:p w14:paraId="3E25CA92" w14:textId="77777777" w:rsidR="007962C4" w:rsidRDefault="007962C4" w:rsidP="00447BB8">
            <w:pPr>
              <w:jc w:val="center"/>
              <w:rPr>
                <w:sz w:val="20"/>
                <w:szCs w:val="20"/>
              </w:rPr>
            </w:pPr>
            <w:r w:rsidRPr="00440FA7">
              <w:rPr>
                <w:sz w:val="20"/>
                <w:szCs w:val="20"/>
              </w:rPr>
              <w:t>74.4%</w:t>
            </w:r>
          </w:p>
          <w:p w14:paraId="24083181" w14:textId="6C2FA0C9" w:rsidR="007962C4" w:rsidRPr="001D57F5" w:rsidRDefault="007962C4" w:rsidP="00447BB8">
            <w:pPr>
              <w:jc w:val="center"/>
              <w:rPr>
                <w:i/>
                <w:sz w:val="20"/>
                <w:szCs w:val="20"/>
              </w:rPr>
            </w:pPr>
            <w:r>
              <w:rPr>
                <w:i/>
                <w:sz w:val="20"/>
                <w:szCs w:val="20"/>
              </w:rPr>
              <w:t>(n=117)</w:t>
            </w:r>
          </w:p>
        </w:tc>
        <w:tc>
          <w:tcPr>
            <w:tcW w:w="859" w:type="dxa"/>
          </w:tcPr>
          <w:p w14:paraId="58297EB2" w14:textId="77777777" w:rsidR="007962C4" w:rsidRDefault="007962C4" w:rsidP="00447BB8">
            <w:pPr>
              <w:jc w:val="center"/>
              <w:rPr>
                <w:sz w:val="20"/>
                <w:szCs w:val="20"/>
              </w:rPr>
            </w:pPr>
            <w:r w:rsidRPr="00440FA7">
              <w:rPr>
                <w:sz w:val="20"/>
                <w:szCs w:val="20"/>
              </w:rPr>
              <w:t>67.0%</w:t>
            </w:r>
          </w:p>
          <w:p w14:paraId="695FE5F9" w14:textId="445363FF" w:rsidR="007962C4" w:rsidRPr="001D57F5" w:rsidRDefault="007962C4" w:rsidP="00447BB8">
            <w:pPr>
              <w:jc w:val="center"/>
              <w:rPr>
                <w:i/>
                <w:sz w:val="20"/>
                <w:szCs w:val="20"/>
              </w:rPr>
            </w:pPr>
            <w:r>
              <w:rPr>
                <w:i/>
                <w:sz w:val="20"/>
                <w:szCs w:val="20"/>
              </w:rPr>
              <w:t>(n=103)</w:t>
            </w:r>
          </w:p>
        </w:tc>
        <w:tc>
          <w:tcPr>
            <w:tcW w:w="859" w:type="dxa"/>
          </w:tcPr>
          <w:p w14:paraId="7E56B0F3" w14:textId="77777777" w:rsidR="007962C4" w:rsidRDefault="007962C4" w:rsidP="00447BB8">
            <w:pPr>
              <w:jc w:val="center"/>
              <w:rPr>
                <w:sz w:val="20"/>
                <w:szCs w:val="20"/>
              </w:rPr>
            </w:pPr>
            <w:r>
              <w:rPr>
                <w:sz w:val="20"/>
                <w:szCs w:val="20"/>
              </w:rPr>
              <w:t>75.8%</w:t>
            </w:r>
          </w:p>
          <w:p w14:paraId="528D1CE9" w14:textId="37C007AA" w:rsidR="007962C4" w:rsidRPr="001D57F5" w:rsidRDefault="007962C4" w:rsidP="00447BB8">
            <w:pPr>
              <w:jc w:val="center"/>
              <w:rPr>
                <w:i/>
                <w:sz w:val="20"/>
                <w:szCs w:val="20"/>
              </w:rPr>
            </w:pPr>
            <w:r>
              <w:rPr>
                <w:i/>
                <w:sz w:val="20"/>
                <w:szCs w:val="20"/>
              </w:rPr>
              <w:t>(n=99)</w:t>
            </w:r>
          </w:p>
        </w:tc>
        <w:tc>
          <w:tcPr>
            <w:tcW w:w="859" w:type="dxa"/>
          </w:tcPr>
          <w:p w14:paraId="6C46E5C5" w14:textId="77777777" w:rsidR="007962C4" w:rsidRDefault="007962C4" w:rsidP="00447BB8">
            <w:pPr>
              <w:jc w:val="center"/>
              <w:rPr>
                <w:sz w:val="20"/>
                <w:szCs w:val="20"/>
              </w:rPr>
            </w:pPr>
            <w:r>
              <w:rPr>
                <w:sz w:val="20"/>
                <w:szCs w:val="20"/>
              </w:rPr>
              <w:t>80.9%</w:t>
            </w:r>
          </w:p>
          <w:p w14:paraId="0A9AEB51" w14:textId="060284BB" w:rsidR="007962C4" w:rsidRPr="001D57F5" w:rsidRDefault="007962C4" w:rsidP="00447BB8">
            <w:pPr>
              <w:jc w:val="center"/>
              <w:rPr>
                <w:i/>
                <w:sz w:val="20"/>
                <w:szCs w:val="20"/>
              </w:rPr>
            </w:pPr>
            <w:r>
              <w:rPr>
                <w:i/>
                <w:sz w:val="20"/>
                <w:szCs w:val="20"/>
              </w:rPr>
              <w:t>(n=47)</w:t>
            </w:r>
          </w:p>
        </w:tc>
        <w:tc>
          <w:tcPr>
            <w:tcW w:w="859" w:type="dxa"/>
          </w:tcPr>
          <w:p w14:paraId="1B82C48A" w14:textId="77777777" w:rsidR="007962C4" w:rsidRDefault="007962C4" w:rsidP="00447BB8">
            <w:pPr>
              <w:jc w:val="center"/>
              <w:rPr>
                <w:sz w:val="20"/>
                <w:szCs w:val="20"/>
              </w:rPr>
            </w:pPr>
            <w:r w:rsidRPr="00447BB8">
              <w:rPr>
                <w:sz w:val="20"/>
                <w:szCs w:val="20"/>
              </w:rPr>
              <w:t>75.0%</w:t>
            </w:r>
          </w:p>
          <w:p w14:paraId="2C905FC7" w14:textId="507CB210" w:rsidR="007962C4" w:rsidRPr="001D57F5" w:rsidRDefault="007962C4" w:rsidP="00447BB8">
            <w:pPr>
              <w:jc w:val="center"/>
              <w:rPr>
                <w:i/>
                <w:sz w:val="20"/>
                <w:szCs w:val="20"/>
              </w:rPr>
            </w:pPr>
            <w:r>
              <w:rPr>
                <w:i/>
                <w:sz w:val="20"/>
                <w:szCs w:val="20"/>
              </w:rPr>
              <w:t>(n=216)</w:t>
            </w:r>
          </w:p>
        </w:tc>
        <w:tc>
          <w:tcPr>
            <w:tcW w:w="859" w:type="dxa"/>
          </w:tcPr>
          <w:p w14:paraId="41AC253B" w14:textId="77777777" w:rsidR="007962C4" w:rsidRDefault="007962C4" w:rsidP="00447BB8">
            <w:pPr>
              <w:jc w:val="center"/>
              <w:rPr>
                <w:sz w:val="20"/>
                <w:szCs w:val="20"/>
              </w:rPr>
            </w:pPr>
            <w:r w:rsidRPr="00447BB8">
              <w:rPr>
                <w:sz w:val="20"/>
                <w:szCs w:val="20"/>
              </w:rPr>
              <w:t>71.3%</w:t>
            </w:r>
          </w:p>
          <w:p w14:paraId="39B73008" w14:textId="58D5DCC8" w:rsidR="007962C4" w:rsidRPr="001D57F5" w:rsidRDefault="007962C4" w:rsidP="00447BB8">
            <w:pPr>
              <w:jc w:val="center"/>
              <w:rPr>
                <w:i/>
                <w:sz w:val="20"/>
                <w:szCs w:val="20"/>
              </w:rPr>
            </w:pPr>
            <w:r>
              <w:rPr>
                <w:i/>
                <w:sz w:val="20"/>
                <w:szCs w:val="20"/>
              </w:rPr>
              <w:t>(n=150)</w:t>
            </w:r>
          </w:p>
        </w:tc>
        <w:tc>
          <w:tcPr>
            <w:tcW w:w="859" w:type="dxa"/>
          </w:tcPr>
          <w:p w14:paraId="20576FF6" w14:textId="77777777" w:rsidR="007962C4" w:rsidRDefault="007962C4" w:rsidP="00447BB8">
            <w:pPr>
              <w:jc w:val="center"/>
              <w:rPr>
                <w:sz w:val="20"/>
                <w:szCs w:val="20"/>
              </w:rPr>
            </w:pPr>
            <w:r w:rsidRPr="00447BB8">
              <w:rPr>
                <w:sz w:val="20"/>
                <w:szCs w:val="20"/>
              </w:rPr>
              <w:t>73.5%</w:t>
            </w:r>
          </w:p>
          <w:p w14:paraId="43BA7B79" w14:textId="641D9E32" w:rsidR="007962C4" w:rsidRPr="001D57F5" w:rsidRDefault="007962C4" w:rsidP="00447BB8">
            <w:pPr>
              <w:jc w:val="center"/>
              <w:rPr>
                <w:i/>
                <w:sz w:val="20"/>
                <w:szCs w:val="20"/>
              </w:rPr>
            </w:pPr>
            <w:r>
              <w:rPr>
                <w:i/>
                <w:sz w:val="20"/>
                <w:szCs w:val="20"/>
              </w:rPr>
              <w:t>(n=366)</w:t>
            </w:r>
          </w:p>
        </w:tc>
        <w:tc>
          <w:tcPr>
            <w:tcW w:w="1075" w:type="dxa"/>
          </w:tcPr>
          <w:p w14:paraId="1D9252F7" w14:textId="6E3F0817" w:rsidR="007962C4" w:rsidRPr="00447BB8" w:rsidRDefault="009D0257" w:rsidP="00447BB8">
            <w:pPr>
              <w:jc w:val="center"/>
              <w:rPr>
                <w:sz w:val="20"/>
                <w:szCs w:val="20"/>
              </w:rPr>
            </w:pPr>
            <w:r>
              <w:rPr>
                <w:sz w:val="20"/>
                <w:szCs w:val="20"/>
              </w:rPr>
              <w:t>0.4353</w:t>
            </w:r>
          </w:p>
        </w:tc>
      </w:tr>
      <w:tr w:rsidR="007962C4" w:rsidRPr="0093772A" w14:paraId="67274DAC" w14:textId="11858435" w:rsidTr="009D0257">
        <w:trPr>
          <w:trHeight w:val="563"/>
        </w:trPr>
        <w:tc>
          <w:tcPr>
            <w:tcW w:w="1951" w:type="dxa"/>
            <w:gridSpan w:val="2"/>
            <w:vMerge/>
            <w:shd w:val="clear" w:color="auto" w:fill="F0C300" w:themeFill="accent4"/>
          </w:tcPr>
          <w:p w14:paraId="0C04389F" w14:textId="77777777" w:rsidR="007962C4" w:rsidRPr="00B50863" w:rsidRDefault="007962C4" w:rsidP="00447BB8">
            <w:pPr>
              <w:rPr>
                <w:b/>
                <w:sz w:val="20"/>
                <w:szCs w:val="20"/>
              </w:rPr>
            </w:pPr>
          </w:p>
        </w:tc>
        <w:tc>
          <w:tcPr>
            <w:tcW w:w="1418" w:type="dxa"/>
            <w:shd w:val="clear" w:color="auto" w:fill="FCFBCA" w:themeFill="accent6" w:themeFillTint="33"/>
          </w:tcPr>
          <w:p w14:paraId="18FCE96E" w14:textId="5CFB606A"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16555F03" w14:textId="77777777" w:rsidR="007962C4" w:rsidRDefault="007962C4" w:rsidP="00447BB8">
            <w:pPr>
              <w:jc w:val="center"/>
              <w:rPr>
                <w:sz w:val="20"/>
                <w:szCs w:val="20"/>
              </w:rPr>
            </w:pPr>
            <w:r w:rsidRPr="00440FA7">
              <w:rPr>
                <w:sz w:val="20"/>
                <w:szCs w:val="20"/>
              </w:rPr>
              <w:t>90.6%</w:t>
            </w:r>
          </w:p>
          <w:p w14:paraId="3993E73F" w14:textId="4295A3C2" w:rsidR="007962C4" w:rsidRPr="00805881" w:rsidRDefault="007962C4" w:rsidP="00447BB8">
            <w:pPr>
              <w:jc w:val="center"/>
              <w:rPr>
                <w:i/>
                <w:sz w:val="20"/>
                <w:szCs w:val="20"/>
              </w:rPr>
            </w:pPr>
            <w:r>
              <w:rPr>
                <w:i/>
                <w:sz w:val="20"/>
                <w:szCs w:val="20"/>
              </w:rPr>
              <w:t>(n=85)</w:t>
            </w:r>
          </w:p>
        </w:tc>
        <w:tc>
          <w:tcPr>
            <w:tcW w:w="859" w:type="dxa"/>
          </w:tcPr>
          <w:p w14:paraId="1223D599" w14:textId="77777777" w:rsidR="007962C4" w:rsidRDefault="007962C4" w:rsidP="00447BB8">
            <w:pPr>
              <w:jc w:val="center"/>
              <w:rPr>
                <w:sz w:val="20"/>
                <w:szCs w:val="20"/>
              </w:rPr>
            </w:pPr>
            <w:r w:rsidRPr="00440FA7">
              <w:rPr>
                <w:sz w:val="20"/>
                <w:szCs w:val="20"/>
              </w:rPr>
              <w:t>94.7%</w:t>
            </w:r>
          </w:p>
          <w:p w14:paraId="7A1B1DE5" w14:textId="69FAE0F3" w:rsidR="007962C4" w:rsidRPr="00805881" w:rsidRDefault="007962C4" w:rsidP="00447BB8">
            <w:pPr>
              <w:jc w:val="center"/>
              <w:rPr>
                <w:i/>
                <w:sz w:val="20"/>
                <w:szCs w:val="20"/>
              </w:rPr>
            </w:pPr>
            <w:r>
              <w:rPr>
                <w:i/>
                <w:sz w:val="20"/>
                <w:szCs w:val="20"/>
              </w:rPr>
              <w:t>(n=76)</w:t>
            </w:r>
          </w:p>
        </w:tc>
        <w:tc>
          <w:tcPr>
            <w:tcW w:w="859" w:type="dxa"/>
          </w:tcPr>
          <w:p w14:paraId="389C5564" w14:textId="77777777" w:rsidR="007962C4" w:rsidRDefault="007962C4" w:rsidP="00447BB8">
            <w:pPr>
              <w:jc w:val="center"/>
              <w:rPr>
                <w:sz w:val="20"/>
                <w:szCs w:val="20"/>
              </w:rPr>
            </w:pPr>
            <w:r>
              <w:rPr>
                <w:sz w:val="20"/>
                <w:szCs w:val="20"/>
              </w:rPr>
              <w:t>99.3%</w:t>
            </w:r>
          </w:p>
          <w:p w14:paraId="082A84B0" w14:textId="4B54FBC8" w:rsidR="007962C4" w:rsidRPr="00805881" w:rsidRDefault="007962C4" w:rsidP="00447BB8">
            <w:pPr>
              <w:jc w:val="center"/>
              <w:rPr>
                <w:i/>
                <w:sz w:val="20"/>
                <w:szCs w:val="20"/>
              </w:rPr>
            </w:pPr>
            <w:r>
              <w:rPr>
                <w:i/>
                <w:sz w:val="20"/>
                <w:szCs w:val="20"/>
              </w:rPr>
              <w:t>(n=134)</w:t>
            </w:r>
          </w:p>
        </w:tc>
        <w:tc>
          <w:tcPr>
            <w:tcW w:w="859" w:type="dxa"/>
          </w:tcPr>
          <w:p w14:paraId="7C9D39E9" w14:textId="77777777" w:rsidR="007962C4" w:rsidRDefault="007962C4" w:rsidP="00447BB8">
            <w:pPr>
              <w:jc w:val="center"/>
              <w:rPr>
                <w:sz w:val="20"/>
                <w:szCs w:val="20"/>
              </w:rPr>
            </w:pPr>
            <w:r>
              <w:rPr>
                <w:sz w:val="20"/>
                <w:szCs w:val="20"/>
              </w:rPr>
              <w:t>90.0%</w:t>
            </w:r>
          </w:p>
          <w:p w14:paraId="6230F7D4" w14:textId="7AF2950D" w:rsidR="007962C4" w:rsidRPr="00805881" w:rsidRDefault="007962C4" w:rsidP="00447BB8">
            <w:pPr>
              <w:jc w:val="center"/>
              <w:rPr>
                <w:i/>
                <w:sz w:val="20"/>
                <w:szCs w:val="20"/>
              </w:rPr>
            </w:pPr>
            <w:r>
              <w:rPr>
                <w:i/>
                <w:sz w:val="20"/>
                <w:szCs w:val="20"/>
              </w:rPr>
              <w:t>(n=120)</w:t>
            </w:r>
          </w:p>
        </w:tc>
        <w:tc>
          <w:tcPr>
            <w:tcW w:w="859" w:type="dxa"/>
          </w:tcPr>
          <w:p w14:paraId="4509A774" w14:textId="77777777" w:rsidR="007962C4" w:rsidRDefault="007962C4" w:rsidP="00447BB8">
            <w:pPr>
              <w:jc w:val="center"/>
              <w:rPr>
                <w:sz w:val="20"/>
                <w:szCs w:val="20"/>
              </w:rPr>
            </w:pPr>
            <w:r w:rsidRPr="00447BB8">
              <w:rPr>
                <w:sz w:val="20"/>
                <w:szCs w:val="20"/>
              </w:rPr>
              <w:t>95.9%</w:t>
            </w:r>
          </w:p>
          <w:p w14:paraId="21AC97D8" w14:textId="3B5012D1" w:rsidR="007962C4" w:rsidRPr="001D57F5" w:rsidRDefault="007962C4" w:rsidP="00447BB8">
            <w:pPr>
              <w:jc w:val="center"/>
              <w:rPr>
                <w:i/>
                <w:sz w:val="20"/>
                <w:szCs w:val="20"/>
              </w:rPr>
            </w:pPr>
            <w:r>
              <w:rPr>
                <w:i/>
                <w:sz w:val="20"/>
                <w:szCs w:val="20"/>
              </w:rPr>
              <w:t>(n=219)</w:t>
            </w:r>
          </w:p>
        </w:tc>
        <w:tc>
          <w:tcPr>
            <w:tcW w:w="859" w:type="dxa"/>
          </w:tcPr>
          <w:p w14:paraId="236E5C9F" w14:textId="77777777" w:rsidR="007962C4" w:rsidRDefault="007962C4" w:rsidP="00447BB8">
            <w:pPr>
              <w:jc w:val="center"/>
              <w:rPr>
                <w:sz w:val="20"/>
                <w:szCs w:val="20"/>
              </w:rPr>
            </w:pPr>
            <w:r w:rsidRPr="00447BB8">
              <w:rPr>
                <w:sz w:val="20"/>
                <w:szCs w:val="20"/>
              </w:rPr>
              <w:t>91.8%</w:t>
            </w:r>
          </w:p>
          <w:p w14:paraId="754A067E" w14:textId="4244EDE6" w:rsidR="007962C4" w:rsidRPr="001D57F5" w:rsidRDefault="007962C4" w:rsidP="00447BB8">
            <w:pPr>
              <w:jc w:val="center"/>
              <w:rPr>
                <w:i/>
                <w:sz w:val="20"/>
                <w:szCs w:val="20"/>
              </w:rPr>
            </w:pPr>
            <w:r>
              <w:rPr>
                <w:i/>
                <w:sz w:val="20"/>
                <w:szCs w:val="20"/>
              </w:rPr>
              <w:t>(n=196)</w:t>
            </w:r>
          </w:p>
        </w:tc>
        <w:tc>
          <w:tcPr>
            <w:tcW w:w="859" w:type="dxa"/>
          </w:tcPr>
          <w:p w14:paraId="41777EB2" w14:textId="77777777" w:rsidR="007962C4" w:rsidRDefault="007962C4" w:rsidP="00447BB8">
            <w:pPr>
              <w:jc w:val="center"/>
              <w:rPr>
                <w:sz w:val="20"/>
                <w:szCs w:val="20"/>
              </w:rPr>
            </w:pPr>
            <w:r w:rsidRPr="00447BB8">
              <w:rPr>
                <w:sz w:val="20"/>
                <w:szCs w:val="20"/>
              </w:rPr>
              <w:t>94.0%</w:t>
            </w:r>
          </w:p>
          <w:p w14:paraId="33E8057D" w14:textId="113E353F" w:rsidR="007962C4" w:rsidRPr="001D57F5" w:rsidRDefault="007962C4" w:rsidP="00447BB8">
            <w:pPr>
              <w:jc w:val="center"/>
              <w:rPr>
                <w:i/>
                <w:sz w:val="20"/>
                <w:szCs w:val="20"/>
              </w:rPr>
            </w:pPr>
            <w:r>
              <w:rPr>
                <w:i/>
                <w:sz w:val="20"/>
                <w:szCs w:val="20"/>
              </w:rPr>
              <w:t>(n=415)</w:t>
            </w:r>
          </w:p>
        </w:tc>
        <w:tc>
          <w:tcPr>
            <w:tcW w:w="1075" w:type="dxa"/>
            <w:tcBorders>
              <w:bottom w:val="single" w:sz="4" w:space="0" w:color="auto"/>
            </w:tcBorders>
          </w:tcPr>
          <w:p w14:paraId="4A2D9AC1" w14:textId="3536DF0D" w:rsidR="007962C4" w:rsidRPr="00447BB8" w:rsidRDefault="009D0257" w:rsidP="00447BB8">
            <w:pPr>
              <w:jc w:val="center"/>
              <w:rPr>
                <w:sz w:val="20"/>
                <w:szCs w:val="20"/>
              </w:rPr>
            </w:pPr>
            <w:r>
              <w:rPr>
                <w:sz w:val="20"/>
                <w:szCs w:val="20"/>
              </w:rPr>
              <w:t>0.0846</w:t>
            </w:r>
          </w:p>
        </w:tc>
      </w:tr>
      <w:tr w:rsidR="007962C4" w:rsidRPr="0093772A" w14:paraId="365696D4" w14:textId="5296AC1D" w:rsidTr="009D0257">
        <w:trPr>
          <w:trHeight w:val="420"/>
        </w:trPr>
        <w:tc>
          <w:tcPr>
            <w:tcW w:w="1951" w:type="dxa"/>
            <w:gridSpan w:val="2"/>
            <w:vMerge/>
            <w:shd w:val="clear" w:color="auto" w:fill="F0C300" w:themeFill="accent4"/>
          </w:tcPr>
          <w:p w14:paraId="5D55B24B" w14:textId="77777777" w:rsidR="007962C4" w:rsidRPr="00B50863" w:rsidRDefault="007962C4" w:rsidP="00447BB8">
            <w:pPr>
              <w:rPr>
                <w:b/>
                <w:sz w:val="20"/>
                <w:szCs w:val="20"/>
              </w:rPr>
            </w:pPr>
          </w:p>
        </w:tc>
        <w:tc>
          <w:tcPr>
            <w:tcW w:w="1418" w:type="dxa"/>
            <w:shd w:val="clear" w:color="auto" w:fill="FCFBCA" w:themeFill="accent6" w:themeFillTint="33"/>
          </w:tcPr>
          <w:p w14:paraId="3BA5D012" w14:textId="32AEB586" w:rsidR="007962C4" w:rsidRPr="00440FA7" w:rsidRDefault="007962C4" w:rsidP="00447BB8">
            <w:pPr>
              <w:rPr>
                <w:sz w:val="20"/>
                <w:szCs w:val="20"/>
              </w:rPr>
            </w:pPr>
            <w:r w:rsidRPr="00440FA7">
              <w:rPr>
                <w:sz w:val="20"/>
                <w:szCs w:val="20"/>
              </w:rPr>
              <w:t>p-value</w:t>
            </w:r>
          </w:p>
        </w:tc>
        <w:tc>
          <w:tcPr>
            <w:tcW w:w="858" w:type="dxa"/>
          </w:tcPr>
          <w:p w14:paraId="632C20CC" w14:textId="1A14FDD8" w:rsidR="007962C4" w:rsidRPr="00440FA7" w:rsidRDefault="007962C4" w:rsidP="00447BB8">
            <w:pPr>
              <w:jc w:val="center"/>
              <w:rPr>
                <w:sz w:val="20"/>
                <w:szCs w:val="20"/>
              </w:rPr>
            </w:pPr>
            <w:r w:rsidRPr="00440FA7">
              <w:rPr>
                <w:sz w:val="20"/>
                <w:szCs w:val="20"/>
              </w:rPr>
              <w:t>0.0046</w:t>
            </w:r>
          </w:p>
        </w:tc>
        <w:tc>
          <w:tcPr>
            <w:tcW w:w="859" w:type="dxa"/>
          </w:tcPr>
          <w:p w14:paraId="2EF31F48" w14:textId="6DDCC74B" w:rsidR="007962C4" w:rsidRPr="00440FA7" w:rsidRDefault="007962C4" w:rsidP="00447BB8">
            <w:pPr>
              <w:jc w:val="center"/>
              <w:rPr>
                <w:sz w:val="20"/>
                <w:szCs w:val="20"/>
              </w:rPr>
            </w:pPr>
            <w:r w:rsidRPr="00440FA7">
              <w:rPr>
                <w:sz w:val="20"/>
                <w:szCs w:val="20"/>
              </w:rPr>
              <w:t>0.0000</w:t>
            </w:r>
          </w:p>
        </w:tc>
        <w:tc>
          <w:tcPr>
            <w:tcW w:w="859" w:type="dxa"/>
          </w:tcPr>
          <w:p w14:paraId="6EBF0D75" w14:textId="09064B6C" w:rsidR="007962C4" w:rsidRPr="00440FA7" w:rsidRDefault="007962C4" w:rsidP="00447BB8">
            <w:pPr>
              <w:jc w:val="center"/>
              <w:rPr>
                <w:sz w:val="20"/>
                <w:szCs w:val="20"/>
              </w:rPr>
            </w:pPr>
            <w:r>
              <w:rPr>
                <w:sz w:val="20"/>
                <w:szCs w:val="20"/>
              </w:rPr>
              <w:t>0.0000</w:t>
            </w:r>
          </w:p>
        </w:tc>
        <w:tc>
          <w:tcPr>
            <w:tcW w:w="859" w:type="dxa"/>
          </w:tcPr>
          <w:p w14:paraId="327423A9" w14:textId="05785369" w:rsidR="007962C4" w:rsidRPr="00440FA7" w:rsidRDefault="007962C4" w:rsidP="00447BB8">
            <w:pPr>
              <w:jc w:val="center"/>
              <w:rPr>
                <w:sz w:val="20"/>
                <w:szCs w:val="20"/>
              </w:rPr>
            </w:pPr>
            <w:r>
              <w:rPr>
                <w:sz w:val="20"/>
                <w:szCs w:val="20"/>
              </w:rPr>
              <w:t>0.1115</w:t>
            </w:r>
          </w:p>
        </w:tc>
        <w:tc>
          <w:tcPr>
            <w:tcW w:w="859" w:type="dxa"/>
          </w:tcPr>
          <w:p w14:paraId="1A63A693" w14:textId="24A0B9C2" w:rsidR="007962C4" w:rsidRPr="00447BB8" w:rsidRDefault="007962C4" w:rsidP="00447BB8">
            <w:pPr>
              <w:jc w:val="center"/>
              <w:rPr>
                <w:sz w:val="20"/>
                <w:szCs w:val="20"/>
              </w:rPr>
            </w:pPr>
            <w:r w:rsidRPr="00447BB8">
              <w:rPr>
                <w:sz w:val="20"/>
                <w:szCs w:val="20"/>
              </w:rPr>
              <w:t>0.0000</w:t>
            </w:r>
          </w:p>
        </w:tc>
        <w:tc>
          <w:tcPr>
            <w:tcW w:w="859" w:type="dxa"/>
          </w:tcPr>
          <w:p w14:paraId="7BFA1E9B" w14:textId="4502FFBF" w:rsidR="007962C4" w:rsidRPr="00447BB8" w:rsidRDefault="007962C4" w:rsidP="00447BB8">
            <w:pPr>
              <w:jc w:val="center"/>
              <w:rPr>
                <w:sz w:val="20"/>
                <w:szCs w:val="20"/>
              </w:rPr>
            </w:pPr>
            <w:r w:rsidRPr="00447BB8">
              <w:rPr>
                <w:sz w:val="20"/>
                <w:szCs w:val="20"/>
              </w:rPr>
              <w:t>0.0000</w:t>
            </w:r>
          </w:p>
        </w:tc>
        <w:tc>
          <w:tcPr>
            <w:tcW w:w="859" w:type="dxa"/>
          </w:tcPr>
          <w:p w14:paraId="45750BE8" w14:textId="1F1A2C0A" w:rsidR="007962C4" w:rsidRPr="00447BB8" w:rsidRDefault="007962C4" w:rsidP="00447BB8">
            <w:pPr>
              <w:jc w:val="center"/>
              <w:rPr>
                <w:sz w:val="20"/>
                <w:szCs w:val="20"/>
              </w:rPr>
            </w:pPr>
            <w:r w:rsidRPr="00447BB8">
              <w:rPr>
                <w:sz w:val="20"/>
                <w:szCs w:val="20"/>
              </w:rPr>
              <w:t>0.0000</w:t>
            </w:r>
          </w:p>
        </w:tc>
        <w:tc>
          <w:tcPr>
            <w:tcW w:w="1075" w:type="dxa"/>
            <w:tcBorders>
              <w:bottom w:val="single" w:sz="4" w:space="0" w:color="auto"/>
            </w:tcBorders>
            <w:shd w:val="thinDiagStripe" w:color="B7B7B7" w:themeColor="text1" w:themeTint="99" w:fill="auto"/>
          </w:tcPr>
          <w:p w14:paraId="7955B1BE" w14:textId="77777777" w:rsidR="007962C4" w:rsidRPr="00447BB8" w:rsidRDefault="007962C4" w:rsidP="00447BB8">
            <w:pPr>
              <w:jc w:val="center"/>
              <w:rPr>
                <w:sz w:val="20"/>
                <w:szCs w:val="20"/>
              </w:rPr>
            </w:pPr>
          </w:p>
        </w:tc>
      </w:tr>
      <w:tr w:rsidR="007962C4" w:rsidRPr="0093772A" w14:paraId="2E78761B" w14:textId="6790C4BA" w:rsidTr="009D0257">
        <w:trPr>
          <w:trHeight w:val="563"/>
        </w:trPr>
        <w:tc>
          <w:tcPr>
            <w:tcW w:w="1951" w:type="dxa"/>
            <w:gridSpan w:val="2"/>
            <w:vMerge w:val="restart"/>
            <w:shd w:val="clear" w:color="auto" w:fill="F0C300" w:themeFill="accent4"/>
          </w:tcPr>
          <w:p w14:paraId="3AAE6F77" w14:textId="10AD4C06" w:rsidR="007962C4" w:rsidRPr="00B50863" w:rsidRDefault="007962C4" w:rsidP="00447BB8">
            <w:pPr>
              <w:rPr>
                <w:b/>
                <w:sz w:val="20"/>
                <w:szCs w:val="20"/>
              </w:rPr>
            </w:pPr>
            <w:r>
              <w:rPr>
                <w:b/>
                <w:sz w:val="20"/>
                <w:szCs w:val="20"/>
              </w:rPr>
              <w:t>% of men/boys who can identify at least three practical actions to reduce gender-based violence and promote the rights of women and girls</w:t>
            </w:r>
          </w:p>
        </w:tc>
        <w:tc>
          <w:tcPr>
            <w:tcW w:w="1418" w:type="dxa"/>
            <w:shd w:val="clear" w:color="auto" w:fill="FCFBCA" w:themeFill="accent6" w:themeFillTint="33"/>
          </w:tcPr>
          <w:p w14:paraId="50F6FE2C" w14:textId="55D049DA" w:rsidR="007962C4" w:rsidRPr="00095E7C" w:rsidRDefault="007962C4" w:rsidP="00447BB8">
            <w:pPr>
              <w:rPr>
                <w:i/>
                <w:sz w:val="20"/>
                <w:szCs w:val="20"/>
              </w:rPr>
            </w:pPr>
            <w:r w:rsidRPr="00095E7C">
              <w:rPr>
                <w:sz w:val="20"/>
                <w:szCs w:val="20"/>
              </w:rPr>
              <w:t>Baseline %</w:t>
            </w:r>
          </w:p>
        </w:tc>
        <w:tc>
          <w:tcPr>
            <w:tcW w:w="858" w:type="dxa"/>
          </w:tcPr>
          <w:p w14:paraId="2E81C4F0" w14:textId="5A31476F" w:rsidR="007962C4" w:rsidRPr="00440FA7" w:rsidRDefault="007962C4" w:rsidP="00447BB8">
            <w:pPr>
              <w:jc w:val="center"/>
              <w:rPr>
                <w:sz w:val="20"/>
                <w:szCs w:val="20"/>
              </w:rPr>
            </w:pPr>
            <w:r w:rsidRPr="00440FA7">
              <w:rPr>
                <w:sz w:val="20"/>
                <w:szCs w:val="20"/>
              </w:rPr>
              <w:t>N/A</w:t>
            </w:r>
          </w:p>
        </w:tc>
        <w:tc>
          <w:tcPr>
            <w:tcW w:w="859" w:type="dxa"/>
          </w:tcPr>
          <w:p w14:paraId="3B9EF973" w14:textId="77777777" w:rsidR="007962C4" w:rsidRDefault="007962C4" w:rsidP="00447BB8">
            <w:pPr>
              <w:jc w:val="center"/>
              <w:rPr>
                <w:sz w:val="20"/>
                <w:szCs w:val="20"/>
              </w:rPr>
            </w:pPr>
            <w:r w:rsidRPr="00440FA7">
              <w:rPr>
                <w:sz w:val="20"/>
                <w:szCs w:val="20"/>
              </w:rPr>
              <w:t>15.5%</w:t>
            </w:r>
          </w:p>
          <w:p w14:paraId="436CF4B1" w14:textId="5CD47F3A" w:rsidR="007962C4" w:rsidRPr="00440FA7" w:rsidRDefault="007962C4" w:rsidP="00447BB8">
            <w:pPr>
              <w:jc w:val="center"/>
              <w:rPr>
                <w:sz w:val="20"/>
                <w:szCs w:val="20"/>
              </w:rPr>
            </w:pPr>
            <w:r>
              <w:rPr>
                <w:i/>
                <w:sz w:val="20"/>
                <w:szCs w:val="20"/>
              </w:rPr>
              <w:t>(n=103)</w:t>
            </w:r>
          </w:p>
        </w:tc>
        <w:tc>
          <w:tcPr>
            <w:tcW w:w="859" w:type="dxa"/>
          </w:tcPr>
          <w:p w14:paraId="3E667E35" w14:textId="4E3DFAB7" w:rsidR="007962C4" w:rsidRPr="00440FA7" w:rsidRDefault="007962C4" w:rsidP="00447BB8">
            <w:pPr>
              <w:jc w:val="center"/>
              <w:rPr>
                <w:sz w:val="20"/>
                <w:szCs w:val="20"/>
              </w:rPr>
            </w:pPr>
            <w:r>
              <w:rPr>
                <w:sz w:val="20"/>
                <w:szCs w:val="20"/>
              </w:rPr>
              <w:t>N/A</w:t>
            </w:r>
          </w:p>
        </w:tc>
        <w:tc>
          <w:tcPr>
            <w:tcW w:w="859" w:type="dxa"/>
          </w:tcPr>
          <w:p w14:paraId="2B1F298D" w14:textId="77777777" w:rsidR="007962C4" w:rsidRDefault="007962C4" w:rsidP="00447BB8">
            <w:pPr>
              <w:jc w:val="center"/>
              <w:rPr>
                <w:sz w:val="20"/>
                <w:szCs w:val="20"/>
              </w:rPr>
            </w:pPr>
            <w:r>
              <w:rPr>
                <w:sz w:val="20"/>
                <w:szCs w:val="20"/>
              </w:rPr>
              <w:t>25.5%</w:t>
            </w:r>
          </w:p>
          <w:p w14:paraId="7D048088" w14:textId="5F50D935" w:rsidR="007962C4" w:rsidRPr="001D57F5" w:rsidRDefault="007962C4" w:rsidP="00447BB8">
            <w:pPr>
              <w:jc w:val="center"/>
              <w:rPr>
                <w:i/>
                <w:sz w:val="20"/>
                <w:szCs w:val="20"/>
              </w:rPr>
            </w:pPr>
            <w:r>
              <w:rPr>
                <w:i/>
                <w:sz w:val="20"/>
                <w:szCs w:val="20"/>
              </w:rPr>
              <w:t>(n=47)</w:t>
            </w:r>
          </w:p>
        </w:tc>
        <w:tc>
          <w:tcPr>
            <w:tcW w:w="859" w:type="dxa"/>
          </w:tcPr>
          <w:p w14:paraId="63A7C6F4" w14:textId="67A5F133" w:rsidR="007962C4" w:rsidRPr="00447BB8" w:rsidRDefault="007962C4" w:rsidP="00447BB8">
            <w:pPr>
              <w:jc w:val="center"/>
              <w:rPr>
                <w:sz w:val="20"/>
                <w:szCs w:val="20"/>
              </w:rPr>
            </w:pPr>
            <w:r w:rsidRPr="00447BB8">
              <w:rPr>
                <w:sz w:val="20"/>
                <w:szCs w:val="20"/>
              </w:rPr>
              <w:t>NA</w:t>
            </w:r>
          </w:p>
        </w:tc>
        <w:tc>
          <w:tcPr>
            <w:tcW w:w="859" w:type="dxa"/>
          </w:tcPr>
          <w:p w14:paraId="75166E66" w14:textId="77777777" w:rsidR="007962C4" w:rsidRDefault="007962C4" w:rsidP="00447BB8">
            <w:pPr>
              <w:jc w:val="center"/>
              <w:rPr>
                <w:sz w:val="20"/>
                <w:szCs w:val="20"/>
              </w:rPr>
            </w:pPr>
            <w:r w:rsidRPr="00447BB8">
              <w:rPr>
                <w:sz w:val="20"/>
                <w:szCs w:val="20"/>
              </w:rPr>
              <w:t>18.7%</w:t>
            </w:r>
          </w:p>
          <w:p w14:paraId="36887421" w14:textId="47523CF8" w:rsidR="007962C4" w:rsidRPr="001D57F5" w:rsidRDefault="007962C4" w:rsidP="00447BB8">
            <w:pPr>
              <w:jc w:val="center"/>
              <w:rPr>
                <w:i/>
                <w:sz w:val="20"/>
                <w:szCs w:val="20"/>
              </w:rPr>
            </w:pPr>
            <w:r>
              <w:rPr>
                <w:i/>
                <w:sz w:val="20"/>
                <w:szCs w:val="20"/>
              </w:rPr>
              <w:t>(n=150)</w:t>
            </w:r>
          </w:p>
        </w:tc>
        <w:tc>
          <w:tcPr>
            <w:tcW w:w="859" w:type="dxa"/>
          </w:tcPr>
          <w:p w14:paraId="606BEF5C" w14:textId="77777777" w:rsidR="007962C4" w:rsidRDefault="007962C4" w:rsidP="00447BB8">
            <w:pPr>
              <w:jc w:val="center"/>
              <w:rPr>
                <w:sz w:val="20"/>
                <w:szCs w:val="20"/>
              </w:rPr>
            </w:pPr>
            <w:r w:rsidRPr="00447BB8">
              <w:rPr>
                <w:sz w:val="20"/>
                <w:szCs w:val="20"/>
              </w:rPr>
              <w:t>18.7%</w:t>
            </w:r>
          </w:p>
          <w:p w14:paraId="2BDBE8A3" w14:textId="48FC67FF" w:rsidR="007962C4" w:rsidRPr="001D57F5" w:rsidRDefault="007962C4" w:rsidP="00447BB8">
            <w:pPr>
              <w:jc w:val="center"/>
              <w:rPr>
                <w:i/>
                <w:sz w:val="20"/>
                <w:szCs w:val="20"/>
              </w:rPr>
            </w:pPr>
            <w:r>
              <w:rPr>
                <w:i/>
                <w:sz w:val="20"/>
                <w:szCs w:val="20"/>
              </w:rPr>
              <w:t>(n=</w:t>
            </w:r>
            <w:r w:rsidR="00271278">
              <w:rPr>
                <w:i/>
                <w:sz w:val="20"/>
                <w:szCs w:val="20"/>
              </w:rPr>
              <w:t>366</w:t>
            </w:r>
            <w:r>
              <w:rPr>
                <w:i/>
                <w:sz w:val="20"/>
                <w:szCs w:val="20"/>
              </w:rPr>
              <w:t>)</w:t>
            </w:r>
          </w:p>
        </w:tc>
        <w:tc>
          <w:tcPr>
            <w:tcW w:w="1075" w:type="dxa"/>
            <w:shd w:val="thinDiagStripe" w:color="BFBFBF" w:themeColor="background1" w:themeShade="BF" w:fill="auto"/>
          </w:tcPr>
          <w:p w14:paraId="37D7F368" w14:textId="77777777" w:rsidR="007962C4" w:rsidRPr="00447BB8" w:rsidRDefault="007962C4" w:rsidP="00447BB8">
            <w:pPr>
              <w:jc w:val="center"/>
              <w:rPr>
                <w:sz w:val="20"/>
                <w:szCs w:val="20"/>
              </w:rPr>
            </w:pPr>
          </w:p>
        </w:tc>
      </w:tr>
      <w:tr w:rsidR="007962C4" w:rsidRPr="0093772A" w14:paraId="2E56DC63" w14:textId="72A19C78" w:rsidTr="009D0257">
        <w:trPr>
          <w:trHeight w:val="563"/>
        </w:trPr>
        <w:tc>
          <w:tcPr>
            <w:tcW w:w="1951" w:type="dxa"/>
            <w:gridSpan w:val="2"/>
            <w:vMerge/>
            <w:shd w:val="clear" w:color="auto" w:fill="F0C300" w:themeFill="accent4"/>
          </w:tcPr>
          <w:p w14:paraId="7FA0752A" w14:textId="77777777" w:rsidR="007962C4" w:rsidRPr="00B50863" w:rsidRDefault="007962C4" w:rsidP="00447BB8">
            <w:pPr>
              <w:rPr>
                <w:b/>
                <w:sz w:val="20"/>
                <w:szCs w:val="20"/>
              </w:rPr>
            </w:pPr>
          </w:p>
        </w:tc>
        <w:tc>
          <w:tcPr>
            <w:tcW w:w="1418" w:type="dxa"/>
            <w:shd w:val="clear" w:color="auto" w:fill="FCFBCA" w:themeFill="accent6" w:themeFillTint="33"/>
          </w:tcPr>
          <w:p w14:paraId="49BBBC46" w14:textId="32AE210A" w:rsidR="007962C4" w:rsidRPr="00095E7C" w:rsidRDefault="007962C4" w:rsidP="00447BB8">
            <w:pPr>
              <w:rPr>
                <w:i/>
                <w:sz w:val="20"/>
                <w:szCs w:val="20"/>
              </w:rPr>
            </w:pPr>
            <w:proofErr w:type="spellStart"/>
            <w:r w:rsidRPr="00095E7C">
              <w:rPr>
                <w:sz w:val="20"/>
                <w:szCs w:val="20"/>
              </w:rPr>
              <w:t>Endline</w:t>
            </w:r>
            <w:proofErr w:type="spellEnd"/>
            <w:r w:rsidRPr="00095E7C">
              <w:rPr>
                <w:sz w:val="20"/>
                <w:szCs w:val="20"/>
              </w:rPr>
              <w:t xml:space="preserve"> %</w:t>
            </w:r>
          </w:p>
        </w:tc>
        <w:tc>
          <w:tcPr>
            <w:tcW w:w="858" w:type="dxa"/>
          </w:tcPr>
          <w:p w14:paraId="4232B88C" w14:textId="1EEE1403" w:rsidR="007962C4" w:rsidRPr="00440FA7" w:rsidRDefault="007962C4" w:rsidP="00447BB8">
            <w:pPr>
              <w:jc w:val="center"/>
              <w:rPr>
                <w:sz w:val="20"/>
                <w:szCs w:val="20"/>
              </w:rPr>
            </w:pPr>
            <w:r w:rsidRPr="00440FA7">
              <w:rPr>
                <w:sz w:val="20"/>
                <w:szCs w:val="20"/>
              </w:rPr>
              <w:t>N/A</w:t>
            </w:r>
          </w:p>
        </w:tc>
        <w:tc>
          <w:tcPr>
            <w:tcW w:w="859" w:type="dxa"/>
          </w:tcPr>
          <w:p w14:paraId="5686C310" w14:textId="77777777" w:rsidR="007962C4" w:rsidRDefault="007962C4" w:rsidP="00447BB8">
            <w:pPr>
              <w:jc w:val="center"/>
              <w:rPr>
                <w:sz w:val="20"/>
                <w:szCs w:val="20"/>
              </w:rPr>
            </w:pPr>
            <w:r w:rsidRPr="00440FA7">
              <w:rPr>
                <w:sz w:val="20"/>
                <w:szCs w:val="20"/>
              </w:rPr>
              <w:t>34.2%</w:t>
            </w:r>
          </w:p>
          <w:p w14:paraId="2EDEBB03" w14:textId="1920176D" w:rsidR="007962C4" w:rsidRPr="001D57F5" w:rsidRDefault="007962C4" w:rsidP="00447BB8">
            <w:pPr>
              <w:jc w:val="center"/>
              <w:rPr>
                <w:i/>
                <w:sz w:val="20"/>
                <w:szCs w:val="20"/>
              </w:rPr>
            </w:pPr>
            <w:r>
              <w:rPr>
                <w:i/>
                <w:sz w:val="20"/>
                <w:szCs w:val="20"/>
              </w:rPr>
              <w:t>(n=76)</w:t>
            </w:r>
          </w:p>
        </w:tc>
        <w:tc>
          <w:tcPr>
            <w:tcW w:w="859" w:type="dxa"/>
          </w:tcPr>
          <w:p w14:paraId="27404D89" w14:textId="77B51415" w:rsidR="007962C4" w:rsidRPr="00440FA7" w:rsidRDefault="007962C4" w:rsidP="00447BB8">
            <w:pPr>
              <w:jc w:val="center"/>
              <w:rPr>
                <w:sz w:val="20"/>
                <w:szCs w:val="20"/>
              </w:rPr>
            </w:pPr>
            <w:r>
              <w:rPr>
                <w:sz w:val="20"/>
                <w:szCs w:val="20"/>
              </w:rPr>
              <w:t>N/A</w:t>
            </w:r>
          </w:p>
        </w:tc>
        <w:tc>
          <w:tcPr>
            <w:tcW w:w="859" w:type="dxa"/>
          </w:tcPr>
          <w:p w14:paraId="59BCEBF3" w14:textId="77777777" w:rsidR="007962C4" w:rsidRDefault="007962C4" w:rsidP="00447BB8">
            <w:pPr>
              <w:jc w:val="center"/>
              <w:rPr>
                <w:sz w:val="20"/>
                <w:szCs w:val="20"/>
              </w:rPr>
            </w:pPr>
            <w:r>
              <w:rPr>
                <w:sz w:val="20"/>
                <w:szCs w:val="20"/>
              </w:rPr>
              <w:t>39.2%</w:t>
            </w:r>
          </w:p>
          <w:p w14:paraId="68EB49D3" w14:textId="294E9691" w:rsidR="007962C4" w:rsidRPr="001D57F5" w:rsidRDefault="007962C4" w:rsidP="00447BB8">
            <w:pPr>
              <w:jc w:val="center"/>
              <w:rPr>
                <w:i/>
                <w:sz w:val="20"/>
                <w:szCs w:val="20"/>
              </w:rPr>
            </w:pPr>
            <w:r>
              <w:rPr>
                <w:i/>
                <w:sz w:val="20"/>
                <w:szCs w:val="20"/>
              </w:rPr>
              <w:t>(n=120)</w:t>
            </w:r>
          </w:p>
        </w:tc>
        <w:tc>
          <w:tcPr>
            <w:tcW w:w="859" w:type="dxa"/>
          </w:tcPr>
          <w:p w14:paraId="214B35DA" w14:textId="6FED4975" w:rsidR="007962C4" w:rsidRPr="00447BB8" w:rsidRDefault="007962C4" w:rsidP="00447BB8">
            <w:pPr>
              <w:jc w:val="center"/>
              <w:rPr>
                <w:sz w:val="20"/>
                <w:szCs w:val="20"/>
              </w:rPr>
            </w:pPr>
            <w:r w:rsidRPr="00447BB8">
              <w:rPr>
                <w:sz w:val="20"/>
                <w:szCs w:val="20"/>
              </w:rPr>
              <w:t>NA</w:t>
            </w:r>
          </w:p>
        </w:tc>
        <w:tc>
          <w:tcPr>
            <w:tcW w:w="859" w:type="dxa"/>
          </w:tcPr>
          <w:p w14:paraId="719C575A" w14:textId="77777777" w:rsidR="007962C4" w:rsidRDefault="007962C4" w:rsidP="00447BB8">
            <w:pPr>
              <w:jc w:val="center"/>
              <w:rPr>
                <w:sz w:val="20"/>
                <w:szCs w:val="20"/>
              </w:rPr>
            </w:pPr>
            <w:r w:rsidRPr="00447BB8">
              <w:rPr>
                <w:sz w:val="20"/>
                <w:szCs w:val="20"/>
              </w:rPr>
              <w:t>37.2%</w:t>
            </w:r>
          </w:p>
          <w:p w14:paraId="5D5DB33A" w14:textId="35F546FA" w:rsidR="007962C4" w:rsidRPr="001D57F5" w:rsidRDefault="007962C4" w:rsidP="00447BB8">
            <w:pPr>
              <w:jc w:val="center"/>
              <w:rPr>
                <w:i/>
                <w:sz w:val="20"/>
                <w:szCs w:val="20"/>
              </w:rPr>
            </w:pPr>
            <w:r>
              <w:rPr>
                <w:i/>
                <w:sz w:val="20"/>
                <w:szCs w:val="20"/>
              </w:rPr>
              <w:t>(n=196)</w:t>
            </w:r>
          </w:p>
        </w:tc>
        <w:tc>
          <w:tcPr>
            <w:tcW w:w="859" w:type="dxa"/>
          </w:tcPr>
          <w:p w14:paraId="200AF105" w14:textId="77777777" w:rsidR="007962C4" w:rsidRDefault="007962C4" w:rsidP="00447BB8">
            <w:pPr>
              <w:jc w:val="center"/>
              <w:rPr>
                <w:sz w:val="20"/>
                <w:szCs w:val="20"/>
              </w:rPr>
            </w:pPr>
            <w:r w:rsidRPr="00447BB8">
              <w:rPr>
                <w:sz w:val="20"/>
                <w:szCs w:val="20"/>
              </w:rPr>
              <w:t>37.2%</w:t>
            </w:r>
          </w:p>
          <w:p w14:paraId="6EB19966" w14:textId="2D7D769B" w:rsidR="007962C4" w:rsidRPr="001D57F5" w:rsidRDefault="007962C4" w:rsidP="00447BB8">
            <w:pPr>
              <w:jc w:val="center"/>
              <w:rPr>
                <w:i/>
                <w:sz w:val="20"/>
                <w:szCs w:val="20"/>
              </w:rPr>
            </w:pPr>
            <w:r>
              <w:rPr>
                <w:i/>
                <w:sz w:val="20"/>
                <w:szCs w:val="20"/>
              </w:rPr>
              <w:t>(n=1</w:t>
            </w:r>
            <w:r w:rsidR="00271278">
              <w:rPr>
                <w:i/>
                <w:sz w:val="20"/>
                <w:szCs w:val="20"/>
              </w:rPr>
              <w:t>45</w:t>
            </w:r>
            <w:r>
              <w:rPr>
                <w:i/>
                <w:sz w:val="20"/>
                <w:szCs w:val="20"/>
              </w:rPr>
              <w:t>)</w:t>
            </w:r>
          </w:p>
        </w:tc>
        <w:tc>
          <w:tcPr>
            <w:tcW w:w="1075" w:type="dxa"/>
            <w:tcBorders>
              <w:bottom w:val="single" w:sz="4" w:space="0" w:color="auto"/>
            </w:tcBorders>
            <w:shd w:val="thinDiagStripe" w:color="BFBFBF" w:themeColor="background1" w:themeShade="BF" w:fill="auto"/>
          </w:tcPr>
          <w:p w14:paraId="3CFC9092" w14:textId="77777777" w:rsidR="007962C4" w:rsidRPr="00447BB8" w:rsidRDefault="007962C4" w:rsidP="00447BB8">
            <w:pPr>
              <w:jc w:val="center"/>
              <w:rPr>
                <w:sz w:val="20"/>
                <w:szCs w:val="20"/>
              </w:rPr>
            </w:pPr>
          </w:p>
        </w:tc>
      </w:tr>
      <w:tr w:rsidR="007962C4" w:rsidRPr="0093772A" w14:paraId="3B5DBD14" w14:textId="4042F6F3" w:rsidTr="009D0257">
        <w:trPr>
          <w:trHeight w:val="563"/>
        </w:trPr>
        <w:tc>
          <w:tcPr>
            <w:tcW w:w="1951" w:type="dxa"/>
            <w:gridSpan w:val="2"/>
            <w:vMerge/>
            <w:shd w:val="clear" w:color="auto" w:fill="F0C300" w:themeFill="accent4"/>
          </w:tcPr>
          <w:p w14:paraId="65FBDF4B" w14:textId="77777777" w:rsidR="007962C4" w:rsidRPr="00B50863" w:rsidRDefault="007962C4" w:rsidP="00447BB8">
            <w:pPr>
              <w:rPr>
                <w:b/>
                <w:sz w:val="20"/>
                <w:szCs w:val="20"/>
              </w:rPr>
            </w:pPr>
          </w:p>
        </w:tc>
        <w:tc>
          <w:tcPr>
            <w:tcW w:w="1418" w:type="dxa"/>
            <w:shd w:val="clear" w:color="auto" w:fill="FCFBCA" w:themeFill="accent6" w:themeFillTint="33"/>
          </w:tcPr>
          <w:p w14:paraId="0AB23849" w14:textId="5D36453D" w:rsidR="007962C4" w:rsidRPr="00440FA7" w:rsidRDefault="007962C4" w:rsidP="00447BB8">
            <w:pPr>
              <w:rPr>
                <w:sz w:val="20"/>
                <w:szCs w:val="20"/>
              </w:rPr>
            </w:pPr>
            <w:r w:rsidRPr="00440FA7">
              <w:rPr>
                <w:sz w:val="20"/>
                <w:szCs w:val="20"/>
              </w:rPr>
              <w:t>p-value</w:t>
            </w:r>
          </w:p>
        </w:tc>
        <w:tc>
          <w:tcPr>
            <w:tcW w:w="858" w:type="dxa"/>
          </w:tcPr>
          <w:p w14:paraId="7225FB8B" w14:textId="4EEB5FFA" w:rsidR="007962C4" w:rsidRPr="00440FA7" w:rsidRDefault="007962C4" w:rsidP="00447BB8">
            <w:pPr>
              <w:jc w:val="center"/>
              <w:rPr>
                <w:sz w:val="20"/>
                <w:szCs w:val="20"/>
              </w:rPr>
            </w:pPr>
            <w:r w:rsidRPr="00440FA7">
              <w:rPr>
                <w:sz w:val="20"/>
                <w:szCs w:val="20"/>
              </w:rPr>
              <w:t>N/A</w:t>
            </w:r>
          </w:p>
        </w:tc>
        <w:tc>
          <w:tcPr>
            <w:tcW w:w="859" w:type="dxa"/>
          </w:tcPr>
          <w:p w14:paraId="362FF816" w14:textId="4DDD7DDD" w:rsidR="007962C4" w:rsidRPr="001D57F5" w:rsidRDefault="007962C4" w:rsidP="001D57F5">
            <w:pPr>
              <w:jc w:val="center"/>
              <w:rPr>
                <w:sz w:val="20"/>
                <w:szCs w:val="20"/>
              </w:rPr>
            </w:pPr>
            <w:r w:rsidRPr="00440FA7">
              <w:rPr>
                <w:sz w:val="20"/>
                <w:szCs w:val="20"/>
              </w:rPr>
              <w:t>0.0047</w:t>
            </w:r>
          </w:p>
        </w:tc>
        <w:tc>
          <w:tcPr>
            <w:tcW w:w="859" w:type="dxa"/>
          </w:tcPr>
          <w:p w14:paraId="512D7E5D" w14:textId="1B1E72DA" w:rsidR="007962C4" w:rsidRPr="00440FA7" w:rsidRDefault="007962C4" w:rsidP="00447BB8">
            <w:pPr>
              <w:jc w:val="center"/>
              <w:rPr>
                <w:sz w:val="20"/>
                <w:szCs w:val="20"/>
              </w:rPr>
            </w:pPr>
            <w:r>
              <w:rPr>
                <w:sz w:val="20"/>
                <w:szCs w:val="20"/>
              </w:rPr>
              <w:t>N/A</w:t>
            </w:r>
          </w:p>
        </w:tc>
        <w:tc>
          <w:tcPr>
            <w:tcW w:w="859" w:type="dxa"/>
          </w:tcPr>
          <w:p w14:paraId="595596AB" w14:textId="7BDE319C" w:rsidR="007962C4" w:rsidRPr="00440FA7" w:rsidRDefault="007962C4" w:rsidP="001D57F5">
            <w:pPr>
              <w:jc w:val="center"/>
              <w:rPr>
                <w:sz w:val="20"/>
                <w:szCs w:val="20"/>
              </w:rPr>
            </w:pPr>
            <w:r>
              <w:rPr>
                <w:sz w:val="20"/>
                <w:szCs w:val="20"/>
              </w:rPr>
              <w:t>0.1000</w:t>
            </w:r>
          </w:p>
        </w:tc>
        <w:tc>
          <w:tcPr>
            <w:tcW w:w="859" w:type="dxa"/>
          </w:tcPr>
          <w:p w14:paraId="6B465338" w14:textId="4B35079E" w:rsidR="007962C4" w:rsidRPr="00447BB8" w:rsidRDefault="007962C4" w:rsidP="00447BB8">
            <w:pPr>
              <w:jc w:val="center"/>
              <w:rPr>
                <w:sz w:val="20"/>
                <w:szCs w:val="20"/>
              </w:rPr>
            </w:pPr>
            <w:r w:rsidRPr="00447BB8">
              <w:rPr>
                <w:sz w:val="20"/>
                <w:szCs w:val="20"/>
              </w:rPr>
              <w:t>NA</w:t>
            </w:r>
          </w:p>
        </w:tc>
        <w:tc>
          <w:tcPr>
            <w:tcW w:w="859" w:type="dxa"/>
          </w:tcPr>
          <w:p w14:paraId="03F37CCA" w14:textId="4C721948" w:rsidR="007962C4" w:rsidRPr="00447BB8" w:rsidRDefault="007962C4" w:rsidP="00447BB8">
            <w:pPr>
              <w:jc w:val="center"/>
              <w:rPr>
                <w:sz w:val="20"/>
                <w:szCs w:val="20"/>
              </w:rPr>
            </w:pPr>
            <w:r w:rsidRPr="00447BB8">
              <w:rPr>
                <w:sz w:val="20"/>
                <w:szCs w:val="20"/>
              </w:rPr>
              <w:t>0.0002</w:t>
            </w:r>
          </w:p>
        </w:tc>
        <w:tc>
          <w:tcPr>
            <w:tcW w:w="859" w:type="dxa"/>
          </w:tcPr>
          <w:p w14:paraId="2F070529" w14:textId="5040B3AD" w:rsidR="007962C4" w:rsidRPr="00447BB8" w:rsidRDefault="007962C4" w:rsidP="00447BB8">
            <w:pPr>
              <w:jc w:val="center"/>
              <w:rPr>
                <w:sz w:val="20"/>
                <w:szCs w:val="20"/>
              </w:rPr>
            </w:pPr>
            <w:r w:rsidRPr="00447BB8">
              <w:rPr>
                <w:sz w:val="20"/>
                <w:szCs w:val="20"/>
              </w:rPr>
              <w:t>NA</w:t>
            </w:r>
          </w:p>
        </w:tc>
        <w:tc>
          <w:tcPr>
            <w:tcW w:w="1075" w:type="dxa"/>
            <w:shd w:val="thinDiagStripe" w:color="B7B7B7" w:themeColor="text1" w:themeTint="99" w:fill="auto"/>
          </w:tcPr>
          <w:p w14:paraId="64088DCF" w14:textId="77777777" w:rsidR="007962C4" w:rsidRPr="00447BB8" w:rsidRDefault="007962C4" w:rsidP="00447BB8">
            <w:pPr>
              <w:jc w:val="center"/>
              <w:rPr>
                <w:sz w:val="20"/>
                <w:szCs w:val="20"/>
              </w:rPr>
            </w:pPr>
          </w:p>
        </w:tc>
      </w:tr>
      <w:tr w:rsidR="007962C4" w:rsidRPr="0093772A" w14:paraId="74773DDF" w14:textId="77777777" w:rsidTr="009D0257">
        <w:trPr>
          <w:gridAfter w:val="10"/>
          <w:wAfter w:w="9599" w:type="dxa"/>
        </w:trPr>
        <w:tc>
          <w:tcPr>
            <w:tcW w:w="857" w:type="dxa"/>
            <w:tcBorders>
              <w:left w:val="single" w:sz="4" w:space="0" w:color="FFFFFF" w:themeColor="background1"/>
              <w:bottom w:val="single" w:sz="4" w:space="0" w:color="FFFFFF" w:themeColor="background1"/>
              <w:right w:val="single" w:sz="4" w:space="0" w:color="FFFFFF" w:themeColor="background1"/>
            </w:tcBorders>
          </w:tcPr>
          <w:p w14:paraId="0E23E410" w14:textId="77777777" w:rsidR="007962C4" w:rsidRPr="0093772A" w:rsidRDefault="007962C4" w:rsidP="0004583C">
            <w:pPr>
              <w:rPr>
                <w:i/>
                <w:sz w:val="18"/>
                <w:szCs w:val="18"/>
              </w:rPr>
            </w:pPr>
          </w:p>
        </w:tc>
      </w:tr>
    </w:tbl>
    <w:p w14:paraId="0A387F13" w14:textId="62764BEC" w:rsidR="0098459C" w:rsidRDefault="0098459C" w:rsidP="007B1501"/>
    <w:p w14:paraId="6F4B7B4B" w14:textId="3DC5CEED" w:rsidR="001D57F5" w:rsidRDefault="001D57F5" w:rsidP="007B1501"/>
    <w:p w14:paraId="68A03C7A" w14:textId="2EB06B22" w:rsidR="001D57F5" w:rsidRDefault="001D57F5" w:rsidP="007B1501"/>
    <w:p w14:paraId="410AC1E8" w14:textId="54BDB0DB" w:rsidR="001D57F5" w:rsidRDefault="001D57F5" w:rsidP="007B1501"/>
    <w:p w14:paraId="0C3697A8" w14:textId="2564B032" w:rsidR="001D57F5" w:rsidRDefault="001D57F5" w:rsidP="007B1501"/>
    <w:p w14:paraId="22C82F6E" w14:textId="74D04A73" w:rsidR="001D57F5" w:rsidRDefault="001D57F5" w:rsidP="007B1501"/>
    <w:p w14:paraId="75C52685" w14:textId="2763A930" w:rsidR="001D57F5" w:rsidRDefault="001D57F5" w:rsidP="007B1501"/>
    <w:p w14:paraId="355E6D6E" w14:textId="0298EA62" w:rsidR="001D57F5" w:rsidRDefault="001D57F5" w:rsidP="007B1501"/>
    <w:p w14:paraId="3F6467C6" w14:textId="09EDFD4A" w:rsidR="001D57F5" w:rsidRDefault="001D57F5" w:rsidP="007B1501"/>
    <w:p w14:paraId="0A1AA8A6" w14:textId="3BC49497" w:rsidR="001D57F5" w:rsidRDefault="001D57F5" w:rsidP="007B1501"/>
    <w:p w14:paraId="7F8525BD" w14:textId="3205CF67" w:rsidR="001D57F5" w:rsidRDefault="001D57F5" w:rsidP="007B1501"/>
    <w:p w14:paraId="23F2731E" w14:textId="4ADEC4C6" w:rsidR="001D57F5" w:rsidRDefault="001D57F5" w:rsidP="007B1501"/>
    <w:p w14:paraId="5F2FBA37" w14:textId="4507CB76" w:rsidR="00CE3885" w:rsidRDefault="00CE3885" w:rsidP="007B1501"/>
    <w:p w14:paraId="571554E4" w14:textId="6866A5AA" w:rsidR="00CE3885" w:rsidRDefault="00CE3885" w:rsidP="007B1501"/>
    <w:p w14:paraId="44EE47BE" w14:textId="04432DD3" w:rsidR="00CE3885" w:rsidRDefault="00CE3885" w:rsidP="007B1501"/>
    <w:p w14:paraId="2041BD6A" w14:textId="150C431C" w:rsidR="00CE3885" w:rsidRDefault="00CE3885" w:rsidP="007B1501"/>
    <w:p w14:paraId="1277341C" w14:textId="0216CCB9" w:rsidR="00CE3885" w:rsidRDefault="00CE3885" w:rsidP="007B1501"/>
    <w:p w14:paraId="3FB891AD" w14:textId="26B963BB" w:rsidR="00CE3885" w:rsidRDefault="00CE3885" w:rsidP="007B1501"/>
    <w:p w14:paraId="3133CB29" w14:textId="2B05AFA6" w:rsidR="00CE3885" w:rsidRDefault="00CE3885" w:rsidP="007B1501"/>
    <w:p w14:paraId="14303F49" w14:textId="77777777" w:rsidR="00CE3885" w:rsidRDefault="00CE3885" w:rsidP="007B1501"/>
    <w:p w14:paraId="4D60ABD9" w14:textId="10AD7668" w:rsidR="001D57F5" w:rsidRDefault="001D57F5" w:rsidP="007B1501"/>
    <w:p w14:paraId="2737116E" w14:textId="69CD7363" w:rsidR="001D57F5" w:rsidRDefault="001D57F5">
      <w:proofErr w:type="gramStart"/>
      <w:r>
        <w:rPr>
          <w:b/>
          <w:sz w:val="22"/>
          <w:szCs w:val="22"/>
        </w:rPr>
        <w:lastRenderedPageBreak/>
        <w:t>Table 3</w:t>
      </w:r>
      <w:r w:rsidR="00CF749A">
        <w:rPr>
          <w:b/>
          <w:sz w:val="22"/>
          <w:szCs w:val="22"/>
        </w:rPr>
        <w:t>b</w:t>
      </w:r>
      <w:r>
        <w:rPr>
          <w:b/>
          <w:sz w:val="22"/>
          <w:szCs w:val="22"/>
        </w:rPr>
        <w:t>.</w:t>
      </w:r>
      <w:proofErr w:type="gramEnd"/>
      <w:r>
        <w:rPr>
          <w:b/>
          <w:sz w:val="22"/>
          <w:szCs w:val="22"/>
        </w:rPr>
        <w:t xml:space="preserve">  Percentage of Secondary Students Scoring </w:t>
      </w:r>
      <w:r>
        <w:rPr>
          <w:rFonts w:ascii="Corbel" w:hAnsi="Corbel"/>
          <w:b/>
          <w:sz w:val="22"/>
          <w:szCs w:val="22"/>
        </w:rPr>
        <w:t>≥</w:t>
      </w:r>
      <w:r>
        <w:rPr>
          <w:b/>
          <w:sz w:val="22"/>
          <w:szCs w:val="22"/>
        </w:rPr>
        <w:t xml:space="preserve"> 70% on Key Indicators, by Training and YPE Status</w:t>
      </w:r>
    </w:p>
    <w:tbl>
      <w:tblPr>
        <w:tblStyle w:val="TableGrid"/>
        <w:tblW w:w="9605" w:type="dxa"/>
        <w:tblLayout w:type="fixed"/>
        <w:tblLook w:val="04A0" w:firstRow="1" w:lastRow="0" w:firstColumn="1" w:lastColumn="0" w:noHBand="0" w:noVBand="1"/>
      </w:tblPr>
      <w:tblGrid>
        <w:gridCol w:w="2660"/>
        <w:gridCol w:w="1145"/>
        <w:gridCol w:w="966"/>
        <w:gridCol w:w="967"/>
        <w:gridCol w:w="967"/>
        <w:gridCol w:w="966"/>
        <w:gridCol w:w="967"/>
        <w:gridCol w:w="967"/>
      </w:tblGrid>
      <w:tr w:rsidR="00780E5B" w:rsidRPr="0093772A" w14:paraId="76C71C63" w14:textId="0302ABE9" w:rsidTr="0046271F">
        <w:trPr>
          <w:tblHeader/>
        </w:trPr>
        <w:tc>
          <w:tcPr>
            <w:tcW w:w="3805" w:type="dxa"/>
            <w:gridSpan w:val="2"/>
            <w:vMerge w:val="restart"/>
            <w:shd w:val="clear" w:color="auto" w:fill="F0C300" w:themeFill="accent4"/>
            <w:vAlign w:val="center"/>
          </w:tcPr>
          <w:p w14:paraId="133A29CC" w14:textId="77777777" w:rsidR="00780E5B" w:rsidRPr="0093772A" w:rsidRDefault="00780E5B" w:rsidP="000E4CF8">
            <w:pPr>
              <w:jc w:val="center"/>
              <w:rPr>
                <w:b/>
                <w:sz w:val="22"/>
                <w:szCs w:val="22"/>
              </w:rPr>
            </w:pPr>
            <w:r w:rsidRPr="00B50863">
              <w:rPr>
                <w:b/>
                <w:color w:val="FFFFFF" w:themeColor="background1"/>
                <w:sz w:val="22"/>
                <w:szCs w:val="22"/>
              </w:rPr>
              <w:t>Indicator</w:t>
            </w:r>
            <w:r>
              <w:rPr>
                <w:b/>
                <w:color w:val="FFFFFF" w:themeColor="background1"/>
                <w:sz w:val="22"/>
                <w:szCs w:val="22"/>
              </w:rPr>
              <w:t xml:space="preserve"> (%)</w:t>
            </w:r>
          </w:p>
          <w:p w14:paraId="3962342D" w14:textId="77777777" w:rsidR="00780E5B" w:rsidRPr="0093772A" w:rsidRDefault="00780E5B" w:rsidP="000E4CF8">
            <w:pPr>
              <w:jc w:val="center"/>
              <w:rPr>
                <w:b/>
                <w:sz w:val="22"/>
                <w:szCs w:val="22"/>
              </w:rPr>
            </w:pPr>
          </w:p>
        </w:tc>
        <w:tc>
          <w:tcPr>
            <w:tcW w:w="2900" w:type="dxa"/>
            <w:gridSpan w:val="3"/>
            <w:shd w:val="clear" w:color="auto" w:fill="F0C300" w:themeFill="accent4"/>
            <w:vAlign w:val="center"/>
          </w:tcPr>
          <w:p w14:paraId="5FC1342D" w14:textId="015F0617" w:rsidR="00780E5B" w:rsidRDefault="00780E5B" w:rsidP="000E4CF8">
            <w:pPr>
              <w:jc w:val="center"/>
              <w:rPr>
                <w:b/>
                <w:color w:val="FFFFFF" w:themeColor="background1"/>
                <w:sz w:val="22"/>
                <w:szCs w:val="22"/>
              </w:rPr>
            </w:pPr>
            <w:r>
              <w:rPr>
                <w:b/>
                <w:color w:val="FFFFFF" w:themeColor="background1"/>
                <w:sz w:val="22"/>
                <w:szCs w:val="22"/>
              </w:rPr>
              <w:t>Training</w:t>
            </w:r>
          </w:p>
        </w:tc>
        <w:tc>
          <w:tcPr>
            <w:tcW w:w="2900" w:type="dxa"/>
            <w:gridSpan w:val="3"/>
            <w:shd w:val="clear" w:color="auto" w:fill="F0C300" w:themeFill="accent4"/>
            <w:vAlign w:val="center"/>
          </w:tcPr>
          <w:p w14:paraId="1889AC7D" w14:textId="56F342B6" w:rsidR="00780E5B" w:rsidRPr="00B50863" w:rsidRDefault="00780E5B" w:rsidP="000E4CF8">
            <w:pPr>
              <w:jc w:val="center"/>
              <w:rPr>
                <w:b/>
                <w:color w:val="FFFFFF" w:themeColor="background1"/>
                <w:sz w:val="22"/>
                <w:szCs w:val="22"/>
              </w:rPr>
            </w:pPr>
            <w:r>
              <w:rPr>
                <w:b/>
                <w:color w:val="FFFFFF" w:themeColor="background1"/>
                <w:sz w:val="22"/>
                <w:szCs w:val="22"/>
              </w:rPr>
              <w:t>YPE</w:t>
            </w:r>
          </w:p>
        </w:tc>
      </w:tr>
      <w:tr w:rsidR="00CE3885" w:rsidRPr="0093772A" w14:paraId="583C7E36" w14:textId="74AAFCA5" w:rsidTr="00780E5B">
        <w:trPr>
          <w:tblHeader/>
        </w:trPr>
        <w:tc>
          <w:tcPr>
            <w:tcW w:w="3805" w:type="dxa"/>
            <w:gridSpan w:val="2"/>
            <w:vMerge/>
            <w:shd w:val="clear" w:color="auto" w:fill="F0C300" w:themeFill="accent4"/>
          </w:tcPr>
          <w:p w14:paraId="4F98FDF8" w14:textId="77777777" w:rsidR="00CE3885" w:rsidRPr="0093772A" w:rsidRDefault="00CE3885" w:rsidP="000E4CF8">
            <w:pPr>
              <w:rPr>
                <w:b/>
                <w:sz w:val="22"/>
                <w:szCs w:val="22"/>
              </w:rPr>
            </w:pPr>
          </w:p>
        </w:tc>
        <w:tc>
          <w:tcPr>
            <w:tcW w:w="966" w:type="dxa"/>
            <w:shd w:val="clear" w:color="auto" w:fill="F0C300" w:themeFill="accent4"/>
            <w:vAlign w:val="center"/>
          </w:tcPr>
          <w:p w14:paraId="3B54049C" w14:textId="31AD0609" w:rsidR="00CE3885" w:rsidRPr="00B50863" w:rsidRDefault="00CE3885" w:rsidP="000E4CF8">
            <w:pPr>
              <w:jc w:val="center"/>
              <w:rPr>
                <w:sz w:val="20"/>
                <w:szCs w:val="20"/>
              </w:rPr>
            </w:pPr>
            <w:r>
              <w:rPr>
                <w:sz w:val="20"/>
                <w:szCs w:val="20"/>
              </w:rPr>
              <w:t>Trained</w:t>
            </w:r>
          </w:p>
        </w:tc>
        <w:tc>
          <w:tcPr>
            <w:tcW w:w="967" w:type="dxa"/>
            <w:shd w:val="clear" w:color="auto" w:fill="F0C300" w:themeFill="accent4"/>
            <w:vAlign w:val="center"/>
          </w:tcPr>
          <w:p w14:paraId="2141B5A2" w14:textId="46B7AA6C" w:rsidR="00CE3885" w:rsidRPr="00B50863" w:rsidRDefault="00CE3885" w:rsidP="000E4CF8">
            <w:pPr>
              <w:jc w:val="center"/>
              <w:rPr>
                <w:sz w:val="20"/>
                <w:szCs w:val="20"/>
              </w:rPr>
            </w:pPr>
            <w:r>
              <w:rPr>
                <w:sz w:val="20"/>
                <w:szCs w:val="20"/>
              </w:rPr>
              <w:t>Not Trained</w:t>
            </w:r>
          </w:p>
        </w:tc>
        <w:tc>
          <w:tcPr>
            <w:tcW w:w="967" w:type="dxa"/>
            <w:tcBorders>
              <w:bottom w:val="single" w:sz="4" w:space="0" w:color="auto"/>
            </w:tcBorders>
            <w:shd w:val="clear" w:color="auto" w:fill="FCFBCA" w:themeFill="accent6" w:themeFillTint="33"/>
            <w:vAlign w:val="center"/>
          </w:tcPr>
          <w:p w14:paraId="7CCE95F2" w14:textId="22A41797" w:rsidR="00CE3885" w:rsidRPr="00CE3885" w:rsidRDefault="00CE3885" w:rsidP="00CE3885">
            <w:pPr>
              <w:jc w:val="center"/>
              <w:rPr>
                <w:i/>
                <w:sz w:val="20"/>
                <w:szCs w:val="20"/>
              </w:rPr>
            </w:pPr>
            <w:r>
              <w:rPr>
                <w:i/>
                <w:sz w:val="20"/>
                <w:szCs w:val="20"/>
              </w:rPr>
              <w:t>p-value</w:t>
            </w:r>
          </w:p>
        </w:tc>
        <w:tc>
          <w:tcPr>
            <w:tcW w:w="966" w:type="dxa"/>
            <w:shd w:val="clear" w:color="auto" w:fill="F0C300" w:themeFill="accent4"/>
            <w:vAlign w:val="center"/>
          </w:tcPr>
          <w:p w14:paraId="70E1BCF9" w14:textId="11FB9D4F" w:rsidR="00CE3885" w:rsidRPr="00B50863" w:rsidRDefault="00CE3885" w:rsidP="000E4CF8">
            <w:pPr>
              <w:jc w:val="center"/>
              <w:rPr>
                <w:sz w:val="20"/>
                <w:szCs w:val="20"/>
              </w:rPr>
            </w:pPr>
            <w:r>
              <w:rPr>
                <w:sz w:val="20"/>
                <w:szCs w:val="20"/>
              </w:rPr>
              <w:t>YPE</w:t>
            </w:r>
          </w:p>
        </w:tc>
        <w:tc>
          <w:tcPr>
            <w:tcW w:w="967" w:type="dxa"/>
            <w:shd w:val="clear" w:color="auto" w:fill="F0C300" w:themeFill="accent4"/>
            <w:vAlign w:val="center"/>
          </w:tcPr>
          <w:p w14:paraId="03BA68B5" w14:textId="7B6BF457" w:rsidR="00CE3885" w:rsidRPr="00B50863" w:rsidRDefault="00CE3885" w:rsidP="000E4CF8">
            <w:pPr>
              <w:jc w:val="center"/>
              <w:rPr>
                <w:sz w:val="20"/>
                <w:szCs w:val="20"/>
              </w:rPr>
            </w:pPr>
            <w:r>
              <w:rPr>
                <w:sz w:val="20"/>
                <w:szCs w:val="20"/>
              </w:rPr>
              <w:t>Not YPE</w:t>
            </w:r>
          </w:p>
        </w:tc>
        <w:tc>
          <w:tcPr>
            <w:tcW w:w="967" w:type="dxa"/>
            <w:tcBorders>
              <w:bottom w:val="single" w:sz="4" w:space="0" w:color="auto"/>
            </w:tcBorders>
            <w:shd w:val="clear" w:color="auto" w:fill="FCFBCA" w:themeFill="accent6" w:themeFillTint="33"/>
            <w:vAlign w:val="center"/>
          </w:tcPr>
          <w:p w14:paraId="5EAB307D" w14:textId="7D3EF64E" w:rsidR="00CE3885" w:rsidRPr="00CE3885" w:rsidRDefault="00CE3885" w:rsidP="00CE3885">
            <w:pPr>
              <w:jc w:val="center"/>
              <w:rPr>
                <w:i/>
                <w:sz w:val="20"/>
                <w:szCs w:val="20"/>
              </w:rPr>
            </w:pPr>
            <w:r>
              <w:rPr>
                <w:i/>
                <w:sz w:val="20"/>
                <w:szCs w:val="20"/>
              </w:rPr>
              <w:t>p-value</w:t>
            </w:r>
          </w:p>
        </w:tc>
      </w:tr>
      <w:tr w:rsidR="00CE3885" w:rsidRPr="0093772A" w14:paraId="64FF1C29" w14:textId="687010A3" w:rsidTr="00780E5B">
        <w:trPr>
          <w:trHeight w:val="563"/>
        </w:trPr>
        <w:tc>
          <w:tcPr>
            <w:tcW w:w="2660" w:type="dxa"/>
            <w:vMerge w:val="restart"/>
            <w:shd w:val="clear" w:color="auto" w:fill="F0C300" w:themeFill="accent4"/>
          </w:tcPr>
          <w:p w14:paraId="23C2B25D" w14:textId="77777777" w:rsidR="00CE3885" w:rsidRPr="00D1726F" w:rsidRDefault="00CE3885" w:rsidP="000E4CF8">
            <w:pPr>
              <w:rPr>
                <w:b/>
                <w:sz w:val="20"/>
                <w:szCs w:val="20"/>
              </w:rPr>
            </w:pPr>
            <w:r w:rsidRPr="00D1726F">
              <w:rPr>
                <w:b/>
                <w:sz w:val="20"/>
                <w:szCs w:val="20"/>
              </w:rPr>
              <w:t>Improved social, personal and financial assets as perceived by targeted students (TOTAL)</w:t>
            </w:r>
          </w:p>
        </w:tc>
        <w:tc>
          <w:tcPr>
            <w:tcW w:w="1145" w:type="dxa"/>
            <w:shd w:val="clear" w:color="auto" w:fill="FCFBCA" w:themeFill="accent6" w:themeFillTint="33"/>
          </w:tcPr>
          <w:p w14:paraId="7F415DF7" w14:textId="6FB9D998" w:rsidR="00CE3885" w:rsidRPr="00095E7C" w:rsidRDefault="00CE3885" w:rsidP="000E4CF8">
            <w:pPr>
              <w:rPr>
                <w:sz w:val="20"/>
                <w:szCs w:val="20"/>
              </w:rPr>
            </w:pPr>
            <w:r w:rsidRPr="00095E7C">
              <w:rPr>
                <w:sz w:val="20"/>
                <w:szCs w:val="20"/>
              </w:rPr>
              <w:t>Baseline</w:t>
            </w:r>
            <w:r>
              <w:rPr>
                <w:sz w:val="20"/>
                <w:szCs w:val="20"/>
              </w:rPr>
              <w:t xml:space="preserve"> (BL)</w:t>
            </w:r>
            <w:r w:rsidRPr="00095E7C">
              <w:rPr>
                <w:sz w:val="20"/>
                <w:szCs w:val="20"/>
              </w:rPr>
              <w:t xml:space="preserve"> %</w:t>
            </w:r>
          </w:p>
        </w:tc>
        <w:tc>
          <w:tcPr>
            <w:tcW w:w="966" w:type="dxa"/>
          </w:tcPr>
          <w:p w14:paraId="2868BEC6" w14:textId="77777777" w:rsidR="00CE3885" w:rsidRDefault="00CE3885" w:rsidP="007962C4">
            <w:pPr>
              <w:jc w:val="center"/>
              <w:rPr>
                <w:sz w:val="20"/>
                <w:szCs w:val="20"/>
              </w:rPr>
            </w:pPr>
            <w:r w:rsidRPr="000E4CF8">
              <w:rPr>
                <w:sz w:val="20"/>
                <w:szCs w:val="20"/>
              </w:rPr>
              <w:t>58.3%</w:t>
            </w:r>
          </w:p>
          <w:p w14:paraId="7977EB2B" w14:textId="221D1054" w:rsidR="00CE3885" w:rsidRPr="000E4CF8" w:rsidRDefault="00CE3885" w:rsidP="007962C4">
            <w:pPr>
              <w:jc w:val="center"/>
              <w:rPr>
                <w:i/>
                <w:sz w:val="20"/>
                <w:szCs w:val="20"/>
              </w:rPr>
            </w:pPr>
            <w:r>
              <w:rPr>
                <w:i/>
                <w:sz w:val="20"/>
                <w:szCs w:val="20"/>
              </w:rPr>
              <w:t>(n=24)</w:t>
            </w:r>
          </w:p>
        </w:tc>
        <w:tc>
          <w:tcPr>
            <w:tcW w:w="967" w:type="dxa"/>
          </w:tcPr>
          <w:p w14:paraId="664963DC" w14:textId="77777777" w:rsidR="00CE3885" w:rsidRDefault="00CE3885" w:rsidP="000E4CF8">
            <w:pPr>
              <w:jc w:val="center"/>
              <w:rPr>
                <w:sz w:val="20"/>
                <w:szCs w:val="20"/>
              </w:rPr>
            </w:pPr>
            <w:r w:rsidRPr="000E4CF8">
              <w:rPr>
                <w:sz w:val="20"/>
                <w:szCs w:val="20"/>
              </w:rPr>
              <w:t>60.8%</w:t>
            </w:r>
          </w:p>
          <w:p w14:paraId="10FC5C94" w14:textId="7F28779A" w:rsidR="00CE3885" w:rsidRPr="000E4CF8" w:rsidRDefault="00CE3885" w:rsidP="000E4CF8">
            <w:pPr>
              <w:jc w:val="center"/>
              <w:rPr>
                <w:i/>
                <w:sz w:val="20"/>
                <w:szCs w:val="20"/>
              </w:rPr>
            </w:pPr>
            <w:r>
              <w:rPr>
                <w:i/>
                <w:sz w:val="20"/>
                <w:szCs w:val="20"/>
              </w:rPr>
              <w:t>(n=342)</w:t>
            </w:r>
          </w:p>
        </w:tc>
        <w:tc>
          <w:tcPr>
            <w:tcW w:w="967" w:type="dxa"/>
            <w:shd w:val="clear" w:color="BFBFBF" w:themeColor="background1" w:themeShade="BF" w:fill="auto"/>
          </w:tcPr>
          <w:p w14:paraId="766EA23B" w14:textId="6B109853" w:rsidR="00CE3885" w:rsidRPr="000E4CF8" w:rsidRDefault="00CF4F4A" w:rsidP="000E4CF8">
            <w:pPr>
              <w:jc w:val="center"/>
              <w:rPr>
                <w:sz w:val="20"/>
                <w:szCs w:val="20"/>
              </w:rPr>
            </w:pPr>
            <w:r>
              <w:rPr>
                <w:sz w:val="20"/>
                <w:szCs w:val="20"/>
              </w:rPr>
              <w:t>0.8117</w:t>
            </w:r>
          </w:p>
        </w:tc>
        <w:tc>
          <w:tcPr>
            <w:tcW w:w="966" w:type="dxa"/>
          </w:tcPr>
          <w:p w14:paraId="523091B1" w14:textId="1C5B523D" w:rsidR="00CE3885" w:rsidRDefault="00CE3885" w:rsidP="000E4CF8">
            <w:pPr>
              <w:jc w:val="center"/>
              <w:rPr>
                <w:sz w:val="20"/>
                <w:szCs w:val="20"/>
              </w:rPr>
            </w:pPr>
            <w:r w:rsidRPr="000E4CF8">
              <w:rPr>
                <w:sz w:val="20"/>
                <w:szCs w:val="20"/>
              </w:rPr>
              <w:t>80.0%</w:t>
            </w:r>
          </w:p>
          <w:p w14:paraId="6D7D3D99" w14:textId="178068AD" w:rsidR="00CE3885" w:rsidRPr="000E4CF8" w:rsidRDefault="00CE3885" w:rsidP="000E4CF8">
            <w:pPr>
              <w:jc w:val="center"/>
              <w:rPr>
                <w:i/>
                <w:sz w:val="20"/>
                <w:szCs w:val="20"/>
              </w:rPr>
            </w:pPr>
            <w:r>
              <w:rPr>
                <w:i/>
                <w:sz w:val="20"/>
                <w:szCs w:val="20"/>
              </w:rPr>
              <w:t>(n=5)</w:t>
            </w:r>
          </w:p>
        </w:tc>
        <w:tc>
          <w:tcPr>
            <w:tcW w:w="967" w:type="dxa"/>
          </w:tcPr>
          <w:p w14:paraId="122CAD8D" w14:textId="77777777" w:rsidR="00CE3885" w:rsidRDefault="00CE3885" w:rsidP="000E4CF8">
            <w:pPr>
              <w:jc w:val="center"/>
              <w:rPr>
                <w:sz w:val="20"/>
                <w:szCs w:val="20"/>
              </w:rPr>
            </w:pPr>
            <w:r w:rsidRPr="000E4CF8">
              <w:rPr>
                <w:sz w:val="20"/>
                <w:szCs w:val="20"/>
              </w:rPr>
              <w:t>60.4%</w:t>
            </w:r>
          </w:p>
          <w:p w14:paraId="70F60DB1" w14:textId="570AC7B3" w:rsidR="00CE3885" w:rsidRPr="00F9605D" w:rsidRDefault="00CE3885" w:rsidP="000E4CF8">
            <w:pPr>
              <w:jc w:val="center"/>
              <w:rPr>
                <w:i/>
                <w:sz w:val="20"/>
                <w:szCs w:val="20"/>
              </w:rPr>
            </w:pPr>
            <w:r>
              <w:rPr>
                <w:i/>
                <w:sz w:val="20"/>
                <w:szCs w:val="20"/>
              </w:rPr>
              <w:t>(n=361)</w:t>
            </w:r>
          </w:p>
        </w:tc>
        <w:tc>
          <w:tcPr>
            <w:tcW w:w="967" w:type="dxa"/>
            <w:shd w:val="clear" w:color="BFBFBF" w:themeColor="background1" w:themeShade="BF" w:fill="auto"/>
          </w:tcPr>
          <w:p w14:paraId="2E3B2644" w14:textId="550CBFF0" w:rsidR="00CE3885" w:rsidRPr="000E4CF8" w:rsidRDefault="00CF4F4A" w:rsidP="000E4CF8">
            <w:pPr>
              <w:jc w:val="center"/>
              <w:rPr>
                <w:sz w:val="20"/>
                <w:szCs w:val="20"/>
              </w:rPr>
            </w:pPr>
            <w:r>
              <w:rPr>
                <w:sz w:val="20"/>
                <w:szCs w:val="20"/>
              </w:rPr>
              <w:t>0.4230</w:t>
            </w:r>
          </w:p>
        </w:tc>
      </w:tr>
      <w:tr w:rsidR="00CE3885" w:rsidRPr="0093772A" w14:paraId="58C33580" w14:textId="2E37CB82" w:rsidTr="00780E5B">
        <w:trPr>
          <w:trHeight w:val="563"/>
        </w:trPr>
        <w:tc>
          <w:tcPr>
            <w:tcW w:w="2660" w:type="dxa"/>
            <w:vMerge/>
            <w:shd w:val="clear" w:color="auto" w:fill="F0C300" w:themeFill="accent4"/>
          </w:tcPr>
          <w:p w14:paraId="29E8433D" w14:textId="77777777" w:rsidR="00CE3885" w:rsidRPr="00095E7C" w:rsidRDefault="00CE3885" w:rsidP="000E4CF8">
            <w:pPr>
              <w:rPr>
                <w:sz w:val="20"/>
                <w:szCs w:val="20"/>
              </w:rPr>
            </w:pPr>
          </w:p>
        </w:tc>
        <w:tc>
          <w:tcPr>
            <w:tcW w:w="1145" w:type="dxa"/>
            <w:shd w:val="clear" w:color="auto" w:fill="FCFBCA" w:themeFill="accent6" w:themeFillTint="33"/>
          </w:tcPr>
          <w:p w14:paraId="4E6835AE" w14:textId="4B142F0A" w:rsidR="00CE3885" w:rsidRPr="00095E7C" w:rsidRDefault="00CE3885" w:rsidP="000E4CF8">
            <w:pPr>
              <w:rPr>
                <w:sz w:val="20"/>
                <w:szCs w:val="20"/>
              </w:rPr>
            </w:pPr>
            <w:proofErr w:type="spellStart"/>
            <w:r w:rsidRPr="00095E7C">
              <w:rPr>
                <w:sz w:val="20"/>
                <w:szCs w:val="20"/>
              </w:rPr>
              <w:t>Endline</w:t>
            </w:r>
            <w:proofErr w:type="spellEnd"/>
            <w:r>
              <w:rPr>
                <w:sz w:val="20"/>
                <w:szCs w:val="20"/>
              </w:rPr>
              <w:t xml:space="preserve"> (EL)</w:t>
            </w:r>
            <w:r w:rsidRPr="00095E7C">
              <w:rPr>
                <w:sz w:val="20"/>
                <w:szCs w:val="20"/>
              </w:rPr>
              <w:t xml:space="preserve"> %</w:t>
            </w:r>
          </w:p>
        </w:tc>
        <w:tc>
          <w:tcPr>
            <w:tcW w:w="966" w:type="dxa"/>
          </w:tcPr>
          <w:p w14:paraId="68494F7F" w14:textId="77777777" w:rsidR="00CE3885" w:rsidRDefault="00CE3885" w:rsidP="000E4CF8">
            <w:pPr>
              <w:jc w:val="center"/>
              <w:rPr>
                <w:sz w:val="20"/>
                <w:szCs w:val="20"/>
              </w:rPr>
            </w:pPr>
            <w:r w:rsidRPr="000E4CF8">
              <w:rPr>
                <w:sz w:val="20"/>
                <w:szCs w:val="20"/>
              </w:rPr>
              <w:t>82.7%</w:t>
            </w:r>
          </w:p>
          <w:p w14:paraId="48876394" w14:textId="75D84A61" w:rsidR="00CE3885" w:rsidRPr="000E4CF8" w:rsidRDefault="00CE3885" w:rsidP="000E4CF8">
            <w:pPr>
              <w:jc w:val="center"/>
              <w:rPr>
                <w:i/>
                <w:sz w:val="20"/>
                <w:szCs w:val="20"/>
              </w:rPr>
            </w:pPr>
            <w:r>
              <w:rPr>
                <w:i/>
                <w:sz w:val="20"/>
                <w:szCs w:val="20"/>
              </w:rPr>
              <w:t>(n=301)</w:t>
            </w:r>
          </w:p>
        </w:tc>
        <w:tc>
          <w:tcPr>
            <w:tcW w:w="967" w:type="dxa"/>
          </w:tcPr>
          <w:p w14:paraId="73423E51" w14:textId="77777777" w:rsidR="00CE3885" w:rsidRDefault="00CE3885" w:rsidP="000E4CF8">
            <w:pPr>
              <w:jc w:val="center"/>
              <w:rPr>
                <w:sz w:val="20"/>
                <w:szCs w:val="20"/>
              </w:rPr>
            </w:pPr>
            <w:r w:rsidRPr="000E4CF8">
              <w:rPr>
                <w:sz w:val="20"/>
                <w:szCs w:val="20"/>
              </w:rPr>
              <w:t>68.5%</w:t>
            </w:r>
          </w:p>
          <w:p w14:paraId="6B150B75" w14:textId="26A772D5" w:rsidR="00CE3885" w:rsidRPr="000E4CF8" w:rsidRDefault="00CE3885" w:rsidP="000E4CF8">
            <w:pPr>
              <w:jc w:val="center"/>
              <w:rPr>
                <w:i/>
                <w:sz w:val="20"/>
                <w:szCs w:val="20"/>
              </w:rPr>
            </w:pPr>
            <w:r>
              <w:rPr>
                <w:i/>
                <w:sz w:val="20"/>
                <w:szCs w:val="20"/>
              </w:rPr>
              <w:t>(n=108)</w:t>
            </w:r>
          </w:p>
        </w:tc>
        <w:tc>
          <w:tcPr>
            <w:tcW w:w="967" w:type="dxa"/>
            <w:tcBorders>
              <w:bottom w:val="single" w:sz="4" w:space="0" w:color="auto"/>
            </w:tcBorders>
          </w:tcPr>
          <w:p w14:paraId="39D71C21" w14:textId="6EC7A01E" w:rsidR="00CE3885" w:rsidRPr="000E4CF8" w:rsidRDefault="00CF4F4A" w:rsidP="000E4CF8">
            <w:pPr>
              <w:jc w:val="center"/>
              <w:rPr>
                <w:sz w:val="20"/>
                <w:szCs w:val="20"/>
              </w:rPr>
            </w:pPr>
            <w:r>
              <w:rPr>
                <w:sz w:val="20"/>
                <w:szCs w:val="20"/>
              </w:rPr>
              <w:t>0.0021</w:t>
            </w:r>
          </w:p>
        </w:tc>
        <w:tc>
          <w:tcPr>
            <w:tcW w:w="966" w:type="dxa"/>
          </w:tcPr>
          <w:p w14:paraId="22E38F6D" w14:textId="0D52BADB" w:rsidR="00CE3885" w:rsidRDefault="00CE3885" w:rsidP="000E4CF8">
            <w:pPr>
              <w:jc w:val="center"/>
              <w:rPr>
                <w:sz w:val="20"/>
                <w:szCs w:val="20"/>
              </w:rPr>
            </w:pPr>
            <w:r w:rsidRPr="000E4CF8">
              <w:rPr>
                <w:sz w:val="20"/>
                <w:szCs w:val="20"/>
              </w:rPr>
              <w:t>81.7%</w:t>
            </w:r>
          </w:p>
          <w:p w14:paraId="4A3194AF" w14:textId="396912BA" w:rsidR="00CE3885" w:rsidRPr="000E4CF8" w:rsidRDefault="00CE3885" w:rsidP="000E4CF8">
            <w:pPr>
              <w:jc w:val="center"/>
              <w:rPr>
                <w:i/>
                <w:sz w:val="20"/>
                <w:szCs w:val="20"/>
              </w:rPr>
            </w:pPr>
            <w:r>
              <w:rPr>
                <w:i/>
                <w:sz w:val="20"/>
                <w:szCs w:val="20"/>
              </w:rPr>
              <w:t>(n=278)</w:t>
            </w:r>
          </w:p>
        </w:tc>
        <w:tc>
          <w:tcPr>
            <w:tcW w:w="967" w:type="dxa"/>
          </w:tcPr>
          <w:p w14:paraId="6F14E840" w14:textId="77777777" w:rsidR="00CE3885" w:rsidRDefault="00CE3885" w:rsidP="000E4CF8">
            <w:pPr>
              <w:jc w:val="center"/>
              <w:rPr>
                <w:sz w:val="20"/>
                <w:szCs w:val="20"/>
              </w:rPr>
            </w:pPr>
            <w:r w:rsidRPr="000E4CF8">
              <w:rPr>
                <w:sz w:val="20"/>
                <w:szCs w:val="20"/>
              </w:rPr>
              <w:t>73.8%</w:t>
            </w:r>
          </w:p>
          <w:p w14:paraId="3B4EA4E8" w14:textId="101EE453" w:rsidR="00CE3885" w:rsidRPr="00F9605D" w:rsidRDefault="00CE3885" w:rsidP="000E4CF8">
            <w:pPr>
              <w:jc w:val="center"/>
              <w:rPr>
                <w:i/>
                <w:sz w:val="20"/>
                <w:szCs w:val="20"/>
              </w:rPr>
            </w:pPr>
            <w:r>
              <w:rPr>
                <w:i/>
                <w:sz w:val="20"/>
                <w:szCs w:val="20"/>
              </w:rPr>
              <w:t>(n=130)</w:t>
            </w:r>
          </w:p>
        </w:tc>
        <w:tc>
          <w:tcPr>
            <w:tcW w:w="967" w:type="dxa"/>
            <w:tcBorders>
              <w:bottom w:val="single" w:sz="4" w:space="0" w:color="auto"/>
            </w:tcBorders>
          </w:tcPr>
          <w:p w14:paraId="2D86F4AC" w14:textId="25123E95" w:rsidR="00CE3885" w:rsidRPr="000E4CF8" w:rsidRDefault="00CF4F4A" w:rsidP="000E4CF8">
            <w:pPr>
              <w:jc w:val="center"/>
              <w:rPr>
                <w:sz w:val="20"/>
                <w:szCs w:val="20"/>
              </w:rPr>
            </w:pPr>
            <w:r>
              <w:rPr>
                <w:sz w:val="20"/>
                <w:szCs w:val="20"/>
              </w:rPr>
              <w:t>0.0714</w:t>
            </w:r>
          </w:p>
        </w:tc>
      </w:tr>
      <w:tr w:rsidR="00CE3885" w:rsidRPr="0093772A" w14:paraId="479381E7" w14:textId="2D653809" w:rsidTr="00780E5B">
        <w:trPr>
          <w:trHeight w:val="419"/>
        </w:trPr>
        <w:tc>
          <w:tcPr>
            <w:tcW w:w="2660" w:type="dxa"/>
            <w:vMerge/>
            <w:shd w:val="clear" w:color="auto" w:fill="F0C300" w:themeFill="accent4"/>
          </w:tcPr>
          <w:p w14:paraId="53E85EC5" w14:textId="77777777" w:rsidR="00CE3885" w:rsidRPr="00095E7C" w:rsidRDefault="00CE3885" w:rsidP="000E4CF8">
            <w:pPr>
              <w:rPr>
                <w:sz w:val="20"/>
                <w:szCs w:val="20"/>
              </w:rPr>
            </w:pPr>
          </w:p>
        </w:tc>
        <w:tc>
          <w:tcPr>
            <w:tcW w:w="1145" w:type="dxa"/>
            <w:shd w:val="clear" w:color="auto" w:fill="FCFBCA" w:themeFill="accent6" w:themeFillTint="33"/>
          </w:tcPr>
          <w:p w14:paraId="14887B4B" w14:textId="21587605" w:rsidR="00CE3885" w:rsidRPr="00095E7C" w:rsidRDefault="00CE3885" w:rsidP="000E4CF8">
            <w:pPr>
              <w:rPr>
                <w:i/>
                <w:sz w:val="20"/>
                <w:szCs w:val="20"/>
              </w:rPr>
            </w:pPr>
            <w:r w:rsidRPr="00095E7C">
              <w:rPr>
                <w:i/>
                <w:sz w:val="20"/>
                <w:szCs w:val="20"/>
              </w:rPr>
              <w:t>p-value</w:t>
            </w:r>
            <w:r>
              <w:rPr>
                <w:i/>
                <w:sz w:val="20"/>
                <w:szCs w:val="20"/>
              </w:rPr>
              <w:t xml:space="preserve"> (BL vs. EL)</w:t>
            </w:r>
          </w:p>
        </w:tc>
        <w:tc>
          <w:tcPr>
            <w:tcW w:w="966" w:type="dxa"/>
          </w:tcPr>
          <w:p w14:paraId="52EEA9E9" w14:textId="4BBBE4E2" w:rsidR="00CE3885" w:rsidRPr="000E4CF8" w:rsidRDefault="00CE3885" w:rsidP="000E4CF8">
            <w:pPr>
              <w:jc w:val="center"/>
              <w:rPr>
                <w:i/>
                <w:sz w:val="20"/>
                <w:szCs w:val="20"/>
              </w:rPr>
            </w:pPr>
            <w:r w:rsidRPr="000E4CF8">
              <w:rPr>
                <w:sz w:val="20"/>
                <w:szCs w:val="20"/>
              </w:rPr>
              <w:t>0.0037</w:t>
            </w:r>
          </w:p>
        </w:tc>
        <w:tc>
          <w:tcPr>
            <w:tcW w:w="967" w:type="dxa"/>
          </w:tcPr>
          <w:p w14:paraId="28F93C4B" w14:textId="02488D12" w:rsidR="00CE3885" w:rsidRPr="000E4CF8" w:rsidRDefault="00CE3885" w:rsidP="000E4CF8">
            <w:pPr>
              <w:jc w:val="center"/>
              <w:rPr>
                <w:i/>
                <w:sz w:val="20"/>
                <w:szCs w:val="20"/>
              </w:rPr>
            </w:pPr>
            <w:r w:rsidRPr="000E4CF8">
              <w:rPr>
                <w:sz w:val="20"/>
                <w:szCs w:val="20"/>
              </w:rPr>
              <w:t>0.1522</w:t>
            </w:r>
          </w:p>
        </w:tc>
        <w:tc>
          <w:tcPr>
            <w:tcW w:w="967" w:type="dxa"/>
            <w:tcBorders>
              <w:bottom w:val="single" w:sz="4" w:space="0" w:color="auto"/>
            </w:tcBorders>
            <w:shd w:val="thinDiagStripe" w:color="BFBFBF" w:themeColor="background1" w:themeShade="BF" w:fill="auto"/>
          </w:tcPr>
          <w:p w14:paraId="33226882" w14:textId="77777777" w:rsidR="00CE3885" w:rsidRPr="000E4CF8" w:rsidRDefault="00CE3885" w:rsidP="000E4CF8">
            <w:pPr>
              <w:jc w:val="center"/>
              <w:rPr>
                <w:sz w:val="20"/>
                <w:szCs w:val="20"/>
              </w:rPr>
            </w:pPr>
          </w:p>
        </w:tc>
        <w:tc>
          <w:tcPr>
            <w:tcW w:w="966" w:type="dxa"/>
          </w:tcPr>
          <w:p w14:paraId="7C8ACB41" w14:textId="0C5EFD27" w:rsidR="00CE3885" w:rsidRPr="000E4CF8" w:rsidRDefault="00CE3885" w:rsidP="000E4CF8">
            <w:pPr>
              <w:jc w:val="center"/>
              <w:rPr>
                <w:i/>
                <w:sz w:val="20"/>
                <w:szCs w:val="20"/>
              </w:rPr>
            </w:pPr>
            <w:r w:rsidRPr="000E4CF8">
              <w:rPr>
                <w:sz w:val="20"/>
                <w:szCs w:val="20"/>
              </w:rPr>
              <w:t>0.9246</w:t>
            </w:r>
          </w:p>
        </w:tc>
        <w:tc>
          <w:tcPr>
            <w:tcW w:w="967" w:type="dxa"/>
          </w:tcPr>
          <w:p w14:paraId="60A33AA0" w14:textId="2CD90051" w:rsidR="00CE3885" w:rsidRPr="00440FA7" w:rsidRDefault="00CE3885" w:rsidP="000E4CF8">
            <w:pPr>
              <w:jc w:val="center"/>
              <w:rPr>
                <w:i/>
                <w:sz w:val="20"/>
                <w:szCs w:val="20"/>
              </w:rPr>
            </w:pPr>
            <w:r w:rsidRPr="000E4CF8">
              <w:rPr>
                <w:sz w:val="20"/>
                <w:szCs w:val="20"/>
              </w:rPr>
              <w:t>0.0070</w:t>
            </w:r>
          </w:p>
        </w:tc>
        <w:tc>
          <w:tcPr>
            <w:tcW w:w="967" w:type="dxa"/>
            <w:tcBorders>
              <w:bottom w:val="single" w:sz="4" w:space="0" w:color="auto"/>
            </w:tcBorders>
            <w:shd w:val="thinDiagStripe" w:color="BFBFBF" w:themeColor="background1" w:themeShade="BF" w:fill="auto"/>
          </w:tcPr>
          <w:p w14:paraId="1F238B09" w14:textId="77777777" w:rsidR="00CE3885" w:rsidRPr="000E4CF8" w:rsidRDefault="00CE3885" w:rsidP="000E4CF8">
            <w:pPr>
              <w:jc w:val="center"/>
              <w:rPr>
                <w:sz w:val="20"/>
                <w:szCs w:val="20"/>
              </w:rPr>
            </w:pPr>
          </w:p>
        </w:tc>
      </w:tr>
      <w:tr w:rsidR="00CE3885" w:rsidRPr="0093772A" w14:paraId="008CC07E" w14:textId="3199A2F9" w:rsidTr="00780E5B">
        <w:trPr>
          <w:trHeight w:val="563"/>
        </w:trPr>
        <w:tc>
          <w:tcPr>
            <w:tcW w:w="2660" w:type="dxa"/>
            <w:vMerge w:val="restart"/>
            <w:shd w:val="clear" w:color="auto" w:fill="F0C300" w:themeFill="accent4"/>
          </w:tcPr>
          <w:p w14:paraId="00EB5E5A" w14:textId="77777777" w:rsidR="00CE3885" w:rsidRPr="00095E7C" w:rsidRDefault="00CE3885" w:rsidP="000E4CF8">
            <w:pPr>
              <w:jc w:val="right"/>
              <w:rPr>
                <w:sz w:val="20"/>
                <w:szCs w:val="20"/>
              </w:rPr>
            </w:pPr>
            <w:r>
              <w:rPr>
                <w:sz w:val="20"/>
                <w:szCs w:val="20"/>
              </w:rPr>
              <w:t>Self-Esteem</w:t>
            </w:r>
          </w:p>
        </w:tc>
        <w:tc>
          <w:tcPr>
            <w:tcW w:w="1145" w:type="dxa"/>
            <w:shd w:val="clear" w:color="auto" w:fill="FCFBCA" w:themeFill="accent6" w:themeFillTint="33"/>
          </w:tcPr>
          <w:p w14:paraId="608F5798" w14:textId="77777777" w:rsidR="00CE3885" w:rsidRPr="00095E7C" w:rsidRDefault="00CE3885" w:rsidP="000E4CF8">
            <w:pPr>
              <w:rPr>
                <w:sz w:val="20"/>
                <w:szCs w:val="20"/>
              </w:rPr>
            </w:pPr>
            <w:r w:rsidRPr="00095E7C">
              <w:rPr>
                <w:sz w:val="20"/>
                <w:szCs w:val="20"/>
              </w:rPr>
              <w:t>Baseline %</w:t>
            </w:r>
          </w:p>
        </w:tc>
        <w:tc>
          <w:tcPr>
            <w:tcW w:w="966" w:type="dxa"/>
          </w:tcPr>
          <w:p w14:paraId="08D51954" w14:textId="77777777" w:rsidR="00CE3885" w:rsidRDefault="00CE3885" w:rsidP="000E4CF8">
            <w:pPr>
              <w:jc w:val="center"/>
              <w:rPr>
                <w:sz w:val="20"/>
                <w:szCs w:val="20"/>
              </w:rPr>
            </w:pPr>
            <w:r w:rsidRPr="000E4CF8">
              <w:rPr>
                <w:sz w:val="20"/>
                <w:szCs w:val="20"/>
              </w:rPr>
              <w:t>70.8%</w:t>
            </w:r>
          </w:p>
          <w:p w14:paraId="4F0B98CF" w14:textId="3222BB5A" w:rsidR="00CE3885" w:rsidRPr="000E4CF8" w:rsidRDefault="00CE3885" w:rsidP="000E4CF8">
            <w:pPr>
              <w:jc w:val="center"/>
              <w:rPr>
                <w:i/>
                <w:sz w:val="20"/>
                <w:szCs w:val="20"/>
              </w:rPr>
            </w:pPr>
            <w:r>
              <w:rPr>
                <w:i/>
                <w:sz w:val="20"/>
                <w:szCs w:val="20"/>
              </w:rPr>
              <w:t>(n=24)</w:t>
            </w:r>
          </w:p>
        </w:tc>
        <w:tc>
          <w:tcPr>
            <w:tcW w:w="967" w:type="dxa"/>
          </w:tcPr>
          <w:p w14:paraId="5F9CEF0A" w14:textId="77777777" w:rsidR="00CE3885" w:rsidRDefault="00CE3885" w:rsidP="000E4CF8">
            <w:pPr>
              <w:jc w:val="center"/>
              <w:rPr>
                <w:sz w:val="20"/>
                <w:szCs w:val="20"/>
              </w:rPr>
            </w:pPr>
            <w:r w:rsidRPr="000E4CF8">
              <w:rPr>
                <w:sz w:val="20"/>
                <w:szCs w:val="20"/>
              </w:rPr>
              <w:t>78.1%</w:t>
            </w:r>
          </w:p>
          <w:p w14:paraId="028D81C7" w14:textId="4E9FCEF4" w:rsidR="00CE3885" w:rsidRPr="000E4CF8" w:rsidRDefault="00CE3885" w:rsidP="000E4CF8">
            <w:pPr>
              <w:jc w:val="center"/>
              <w:rPr>
                <w:i/>
                <w:sz w:val="20"/>
                <w:szCs w:val="20"/>
              </w:rPr>
            </w:pPr>
            <w:r>
              <w:rPr>
                <w:i/>
                <w:sz w:val="20"/>
                <w:szCs w:val="20"/>
              </w:rPr>
              <w:t>(n=342)</w:t>
            </w:r>
          </w:p>
        </w:tc>
        <w:tc>
          <w:tcPr>
            <w:tcW w:w="967" w:type="dxa"/>
            <w:tcBorders>
              <w:bottom w:val="single" w:sz="4" w:space="0" w:color="auto"/>
            </w:tcBorders>
            <w:shd w:val="clear" w:color="BFBFBF" w:themeColor="background1" w:themeShade="BF" w:fill="auto"/>
          </w:tcPr>
          <w:p w14:paraId="638BF123" w14:textId="4C10AEFC" w:rsidR="00CE3885" w:rsidRPr="000E4CF8" w:rsidRDefault="00CF4F4A" w:rsidP="000E4CF8">
            <w:pPr>
              <w:jc w:val="center"/>
              <w:rPr>
                <w:sz w:val="20"/>
                <w:szCs w:val="20"/>
              </w:rPr>
            </w:pPr>
            <w:r>
              <w:rPr>
                <w:sz w:val="20"/>
                <w:szCs w:val="20"/>
              </w:rPr>
              <w:t>0.4195</w:t>
            </w:r>
          </w:p>
        </w:tc>
        <w:tc>
          <w:tcPr>
            <w:tcW w:w="966" w:type="dxa"/>
          </w:tcPr>
          <w:p w14:paraId="3ABC5C17" w14:textId="4A100490" w:rsidR="00CE3885" w:rsidRDefault="00CE3885" w:rsidP="000E4CF8">
            <w:pPr>
              <w:jc w:val="center"/>
              <w:rPr>
                <w:sz w:val="20"/>
                <w:szCs w:val="20"/>
              </w:rPr>
            </w:pPr>
            <w:r w:rsidRPr="000E4CF8">
              <w:rPr>
                <w:sz w:val="20"/>
                <w:szCs w:val="20"/>
              </w:rPr>
              <w:t>80.0%</w:t>
            </w:r>
          </w:p>
          <w:p w14:paraId="00A97D25" w14:textId="716C095A" w:rsidR="00CE3885" w:rsidRPr="000E4CF8" w:rsidRDefault="00CE3885" w:rsidP="000E4CF8">
            <w:pPr>
              <w:jc w:val="center"/>
              <w:rPr>
                <w:i/>
                <w:sz w:val="20"/>
                <w:szCs w:val="20"/>
              </w:rPr>
            </w:pPr>
            <w:r>
              <w:rPr>
                <w:i/>
                <w:sz w:val="20"/>
                <w:szCs w:val="20"/>
              </w:rPr>
              <w:t>(n=5)</w:t>
            </w:r>
          </w:p>
        </w:tc>
        <w:tc>
          <w:tcPr>
            <w:tcW w:w="967" w:type="dxa"/>
          </w:tcPr>
          <w:p w14:paraId="5AF27E2E" w14:textId="77777777" w:rsidR="00CE3885" w:rsidRDefault="00CE3885" w:rsidP="000E4CF8">
            <w:pPr>
              <w:jc w:val="center"/>
              <w:rPr>
                <w:sz w:val="20"/>
                <w:szCs w:val="20"/>
              </w:rPr>
            </w:pPr>
            <w:r w:rsidRPr="000E4CF8">
              <w:rPr>
                <w:sz w:val="20"/>
                <w:szCs w:val="20"/>
              </w:rPr>
              <w:t>77.6%</w:t>
            </w:r>
          </w:p>
          <w:p w14:paraId="3598497C" w14:textId="23DFA3A6" w:rsidR="00CE3885" w:rsidRPr="00F9605D" w:rsidRDefault="00CE3885" w:rsidP="000E4CF8">
            <w:pPr>
              <w:jc w:val="center"/>
              <w:rPr>
                <w:i/>
                <w:sz w:val="20"/>
                <w:szCs w:val="20"/>
              </w:rPr>
            </w:pPr>
            <w:r>
              <w:rPr>
                <w:i/>
                <w:sz w:val="20"/>
                <w:szCs w:val="20"/>
              </w:rPr>
              <w:t>(n=361)</w:t>
            </w:r>
          </w:p>
        </w:tc>
        <w:tc>
          <w:tcPr>
            <w:tcW w:w="967" w:type="dxa"/>
            <w:tcBorders>
              <w:bottom w:val="single" w:sz="4" w:space="0" w:color="auto"/>
            </w:tcBorders>
            <w:shd w:val="clear" w:color="BFBFBF" w:themeColor="background1" w:themeShade="BF" w:fill="auto"/>
          </w:tcPr>
          <w:p w14:paraId="6E0E07F7" w14:textId="536CD91C" w:rsidR="00CE3885" w:rsidRPr="000E4CF8" w:rsidRDefault="00CF4F4A" w:rsidP="000E4CF8">
            <w:pPr>
              <w:jc w:val="center"/>
              <w:rPr>
                <w:sz w:val="20"/>
                <w:szCs w:val="20"/>
              </w:rPr>
            </w:pPr>
            <w:r>
              <w:rPr>
                <w:sz w:val="20"/>
                <w:szCs w:val="20"/>
              </w:rPr>
              <w:t>0.9030</w:t>
            </w:r>
          </w:p>
        </w:tc>
      </w:tr>
      <w:tr w:rsidR="00CE3885" w:rsidRPr="0093772A" w14:paraId="19F25A39" w14:textId="2B5482F2" w:rsidTr="00780E5B">
        <w:trPr>
          <w:trHeight w:val="563"/>
        </w:trPr>
        <w:tc>
          <w:tcPr>
            <w:tcW w:w="2660" w:type="dxa"/>
            <w:vMerge/>
            <w:shd w:val="clear" w:color="auto" w:fill="F0C300" w:themeFill="accent4"/>
          </w:tcPr>
          <w:p w14:paraId="32C15088" w14:textId="77777777" w:rsidR="00CE3885" w:rsidRPr="00B50863" w:rsidRDefault="00CE3885" w:rsidP="000E4CF8">
            <w:pPr>
              <w:jc w:val="right"/>
              <w:rPr>
                <w:b/>
                <w:sz w:val="20"/>
                <w:szCs w:val="20"/>
              </w:rPr>
            </w:pPr>
          </w:p>
        </w:tc>
        <w:tc>
          <w:tcPr>
            <w:tcW w:w="1145" w:type="dxa"/>
            <w:shd w:val="clear" w:color="auto" w:fill="FCFBCA" w:themeFill="accent6" w:themeFillTint="33"/>
          </w:tcPr>
          <w:p w14:paraId="3D3B3212" w14:textId="77777777" w:rsidR="00CE3885" w:rsidRPr="00095E7C" w:rsidRDefault="00CE3885" w:rsidP="000E4CF8">
            <w:pPr>
              <w:rPr>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634B3E1B" w14:textId="77777777" w:rsidR="00CE3885" w:rsidRDefault="00CE3885" w:rsidP="000E4CF8">
            <w:pPr>
              <w:jc w:val="center"/>
              <w:rPr>
                <w:sz w:val="20"/>
                <w:szCs w:val="20"/>
              </w:rPr>
            </w:pPr>
            <w:r w:rsidRPr="000E4CF8">
              <w:rPr>
                <w:sz w:val="20"/>
                <w:szCs w:val="20"/>
              </w:rPr>
              <w:t>86.4%</w:t>
            </w:r>
          </w:p>
          <w:p w14:paraId="543F6530" w14:textId="14E62714" w:rsidR="00CE3885" w:rsidRPr="000E4CF8" w:rsidRDefault="00CE3885" w:rsidP="000E4CF8">
            <w:pPr>
              <w:jc w:val="center"/>
              <w:rPr>
                <w:i/>
                <w:sz w:val="20"/>
                <w:szCs w:val="20"/>
              </w:rPr>
            </w:pPr>
            <w:r>
              <w:rPr>
                <w:i/>
                <w:sz w:val="20"/>
                <w:szCs w:val="20"/>
              </w:rPr>
              <w:t>(n=301)</w:t>
            </w:r>
          </w:p>
        </w:tc>
        <w:tc>
          <w:tcPr>
            <w:tcW w:w="967" w:type="dxa"/>
          </w:tcPr>
          <w:p w14:paraId="34C505C9" w14:textId="77777777" w:rsidR="00CE3885" w:rsidRDefault="00CE3885" w:rsidP="000E4CF8">
            <w:pPr>
              <w:jc w:val="center"/>
              <w:rPr>
                <w:sz w:val="20"/>
                <w:szCs w:val="20"/>
              </w:rPr>
            </w:pPr>
            <w:r w:rsidRPr="000E4CF8">
              <w:rPr>
                <w:sz w:val="20"/>
                <w:szCs w:val="20"/>
              </w:rPr>
              <w:t>75.0%</w:t>
            </w:r>
          </w:p>
          <w:p w14:paraId="38674C54" w14:textId="12478AD6" w:rsidR="00CE3885" w:rsidRPr="000E4CF8" w:rsidRDefault="00CE3885" w:rsidP="000E4CF8">
            <w:pPr>
              <w:jc w:val="center"/>
              <w:rPr>
                <w:i/>
                <w:sz w:val="20"/>
                <w:szCs w:val="20"/>
              </w:rPr>
            </w:pPr>
            <w:r>
              <w:rPr>
                <w:i/>
                <w:sz w:val="20"/>
                <w:szCs w:val="20"/>
              </w:rPr>
              <w:t>(n=108)</w:t>
            </w:r>
          </w:p>
        </w:tc>
        <w:tc>
          <w:tcPr>
            <w:tcW w:w="967" w:type="dxa"/>
            <w:tcBorders>
              <w:bottom w:val="single" w:sz="4" w:space="0" w:color="auto"/>
            </w:tcBorders>
            <w:shd w:val="clear" w:color="BFBFBF" w:themeColor="background1" w:themeShade="BF" w:fill="auto"/>
          </w:tcPr>
          <w:p w14:paraId="69BBA2A0" w14:textId="7BC1BBF9" w:rsidR="00CE3885" w:rsidRPr="000E4CF8" w:rsidRDefault="00CF4F4A" w:rsidP="000E4CF8">
            <w:pPr>
              <w:jc w:val="center"/>
              <w:rPr>
                <w:sz w:val="20"/>
                <w:szCs w:val="20"/>
              </w:rPr>
            </w:pPr>
            <w:r>
              <w:rPr>
                <w:sz w:val="20"/>
                <w:szCs w:val="20"/>
              </w:rPr>
              <w:t>0.0068</w:t>
            </w:r>
          </w:p>
        </w:tc>
        <w:tc>
          <w:tcPr>
            <w:tcW w:w="966" w:type="dxa"/>
          </w:tcPr>
          <w:p w14:paraId="43FF9A59" w14:textId="0AAEA9FA" w:rsidR="00CE3885" w:rsidRDefault="00CE3885" w:rsidP="000E4CF8">
            <w:pPr>
              <w:jc w:val="center"/>
              <w:rPr>
                <w:sz w:val="20"/>
                <w:szCs w:val="20"/>
              </w:rPr>
            </w:pPr>
            <w:r w:rsidRPr="000E4CF8">
              <w:rPr>
                <w:sz w:val="20"/>
                <w:szCs w:val="20"/>
              </w:rPr>
              <w:t>85.6%</w:t>
            </w:r>
          </w:p>
          <w:p w14:paraId="7A400FF4" w14:textId="6D70D431" w:rsidR="00CE3885" w:rsidRPr="000E4CF8" w:rsidRDefault="00CE3885" w:rsidP="000E4CF8">
            <w:pPr>
              <w:jc w:val="center"/>
              <w:rPr>
                <w:i/>
                <w:sz w:val="20"/>
                <w:szCs w:val="20"/>
              </w:rPr>
            </w:pPr>
            <w:r>
              <w:rPr>
                <w:i/>
                <w:sz w:val="20"/>
                <w:szCs w:val="20"/>
              </w:rPr>
              <w:t>(n=278)</w:t>
            </w:r>
          </w:p>
        </w:tc>
        <w:tc>
          <w:tcPr>
            <w:tcW w:w="967" w:type="dxa"/>
          </w:tcPr>
          <w:p w14:paraId="7B408D94" w14:textId="77777777" w:rsidR="00CE3885" w:rsidRDefault="00CE3885" w:rsidP="000E4CF8">
            <w:pPr>
              <w:jc w:val="center"/>
              <w:rPr>
                <w:sz w:val="20"/>
                <w:szCs w:val="20"/>
              </w:rPr>
            </w:pPr>
            <w:r w:rsidRPr="000E4CF8">
              <w:rPr>
                <w:sz w:val="20"/>
                <w:szCs w:val="20"/>
              </w:rPr>
              <w:t>76.2%</w:t>
            </w:r>
          </w:p>
          <w:p w14:paraId="03482AC8" w14:textId="76847401" w:rsidR="00CE3885" w:rsidRPr="00F9605D" w:rsidRDefault="00CE3885" w:rsidP="000E4CF8">
            <w:pPr>
              <w:jc w:val="center"/>
              <w:rPr>
                <w:i/>
                <w:sz w:val="20"/>
                <w:szCs w:val="20"/>
              </w:rPr>
            </w:pPr>
            <w:r>
              <w:rPr>
                <w:i/>
                <w:sz w:val="20"/>
                <w:szCs w:val="20"/>
              </w:rPr>
              <w:t>(n=130)</w:t>
            </w:r>
          </w:p>
        </w:tc>
        <w:tc>
          <w:tcPr>
            <w:tcW w:w="967" w:type="dxa"/>
            <w:tcBorders>
              <w:bottom w:val="single" w:sz="4" w:space="0" w:color="auto"/>
            </w:tcBorders>
            <w:shd w:val="clear" w:color="BFBFBF" w:themeColor="background1" w:themeShade="BF" w:fill="auto"/>
          </w:tcPr>
          <w:p w14:paraId="64304D43" w14:textId="7096676F" w:rsidR="00CE3885" w:rsidRPr="000E4CF8" w:rsidRDefault="00CF4F4A" w:rsidP="000E4CF8">
            <w:pPr>
              <w:jc w:val="center"/>
              <w:rPr>
                <w:sz w:val="20"/>
                <w:szCs w:val="20"/>
              </w:rPr>
            </w:pPr>
            <w:r>
              <w:rPr>
                <w:sz w:val="20"/>
                <w:szCs w:val="20"/>
              </w:rPr>
              <w:t>0.0196</w:t>
            </w:r>
          </w:p>
        </w:tc>
      </w:tr>
      <w:tr w:rsidR="00CE3885" w:rsidRPr="0093772A" w14:paraId="262B181A" w14:textId="2C10EAE4" w:rsidTr="00780E5B">
        <w:trPr>
          <w:trHeight w:val="420"/>
        </w:trPr>
        <w:tc>
          <w:tcPr>
            <w:tcW w:w="2660" w:type="dxa"/>
            <w:vMerge/>
            <w:shd w:val="clear" w:color="auto" w:fill="F0C300" w:themeFill="accent4"/>
          </w:tcPr>
          <w:p w14:paraId="017BFDF9" w14:textId="77777777" w:rsidR="00CE3885" w:rsidRPr="00B50863" w:rsidRDefault="00CE3885" w:rsidP="000E4CF8">
            <w:pPr>
              <w:jc w:val="right"/>
              <w:rPr>
                <w:b/>
                <w:sz w:val="20"/>
                <w:szCs w:val="20"/>
              </w:rPr>
            </w:pPr>
          </w:p>
        </w:tc>
        <w:tc>
          <w:tcPr>
            <w:tcW w:w="1145" w:type="dxa"/>
            <w:shd w:val="clear" w:color="auto" w:fill="FCFBCA" w:themeFill="accent6" w:themeFillTint="33"/>
          </w:tcPr>
          <w:p w14:paraId="0CCAF4F4" w14:textId="77777777" w:rsidR="00CE3885" w:rsidRPr="00095E7C" w:rsidRDefault="00CE3885" w:rsidP="000E4CF8">
            <w:pPr>
              <w:rPr>
                <w:i/>
                <w:sz w:val="20"/>
                <w:szCs w:val="20"/>
              </w:rPr>
            </w:pPr>
            <w:r w:rsidRPr="00095E7C">
              <w:rPr>
                <w:i/>
                <w:sz w:val="20"/>
                <w:szCs w:val="20"/>
              </w:rPr>
              <w:t>p-value</w:t>
            </w:r>
          </w:p>
        </w:tc>
        <w:tc>
          <w:tcPr>
            <w:tcW w:w="966" w:type="dxa"/>
          </w:tcPr>
          <w:p w14:paraId="6123F0A8" w14:textId="622991E0" w:rsidR="00CE3885" w:rsidRPr="000E4CF8" w:rsidRDefault="00CE3885" w:rsidP="000E4CF8">
            <w:pPr>
              <w:jc w:val="center"/>
              <w:rPr>
                <w:i/>
                <w:sz w:val="20"/>
                <w:szCs w:val="20"/>
              </w:rPr>
            </w:pPr>
            <w:r w:rsidRPr="000E4CF8">
              <w:rPr>
                <w:sz w:val="20"/>
                <w:szCs w:val="20"/>
              </w:rPr>
              <w:t>0.0397</w:t>
            </w:r>
          </w:p>
        </w:tc>
        <w:tc>
          <w:tcPr>
            <w:tcW w:w="967" w:type="dxa"/>
          </w:tcPr>
          <w:p w14:paraId="3AD45554" w14:textId="6FCE2566" w:rsidR="00CE3885" w:rsidRPr="000E4CF8" w:rsidRDefault="00CE3885" w:rsidP="000E4CF8">
            <w:pPr>
              <w:jc w:val="center"/>
              <w:rPr>
                <w:i/>
                <w:sz w:val="20"/>
                <w:szCs w:val="20"/>
              </w:rPr>
            </w:pPr>
            <w:r w:rsidRPr="000E4CF8">
              <w:rPr>
                <w:sz w:val="20"/>
                <w:szCs w:val="20"/>
              </w:rPr>
              <w:t>0.5079</w:t>
            </w:r>
          </w:p>
        </w:tc>
        <w:tc>
          <w:tcPr>
            <w:tcW w:w="967" w:type="dxa"/>
            <w:tcBorders>
              <w:bottom w:val="single" w:sz="4" w:space="0" w:color="auto"/>
            </w:tcBorders>
            <w:shd w:val="thinDiagStripe" w:color="BFBFBF" w:themeColor="background1" w:themeShade="BF" w:fill="auto"/>
          </w:tcPr>
          <w:p w14:paraId="5B8DE356" w14:textId="77777777" w:rsidR="00CE3885" w:rsidRPr="000E4CF8" w:rsidRDefault="00CE3885" w:rsidP="000E4CF8">
            <w:pPr>
              <w:jc w:val="center"/>
              <w:rPr>
                <w:sz w:val="20"/>
                <w:szCs w:val="20"/>
              </w:rPr>
            </w:pPr>
          </w:p>
        </w:tc>
        <w:tc>
          <w:tcPr>
            <w:tcW w:w="966" w:type="dxa"/>
          </w:tcPr>
          <w:p w14:paraId="7EDA5612" w14:textId="5E5AC6EA" w:rsidR="00CE3885" w:rsidRPr="000E4CF8" w:rsidRDefault="00CE3885" w:rsidP="000E4CF8">
            <w:pPr>
              <w:jc w:val="center"/>
              <w:rPr>
                <w:i/>
                <w:sz w:val="20"/>
                <w:szCs w:val="20"/>
              </w:rPr>
            </w:pPr>
            <w:r w:rsidRPr="000E4CF8">
              <w:rPr>
                <w:sz w:val="20"/>
                <w:szCs w:val="20"/>
              </w:rPr>
              <w:t>0.7241</w:t>
            </w:r>
          </w:p>
        </w:tc>
        <w:tc>
          <w:tcPr>
            <w:tcW w:w="967" w:type="dxa"/>
          </w:tcPr>
          <w:p w14:paraId="01CB8707" w14:textId="058C09E5" w:rsidR="00CE3885" w:rsidRPr="00440FA7" w:rsidRDefault="00CE3885" w:rsidP="000E4CF8">
            <w:pPr>
              <w:jc w:val="center"/>
              <w:rPr>
                <w:i/>
                <w:sz w:val="20"/>
                <w:szCs w:val="20"/>
              </w:rPr>
            </w:pPr>
            <w:r w:rsidRPr="000E4CF8">
              <w:rPr>
                <w:sz w:val="20"/>
                <w:szCs w:val="20"/>
              </w:rPr>
              <w:t>0.7433</w:t>
            </w:r>
          </w:p>
        </w:tc>
        <w:tc>
          <w:tcPr>
            <w:tcW w:w="967" w:type="dxa"/>
            <w:tcBorders>
              <w:bottom w:val="single" w:sz="4" w:space="0" w:color="auto"/>
            </w:tcBorders>
            <w:shd w:val="thinDiagStripe" w:color="BFBFBF" w:themeColor="background1" w:themeShade="BF" w:fill="auto"/>
          </w:tcPr>
          <w:p w14:paraId="201007B8" w14:textId="77777777" w:rsidR="00CE3885" w:rsidRPr="000E4CF8" w:rsidRDefault="00CE3885" w:rsidP="000E4CF8">
            <w:pPr>
              <w:jc w:val="center"/>
              <w:rPr>
                <w:sz w:val="20"/>
                <w:szCs w:val="20"/>
              </w:rPr>
            </w:pPr>
          </w:p>
        </w:tc>
      </w:tr>
      <w:tr w:rsidR="00CE3885" w:rsidRPr="0093772A" w14:paraId="13F7F7D8" w14:textId="2204DDFC" w:rsidTr="00780E5B">
        <w:trPr>
          <w:trHeight w:val="563"/>
        </w:trPr>
        <w:tc>
          <w:tcPr>
            <w:tcW w:w="2660" w:type="dxa"/>
            <w:vMerge w:val="restart"/>
            <w:shd w:val="clear" w:color="auto" w:fill="F0C300" w:themeFill="accent4"/>
          </w:tcPr>
          <w:p w14:paraId="5E486A65" w14:textId="77777777" w:rsidR="00CE3885" w:rsidRPr="0004583C" w:rsidRDefault="00CE3885" w:rsidP="000E4CF8">
            <w:pPr>
              <w:jc w:val="right"/>
              <w:rPr>
                <w:sz w:val="20"/>
                <w:szCs w:val="20"/>
              </w:rPr>
            </w:pPr>
            <w:r>
              <w:rPr>
                <w:sz w:val="20"/>
                <w:szCs w:val="20"/>
              </w:rPr>
              <w:t>Decision Making</w:t>
            </w:r>
          </w:p>
        </w:tc>
        <w:tc>
          <w:tcPr>
            <w:tcW w:w="1145" w:type="dxa"/>
            <w:shd w:val="clear" w:color="auto" w:fill="FCFBCA" w:themeFill="accent6" w:themeFillTint="33"/>
          </w:tcPr>
          <w:p w14:paraId="1B269370" w14:textId="77777777" w:rsidR="00CE3885" w:rsidRPr="00095E7C" w:rsidRDefault="00CE3885" w:rsidP="000E4CF8">
            <w:pPr>
              <w:rPr>
                <w:i/>
                <w:sz w:val="20"/>
                <w:szCs w:val="20"/>
              </w:rPr>
            </w:pPr>
            <w:r w:rsidRPr="00095E7C">
              <w:rPr>
                <w:sz w:val="20"/>
                <w:szCs w:val="20"/>
              </w:rPr>
              <w:t>Baseline %</w:t>
            </w:r>
          </w:p>
        </w:tc>
        <w:tc>
          <w:tcPr>
            <w:tcW w:w="966" w:type="dxa"/>
          </w:tcPr>
          <w:p w14:paraId="0E2B703B" w14:textId="77777777" w:rsidR="00CE3885" w:rsidRDefault="00CE3885" w:rsidP="000E4CF8">
            <w:pPr>
              <w:jc w:val="center"/>
              <w:rPr>
                <w:sz w:val="20"/>
                <w:szCs w:val="20"/>
              </w:rPr>
            </w:pPr>
            <w:r w:rsidRPr="000E4CF8">
              <w:rPr>
                <w:sz w:val="20"/>
                <w:szCs w:val="20"/>
              </w:rPr>
              <w:t>95.8%</w:t>
            </w:r>
          </w:p>
          <w:p w14:paraId="50ADB526" w14:textId="149BD54F" w:rsidR="00CE3885" w:rsidRPr="000E4CF8" w:rsidRDefault="00CE3885" w:rsidP="000E4CF8">
            <w:pPr>
              <w:jc w:val="center"/>
              <w:rPr>
                <w:i/>
                <w:sz w:val="20"/>
                <w:szCs w:val="20"/>
              </w:rPr>
            </w:pPr>
            <w:r>
              <w:rPr>
                <w:i/>
                <w:sz w:val="20"/>
                <w:szCs w:val="20"/>
              </w:rPr>
              <w:t>(n=24)</w:t>
            </w:r>
          </w:p>
        </w:tc>
        <w:tc>
          <w:tcPr>
            <w:tcW w:w="967" w:type="dxa"/>
          </w:tcPr>
          <w:p w14:paraId="40568984" w14:textId="77777777" w:rsidR="00CE3885" w:rsidRDefault="00CE3885" w:rsidP="000E4CF8">
            <w:pPr>
              <w:jc w:val="center"/>
              <w:rPr>
                <w:sz w:val="20"/>
                <w:szCs w:val="20"/>
              </w:rPr>
            </w:pPr>
            <w:r w:rsidRPr="000E4CF8">
              <w:rPr>
                <w:sz w:val="20"/>
                <w:szCs w:val="20"/>
              </w:rPr>
              <w:t>68.4%</w:t>
            </w:r>
          </w:p>
          <w:p w14:paraId="55F50BAE" w14:textId="3212AF31" w:rsidR="00CE3885" w:rsidRPr="000E4CF8" w:rsidRDefault="00CE3885" w:rsidP="000E4CF8">
            <w:pPr>
              <w:jc w:val="center"/>
              <w:rPr>
                <w:i/>
                <w:sz w:val="20"/>
                <w:szCs w:val="20"/>
              </w:rPr>
            </w:pPr>
            <w:r>
              <w:rPr>
                <w:i/>
                <w:sz w:val="20"/>
                <w:szCs w:val="20"/>
              </w:rPr>
              <w:t>(n=342)</w:t>
            </w:r>
          </w:p>
        </w:tc>
        <w:tc>
          <w:tcPr>
            <w:tcW w:w="967" w:type="dxa"/>
            <w:shd w:val="clear" w:color="BFBFBF" w:themeColor="background1" w:themeShade="BF" w:fill="auto"/>
          </w:tcPr>
          <w:p w14:paraId="46B4ECF2" w14:textId="22EC28A8" w:rsidR="00CE3885" w:rsidRPr="000E4CF8" w:rsidRDefault="00CF4F4A" w:rsidP="000E4CF8">
            <w:pPr>
              <w:jc w:val="center"/>
              <w:rPr>
                <w:sz w:val="20"/>
                <w:szCs w:val="20"/>
              </w:rPr>
            </w:pPr>
            <w:r>
              <w:rPr>
                <w:sz w:val="20"/>
                <w:szCs w:val="20"/>
              </w:rPr>
              <w:t>0.0093</w:t>
            </w:r>
          </w:p>
        </w:tc>
        <w:tc>
          <w:tcPr>
            <w:tcW w:w="966" w:type="dxa"/>
          </w:tcPr>
          <w:p w14:paraId="19CB655A" w14:textId="6D573C65" w:rsidR="00CE3885" w:rsidRDefault="00CE3885" w:rsidP="000E4CF8">
            <w:pPr>
              <w:jc w:val="center"/>
              <w:rPr>
                <w:sz w:val="20"/>
                <w:szCs w:val="20"/>
              </w:rPr>
            </w:pPr>
            <w:r w:rsidRPr="000E4CF8">
              <w:rPr>
                <w:sz w:val="20"/>
                <w:szCs w:val="20"/>
              </w:rPr>
              <w:t>20.0%</w:t>
            </w:r>
          </w:p>
          <w:p w14:paraId="59A94E9E" w14:textId="203A87AB" w:rsidR="00CE3885" w:rsidRPr="000E4CF8" w:rsidRDefault="00CE3885" w:rsidP="000E4CF8">
            <w:pPr>
              <w:jc w:val="center"/>
              <w:rPr>
                <w:i/>
                <w:sz w:val="20"/>
                <w:szCs w:val="20"/>
              </w:rPr>
            </w:pPr>
            <w:r>
              <w:rPr>
                <w:i/>
                <w:sz w:val="20"/>
                <w:szCs w:val="20"/>
              </w:rPr>
              <w:t>(n=5)</w:t>
            </w:r>
          </w:p>
        </w:tc>
        <w:tc>
          <w:tcPr>
            <w:tcW w:w="967" w:type="dxa"/>
          </w:tcPr>
          <w:p w14:paraId="730E1FE5" w14:textId="77777777" w:rsidR="00CE3885" w:rsidRDefault="00CE3885" w:rsidP="000E4CF8">
            <w:pPr>
              <w:jc w:val="center"/>
              <w:rPr>
                <w:sz w:val="20"/>
                <w:szCs w:val="20"/>
              </w:rPr>
            </w:pPr>
            <w:r w:rsidRPr="000E4CF8">
              <w:rPr>
                <w:sz w:val="20"/>
                <w:szCs w:val="20"/>
              </w:rPr>
              <w:t>70.9%</w:t>
            </w:r>
          </w:p>
          <w:p w14:paraId="03B989B2" w14:textId="7FEA87E1" w:rsidR="00CE3885" w:rsidRPr="00F9605D" w:rsidRDefault="00CE3885" w:rsidP="000E4CF8">
            <w:pPr>
              <w:jc w:val="center"/>
              <w:rPr>
                <w:i/>
                <w:sz w:val="20"/>
                <w:szCs w:val="20"/>
              </w:rPr>
            </w:pPr>
            <w:r>
              <w:rPr>
                <w:i/>
                <w:sz w:val="20"/>
                <w:szCs w:val="20"/>
              </w:rPr>
              <w:t>(n=361)</w:t>
            </w:r>
          </w:p>
        </w:tc>
        <w:tc>
          <w:tcPr>
            <w:tcW w:w="967" w:type="dxa"/>
            <w:shd w:val="clear" w:color="BFBFBF" w:themeColor="background1" w:themeShade="BF" w:fill="auto"/>
          </w:tcPr>
          <w:p w14:paraId="2FC4D29B" w14:textId="5C4134C8" w:rsidR="00CE3885" w:rsidRPr="000E4CF8" w:rsidRDefault="00CF4F4A" w:rsidP="000E4CF8">
            <w:pPr>
              <w:jc w:val="center"/>
              <w:rPr>
                <w:sz w:val="20"/>
                <w:szCs w:val="20"/>
              </w:rPr>
            </w:pPr>
            <w:r>
              <w:rPr>
                <w:sz w:val="20"/>
                <w:szCs w:val="20"/>
              </w:rPr>
              <w:t>0.0688</w:t>
            </w:r>
          </w:p>
        </w:tc>
      </w:tr>
      <w:tr w:rsidR="00CE3885" w:rsidRPr="0093772A" w14:paraId="7E9D70B5" w14:textId="2CD057C8" w:rsidTr="00780E5B">
        <w:trPr>
          <w:trHeight w:val="563"/>
        </w:trPr>
        <w:tc>
          <w:tcPr>
            <w:tcW w:w="2660" w:type="dxa"/>
            <w:vMerge/>
            <w:shd w:val="clear" w:color="auto" w:fill="F0C300" w:themeFill="accent4"/>
          </w:tcPr>
          <w:p w14:paraId="2AEBD26A" w14:textId="77777777" w:rsidR="00CE3885" w:rsidRPr="00B50863" w:rsidRDefault="00CE3885" w:rsidP="000E4CF8">
            <w:pPr>
              <w:jc w:val="right"/>
              <w:rPr>
                <w:b/>
                <w:sz w:val="20"/>
                <w:szCs w:val="20"/>
              </w:rPr>
            </w:pPr>
          </w:p>
        </w:tc>
        <w:tc>
          <w:tcPr>
            <w:tcW w:w="1145" w:type="dxa"/>
            <w:shd w:val="clear" w:color="auto" w:fill="FCFBCA" w:themeFill="accent6" w:themeFillTint="33"/>
          </w:tcPr>
          <w:p w14:paraId="33F40825" w14:textId="77777777" w:rsidR="00CE3885" w:rsidRPr="00095E7C" w:rsidRDefault="00CE3885" w:rsidP="000E4CF8">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0D858C89" w14:textId="77777777" w:rsidR="00CE3885" w:rsidRDefault="00CE3885" w:rsidP="000E4CF8">
            <w:pPr>
              <w:jc w:val="center"/>
              <w:rPr>
                <w:sz w:val="20"/>
                <w:szCs w:val="20"/>
              </w:rPr>
            </w:pPr>
            <w:r w:rsidRPr="000E4CF8">
              <w:rPr>
                <w:sz w:val="20"/>
                <w:szCs w:val="20"/>
              </w:rPr>
              <w:t>91.7%</w:t>
            </w:r>
          </w:p>
          <w:p w14:paraId="191E2B22" w14:textId="46CD6411" w:rsidR="00CE3885" w:rsidRPr="000E4CF8" w:rsidRDefault="00CE3885" w:rsidP="000E4CF8">
            <w:pPr>
              <w:jc w:val="center"/>
              <w:rPr>
                <w:i/>
                <w:sz w:val="20"/>
                <w:szCs w:val="20"/>
              </w:rPr>
            </w:pPr>
            <w:r>
              <w:rPr>
                <w:i/>
                <w:sz w:val="20"/>
                <w:szCs w:val="20"/>
              </w:rPr>
              <w:t>(n=301)</w:t>
            </w:r>
          </w:p>
        </w:tc>
        <w:tc>
          <w:tcPr>
            <w:tcW w:w="967" w:type="dxa"/>
          </w:tcPr>
          <w:p w14:paraId="0FA75434" w14:textId="77777777" w:rsidR="00CE3885" w:rsidRDefault="00CE3885" w:rsidP="000E4CF8">
            <w:pPr>
              <w:jc w:val="center"/>
              <w:rPr>
                <w:sz w:val="20"/>
                <w:szCs w:val="20"/>
              </w:rPr>
            </w:pPr>
            <w:r w:rsidRPr="000E4CF8">
              <w:rPr>
                <w:sz w:val="20"/>
                <w:szCs w:val="20"/>
              </w:rPr>
              <w:t>91.7%</w:t>
            </w:r>
          </w:p>
          <w:p w14:paraId="27CF7D37" w14:textId="46E510FD" w:rsidR="00CE3885" w:rsidRPr="000E4CF8" w:rsidRDefault="00CE3885" w:rsidP="000E4CF8">
            <w:pPr>
              <w:jc w:val="center"/>
              <w:rPr>
                <w:i/>
                <w:sz w:val="20"/>
                <w:szCs w:val="20"/>
              </w:rPr>
            </w:pPr>
            <w:r>
              <w:rPr>
                <w:i/>
                <w:sz w:val="20"/>
                <w:szCs w:val="20"/>
              </w:rPr>
              <w:t>(n=108)</w:t>
            </w:r>
          </w:p>
        </w:tc>
        <w:tc>
          <w:tcPr>
            <w:tcW w:w="967" w:type="dxa"/>
            <w:tcBorders>
              <w:bottom w:val="single" w:sz="4" w:space="0" w:color="auto"/>
            </w:tcBorders>
          </w:tcPr>
          <w:p w14:paraId="70FA4E63" w14:textId="10DC7E0A" w:rsidR="00CE3885" w:rsidRPr="000E4CF8" w:rsidRDefault="00CF4F4A" w:rsidP="000E4CF8">
            <w:pPr>
              <w:jc w:val="center"/>
              <w:rPr>
                <w:sz w:val="20"/>
                <w:szCs w:val="20"/>
              </w:rPr>
            </w:pPr>
            <w:r>
              <w:rPr>
                <w:sz w:val="20"/>
                <w:szCs w:val="20"/>
              </w:rPr>
              <w:t>0.9929</w:t>
            </w:r>
          </w:p>
        </w:tc>
        <w:tc>
          <w:tcPr>
            <w:tcW w:w="966" w:type="dxa"/>
          </w:tcPr>
          <w:p w14:paraId="3EDC5FE7" w14:textId="25F2DC4D" w:rsidR="00CE3885" w:rsidRDefault="00CE3885" w:rsidP="000E4CF8">
            <w:pPr>
              <w:jc w:val="center"/>
              <w:rPr>
                <w:sz w:val="20"/>
                <w:szCs w:val="20"/>
              </w:rPr>
            </w:pPr>
            <w:r w:rsidRPr="000E4CF8">
              <w:rPr>
                <w:sz w:val="20"/>
                <w:szCs w:val="20"/>
              </w:rPr>
              <w:t>93.2%</w:t>
            </w:r>
          </w:p>
          <w:p w14:paraId="45FEFAA5" w14:textId="6271428E" w:rsidR="00CE3885" w:rsidRPr="000E4CF8" w:rsidRDefault="00CE3885" w:rsidP="000E4CF8">
            <w:pPr>
              <w:jc w:val="center"/>
              <w:rPr>
                <w:i/>
                <w:sz w:val="20"/>
                <w:szCs w:val="20"/>
              </w:rPr>
            </w:pPr>
            <w:r>
              <w:rPr>
                <w:i/>
                <w:sz w:val="20"/>
                <w:szCs w:val="20"/>
              </w:rPr>
              <w:t>(n=278)</w:t>
            </w:r>
          </w:p>
        </w:tc>
        <w:tc>
          <w:tcPr>
            <w:tcW w:w="967" w:type="dxa"/>
          </w:tcPr>
          <w:p w14:paraId="58BE2D69" w14:textId="77777777" w:rsidR="00CE3885" w:rsidRDefault="00CE3885" w:rsidP="000E4CF8">
            <w:pPr>
              <w:jc w:val="center"/>
              <w:rPr>
                <w:sz w:val="20"/>
                <w:szCs w:val="20"/>
              </w:rPr>
            </w:pPr>
            <w:r w:rsidRPr="000E4CF8">
              <w:rPr>
                <w:sz w:val="20"/>
                <w:szCs w:val="20"/>
              </w:rPr>
              <w:t>90.0%</w:t>
            </w:r>
          </w:p>
          <w:p w14:paraId="5D14698D" w14:textId="12E0F38F" w:rsidR="00CE3885" w:rsidRPr="00F9605D" w:rsidRDefault="00CE3885" w:rsidP="000E4CF8">
            <w:pPr>
              <w:jc w:val="center"/>
              <w:rPr>
                <w:i/>
                <w:sz w:val="20"/>
                <w:szCs w:val="20"/>
              </w:rPr>
            </w:pPr>
            <w:r>
              <w:rPr>
                <w:i/>
                <w:sz w:val="20"/>
                <w:szCs w:val="20"/>
              </w:rPr>
              <w:t>(n=130)</w:t>
            </w:r>
          </w:p>
        </w:tc>
        <w:tc>
          <w:tcPr>
            <w:tcW w:w="967" w:type="dxa"/>
            <w:tcBorders>
              <w:bottom w:val="single" w:sz="4" w:space="0" w:color="auto"/>
            </w:tcBorders>
          </w:tcPr>
          <w:p w14:paraId="4FC45478" w14:textId="75437219" w:rsidR="00CE3885" w:rsidRPr="000E4CF8" w:rsidRDefault="00CF4F4A" w:rsidP="000E4CF8">
            <w:pPr>
              <w:jc w:val="center"/>
              <w:rPr>
                <w:sz w:val="20"/>
                <w:szCs w:val="20"/>
              </w:rPr>
            </w:pPr>
            <w:r>
              <w:rPr>
                <w:sz w:val="20"/>
                <w:szCs w:val="20"/>
              </w:rPr>
              <w:t>0.2688</w:t>
            </w:r>
          </w:p>
        </w:tc>
      </w:tr>
      <w:tr w:rsidR="00CE3885" w:rsidRPr="0093772A" w14:paraId="17DA3F4A" w14:textId="39E95E01" w:rsidTr="00780E5B">
        <w:trPr>
          <w:trHeight w:val="420"/>
        </w:trPr>
        <w:tc>
          <w:tcPr>
            <w:tcW w:w="2660" w:type="dxa"/>
            <w:vMerge/>
            <w:shd w:val="clear" w:color="auto" w:fill="F0C300" w:themeFill="accent4"/>
          </w:tcPr>
          <w:p w14:paraId="78F9D6C6" w14:textId="77777777" w:rsidR="00CE3885" w:rsidRPr="00B50863" w:rsidRDefault="00CE3885" w:rsidP="000E4CF8">
            <w:pPr>
              <w:jc w:val="right"/>
              <w:rPr>
                <w:b/>
                <w:sz w:val="20"/>
                <w:szCs w:val="20"/>
              </w:rPr>
            </w:pPr>
          </w:p>
        </w:tc>
        <w:tc>
          <w:tcPr>
            <w:tcW w:w="1145" w:type="dxa"/>
            <w:shd w:val="clear" w:color="auto" w:fill="FCFBCA" w:themeFill="accent6" w:themeFillTint="33"/>
          </w:tcPr>
          <w:p w14:paraId="23B1500F" w14:textId="77777777" w:rsidR="00CE3885" w:rsidRPr="00095E7C" w:rsidRDefault="00CE3885" w:rsidP="000E4CF8">
            <w:pPr>
              <w:rPr>
                <w:i/>
                <w:sz w:val="20"/>
                <w:szCs w:val="20"/>
              </w:rPr>
            </w:pPr>
            <w:r w:rsidRPr="00095E7C">
              <w:rPr>
                <w:i/>
                <w:sz w:val="20"/>
                <w:szCs w:val="20"/>
              </w:rPr>
              <w:t>p-value</w:t>
            </w:r>
          </w:p>
        </w:tc>
        <w:tc>
          <w:tcPr>
            <w:tcW w:w="966" w:type="dxa"/>
          </w:tcPr>
          <w:p w14:paraId="6459191A" w14:textId="6E8DE683" w:rsidR="00CE3885" w:rsidRPr="000E4CF8" w:rsidRDefault="00CE3885" w:rsidP="000E4CF8">
            <w:pPr>
              <w:jc w:val="center"/>
              <w:rPr>
                <w:i/>
                <w:sz w:val="20"/>
                <w:szCs w:val="20"/>
              </w:rPr>
            </w:pPr>
            <w:r w:rsidRPr="000E4CF8">
              <w:rPr>
                <w:sz w:val="20"/>
                <w:szCs w:val="20"/>
              </w:rPr>
              <w:t>0.4725</w:t>
            </w:r>
          </w:p>
        </w:tc>
        <w:tc>
          <w:tcPr>
            <w:tcW w:w="967" w:type="dxa"/>
          </w:tcPr>
          <w:p w14:paraId="4924E97D" w14:textId="54D12022" w:rsidR="00CE3885" w:rsidRPr="000E4CF8" w:rsidRDefault="00CE3885" w:rsidP="000E4CF8">
            <w:pPr>
              <w:jc w:val="center"/>
              <w:rPr>
                <w:i/>
                <w:sz w:val="20"/>
                <w:szCs w:val="20"/>
              </w:rPr>
            </w:pPr>
            <w:r w:rsidRPr="000E4CF8">
              <w:rPr>
                <w:sz w:val="20"/>
                <w:szCs w:val="20"/>
              </w:rPr>
              <w:t>0.0000</w:t>
            </w:r>
          </w:p>
        </w:tc>
        <w:tc>
          <w:tcPr>
            <w:tcW w:w="967" w:type="dxa"/>
            <w:tcBorders>
              <w:bottom w:val="single" w:sz="4" w:space="0" w:color="auto"/>
            </w:tcBorders>
            <w:shd w:val="thinDiagStripe" w:color="BFBFBF" w:themeColor="background1" w:themeShade="BF" w:fill="auto"/>
          </w:tcPr>
          <w:p w14:paraId="443FEB57" w14:textId="77777777" w:rsidR="00CE3885" w:rsidRPr="000E4CF8" w:rsidRDefault="00CE3885" w:rsidP="000E4CF8">
            <w:pPr>
              <w:jc w:val="center"/>
              <w:rPr>
                <w:sz w:val="20"/>
                <w:szCs w:val="20"/>
              </w:rPr>
            </w:pPr>
          </w:p>
        </w:tc>
        <w:tc>
          <w:tcPr>
            <w:tcW w:w="966" w:type="dxa"/>
          </w:tcPr>
          <w:p w14:paraId="281E4198" w14:textId="4D9E12B1" w:rsidR="00CE3885" w:rsidRPr="000E4CF8" w:rsidRDefault="00CE3885" w:rsidP="000E4CF8">
            <w:pPr>
              <w:jc w:val="center"/>
              <w:rPr>
                <w:i/>
                <w:sz w:val="20"/>
                <w:szCs w:val="20"/>
              </w:rPr>
            </w:pPr>
            <w:r w:rsidRPr="000E4CF8">
              <w:rPr>
                <w:sz w:val="20"/>
                <w:szCs w:val="20"/>
              </w:rPr>
              <w:t>0.0000</w:t>
            </w:r>
          </w:p>
        </w:tc>
        <w:tc>
          <w:tcPr>
            <w:tcW w:w="967" w:type="dxa"/>
          </w:tcPr>
          <w:p w14:paraId="023D12BA" w14:textId="32C03599" w:rsidR="00CE3885" w:rsidRPr="00440FA7" w:rsidRDefault="00CE3885" w:rsidP="000E4CF8">
            <w:pPr>
              <w:jc w:val="center"/>
              <w:rPr>
                <w:i/>
                <w:sz w:val="20"/>
                <w:szCs w:val="20"/>
              </w:rPr>
            </w:pPr>
            <w:r w:rsidRPr="000E4CF8">
              <w:rPr>
                <w:sz w:val="20"/>
                <w:szCs w:val="20"/>
              </w:rPr>
              <w:t>0.0000</w:t>
            </w:r>
          </w:p>
        </w:tc>
        <w:tc>
          <w:tcPr>
            <w:tcW w:w="967" w:type="dxa"/>
            <w:tcBorders>
              <w:bottom w:val="single" w:sz="4" w:space="0" w:color="auto"/>
            </w:tcBorders>
            <w:shd w:val="thinDiagStripe" w:color="BFBFBF" w:themeColor="background1" w:themeShade="BF" w:fill="auto"/>
          </w:tcPr>
          <w:p w14:paraId="48C8211B" w14:textId="77777777" w:rsidR="00CE3885" w:rsidRPr="000E4CF8" w:rsidRDefault="00CE3885" w:rsidP="000E4CF8">
            <w:pPr>
              <w:jc w:val="center"/>
              <w:rPr>
                <w:sz w:val="20"/>
                <w:szCs w:val="20"/>
              </w:rPr>
            </w:pPr>
          </w:p>
        </w:tc>
      </w:tr>
      <w:tr w:rsidR="00CE3885" w:rsidRPr="0093772A" w14:paraId="58950410" w14:textId="40AAF35B" w:rsidTr="00780E5B">
        <w:trPr>
          <w:trHeight w:val="563"/>
        </w:trPr>
        <w:tc>
          <w:tcPr>
            <w:tcW w:w="2660" w:type="dxa"/>
            <w:vMerge w:val="restart"/>
            <w:shd w:val="clear" w:color="auto" w:fill="F0C300" w:themeFill="accent4"/>
          </w:tcPr>
          <w:p w14:paraId="2ABAC530" w14:textId="77777777" w:rsidR="00CE3885" w:rsidRPr="0004583C" w:rsidRDefault="00CE3885" w:rsidP="000E4CF8">
            <w:pPr>
              <w:jc w:val="right"/>
              <w:rPr>
                <w:sz w:val="20"/>
                <w:szCs w:val="20"/>
              </w:rPr>
            </w:pPr>
            <w:r>
              <w:rPr>
                <w:sz w:val="20"/>
                <w:szCs w:val="20"/>
              </w:rPr>
              <w:t>Gender Stereotypes</w:t>
            </w:r>
          </w:p>
        </w:tc>
        <w:tc>
          <w:tcPr>
            <w:tcW w:w="1145" w:type="dxa"/>
            <w:shd w:val="clear" w:color="auto" w:fill="FCFBCA" w:themeFill="accent6" w:themeFillTint="33"/>
          </w:tcPr>
          <w:p w14:paraId="5A2B8AF8" w14:textId="77777777" w:rsidR="00CE3885" w:rsidRPr="00095E7C" w:rsidRDefault="00CE3885" w:rsidP="000E4CF8">
            <w:pPr>
              <w:rPr>
                <w:i/>
                <w:sz w:val="20"/>
                <w:szCs w:val="20"/>
              </w:rPr>
            </w:pPr>
            <w:r w:rsidRPr="00095E7C">
              <w:rPr>
                <w:sz w:val="20"/>
                <w:szCs w:val="20"/>
              </w:rPr>
              <w:t>Baseline %</w:t>
            </w:r>
          </w:p>
        </w:tc>
        <w:tc>
          <w:tcPr>
            <w:tcW w:w="966" w:type="dxa"/>
          </w:tcPr>
          <w:p w14:paraId="05D228F2" w14:textId="77777777" w:rsidR="00CE3885" w:rsidRDefault="00CE3885" w:rsidP="000E4CF8">
            <w:pPr>
              <w:jc w:val="center"/>
              <w:rPr>
                <w:sz w:val="20"/>
                <w:szCs w:val="20"/>
              </w:rPr>
            </w:pPr>
            <w:r w:rsidRPr="000E4CF8">
              <w:rPr>
                <w:sz w:val="20"/>
                <w:szCs w:val="20"/>
              </w:rPr>
              <w:t>0.0%</w:t>
            </w:r>
          </w:p>
          <w:p w14:paraId="4EE21EE0" w14:textId="50DB3C6E" w:rsidR="00CE3885" w:rsidRPr="000E4CF8" w:rsidRDefault="00CE3885" w:rsidP="000E4CF8">
            <w:pPr>
              <w:jc w:val="center"/>
              <w:rPr>
                <w:i/>
                <w:sz w:val="20"/>
                <w:szCs w:val="20"/>
              </w:rPr>
            </w:pPr>
            <w:r>
              <w:rPr>
                <w:i/>
                <w:sz w:val="20"/>
                <w:szCs w:val="20"/>
              </w:rPr>
              <w:t>(n=24)</w:t>
            </w:r>
          </w:p>
        </w:tc>
        <w:tc>
          <w:tcPr>
            <w:tcW w:w="967" w:type="dxa"/>
          </w:tcPr>
          <w:p w14:paraId="6D29ECC2" w14:textId="77777777" w:rsidR="00CE3885" w:rsidRDefault="00CE3885" w:rsidP="000E4CF8">
            <w:pPr>
              <w:jc w:val="center"/>
              <w:rPr>
                <w:sz w:val="20"/>
                <w:szCs w:val="20"/>
              </w:rPr>
            </w:pPr>
            <w:r w:rsidRPr="000E4CF8">
              <w:rPr>
                <w:sz w:val="20"/>
                <w:szCs w:val="20"/>
              </w:rPr>
              <w:t>0.6%</w:t>
            </w:r>
          </w:p>
          <w:p w14:paraId="230D1F6D" w14:textId="5A2E8796" w:rsidR="00CE3885" w:rsidRPr="000E4CF8" w:rsidRDefault="00CE3885" w:rsidP="000E4CF8">
            <w:pPr>
              <w:jc w:val="center"/>
              <w:rPr>
                <w:i/>
                <w:sz w:val="20"/>
                <w:szCs w:val="20"/>
              </w:rPr>
            </w:pPr>
            <w:r>
              <w:rPr>
                <w:i/>
                <w:sz w:val="20"/>
                <w:szCs w:val="20"/>
              </w:rPr>
              <w:t>(n=342)</w:t>
            </w:r>
          </w:p>
        </w:tc>
        <w:tc>
          <w:tcPr>
            <w:tcW w:w="967" w:type="dxa"/>
            <w:shd w:val="clear" w:color="BFBFBF" w:themeColor="background1" w:themeShade="BF" w:fill="auto"/>
          </w:tcPr>
          <w:p w14:paraId="65229563" w14:textId="26A09B3D" w:rsidR="00CE3885" w:rsidRPr="000E4CF8" w:rsidRDefault="00CF4F4A" w:rsidP="000E4CF8">
            <w:pPr>
              <w:jc w:val="center"/>
              <w:rPr>
                <w:sz w:val="20"/>
                <w:szCs w:val="20"/>
              </w:rPr>
            </w:pPr>
            <w:r>
              <w:rPr>
                <w:sz w:val="20"/>
                <w:szCs w:val="20"/>
              </w:rPr>
              <w:t>0.7106</w:t>
            </w:r>
          </w:p>
        </w:tc>
        <w:tc>
          <w:tcPr>
            <w:tcW w:w="966" w:type="dxa"/>
          </w:tcPr>
          <w:p w14:paraId="15AE5C29" w14:textId="633436AE" w:rsidR="00CE3885" w:rsidRDefault="00CE3885" w:rsidP="000E4CF8">
            <w:pPr>
              <w:jc w:val="center"/>
              <w:rPr>
                <w:sz w:val="20"/>
                <w:szCs w:val="20"/>
              </w:rPr>
            </w:pPr>
            <w:r w:rsidRPr="000E4CF8">
              <w:rPr>
                <w:sz w:val="20"/>
                <w:szCs w:val="20"/>
              </w:rPr>
              <w:t>0.0%</w:t>
            </w:r>
          </w:p>
          <w:p w14:paraId="1E389781" w14:textId="67C8DAE1" w:rsidR="00CE3885" w:rsidRPr="000E4CF8" w:rsidRDefault="00CE3885" w:rsidP="000E4CF8">
            <w:pPr>
              <w:jc w:val="center"/>
              <w:rPr>
                <w:i/>
                <w:sz w:val="20"/>
                <w:szCs w:val="20"/>
              </w:rPr>
            </w:pPr>
            <w:r>
              <w:rPr>
                <w:i/>
                <w:sz w:val="20"/>
                <w:szCs w:val="20"/>
              </w:rPr>
              <w:t>(n=5)</w:t>
            </w:r>
          </w:p>
        </w:tc>
        <w:tc>
          <w:tcPr>
            <w:tcW w:w="967" w:type="dxa"/>
          </w:tcPr>
          <w:p w14:paraId="717CFFD9" w14:textId="77777777" w:rsidR="00CE3885" w:rsidRDefault="00CE3885" w:rsidP="000E4CF8">
            <w:pPr>
              <w:jc w:val="center"/>
              <w:rPr>
                <w:sz w:val="20"/>
                <w:szCs w:val="20"/>
              </w:rPr>
            </w:pPr>
            <w:r w:rsidRPr="000E4CF8">
              <w:rPr>
                <w:sz w:val="20"/>
                <w:szCs w:val="20"/>
              </w:rPr>
              <w:t>0.6%</w:t>
            </w:r>
          </w:p>
          <w:p w14:paraId="3C56E7B7" w14:textId="63702E67" w:rsidR="00CE3885" w:rsidRPr="001F1918" w:rsidRDefault="00CE3885" w:rsidP="000E4CF8">
            <w:pPr>
              <w:jc w:val="center"/>
              <w:rPr>
                <w:i/>
                <w:sz w:val="20"/>
                <w:szCs w:val="20"/>
              </w:rPr>
            </w:pPr>
            <w:r>
              <w:rPr>
                <w:i/>
                <w:sz w:val="20"/>
                <w:szCs w:val="20"/>
              </w:rPr>
              <w:t>(n=361)</w:t>
            </w:r>
          </w:p>
        </w:tc>
        <w:tc>
          <w:tcPr>
            <w:tcW w:w="967" w:type="dxa"/>
            <w:shd w:val="clear" w:color="BFBFBF" w:themeColor="background1" w:themeShade="BF" w:fill="auto"/>
          </w:tcPr>
          <w:p w14:paraId="7946CF22" w14:textId="7D57F59E" w:rsidR="00CE3885" w:rsidRPr="000E4CF8" w:rsidRDefault="00D62314" w:rsidP="000E4CF8">
            <w:pPr>
              <w:jc w:val="center"/>
              <w:rPr>
                <w:sz w:val="20"/>
                <w:szCs w:val="20"/>
              </w:rPr>
            </w:pPr>
            <w:r>
              <w:rPr>
                <w:sz w:val="20"/>
                <w:szCs w:val="20"/>
              </w:rPr>
              <w:t>0.8756</w:t>
            </w:r>
          </w:p>
        </w:tc>
      </w:tr>
      <w:tr w:rsidR="00CE3885" w:rsidRPr="0093772A" w14:paraId="116581FC" w14:textId="2C854CD4" w:rsidTr="00780E5B">
        <w:trPr>
          <w:trHeight w:val="563"/>
        </w:trPr>
        <w:tc>
          <w:tcPr>
            <w:tcW w:w="2660" w:type="dxa"/>
            <w:vMerge/>
            <w:shd w:val="clear" w:color="auto" w:fill="F0C300" w:themeFill="accent4"/>
          </w:tcPr>
          <w:p w14:paraId="67C9CFC0" w14:textId="77777777" w:rsidR="00CE3885" w:rsidRPr="00B50863" w:rsidRDefault="00CE3885" w:rsidP="000E4CF8">
            <w:pPr>
              <w:jc w:val="right"/>
              <w:rPr>
                <w:b/>
                <w:sz w:val="20"/>
                <w:szCs w:val="20"/>
              </w:rPr>
            </w:pPr>
          </w:p>
        </w:tc>
        <w:tc>
          <w:tcPr>
            <w:tcW w:w="1145" w:type="dxa"/>
            <w:shd w:val="clear" w:color="auto" w:fill="FCFBCA" w:themeFill="accent6" w:themeFillTint="33"/>
          </w:tcPr>
          <w:p w14:paraId="4433E5D8" w14:textId="77777777" w:rsidR="00CE3885" w:rsidRPr="00095E7C" w:rsidRDefault="00CE3885" w:rsidP="000E4CF8">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6D87A71A" w14:textId="77777777" w:rsidR="00CE3885" w:rsidRDefault="00CE3885" w:rsidP="000E4CF8">
            <w:pPr>
              <w:jc w:val="center"/>
              <w:rPr>
                <w:sz w:val="20"/>
                <w:szCs w:val="20"/>
              </w:rPr>
            </w:pPr>
            <w:r w:rsidRPr="000E4CF8">
              <w:rPr>
                <w:sz w:val="20"/>
                <w:szCs w:val="20"/>
              </w:rPr>
              <w:t>10.3%</w:t>
            </w:r>
          </w:p>
          <w:p w14:paraId="6B57AE55" w14:textId="7E9C518A" w:rsidR="00CE3885" w:rsidRPr="000E4CF8" w:rsidRDefault="00CE3885" w:rsidP="000E4CF8">
            <w:pPr>
              <w:jc w:val="center"/>
              <w:rPr>
                <w:i/>
                <w:sz w:val="20"/>
                <w:szCs w:val="20"/>
              </w:rPr>
            </w:pPr>
            <w:r>
              <w:rPr>
                <w:i/>
                <w:sz w:val="20"/>
                <w:szCs w:val="20"/>
              </w:rPr>
              <w:t>(n=301)</w:t>
            </w:r>
          </w:p>
        </w:tc>
        <w:tc>
          <w:tcPr>
            <w:tcW w:w="967" w:type="dxa"/>
          </w:tcPr>
          <w:p w14:paraId="331D61BC" w14:textId="77777777" w:rsidR="00CE3885" w:rsidRDefault="00CE3885" w:rsidP="000E4CF8">
            <w:pPr>
              <w:jc w:val="center"/>
              <w:rPr>
                <w:sz w:val="20"/>
                <w:szCs w:val="20"/>
              </w:rPr>
            </w:pPr>
            <w:r w:rsidRPr="000E4CF8">
              <w:rPr>
                <w:sz w:val="20"/>
                <w:szCs w:val="20"/>
              </w:rPr>
              <w:t>3.7%</w:t>
            </w:r>
          </w:p>
          <w:p w14:paraId="163632E3" w14:textId="228606B2" w:rsidR="00CE3885" w:rsidRPr="000E4CF8" w:rsidRDefault="00CE3885" w:rsidP="000E4CF8">
            <w:pPr>
              <w:jc w:val="center"/>
              <w:rPr>
                <w:i/>
                <w:sz w:val="20"/>
                <w:szCs w:val="20"/>
              </w:rPr>
            </w:pPr>
            <w:r>
              <w:rPr>
                <w:i/>
                <w:sz w:val="20"/>
                <w:szCs w:val="20"/>
              </w:rPr>
              <w:t>(n=108)</w:t>
            </w:r>
          </w:p>
        </w:tc>
        <w:tc>
          <w:tcPr>
            <w:tcW w:w="967" w:type="dxa"/>
            <w:tcBorders>
              <w:bottom w:val="single" w:sz="4" w:space="0" w:color="auto"/>
            </w:tcBorders>
          </w:tcPr>
          <w:p w14:paraId="304467FE" w14:textId="32853497" w:rsidR="00CE3885" w:rsidRPr="000E4CF8" w:rsidRDefault="00CF4F4A" w:rsidP="000E4CF8">
            <w:pPr>
              <w:jc w:val="center"/>
              <w:rPr>
                <w:sz w:val="20"/>
                <w:szCs w:val="20"/>
              </w:rPr>
            </w:pPr>
            <w:r>
              <w:rPr>
                <w:sz w:val="20"/>
                <w:szCs w:val="20"/>
              </w:rPr>
              <w:t>0.0364</w:t>
            </w:r>
          </w:p>
        </w:tc>
        <w:tc>
          <w:tcPr>
            <w:tcW w:w="966" w:type="dxa"/>
          </w:tcPr>
          <w:p w14:paraId="5C311FBE" w14:textId="7AC9F18B" w:rsidR="00CE3885" w:rsidRDefault="00CE3885" w:rsidP="000E4CF8">
            <w:pPr>
              <w:jc w:val="center"/>
              <w:rPr>
                <w:sz w:val="20"/>
                <w:szCs w:val="20"/>
              </w:rPr>
            </w:pPr>
            <w:r w:rsidRPr="000E4CF8">
              <w:rPr>
                <w:sz w:val="20"/>
                <w:szCs w:val="20"/>
              </w:rPr>
              <w:t>9.7%</w:t>
            </w:r>
          </w:p>
          <w:p w14:paraId="2A8B9A94" w14:textId="52B9EAB5" w:rsidR="00CE3885" w:rsidRPr="000E4CF8" w:rsidRDefault="00CE3885" w:rsidP="000E4CF8">
            <w:pPr>
              <w:jc w:val="center"/>
              <w:rPr>
                <w:i/>
                <w:sz w:val="20"/>
                <w:szCs w:val="20"/>
              </w:rPr>
            </w:pPr>
            <w:r>
              <w:rPr>
                <w:i/>
                <w:sz w:val="20"/>
                <w:szCs w:val="20"/>
              </w:rPr>
              <w:t>(n=278)</w:t>
            </w:r>
          </w:p>
        </w:tc>
        <w:tc>
          <w:tcPr>
            <w:tcW w:w="967" w:type="dxa"/>
          </w:tcPr>
          <w:p w14:paraId="52A9D862" w14:textId="77777777" w:rsidR="00CE3885" w:rsidRDefault="00CE3885" w:rsidP="000E4CF8">
            <w:pPr>
              <w:jc w:val="center"/>
              <w:rPr>
                <w:sz w:val="20"/>
                <w:szCs w:val="20"/>
              </w:rPr>
            </w:pPr>
            <w:r w:rsidRPr="000E4CF8">
              <w:rPr>
                <w:sz w:val="20"/>
                <w:szCs w:val="20"/>
              </w:rPr>
              <w:t>6.9%</w:t>
            </w:r>
          </w:p>
          <w:p w14:paraId="19821AB7" w14:textId="58DF0E41" w:rsidR="00CE3885" w:rsidRPr="001F1918" w:rsidRDefault="00CE3885" w:rsidP="000E4CF8">
            <w:pPr>
              <w:jc w:val="center"/>
              <w:rPr>
                <w:i/>
                <w:sz w:val="20"/>
                <w:szCs w:val="20"/>
              </w:rPr>
            </w:pPr>
            <w:r>
              <w:rPr>
                <w:i/>
                <w:sz w:val="20"/>
                <w:szCs w:val="20"/>
              </w:rPr>
              <w:t>(n=130)</w:t>
            </w:r>
          </w:p>
        </w:tc>
        <w:tc>
          <w:tcPr>
            <w:tcW w:w="967" w:type="dxa"/>
            <w:tcBorders>
              <w:bottom w:val="single" w:sz="4" w:space="0" w:color="auto"/>
            </w:tcBorders>
          </w:tcPr>
          <w:p w14:paraId="10E13610" w14:textId="63641280" w:rsidR="00CE3885" w:rsidRPr="000E4CF8" w:rsidRDefault="00D62314" w:rsidP="000E4CF8">
            <w:pPr>
              <w:jc w:val="center"/>
              <w:rPr>
                <w:sz w:val="20"/>
                <w:szCs w:val="20"/>
              </w:rPr>
            </w:pPr>
            <w:r>
              <w:rPr>
                <w:sz w:val="20"/>
                <w:szCs w:val="20"/>
              </w:rPr>
              <w:t>0.3555</w:t>
            </w:r>
          </w:p>
        </w:tc>
      </w:tr>
      <w:tr w:rsidR="00CE3885" w:rsidRPr="0093772A" w14:paraId="72ED2F09" w14:textId="2AE3BD82" w:rsidTr="00780E5B">
        <w:trPr>
          <w:trHeight w:val="420"/>
        </w:trPr>
        <w:tc>
          <w:tcPr>
            <w:tcW w:w="2660" w:type="dxa"/>
            <w:vMerge/>
            <w:shd w:val="clear" w:color="auto" w:fill="F0C300" w:themeFill="accent4"/>
          </w:tcPr>
          <w:p w14:paraId="7E38573E" w14:textId="77777777" w:rsidR="00CE3885" w:rsidRPr="00B50863" w:rsidRDefault="00CE3885" w:rsidP="000E4CF8">
            <w:pPr>
              <w:jc w:val="right"/>
              <w:rPr>
                <w:b/>
                <w:sz w:val="20"/>
                <w:szCs w:val="20"/>
              </w:rPr>
            </w:pPr>
          </w:p>
        </w:tc>
        <w:tc>
          <w:tcPr>
            <w:tcW w:w="1145" w:type="dxa"/>
            <w:shd w:val="clear" w:color="auto" w:fill="FCFBCA" w:themeFill="accent6" w:themeFillTint="33"/>
          </w:tcPr>
          <w:p w14:paraId="5277D64A" w14:textId="77777777" w:rsidR="00CE3885" w:rsidRPr="00095E7C" w:rsidRDefault="00CE3885" w:rsidP="000E4CF8">
            <w:pPr>
              <w:rPr>
                <w:i/>
                <w:sz w:val="20"/>
                <w:szCs w:val="20"/>
              </w:rPr>
            </w:pPr>
            <w:r w:rsidRPr="00095E7C">
              <w:rPr>
                <w:i/>
                <w:sz w:val="20"/>
                <w:szCs w:val="20"/>
              </w:rPr>
              <w:t>p-value</w:t>
            </w:r>
          </w:p>
        </w:tc>
        <w:tc>
          <w:tcPr>
            <w:tcW w:w="966" w:type="dxa"/>
          </w:tcPr>
          <w:p w14:paraId="5A64BCF5" w14:textId="78D1C2FF" w:rsidR="00CE3885" w:rsidRPr="000E4CF8" w:rsidRDefault="00CE3885" w:rsidP="000E4CF8">
            <w:pPr>
              <w:jc w:val="center"/>
              <w:rPr>
                <w:i/>
                <w:sz w:val="20"/>
                <w:szCs w:val="20"/>
              </w:rPr>
            </w:pPr>
            <w:r w:rsidRPr="000E4CF8">
              <w:rPr>
                <w:sz w:val="20"/>
                <w:szCs w:val="20"/>
              </w:rPr>
              <w:t>0.0994</w:t>
            </w:r>
          </w:p>
        </w:tc>
        <w:tc>
          <w:tcPr>
            <w:tcW w:w="967" w:type="dxa"/>
          </w:tcPr>
          <w:p w14:paraId="65B1E84E" w14:textId="22329AD0" w:rsidR="00CE3885" w:rsidRPr="000E4CF8" w:rsidRDefault="00CE3885" w:rsidP="000E4CF8">
            <w:pPr>
              <w:jc w:val="center"/>
              <w:rPr>
                <w:i/>
                <w:sz w:val="20"/>
                <w:szCs w:val="20"/>
              </w:rPr>
            </w:pPr>
            <w:r w:rsidRPr="000E4CF8">
              <w:rPr>
                <w:sz w:val="20"/>
                <w:szCs w:val="20"/>
              </w:rPr>
              <w:t>0.0153</w:t>
            </w:r>
          </w:p>
        </w:tc>
        <w:tc>
          <w:tcPr>
            <w:tcW w:w="967" w:type="dxa"/>
            <w:tcBorders>
              <w:bottom w:val="single" w:sz="4" w:space="0" w:color="auto"/>
            </w:tcBorders>
            <w:shd w:val="thinDiagStripe" w:color="BFBFBF" w:themeColor="background1" w:themeShade="BF" w:fill="auto"/>
          </w:tcPr>
          <w:p w14:paraId="4A51081A" w14:textId="77777777" w:rsidR="00CE3885" w:rsidRPr="000E4CF8" w:rsidRDefault="00CE3885" w:rsidP="000E4CF8">
            <w:pPr>
              <w:jc w:val="center"/>
              <w:rPr>
                <w:sz w:val="20"/>
                <w:szCs w:val="20"/>
              </w:rPr>
            </w:pPr>
          </w:p>
        </w:tc>
        <w:tc>
          <w:tcPr>
            <w:tcW w:w="966" w:type="dxa"/>
          </w:tcPr>
          <w:p w14:paraId="7529E85A" w14:textId="4B5656E9" w:rsidR="00CE3885" w:rsidRPr="000E4CF8" w:rsidRDefault="00CE3885" w:rsidP="000E4CF8">
            <w:pPr>
              <w:jc w:val="center"/>
              <w:rPr>
                <w:i/>
                <w:sz w:val="20"/>
                <w:szCs w:val="20"/>
              </w:rPr>
            </w:pPr>
            <w:r w:rsidRPr="000E4CF8">
              <w:rPr>
                <w:sz w:val="20"/>
                <w:szCs w:val="20"/>
              </w:rPr>
              <w:t>0.4644</w:t>
            </w:r>
          </w:p>
        </w:tc>
        <w:tc>
          <w:tcPr>
            <w:tcW w:w="967" w:type="dxa"/>
          </w:tcPr>
          <w:p w14:paraId="738AFA3D" w14:textId="297CFBF3" w:rsidR="00CE3885" w:rsidRPr="00440FA7" w:rsidRDefault="00CE3885" w:rsidP="000E4CF8">
            <w:pPr>
              <w:jc w:val="center"/>
              <w:rPr>
                <w:i/>
                <w:sz w:val="20"/>
                <w:szCs w:val="20"/>
              </w:rPr>
            </w:pPr>
            <w:r w:rsidRPr="000E4CF8">
              <w:rPr>
                <w:sz w:val="20"/>
                <w:szCs w:val="20"/>
              </w:rPr>
              <w:t>0.0000</w:t>
            </w:r>
          </w:p>
        </w:tc>
        <w:tc>
          <w:tcPr>
            <w:tcW w:w="967" w:type="dxa"/>
            <w:shd w:val="thinDiagStripe" w:color="BFBFBF" w:themeColor="background1" w:themeShade="BF" w:fill="auto"/>
          </w:tcPr>
          <w:p w14:paraId="7DE9F8D1" w14:textId="77777777" w:rsidR="00CE3885" w:rsidRPr="000E4CF8" w:rsidRDefault="00CE3885" w:rsidP="000E4CF8">
            <w:pPr>
              <w:jc w:val="center"/>
              <w:rPr>
                <w:sz w:val="20"/>
                <w:szCs w:val="20"/>
              </w:rPr>
            </w:pPr>
          </w:p>
        </w:tc>
      </w:tr>
      <w:tr w:rsidR="00CE3885" w:rsidRPr="0093772A" w14:paraId="1989E2A2" w14:textId="13FB6CE7" w:rsidTr="00780E5B">
        <w:trPr>
          <w:trHeight w:val="563"/>
        </w:trPr>
        <w:tc>
          <w:tcPr>
            <w:tcW w:w="2660" w:type="dxa"/>
            <w:vMerge w:val="restart"/>
            <w:shd w:val="clear" w:color="auto" w:fill="F0C300" w:themeFill="accent4"/>
          </w:tcPr>
          <w:p w14:paraId="10326F66" w14:textId="77777777" w:rsidR="00CE3885" w:rsidRPr="0004583C" w:rsidRDefault="00CE3885" w:rsidP="000E4CF8">
            <w:pPr>
              <w:jc w:val="right"/>
              <w:rPr>
                <w:sz w:val="20"/>
                <w:szCs w:val="20"/>
              </w:rPr>
            </w:pPr>
            <w:r w:rsidRPr="0004583C">
              <w:rPr>
                <w:sz w:val="20"/>
                <w:szCs w:val="20"/>
              </w:rPr>
              <w:t>Health</w:t>
            </w:r>
          </w:p>
        </w:tc>
        <w:tc>
          <w:tcPr>
            <w:tcW w:w="1145" w:type="dxa"/>
            <w:shd w:val="clear" w:color="auto" w:fill="FCFBCA" w:themeFill="accent6" w:themeFillTint="33"/>
          </w:tcPr>
          <w:p w14:paraId="79E861A9" w14:textId="77777777" w:rsidR="00CE3885" w:rsidRPr="00095E7C" w:rsidRDefault="00CE3885" w:rsidP="000E4CF8">
            <w:pPr>
              <w:rPr>
                <w:i/>
                <w:sz w:val="20"/>
                <w:szCs w:val="20"/>
              </w:rPr>
            </w:pPr>
            <w:r w:rsidRPr="00095E7C">
              <w:rPr>
                <w:sz w:val="20"/>
                <w:szCs w:val="20"/>
              </w:rPr>
              <w:t>Baseline %</w:t>
            </w:r>
          </w:p>
        </w:tc>
        <w:tc>
          <w:tcPr>
            <w:tcW w:w="966" w:type="dxa"/>
          </w:tcPr>
          <w:p w14:paraId="40268973" w14:textId="77777777" w:rsidR="00CE3885" w:rsidRDefault="00CE3885" w:rsidP="000E4CF8">
            <w:pPr>
              <w:jc w:val="center"/>
              <w:rPr>
                <w:sz w:val="20"/>
                <w:szCs w:val="20"/>
              </w:rPr>
            </w:pPr>
            <w:r w:rsidRPr="000E4CF8">
              <w:rPr>
                <w:sz w:val="20"/>
                <w:szCs w:val="20"/>
              </w:rPr>
              <w:t>83.3%</w:t>
            </w:r>
          </w:p>
          <w:p w14:paraId="4CFA8032" w14:textId="1F248FFA" w:rsidR="00CE3885" w:rsidRPr="000E4CF8" w:rsidRDefault="00CE3885" w:rsidP="000E4CF8">
            <w:pPr>
              <w:jc w:val="center"/>
              <w:rPr>
                <w:i/>
                <w:sz w:val="20"/>
                <w:szCs w:val="20"/>
              </w:rPr>
            </w:pPr>
            <w:r>
              <w:rPr>
                <w:i/>
                <w:sz w:val="20"/>
                <w:szCs w:val="20"/>
              </w:rPr>
              <w:t>(n=24)</w:t>
            </w:r>
          </w:p>
        </w:tc>
        <w:tc>
          <w:tcPr>
            <w:tcW w:w="967" w:type="dxa"/>
          </w:tcPr>
          <w:p w14:paraId="15D3E4BC" w14:textId="77777777" w:rsidR="00CE3885" w:rsidRDefault="00CE3885" w:rsidP="000E4CF8">
            <w:pPr>
              <w:jc w:val="center"/>
              <w:rPr>
                <w:sz w:val="20"/>
                <w:szCs w:val="20"/>
              </w:rPr>
            </w:pPr>
            <w:r w:rsidRPr="000E4CF8">
              <w:rPr>
                <w:sz w:val="20"/>
                <w:szCs w:val="20"/>
              </w:rPr>
              <w:t>63.7%</w:t>
            </w:r>
          </w:p>
          <w:p w14:paraId="58088C06" w14:textId="73919C9F" w:rsidR="00CE3885" w:rsidRPr="000E4CF8" w:rsidRDefault="00CE3885" w:rsidP="000E4CF8">
            <w:pPr>
              <w:jc w:val="center"/>
              <w:rPr>
                <w:i/>
                <w:sz w:val="20"/>
                <w:szCs w:val="20"/>
              </w:rPr>
            </w:pPr>
            <w:r>
              <w:rPr>
                <w:i/>
                <w:sz w:val="20"/>
                <w:szCs w:val="20"/>
              </w:rPr>
              <w:t>(n=342)</w:t>
            </w:r>
          </w:p>
        </w:tc>
        <w:tc>
          <w:tcPr>
            <w:tcW w:w="967" w:type="dxa"/>
            <w:shd w:val="clear" w:color="BFBFBF" w:themeColor="background1" w:themeShade="BF" w:fill="auto"/>
          </w:tcPr>
          <w:p w14:paraId="136A1209" w14:textId="4B3B7617" w:rsidR="00CE3885" w:rsidRPr="000E4CF8" w:rsidRDefault="00D62314" w:rsidP="000E4CF8">
            <w:pPr>
              <w:jc w:val="center"/>
              <w:rPr>
                <w:sz w:val="20"/>
                <w:szCs w:val="20"/>
              </w:rPr>
            </w:pPr>
            <w:r>
              <w:rPr>
                <w:sz w:val="20"/>
                <w:szCs w:val="20"/>
              </w:rPr>
              <w:t>0.0640</w:t>
            </w:r>
          </w:p>
        </w:tc>
        <w:tc>
          <w:tcPr>
            <w:tcW w:w="966" w:type="dxa"/>
          </w:tcPr>
          <w:p w14:paraId="0EC8EAE6" w14:textId="21B0B705" w:rsidR="00CE3885" w:rsidRDefault="00CE3885" w:rsidP="000E4CF8">
            <w:pPr>
              <w:jc w:val="center"/>
              <w:rPr>
                <w:sz w:val="20"/>
                <w:szCs w:val="20"/>
              </w:rPr>
            </w:pPr>
            <w:r w:rsidRPr="000E4CF8">
              <w:rPr>
                <w:sz w:val="20"/>
                <w:szCs w:val="20"/>
              </w:rPr>
              <w:t>40.0%</w:t>
            </w:r>
          </w:p>
          <w:p w14:paraId="5F66F1E7" w14:textId="1606B391" w:rsidR="00CE3885" w:rsidRPr="000E4CF8" w:rsidRDefault="00CE3885" w:rsidP="000E4CF8">
            <w:pPr>
              <w:jc w:val="center"/>
              <w:rPr>
                <w:i/>
                <w:sz w:val="20"/>
                <w:szCs w:val="20"/>
              </w:rPr>
            </w:pPr>
            <w:r>
              <w:rPr>
                <w:i/>
                <w:sz w:val="20"/>
                <w:szCs w:val="20"/>
              </w:rPr>
              <w:t>(n=5)</w:t>
            </w:r>
          </w:p>
        </w:tc>
        <w:tc>
          <w:tcPr>
            <w:tcW w:w="967" w:type="dxa"/>
          </w:tcPr>
          <w:p w14:paraId="1DB1156B" w14:textId="77777777" w:rsidR="00CE3885" w:rsidRDefault="00CE3885" w:rsidP="000E4CF8">
            <w:pPr>
              <w:jc w:val="center"/>
              <w:rPr>
                <w:sz w:val="20"/>
                <w:szCs w:val="20"/>
              </w:rPr>
            </w:pPr>
            <w:r w:rsidRPr="000E4CF8">
              <w:rPr>
                <w:sz w:val="20"/>
                <w:szCs w:val="20"/>
              </w:rPr>
              <w:t>65.4%</w:t>
            </w:r>
          </w:p>
          <w:p w14:paraId="2EF527E7" w14:textId="2D8F654A" w:rsidR="00CE3885" w:rsidRPr="001F1918" w:rsidRDefault="00CE3885" w:rsidP="000E4CF8">
            <w:pPr>
              <w:jc w:val="center"/>
              <w:rPr>
                <w:i/>
                <w:sz w:val="20"/>
                <w:szCs w:val="20"/>
              </w:rPr>
            </w:pPr>
            <w:r>
              <w:rPr>
                <w:i/>
                <w:sz w:val="20"/>
                <w:szCs w:val="20"/>
              </w:rPr>
              <w:t>(n=361)</w:t>
            </w:r>
          </w:p>
        </w:tc>
        <w:tc>
          <w:tcPr>
            <w:tcW w:w="967" w:type="dxa"/>
          </w:tcPr>
          <w:p w14:paraId="2F8DA0E0" w14:textId="61225CA5" w:rsidR="00CE3885" w:rsidRPr="000E4CF8" w:rsidRDefault="00D62314" w:rsidP="000E4CF8">
            <w:pPr>
              <w:jc w:val="center"/>
              <w:rPr>
                <w:sz w:val="20"/>
                <w:szCs w:val="20"/>
              </w:rPr>
            </w:pPr>
            <w:r>
              <w:rPr>
                <w:sz w:val="20"/>
                <w:szCs w:val="20"/>
              </w:rPr>
              <w:t>0.3028</w:t>
            </w:r>
          </w:p>
        </w:tc>
      </w:tr>
      <w:tr w:rsidR="00CE3885" w:rsidRPr="0093772A" w14:paraId="09D28C32" w14:textId="67618BBD" w:rsidTr="00780E5B">
        <w:trPr>
          <w:trHeight w:val="563"/>
        </w:trPr>
        <w:tc>
          <w:tcPr>
            <w:tcW w:w="2660" w:type="dxa"/>
            <w:vMerge/>
            <w:shd w:val="clear" w:color="auto" w:fill="F0C300" w:themeFill="accent4"/>
          </w:tcPr>
          <w:p w14:paraId="59C81E84" w14:textId="77777777" w:rsidR="00CE3885" w:rsidRPr="0004583C" w:rsidRDefault="00CE3885" w:rsidP="000E4CF8">
            <w:pPr>
              <w:jc w:val="right"/>
              <w:rPr>
                <w:sz w:val="20"/>
                <w:szCs w:val="20"/>
              </w:rPr>
            </w:pPr>
          </w:p>
        </w:tc>
        <w:tc>
          <w:tcPr>
            <w:tcW w:w="1145" w:type="dxa"/>
            <w:shd w:val="clear" w:color="auto" w:fill="FCFBCA" w:themeFill="accent6" w:themeFillTint="33"/>
          </w:tcPr>
          <w:p w14:paraId="6D479A99" w14:textId="77777777" w:rsidR="00CE3885" w:rsidRPr="00095E7C" w:rsidRDefault="00CE3885" w:rsidP="000E4CF8">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0CD5043B" w14:textId="77777777" w:rsidR="00CE3885" w:rsidRDefault="00CE3885" w:rsidP="000E4CF8">
            <w:pPr>
              <w:jc w:val="center"/>
              <w:rPr>
                <w:sz w:val="20"/>
                <w:szCs w:val="20"/>
              </w:rPr>
            </w:pPr>
            <w:r w:rsidRPr="000E4CF8">
              <w:rPr>
                <w:sz w:val="20"/>
                <w:szCs w:val="20"/>
              </w:rPr>
              <w:t>85.0%</w:t>
            </w:r>
          </w:p>
          <w:p w14:paraId="58BDDCE4" w14:textId="47CB2432" w:rsidR="00CE3885" w:rsidRPr="000E4CF8" w:rsidRDefault="00CE3885" w:rsidP="000E4CF8">
            <w:pPr>
              <w:jc w:val="center"/>
              <w:rPr>
                <w:i/>
                <w:sz w:val="20"/>
                <w:szCs w:val="20"/>
              </w:rPr>
            </w:pPr>
            <w:r>
              <w:rPr>
                <w:i/>
                <w:sz w:val="20"/>
                <w:szCs w:val="20"/>
              </w:rPr>
              <w:t>(n=301)</w:t>
            </w:r>
          </w:p>
        </w:tc>
        <w:tc>
          <w:tcPr>
            <w:tcW w:w="967" w:type="dxa"/>
          </w:tcPr>
          <w:p w14:paraId="292CE434" w14:textId="77777777" w:rsidR="00CE3885" w:rsidRDefault="00CE3885" w:rsidP="000E4CF8">
            <w:pPr>
              <w:jc w:val="center"/>
              <w:rPr>
                <w:sz w:val="20"/>
                <w:szCs w:val="20"/>
              </w:rPr>
            </w:pPr>
            <w:r w:rsidRPr="000E4CF8">
              <w:rPr>
                <w:sz w:val="20"/>
                <w:szCs w:val="20"/>
              </w:rPr>
              <w:t>69.4%</w:t>
            </w:r>
          </w:p>
          <w:p w14:paraId="74394BCE" w14:textId="29A45454" w:rsidR="00CE3885" w:rsidRPr="000E4CF8" w:rsidRDefault="00CE3885" w:rsidP="000E4CF8">
            <w:pPr>
              <w:jc w:val="center"/>
              <w:rPr>
                <w:i/>
                <w:sz w:val="20"/>
                <w:szCs w:val="20"/>
              </w:rPr>
            </w:pPr>
            <w:r>
              <w:rPr>
                <w:i/>
                <w:sz w:val="20"/>
                <w:szCs w:val="20"/>
              </w:rPr>
              <w:t>(n=108)</w:t>
            </w:r>
          </w:p>
        </w:tc>
        <w:tc>
          <w:tcPr>
            <w:tcW w:w="967" w:type="dxa"/>
            <w:tcBorders>
              <w:bottom w:val="single" w:sz="4" w:space="0" w:color="auto"/>
            </w:tcBorders>
          </w:tcPr>
          <w:p w14:paraId="0316529C" w14:textId="6C5A3115" w:rsidR="00CE3885" w:rsidRPr="000E4CF8" w:rsidRDefault="00D62314" w:rsidP="000E4CF8">
            <w:pPr>
              <w:jc w:val="center"/>
              <w:rPr>
                <w:sz w:val="20"/>
                <w:szCs w:val="20"/>
              </w:rPr>
            </w:pPr>
            <w:r>
              <w:rPr>
                <w:sz w:val="20"/>
                <w:szCs w:val="20"/>
              </w:rPr>
              <w:t>0.0005</w:t>
            </w:r>
          </w:p>
        </w:tc>
        <w:tc>
          <w:tcPr>
            <w:tcW w:w="966" w:type="dxa"/>
          </w:tcPr>
          <w:p w14:paraId="64D7D438" w14:textId="6742A73A" w:rsidR="00CE3885" w:rsidRDefault="00CE3885" w:rsidP="000E4CF8">
            <w:pPr>
              <w:jc w:val="center"/>
              <w:rPr>
                <w:sz w:val="20"/>
                <w:szCs w:val="20"/>
              </w:rPr>
            </w:pPr>
            <w:r w:rsidRPr="000E4CF8">
              <w:rPr>
                <w:sz w:val="20"/>
                <w:szCs w:val="20"/>
              </w:rPr>
              <w:t>85.6%</w:t>
            </w:r>
          </w:p>
          <w:p w14:paraId="7DE0C97B" w14:textId="40AA4EA7" w:rsidR="00CE3885" w:rsidRPr="000E4CF8" w:rsidRDefault="00CE3885" w:rsidP="000E4CF8">
            <w:pPr>
              <w:jc w:val="center"/>
              <w:rPr>
                <w:i/>
                <w:sz w:val="20"/>
                <w:szCs w:val="20"/>
              </w:rPr>
            </w:pPr>
            <w:r>
              <w:rPr>
                <w:i/>
                <w:sz w:val="20"/>
                <w:szCs w:val="20"/>
              </w:rPr>
              <w:t>(n=278)</w:t>
            </w:r>
          </w:p>
        </w:tc>
        <w:tc>
          <w:tcPr>
            <w:tcW w:w="967" w:type="dxa"/>
          </w:tcPr>
          <w:p w14:paraId="47C1BA3E" w14:textId="77777777" w:rsidR="00CE3885" w:rsidRDefault="00CE3885" w:rsidP="000E4CF8">
            <w:pPr>
              <w:jc w:val="center"/>
              <w:rPr>
                <w:sz w:val="20"/>
                <w:szCs w:val="20"/>
              </w:rPr>
            </w:pPr>
            <w:r w:rsidRPr="000E4CF8">
              <w:rPr>
                <w:sz w:val="20"/>
                <w:szCs w:val="20"/>
              </w:rPr>
              <w:t>72.3%</w:t>
            </w:r>
          </w:p>
          <w:p w14:paraId="3B7197E2" w14:textId="6E12C08D" w:rsidR="00CE3885" w:rsidRPr="001F1918" w:rsidRDefault="00CE3885" w:rsidP="000E4CF8">
            <w:pPr>
              <w:jc w:val="center"/>
              <w:rPr>
                <w:i/>
                <w:sz w:val="20"/>
                <w:szCs w:val="20"/>
              </w:rPr>
            </w:pPr>
            <w:r>
              <w:rPr>
                <w:i/>
                <w:sz w:val="20"/>
                <w:szCs w:val="20"/>
              </w:rPr>
              <w:t>(n=130)</w:t>
            </w:r>
          </w:p>
        </w:tc>
        <w:tc>
          <w:tcPr>
            <w:tcW w:w="967" w:type="dxa"/>
            <w:tcBorders>
              <w:bottom w:val="single" w:sz="4" w:space="0" w:color="auto"/>
            </w:tcBorders>
          </w:tcPr>
          <w:p w14:paraId="243AADC0" w14:textId="334D7BB2" w:rsidR="00CE3885" w:rsidRPr="000E4CF8" w:rsidRDefault="00D62314" w:rsidP="000E4CF8">
            <w:pPr>
              <w:jc w:val="center"/>
              <w:rPr>
                <w:sz w:val="20"/>
                <w:szCs w:val="20"/>
              </w:rPr>
            </w:pPr>
            <w:r>
              <w:rPr>
                <w:sz w:val="20"/>
                <w:szCs w:val="20"/>
              </w:rPr>
              <w:t>0.0015</w:t>
            </w:r>
          </w:p>
        </w:tc>
      </w:tr>
      <w:tr w:rsidR="00CE3885" w:rsidRPr="0093772A" w14:paraId="5DEA50FB" w14:textId="7A285B4A" w:rsidTr="00780E5B">
        <w:trPr>
          <w:trHeight w:val="420"/>
        </w:trPr>
        <w:tc>
          <w:tcPr>
            <w:tcW w:w="2660" w:type="dxa"/>
            <w:vMerge/>
            <w:shd w:val="clear" w:color="auto" w:fill="F0C300" w:themeFill="accent4"/>
          </w:tcPr>
          <w:p w14:paraId="6D591C06" w14:textId="77777777" w:rsidR="00CE3885" w:rsidRPr="0004583C" w:rsidRDefault="00CE3885" w:rsidP="000E4CF8">
            <w:pPr>
              <w:jc w:val="right"/>
              <w:rPr>
                <w:sz w:val="20"/>
                <w:szCs w:val="20"/>
              </w:rPr>
            </w:pPr>
          </w:p>
        </w:tc>
        <w:tc>
          <w:tcPr>
            <w:tcW w:w="1145" w:type="dxa"/>
            <w:shd w:val="clear" w:color="auto" w:fill="FCFBCA" w:themeFill="accent6" w:themeFillTint="33"/>
          </w:tcPr>
          <w:p w14:paraId="0E95056C" w14:textId="77777777" w:rsidR="00CE3885" w:rsidRPr="00095E7C" w:rsidRDefault="00CE3885" w:rsidP="000E4CF8">
            <w:pPr>
              <w:rPr>
                <w:i/>
                <w:sz w:val="20"/>
                <w:szCs w:val="20"/>
              </w:rPr>
            </w:pPr>
            <w:r w:rsidRPr="00095E7C">
              <w:rPr>
                <w:i/>
                <w:sz w:val="20"/>
                <w:szCs w:val="20"/>
              </w:rPr>
              <w:t>p-value</w:t>
            </w:r>
          </w:p>
        </w:tc>
        <w:tc>
          <w:tcPr>
            <w:tcW w:w="966" w:type="dxa"/>
          </w:tcPr>
          <w:p w14:paraId="05FDC1CD" w14:textId="7AE8B583" w:rsidR="00CE3885" w:rsidRPr="000E4CF8" w:rsidRDefault="00CE3885" w:rsidP="000E4CF8">
            <w:pPr>
              <w:jc w:val="center"/>
              <w:rPr>
                <w:i/>
                <w:sz w:val="20"/>
                <w:szCs w:val="20"/>
              </w:rPr>
            </w:pPr>
            <w:r w:rsidRPr="000E4CF8">
              <w:rPr>
                <w:sz w:val="20"/>
                <w:szCs w:val="20"/>
              </w:rPr>
              <w:t>0.8212</w:t>
            </w:r>
          </w:p>
        </w:tc>
        <w:tc>
          <w:tcPr>
            <w:tcW w:w="967" w:type="dxa"/>
          </w:tcPr>
          <w:p w14:paraId="73008679" w14:textId="4C88589A" w:rsidR="00CE3885" w:rsidRPr="000E4CF8" w:rsidRDefault="00CE3885" w:rsidP="000E4CF8">
            <w:pPr>
              <w:jc w:val="center"/>
              <w:rPr>
                <w:i/>
                <w:sz w:val="20"/>
                <w:szCs w:val="20"/>
              </w:rPr>
            </w:pPr>
            <w:r w:rsidRPr="000E4CF8">
              <w:rPr>
                <w:sz w:val="20"/>
                <w:szCs w:val="20"/>
              </w:rPr>
              <w:t>0.2809</w:t>
            </w:r>
          </w:p>
        </w:tc>
        <w:tc>
          <w:tcPr>
            <w:tcW w:w="967" w:type="dxa"/>
            <w:tcBorders>
              <w:bottom w:val="single" w:sz="4" w:space="0" w:color="auto"/>
            </w:tcBorders>
            <w:shd w:val="thinDiagStripe" w:color="BFBFBF" w:themeColor="background1" w:themeShade="BF" w:fill="auto"/>
          </w:tcPr>
          <w:p w14:paraId="694151F0" w14:textId="77777777" w:rsidR="00CE3885" w:rsidRPr="000E4CF8" w:rsidRDefault="00CE3885" w:rsidP="000E4CF8">
            <w:pPr>
              <w:jc w:val="center"/>
              <w:rPr>
                <w:sz w:val="20"/>
                <w:szCs w:val="20"/>
              </w:rPr>
            </w:pPr>
          </w:p>
        </w:tc>
        <w:tc>
          <w:tcPr>
            <w:tcW w:w="966" w:type="dxa"/>
          </w:tcPr>
          <w:p w14:paraId="7633C837" w14:textId="0A6BEBCA" w:rsidR="00CE3885" w:rsidRPr="000E4CF8" w:rsidRDefault="00CE3885" w:rsidP="000E4CF8">
            <w:pPr>
              <w:jc w:val="center"/>
              <w:rPr>
                <w:i/>
                <w:sz w:val="20"/>
                <w:szCs w:val="20"/>
              </w:rPr>
            </w:pPr>
            <w:r w:rsidRPr="000E4CF8">
              <w:rPr>
                <w:sz w:val="20"/>
                <w:szCs w:val="20"/>
              </w:rPr>
              <w:t>0.0052</w:t>
            </w:r>
          </w:p>
        </w:tc>
        <w:tc>
          <w:tcPr>
            <w:tcW w:w="967" w:type="dxa"/>
          </w:tcPr>
          <w:p w14:paraId="2E4B68AC" w14:textId="0FBD40C9" w:rsidR="00CE3885" w:rsidRPr="00440FA7" w:rsidRDefault="00CE3885" w:rsidP="000E4CF8">
            <w:pPr>
              <w:jc w:val="center"/>
              <w:rPr>
                <w:i/>
                <w:sz w:val="20"/>
                <w:szCs w:val="20"/>
              </w:rPr>
            </w:pPr>
            <w:r w:rsidRPr="000E4CF8">
              <w:rPr>
                <w:sz w:val="20"/>
                <w:szCs w:val="20"/>
              </w:rPr>
              <w:t>0.1512</w:t>
            </w:r>
          </w:p>
        </w:tc>
        <w:tc>
          <w:tcPr>
            <w:tcW w:w="967" w:type="dxa"/>
            <w:tcBorders>
              <w:bottom w:val="single" w:sz="4" w:space="0" w:color="auto"/>
            </w:tcBorders>
            <w:shd w:val="thinDiagStripe" w:color="BFBFBF" w:themeColor="background1" w:themeShade="BF" w:fill="auto"/>
          </w:tcPr>
          <w:p w14:paraId="79431D17" w14:textId="77777777" w:rsidR="00CE3885" w:rsidRPr="000E4CF8" w:rsidRDefault="00CE3885" w:rsidP="000E4CF8">
            <w:pPr>
              <w:jc w:val="center"/>
              <w:rPr>
                <w:sz w:val="20"/>
                <w:szCs w:val="20"/>
              </w:rPr>
            </w:pPr>
          </w:p>
        </w:tc>
      </w:tr>
      <w:tr w:rsidR="00CE3885" w:rsidRPr="0093772A" w14:paraId="3ECA20C2" w14:textId="1EBFFB43" w:rsidTr="00780E5B">
        <w:trPr>
          <w:trHeight w:val="563"/>
        </w:trPr>
        <w:tc>
          <w:tcPr>
            <w:tcW w:w="2660" w:type="dxa"/>
            <w:vMerge w:val="restart"/>
            <w:shd w:val="clear" w:color="auto" w:fill="F0C300" w:themeFill="accent4"/>
          </w:tcPr>
          <w:p w14:paraId="01318CB9" w14:textId="77777777" w:rsidR="00CE3885" w:rsidRPr="0004583C" w:rsidRDefault="00CE3885" w:rsidP="000E4CF8">
            <w:pPr>
              <w:jc w:val="right"/>
              <w:rPr>
                <w:sz w:val="20"/>
                <w:szCs w:val="20"/>
              </w:rPr>
            </w:pPr>
            <w:r w:rsidRPr="0004583C">
              <w:rPr>
                <w:sz w:val="20"/>
                <w:szCs w:val="20"/>
              </w:rPr>
              <w:t>AS</w:t>
            </w:r>
            <w:r>
              <w:rPr>
                <w:sz w:val="20"/>
                <w:szCs w:val="20"/>
              </w:rPr>
              <w:t>RH</w:t>
            </w:r>
          </w:p>
        </w:tc>
        <w:tc>
          <w:tcPr>
            <w:tcW w:w="1145" w:type="dxa"/>
            <w:shd w:val="clear" w:color="auto" w:fill="FCFBCA" w:themeFill="accent6" w:themeFillTint="33"/>
          </w:tcPr>
          <w:p w14:paraId="64F03905" w14:textId="77777777" w:rsidR="00CE3885" w:rsidRPr="00095E7C" w:rsidRDefault="00CE3885" w:rsidP="000E4CF8">
            <w:pPr>
              <w:rPr>
                <w:i/>
                <w:sz w:val="20"/>
                <w:szCs w:val="20"/>
              </w:rPr>
            </w:pPr>
            <w:r w:rsidRPr="00095E7C">
              <w:rPr>
                <w:sz w:val="20"/>
                <w:szCs w:val="20"/>
              </w:rPr>
              <w:t>Baseline %</w:t>
            </w:r>
          </w:p>
        </w:tc>
        <w:tc>
          <w:tcPr>
            <w:tcW w:w="966" w:type="dxa"/>
          </w:tcPr>
          <w:p w14:paraId="4D96DEE0" w14:textId="77777777" w:rsidR="00CE3885" w:rsidRDefault="00CE3885" w:rsidP="000E4CF8">
            <w:pPr>
              <w:jc w:val="center"/>
              <w:rPr>
                <w:sz w:val="20"/>
                <w:szCs w:val="20"/>
              </w:rPr>
            </w:pPr>
            <w:r w:rsidRPr="000E4CF8">
              <w:rPr>
                <w:sz w:val="20"/>
                <w:szCs w:val="20"/>
              </w:rPr>
              <w:t>62.5%</w:t>
            </w:r>
          </w:p>
          <w:p w14:paraId="1A3B6998" w14:textId="6106E086" w:rsidR="00CE3885" w:rsidRPr="000E4CF8" w:rsidRDefault="00CE3885" w:rsidP="000E4CF8">
            <w:pPr>
              <w:jc w:val="center"/>
              <w:rPr>
                <w:i/>
                <w:sz w:val="20"/>
                <w:szCs w:val="20"/>
              </w:rPr>
            </w:pPr>
            <w:r>
              <w:rPr>
                <w:i/>
                <w:sz w:val="20"/>
                <w:szCs w:val="20"/>
              </w:rPr>
              <w:t>(n=24)</w:t>
            </w:r>
          </w:p>
        </w:tc>
        <w:tc>
          <w:tcPr>
            <w:tcW w:w="967" w:type="dxa"/>
          </w:tcPr>
          <w:p w14:paraId="3BF48D32" w14:textId="77777777" w:rsidR="00CE3885" w:rsidRDefault="00CE3885" w:rsidP="000E4CF8">
            <w:pPr>
              <w:jc w:val="center"/>
              <w:rPr>
                <w:sz w:val="20"/>
                <w:szCs w:val="20"/>
              </w:rPr>
            </w:pPr>
            <w:r w:rsidRPr="000E4CF8">
              <w:rPr>
                <w:sz w:val="20"/>
                <w:szCs w:val="20"/>
              </w:rPr>
              <w:t>58.2%</w:t>
            </w:r>
          </w:p>
          <w:p w14:paraId="09E66398" w14:textId="38D33C1A" w:rsidR="00CE3885" w:rsidRPr="000E4CF8" w:rsidRDefault="00CE3885" w:rsidP="000E4CF8">
            <w:pPr>
              <w:jc w:val="center"/>
              <w:rPr>
                <w:i/>
                <w:sz w:val="20"/>
                <w:szCs w:val="20"/>
              </w:rPr>
            </w:pPr>
            <w:r>
              <w:rPr>
                <w:i/>
                <w:sz w:val="20"/>
                <w:szCs w:val="20"/>
              </w:rPr>
              <w:t>(n=342)</w:t>
            </w:r>
          </w:p>
        </w:tc>
        <w:tc>
          <w:tcPr>
            <w:tcW w:w="967" w:type="dxa"/>
            <w:shd w:val="clear" w:color="BFBFBF" w:themeColor="background1" w:themeShade="BF" w:fill="auto"/>
          </w:tcPr>
          <w:p w14:paraId="0CDB6389" w14:textId="2D1E16A1" w:rsidR="00CE3885" w:rsidRPr="000E4CF8" w:rsidRDefault="00D62314" w:rsidP="000E4CF8">
            <w:pPr>
              <w:jc w:val="center"/>
              <w:rPr>
                <w:sz w:val="20"/>
                <w:szCs w:val="20"/>
              </w:rPr>
            </w:pPr>
            <w:r>
              <w:rPr>
                <w:sz w:val="20"/>
                <w:szCs w:val="20"/>
              </w:rPr>
              <w:t>0.6824</w:t>
            </w:r>
          </w:p>
        </w:tc>
        <w:tc>
          <w:tcPr>
            <w:tcW w:w="966" w:type="dxa"/>
          </w:tcPr>
          <w:p w14:paraId="430BF16A" w14:textId="09F165CF" w:rsidR="00CE3885" w:rsidRDefault="00CE3885" w:rsidP="000E4CF8">
            <w:pPr>
              <w:jc w:val="center"/>
              <w:rPr>
                <w:sz w:val="20"/>
                <w:szCs w:val="20"/>
              </w:rPr>
            </w:pPr>
            <w:r w:rsidRPr="000E4CF8">
              <w:rPr>
                <w:sz w:val="20"/>
                <w:szCs w:val="20"/>
              </w:rPr>
              <w:t>100.0%</w:t>
            </w:r>
          </w:p>
          <w:p w14:paraId="76BF78B6" w14:textId="798C6516" w:rsidR="00CE3885" w:rsidRPr="000E4CF8" w:rsidRDefault="00CE3885" w:rsidP="000E4CF8">
            <w:pPr>
              <w:jc w:val="center"/>
              <w:rPr>
                <w:i/>
                <w:sz w:val="20"/>
                <w:szCs w:val="20"/>
              </w:rPr>
            </w:pPr>
            <w:r>
              <w:rPr>
                <w:i/>
                <w:sz w:val="20"/>
                <w:szCs w:val="20"/>
              </w:rPr>
              <w:t>(n=5)</w:t>
            </w:r>
          </w:p>
        </w:tc>
        <w:tc>
          <w:tcPr>
            <w:tcW w:w="967" w:type="dxa"/>
          </w:tcPr>
          <w:p w14:paraId="0BA3726B" w14:textId="77777777" w:rsidR="00CE3885" w:rsidRDefault="00CE3885" w:rsidP="000E4CF8">
            <w:pPr>
              <w:jc w:val="center"/>
              <w:rPr>
                <w:sz w:val="20"/>
                <w:szCs w:val="20"/>
              </w:rPr>
            </w:pPr>
            <w:r w:rsidRPr="000E4CF8">
              <w:rPr>
                <w:sz w:val="20"/>
                <w:szCs w:val="20"/>
              </w:rPr>
              <w:t>57.9%</w:t>
            </w:r>
          </w:p>
          <w:p w14:paraId="29948B4E" w14:textId="186928E6" w:rsidR="00CE3885" w:rsidRPr="001F1918" w:rsidRDefault="00CE3885" w:rsidP="000E4CF8">
            <w:pPr>
              <w:jc w:val="center"/>
              <w:rPr>
                <w:i/>
                <w:sz w:val="20"/>
                <w:szCs w:val="20"/>
              </w:rPr>
            </w:pPr>
            <w:r>
              <w:rPr>
                <w:i/>
                <w:sz w:val="20"/>
                <w:szCs w:val="20"/>
              </w:rPr>
              <w:t>(n=361)</w:t>
            </w:r>
          </w:p>
        </w:tc>
        <w:tc>
          <w:tcPr>
            <w:tcW w:w="967" w:type="dxa"/>
            <w:shd w:val="clear" w:color="BFBFBF" w:themeColor="background1" w:themeShade="BF" w:fill="auto"/>
          </w:tcPr>
          <w:p w14:paraId="4616EF37" w14:textId="7A9DC9C5" w:rsidR="00CE3885" w:rsidRPr="000E4CF8" w:rsidRDefault="00D62314" w:rsidP="000E4CF8">
            <w:pPr>
              <w:jc w:val="center"/>
              <w:rPr>
                <w:sz w:val="20"/>
                <w:szCs w:val="20"/>
              </w:rPr>
            </w:pPr>
            <w:r>
              <w:rPr>
                <w:sz w:val="20"/>
                <w:szCs w:val="20"/>
              </w:rPr>
              <w:t>0.1306</w:t>
            </w:r>
          </w:p>
        </w:tc>
      </w:tr>
      <w:tr w:rsidR="00CE3885" w:rsidRPr="0093772A" w14:paraId="3F7EB937" w14:textId="78E3DB75" w:rsidTr="00780E5B">
        <w:trPr>
          <w:trHeight w:val="563"/>
        </w:trPr>
        <w:tc>
          <w:tcPr>
            <w:tcW w:w="2660" w:type="dxa"/>
            <w:vMerge/>
            <w:shd w:val="clear" w:color="auto" w:fill="F0C300" w:themeFill="accent4"/>
          </w:tcPr>
          <w:p w14:paraId="6B578079" w14:textId="77777777" w:rsidR="00CE3885" w:rsidRPr="00B50863" w:rsidRDefault="00CE3885" w:rsidP="000E4CF8">
            <w:pPr>
              <w:rPr>
                <w:b/>
                <w:sz w:val="20"/>
                <w:szCs w:val="20"/>
              </w:rPr>
            </w:pPr>
          </w:p>
        </w:tc>
        <w:tc>
          <w:tcPr>
            <w:tcW w:w="1145" w:type="dxa"/>
            <w:shd w:val="clear" w:color="auto" w:fill="FCFBCA" w:themeFill="accent6" w:themeFillTint="33"/>
          </w:tcPr>
          <w:p w14:paraId="16E8A589" w14:textId="77777777" w:rsidR="00CE3885" w:rsidRPr="00095E7C" w:rsidRDefault="00CE3885" w:rsidP="000E4CF8">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7012B3F2" w14:textId="77777777" w:rsidR="00CE3885" w:rsidRDefault="00CE3885" w:rsidP="000E4CF8">
            <w:pPr>
              <w:jc w:val="center"/>
              <w:rPr>
                <w:sz w:val="20"/>
                <w:szCs w:val="20"/>
              </w:rPr>
            </w:pPr>
            <w:r w:rsidRPr="000E4CF8">
              <w:rPr>
                <w:sz w:val="20"/>
                <w:szCs w:val="20"/>
              </w:rPr>
              <w:t>85.7%</w:t>
            </w:r>
          </w:p>
          <w:p w14:paraId="3E2BC125" w14:textId="51D8F9BE" w:rsidR="00CE3885" w:rsidRPr="000E4CF8" w:rsidRDefault="00CE3885" w:rsidP="000E4CF8">
            <w:pPr>
              <w:jc w:val="center"/>
              <w:rPr>
                <w:i/>
                <w:sz w:val="20"/>
                <w:szCs w:val="20"/>
              </w:rPr>
            </w:pPr>
            <w:r>
              <w:rPr>
                <w:i/>
                <w:sz w:val="20"/>
                <w:szCs w:val="20"/>
              </w:rPr>
              <w:t>(n=301)</w:t>
            </w:r>
          </w:p>
        </w:tc>
        <w:tc>
          <w:tcPr>
            <w:tcW w:w="967" w:type="dxa"/>
          </w:tcPr>
          <w:p w14:paraId="564252CF" w14:textId="77777777" w:rsidR="00CE3885" w:rsidRDefault="00CE3885" w:rsidP="000E4CF8">
            <w:pPr>
              <w:jc w:val="center"/>
              <w:rPr>
                <w:sz w:val="20"/>
                <w:szCs w:val="20"/>
              </w:rPr>
            </w:pPr>
            <w:r w:rsidRPr="000E4CF8">
              <w:rPr>
                <w:sz w:val="20"/>
                <w:szCs w:val="20"/>
              </w:rPr>
              <w:t>79.6%</w:t>
            </w:r>
          </w:p>
          <w:p w14:paraId="496ACC84" w14:textId="1DB3E592" w:rsidR="00CE3885" w:rsidRPr="000E4CF8" w:rsidRDefault="00CE3885" w:rsidP="000E4CF8">
            <w:pPr>
              <w:jc w:val="center"/>
              <w:rPr>
                <w:i/>
                <w:sz w:val="20"/>
                <w:szCs w:val="20"/>
              </w:rPr>
            </w:pPr>
            <w:r>
              <w:rPr>
                <w:i/>
                <w:sz w:val="20"/>
                <w:szCs w:val="20"/>
              </w:rPr>
              <w:t>(n=108)</w:t>
            </w:r>
          </w:p>
        </w:tc>
        <w:tc>
          <w:tcPr>
            <w:tcW w:w="967" w:type="dxa"/>
            <w:tcBorders>
              <w:bottom w:val="single" w:sz="4" w:space="0" w:color="auto"/>
            </w:tcBorders>
          </w:tcPr>
          <w:p w14:paraId="51A453AC" w14:textId="77A639B6" w:rsidR="00CE3885" w:rsidRPr="000E4CF8" w:rsidRDefault="00D62314" w:rsidP="000E4CF8">
            <w:pPr>
              <w:jc w:val="center"/>
              <w:rPr>
                <w:sz w:val="20"/>
                <w:szCs w:val="20"/>
              </w:rPr>
            </w:pPr>
            <w:r>
              <w:rPr>
                <w:sz w:val="20"/>
                <w:szCs w:val="20"/>
              </w:rPr>
              <w:t>0.1389</w:t>
            </w:r>
          </w:p>
        </w:tc>
        <w:tc>
          <w:tcPr>
            <w:tcW w:w="966" w:type="dxa"/>
          </w:tcPr>
          <w:p w14:paraId="1600CA3D" w14:textId="57862E20" w:rsidR="00CE3885" w:rsidRDefault="00CE3885" w:rsidP="000E4CF8">
            <w:pPr>
              <w:jc w:val="center"/>
              <w:rPr>
                <w:sz w:val="20"/>
                <w:szCs w:val="20"/>
              </w:rPr>
            </w:pPr>
            <w:r w:rsidRPr="000E4CF8">
              <w:rPr>
                <w:sz w:val="20"/>
                <w:szCs w:val="20"/>
              </w:rPr>
              <w:t>86.0%</w:t>
            </w:r>
          </w:p>
          <w:p w14:paraId="00D7959C" w14:textId="7174A511" w:rsidR="00CE3885" w:rsidRPr="000E4CF8" w:rsidRDefault="00CE3885" w:rsidP="000E4CF8">
            <w:pPr>
              <w:jc w:val="center"/>
              <w:rPr>
                <w:i/>
                <w:sz w:val="20"/>
                <w:szCs w:val="20"/>
              </w:rPr>
            </w:pPr>
            <w:r>
              <w:rPr>
                <w:i/>
                <w:sz w:val="20"/>
                <w:szCs w:val="20"/>
              </w:rPr>
              <w:t>(n=278)</w:t>
            </w:r>
          </w:p>
        </w:tc>
        <w:tc>
          <w:tcPr>
            <w:tcW w:w="967" w:type="dxa"/>
          </w:tcPr>
          <w:p w14:paraId="75F0B437" w14:textId="77777777" w:rsidR="00CE3885" w:rsidRDefault="00CE3885" w:rsidP="000E4CF8">
            <w:pPr>
              <w:jc w:val="center"/>
              <w:rPr>
                <w:sz w:val="20"/>
                <w:szCs w:val="20"/>
              </w:rPr>
            </w:pPr>
            <w:r w:rsidRPr="000E4CF8">
              <w:rPr>
                <w:sz w:val="20"/>
                <w:szCs w:val="20"/>
              </w:rPr>
              <w:t>78.5%</w:t>
            </w:r>
          </w:p>
          <w:p w14:paraId="58EA02F4" w14:textId="2E3E9C31" w:rsidR="00CE3885" w:rsidRPr="001F1918" w:rsidRDefault="00CE3885" w:rsidP="000E4CF8">
            <w:pPr>
              <w:jc w:val="center"/>
              <w:rPr>
                <w:i/>
                <w:sz w:val="20"/>
                <w:szCs w:val="20"/>
              </w:rPr>
            </w:pPr>
            <w:r>
              <w:rPr>
                <w:i/>
                <w:sz w:val="20"/>
                <w:szCs w:val="20"/>
              </w:rPr>
              <w:t>(n=130)</w:t>
            </w:r>
          </w:p>
        </w:tc>
        <w:tc>
          <w:tcPr>
            <w:tcW w:w="967" w:type="dxa"/>
            <w:tcBorders>
              <w:bottom w:val="single" w:sz="4" w:space="0" w:color="auto"/>
            </w:tcBorders>
          </w:tcPr>
          <w:p w14:paraId="58670679" w14:textId="39D1C397" w:rsidR="00CE3885" w:rsidRPr="000E4CF8" w:rsidRDefault="00D62314" w:rsidP="000E4CF8">
            <w:pPr>
              <w:jc w:val="center"/>
              <w:rPr>
                <w:sz w:val="20"/>
                <w:szCs w:val="20"/>
              </w:rPr>
            </w:pPr>
            <w:r>
              <w:rPr>
                <w:sz w:val="20"/>
                <w:szCs w:val="20"/>
              </w:rPr>
              <w:t>0.0575</w:t>
            </w:r>
          </w:p>
        </w:tc>
      </w:tr>
      <w:tr w:rsidR="00CE3885" w:rsidRPr="0093772A" w14:paraId="4400BD58" w14:textId="03702A40" w:rsidTr="00780E5B">
        <w:trPr>
          <w:trHeight w:val="420"/>
        </w:trPr>
        <w:tc>
          <w:tcPr>
            <w:tcW w:w="2660" w:type="dxa"/>
            <w:vMerge/>
            <w:shd w:val="clear" w:color="auto" w:fill="F0C300" w:themeFill="accent4"/>
          </w:tcPr>
          <w:p w14:paraId="7B9453EF" w14:textId="77777777" w:rsidR="00CE3885" w:rsidRPr="00B50863" w:rsidRDefault="00CE3885" w:rsidP="000E4CF8">
            <w:pPr>
              <w:rPr>
                <w:b/>
                <w:sz w:val="20"/>
                <w:szCs w:val="20"/>
              </w:rPr>
            </w:pPr>
          </w:p>
        </w:tc>
        <w:tc>
          <w:tcPr>
            <w:tcW w:w="1145" w:type="dxa"/>
            <w:shd w:val="clear" w:color="auto" w:fill="FCFBCA" w:themeFill="accent6" w:themeFillTint="33"/>
          </w:tcPr>
          <w:p w14:paraId="0464F9AE" w14:textId="77777777" w:rsidR="00CE3885" w:rsidRPr="00095E7C" w:rsidRDefault="00CE3885" w:rsidP="000E4CF8">
            <w:pPr>
              <w:rPr>
                <w:i/>
                <w:sz w:val="20"/>
                <w:szCs w:val="20"/>
              </w:rPr>
            </w:pPr>
            <w:r w:rsidRPr="00095E7C">
              <w:rPr>
                <w:i/>
                <w:sz w:val="20"/>
                <w:szCs w:val="20"/>
              </w:rPr>
              <w:t>p-value</w:t>
            </w:r>
          </w:p>
        </w:tc>
        <w:tc>
          <w:tcPr>
            <w:tcW w:w="966" w:type="dxa"/>
          </w:tcPr>
          <w:p w14:paraId="30CB3372" w14:textId="1427E238" w:rsidR="00CE3885" w:rsidRPr="000E4CF8" w:rsidRDefault="00CE3885" w:rsidP="000E4CF8">
            <w:pPr>
              <w:jc w:val="center"/>
              <w:rPr>
                <w:i/>
                <w:sz w:val="20"/>
                <w:szCs w:val="20"/>
              </w:rPr>
            </w:pPr>
            <w:r w:rsidRPr="000E4CF8">
              <w:rPr>
                <w:sz w:val="20"/>
                <w:szCs w:val="20"/>
              </w:rPr>
              <w:t>0.0031</w:t>
            </w:r>
          </w:p>
        </w:tc>
        <w:tc>
          <w:tcPr>
            <w:tcW w:w="967" w:type="dxa"/>
          </w:tcPr>
          <w:p w14:paraId="7E816ED5" w14:textId="591E2D53" w:rsidR="00CE3885" w:rsidRPr="000E4CF8" w:rsidRDefault="00CE3885" w:rsidP="000E4CF8">
            <w:pPr>
              <w:jc w:val="center"/>
              <w:rPr>
                <w:i/>
                <w:sz w:val="20"/>
                <w:szCs w:val="20"/>
              </w:rPr>
            </w:pPr>
            <w:r w:rsidRPr="000E4CF8">
              <w:rPr>
                <w:sz w:val="20"/>
                <w:szCs w:val="20"/>
              </w:rPr>
              <w:t>0.0001</w:t>
            </w:r>
          </w:p>
        </w:tc>
        <w:tc>
          <w:tcPr>
            <w:tcW w:w="967" w:type="dxa"/>
            <w:tcBorders>
              <w:bottom w:val="single" w:sz="4" w:space="0" w:color="auto"/>
            </w:tcBorders>
            <w:shd w:val="thinDiagStripe" w:color="BFBFBF" w:themeColor="background1" w:themeShade="BF" w:fill="auto"/>
          </w:tcPr>
          <w:p w14:paraId="0B9533AF" w14:textId="77777777" w:rsidR="00CE3885" w:rsidRPr="000E4CF8" w:rsidRDefault="00CE3885" w:rsidP="000E4CF8">
            <w:pPr>
              <w:jc w:val="center"/>
              <w:rPr>
                <w:sz w:val="20"/>
                <w:szCs w:val="20"/>
              </w:rPr>
            </w:pPr>
          </w:p>
        </w:tc>
        <w:tc>
          <w:tcPr>
            <w:tcW w:w="966" w:type="dxa"/>
          </w:tcPr>
          <w:p w14:paraId="4685DA17" w14:textId="282AC35B" w:rsidR="00CE3885" w:rsidRPr="000E4CF8" w:rsidRDefault="00CE3885" w:rsidP="000E4CF8">
            <w:pPr>
              <w:jc w:val="center"/>
              <w:rPr>
                <w:i/>
                <w:sz w:val="20"/>
                <w:szCs w:val="20"/>
              </w:rPr>
            </w:pPr>
            <w:r w:rsidRPr="000E4CF8">
              <w:rPr>
                <w:sz w:val="20"/>
                <w:szCs w:val="20"/>
              </w:rPr>
              <w:t>0.3679</w:t>
            </w:r>
          </w:p>
        </w:tc>
        <w:tc>
          <w:tcPr>
            <w:tcW w:w="967" w:type="dxa"/>
          </w:tcPr>
          <w:p w14:paraId="5D4D211F" w14:textId="3E108D5F" w:rsidR="00CE3885" w:rsidRPr="00440FA7" w:rsidRDefault="00CE3885" w:rsidP="000E4CF8">
            <w:pPr>
              <w:jc w:val="center"/>
              <w:rPr>
                <w:i/>
                <w:sz w:val="20"/>
                <w:szCs w:val="20"/>
              </w:rPr>
            </w:pPr>
            <w:r w:rsidRPr="000E4CF8">
              <w:rPr>
                <w:sz w:val="20"/>
                <w:szCs w:val="20"/>
              </w:rPr>
              <w:t>0.0001</w:t>
            </w:r>
          </w:p>
        </w:tc>
        <w:tc>
          <w:tcPr>
            <w:tcW w:w="967" w:type="dxa"/>
            <w:tcBorders>
              <w:bottom w:val="single" w:sz="4" w:space="0" w:color="auto"/>
            </w:tcBorders>
            <w:shd w:val="thinDiagStripe" w:color="BFBFBF" w:themeColor="background1" w:themeShade="BF" w:fill="auto"/>
          </w:tcPr>
          <w:p w14:paraId="01118802" w14:textId="77777777" w:rsidR="00CE3885" w:rsidRPr="000E4CF8" w:rsidRDefault="00CE3885" w:rsidP="000E4CF8">
            <w:pPr>
              <w:jc w:val="center"/>
              <w:rPr>
                <w:sz w:val="20"/>
                <w:szCs w:val="20"/>
              </w:rPr>
            </w:pPr>
          </w:p>
        </w:tc>
      </w:tr>
      <w:tr w:rsidR="00CE3885" w:rsidRPr="0093772A" w14:paraId="4BA957A7" w14:textId="189B7564" w:rsidTr="00780E5B">
        <w:trPr>
          <w:trHeight w:val="563"/>
        </w:trPr>
        <w:tc>
          <w:tcPr>
            <w:tcW w:w="2660" w:type="dxa"/>
            <w:vMerge w:val="restart"/>
            <w:shd w:val="clear" w:color="auto" w:fill="F0C300" w:themeFill="accent4"/>
          </w:tcPr>
          <w:p w14:paraId="6B6CAE4F" w14:textId="77777777" w:rsidR="00CE3885" w:rsidRPr="0004583C" w:rsidRDefault="00CE3885" w:rsidP="000E4CF8">
            <w:pPr>
              <w:jc w:val="right"/>
              <w:rPr>
                <w:sz w:val="20"/>
                <w:szCs w:val="20"/>
              </w:rPr>
            </w:pPr>
            <w:r>
              <w:rPr>
                <w:sz w:val="20"/>
                <w:szCs w:val="20"/>
              </w:rPr>
              <w:t>Aspirations</w:t>
            </w:r>
          </w:p>
        </w:tc>
        <w:tc>
          <w:tcPr>
            <w:tcW w:w="1145" w:type="dxa"/>
            <w:shd w:val="clear" w:color="auto" w:fill="FCFBCA" w:themeFill="accent6" w:themeFillTint="33"/>
          </w:tcPr>
          <w:p w14:paraId="436808A1" w14:textId="77777777" w:rsidR="00CE3885" w:rsidRPr="00095E7C" w:rsidRDefault="00CE3885" w:rsidP="000E4CF8">
            <w:pPr>
              <w:rPr>
                <w:i/>
                <w:sz w:val="20"/>
                <w:szCs w:val="20"/>
              </w:rPr>
            </w:pPr>
            <w:r w:rsidRPr="00095E7C">
              <w:rPr>
                <w:sz w:val="20"/>
                <w:szCs w:val="20"/>
              </w:rPr>
              <w:t>Baseline %</w:t>
            </w:r>
          </w:p>
        </w:tc>
        <w:tc>
          <w:tcPr>
            <w:tcW w:w="966" w:type="dxa"/>
          </w:tcPr>
          <w:p w14:paraId="75C2B2C7" w14:textId="77777777" w:rsidR="00CE3885" w:rsidRDefault="00CE3885" w:rsidP="000E4CF8">
            <w:pPr>
              <w:jc w:val="center"/>
              <w:rPr>
                <w:sz w:val="20"/>
                <w:szCs w:val="20"/>
              </w:rPr>
            </w:pPr>
            <w:r w:rsidRPr="000E4CF8">
              <w:rPr>
                <w:sz w:val="20"/>
                <w:szCs w:val="20"/>
              </w:rPr>
              <w:t>95.8%</w:t>
            </w:r>
          </w:p>
          <w:p w14:paraId="29BE6538" w14:textId="4C3A74FA" w:rsidR="00CE3885" w:rsidRPr="000E4CF8" w:rsidRDefault="00CE3885" w:rsidP="000E4CF8">
            <w:pPr>
              <w:jc w:val="center"/>
              <w:rPr>
                <w:i/>
                <w:sz w:val="20"/>
                <w:szCs w:val="20"/>
              </w:rPr>
            </w:pPr>
            <w:r>
              <w:rPr>
                <w:i/>
                <w:sz w:val="20"/>
                <w:szCs w:val="20"/>
              </w:rPr>
              <w:t>(n=24)</w:t>
            </w:r>
          </w:p>
        </w:tc>
        <w:tc>
          <w:tcPr>
            <w:tcW w:w="967" w:type="dxa"/>
          </w:tcPr>
          <w:p w14:paraId="00803876" w14:textId="77777777" w:rsidR="00CE3885" w:rsidRDefault="00CE3885" w:rsidP="000E4CF8">
            <w:pPr>
              <w:jc w:val="center"/>
              <w:rPr>
                <w:sz w:val="20"/>
                <w:szCs w:val="20"/>
              </w:rPr>
            </w:pPr>
            <w:r w:rsidRPr="000E4CF8">
              <w:rPr>
                <w:sz w:val="20"/>
                <w:szCs w:val="20"/>
              </w:rPr>
              <w:t>92.7%</w:t>
            </w:r>
          </w:p>
          <w:p w14:paraId="4AA074A9" w14:textId="05F06062" w:rsidR="00CE3885" w:rsidRPr="000E4CF8" w:rsidRDefault="00CE3885" w:rsidP="000E4CF8">
            <w:pPr>
              <w:jc w:val="center"/>
              <w:rPr>
                <w:i/>
                <w:sz w:val="20"/>
                <w:szCs w:val="20"/>
              </w:rPr>
            </w:pPr>
            <w:r>
              <w:rPr>
                <w:i/>
                <w:sz w:val="20"/>
                <w:szCs w:val="20"/>
              </w:rPr>
              <w:t>(n=342)</w:t>
            </w:r>
          </w:p>
        </w:tc>
        <w:tc>
          <w:tcPr>
            <w:tcW w:w="967" w:type="dxa"/>
            <w:shd w:val="clear" w:color="BFBFBF" w:themeColor="background1" w:themeShade="BF" w:fill="auto"/>
          </w:tcPr>
          <w:p w14:paraId="09585D7A" w14:textId="660C6BF4" w:rsidR="00CE3885" w:rsidRPr="000E4CF8" w:rsidRDefault="00D62314" w:rsidP="000E4CF8">
            <w:pPr>
              <w:jc w:val="center"/>
              <w:rPr>
                <w:sz w:val="20"/>
                <w:szCs w:val="20"/>
              </w:rPr>
            </w:pPr>
            <w:r>
              <w:rPr>
                <w:sz w:val="20"/>
                <w:szCs w:val="20"/>
              </w:rPr>
              <w:t>0.5679</w:t>
            </w:r>
          </w:p>
        </w:tc>
        <w:tc>
          <w:tcPr>
            <w:tcW w:w="966" w:type="dxa"/>
          </w:tcPr>
          <w:p w14:paraId="44E8AC98" w14:textId="75EC67D5" w:rsidR="00CE3885" w:rsidRDefault="00CE3885" w:rsidP="000E4CF8">
            <w:pPr>
              <w:jc w:val="center"/>
              <w:rPr>
                <w:sz w:val="20"/>
                <w:szCs w:val="20"/>
              </w:rPr>
            </w:pPr>
            <w:r w:rsidRPr="000E4CF8">
              <w:rPr>
                <w:sz w:val="20"/>
                <w:szCs w:val="20"/>
              </w:rPr>
              <w:t>100.0%</w:t>
            </w:r>
          </w:p>
          <w:p w14:paraId="3CA8B7D0" w14:textId="64155E3F" w:rsidR="00CE3885" w:rsidRPr="000E4CF8" w:rsidRDefault="00CE3885" w:rsidP="000E4CF8">
            <w:pPr>
              <w:jc w:val="center"/>
              <w:rPr>
                <w:i/>
                <w:sz w:val="20"/>
                <w:szCs w:val="20"/>
              </w:rPr>
            </w:pPr>
            <w:r>
              <w:rPr>
                <w:i/>
                <w:sz w:val="20"/>
                <w:szCs w:val="20"/>
              </w:rPr>
              <w:t>(n=5)</w:t>
            </w:r>
          </w:p>
        </w:tc>
        <w:tc>
          <w:tcPr>
            <w:tcW w:w="967" w:type="dxa"/>
          </w:tcPr>
          <w:p w14:paraId="10FE691A" w14:textId="77777777" w:rsidR="00CE3885" w:rsidRDefault="00CE3885" w:rsidP="000E4CF8">
            <w:pPr>
              <w:jc w:val="center"/>
              <w:rPr>
                <w:sz w:val="20"/>
                <w:szCs w:val="20"/>
              </w:rPr>
            </w:pPr>
            <w:r w:rsidRPr="000E4CF8">
              <w:rPr>
                <w:sz w:val="20"/>
                <w:szCs w:val="20"/>
              </w:rPr>
              <w:t>92.8%</w:t>
            </w:r>
          </w:p>
          <w:p w14:paraId="4904AC8F" w14:textId="0B12C0C6" w:rsidR="00CE3885" w:rsidRPr="001F1918" w:rsidRDefault="00CE3885" w:rsidP="000E4CF8">
            <w:pPr>
              <w:jc w:val="center"/>
              <w:rPr>
                <w:i/>
                <w:sz w:val="20"/>
                <w:szCs w:val="20"/>
              </w:rPr>
            </w:pPr>
            <w:r>
              <w:rPr>
                <w:i/>
                <w:sz w:val="20"/>
                <w:szCs w:val="20"/>
              </w:rPr>
              <w:t>(n=361)</w:t>
            </w:r>
          </w:p>
        </w:tc>
        <w:tc>
          <w:tcPr>
            <w:tcW w:w="967" w:type="dxa"/>
            <w:shd w:val="clear" w:color="BFBFBF" w:themeColor="background1" w:themeShade="BF" w:fill="auto"/>
          </w:tcPr>
          <w:p w14:paraId="1EF34DCE" w14:textId="57CB1C27" w:rsidR="00CE3885" w:rsidRPr="000E4CF8" w:rsidRDefault="00D62314" w:rsidP="000E4CF8">
            <w:pPr>
              <w:jc w:val="center"/>
              <w:rPr>
                <w:sz w:val="20"/>
                <w:szCs w:val="20"/>
              </w:rPr>
            </w:pPr>
            <w:r>
              <w:rPr>
                <w:sz w:val="20"/>
                <w:szCs w:val="20"/>
              </w:rPr>
              <w:t>0.5673</w:t>
            </w:r>
          </w:p>
        </w:tc>
      </w:tr>
      <w:tr w:rsidR="00CE3885" w:rsidRPr="0093772A" w14:paraId="01E82777" w14:textId="76FC99F5" w:rsidTr="00780E5B">
        <w:trPr>
          <w:trHeight w:val="563"/>
        </w:trPr>
        <w:tc>
          <w:tcPr>
            <w:tcW w:w="2660" w:type="dxa"/>
            <w:vMerge/>
            <w:shd w:val="clear" w:color="auto" w:fill="F0C300" w:themeFill="accent4"/>
          </w:tcPr>
          <w:p w14:paraId="3A9486AC" w14:textId="77777777" w:rsidR="00CE3885" w:rsidRPr="00B50863" w:rsidRDefault="00CE3885" w:rsidP="000E4CF8">
            <w:pPr>
              <w:jc w:val="right"/>
              <w:rPr>
                <w:b/>
                <w:sz w:val="20"/>
                <w:szCs w:val="20"/>
              </w:rPr>
            </w:pPr>
          </w:p>
        </w:tc>
        <w:tc>
          <w:tcPr>
            <w:tcW w:w="1145" w:type="dxa"/>
            <w:shd w:val="clear" w:color="auto" w:fill="FCFBCA" w:themeFill="accent6" w:themeFillTint="33"/>
          </w:tcPr>
          <w:p w14:paraId="6EFF48A0" w14:textId="77777777" w:rsidR="00CE3885" w:rsidRPr="00095E7C" w:rsidRDefault="00CE3885" w:rsidP="000E4CF8">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3E9980AC" w14:textId="77777777" w:rsidR="00CE3885" w:rsidRDefault="00CE3885" w:rsidP="000E4CF8">
            <w:pPr>
              <w:jc w:val="center"/>
              <w:rPr>
                <w:sz w:val="20"/>
                <w:szCs w:val="20"/>
              </w:rPr>
            </w:pPr>
            <w:r w:rsidRPr="000E4CF8">
              <w:rPr>
                <w:sz w:val="20"/>
                <w:szCs w:val="20"/>
              </w:rPr>
              <w:t>98.7%</w:t>
            </w:r>
          </w:p>
          <w:p w14:paraId="4B21E380" w14:textId="733D09CC" w:rsidR="00CE3885" w:rsidRPr="000E4CF8" w:rsidRDefault="00CE3885" w:rsidP="000E4CF8">
            <w:pPr>
              <w:jc w:val="center"/>
              <w:rPr>
                <w:i/>
                <w:sz w:val="20"/>
                <w:szCs w:val="20"/>
              </w:rPr>
            </w:pPr>
            <w:r>
              <w:rPr>
                <w:i/>
                <w:sz w:val="20"/>
                <w:szCs w:val="20"/>
              </w:rPr>
              <w:t>(n=301)</w:t>
            </w:r>
          </w:p>
        </w:tc>
        <w:tc>
          <w:tcPr>
            <w:tcW w:w="967" w:type="dxa"/>
          </w:tcPr>
          <w:p w14:paraId="3271F216" w14:textId="77777777" w:rsidR="00CE3885" w:rsidRDefault="00CE3885" w:rsidP="000E4CF8">
            <w:pPr>
              <w:jc w:val="center"/>
              <w:rPr>
                <w:sz w:val="20"/>
                <w:szCs w:val="20"/>
              </w:rPr>
            </w:pPr>
            <w:r w:rsidRPr="000E4CF8">
              <w:rPr>
                <w:sz w:val="20"/>
                <w:szCs w:val="20"/>
              </w:rPr>
              <w:t>99.1%</w:t>
            </w:r>
          </w:p>
          <w:p w14:paraId="17F38933" w14:textId="2EB0E79A" w:rsidR="00CE3885" w:rsidRPr="000E4CF8" w:rsidRDefault="00CE3885" w:rsidP="000E4CF8">
            <w:pPr>
              <w:jc w:val="center"/>
              <w:rPr>
                <w:i/>
                <w:sz w:val="20"/>
                <w:szCs w:val="20"/>
              </w:rPr>
            </w:pPr>
            <w:r>
              <w:rPr>
                <w:i/>
                <w:sz w:val="20"/>
                <w:szCs w:val="20"/>
              </w:rPr>
              <w:t>(n=108)</w:t>
            </w:r>
          </w:p>
        </w:tc>
        <w:tc>
          <w:tcPr>
            <w:tcW w:w="967" w:type="dxa"/>
            <w:tcBorders>
              <w:bottom w:val="single" w:sz="4" w:space="0" w:color="auto"/>
            </w:tcBorders>
          </w:tcPr>
          <w:p w14:paraId="079876AD" w14:textId="5CF277D2" w:rsidR="00CE3885" w:rsidRPr="000E4CF8" w:rsidRDefault="00D62314" w:rsidP="000E4CF8">
            <w:pPr>
              <w:jc w:val="center"/>
              <w:rPr>
                <w:sz w:val="20"/>
                <w:szCs w:val="20"/>
              </w:rPr>
            </w:pPr>
            <w:r>
              <w:rPr>
                <w:sz w:val="20"/>
                <w:szCs w:val="20"/>
              </w:rPr>
              <w:t>0.7439</w:t>
            </w:r>
          </w:p>
        </w:tc>
        <w:tc>
          <w:tcPr>
            <w:tcW w:w="966" w:type="dxa"/>
          </w:tcPr>
          <w:p w14:paraId="64D716BB" w14:textId="1E06D7FB" w:rsidR="00CE3885" w:rsidRDefault="00CE3885" w:rsidP="000E4CF8">
            <w:pPr>
              <w:jc w:val="center"/>
              <w:rPr>
                <w:sz w:val="20"/>
                <w:szCs w:val="20"/>
              </w:rPr>
            </w:pPr>
            <w:r w:rsidRPr="000E4CF8">
              <w:rPr>
                <w:sz w:val="20"/>
                <w:szCs w:val="20"/>
              </w:rPr>
              <w:t>98.6%</w:t>
            </w:r>
          </w:p>
          <w:p w14:paraId="4A9FA138" w14:textId="76CB7315" w:rsidR="00CE3885" w:rsidRPr="000E4CF8" w:rsidRDefault="00CE3885" w:rsidP="000E4CF8">
            <w:pPr>
              <w:jc w:val="center"/>
              <w:rPr>
                <w:i/>
                <w:sz w:val="20"/>
                <w:szCs w:val="20"/>
              </w:rPr>
            </w:pPr>
            <w:r>
              <w:rPr>
                <w:i/>
                <w:sz w:val="20"/>
                <w:szCs w:val="20"/>
              </w:rPr>
              <w:t>(n=278)</w:t>
            </w:r>
          </w:p>
        </w:tc>
        <w:tc>
          <w:tcPr>
            <w:tcW w:w="967" w:type="dxa"/>
          </w:tcPr>
          <w:p w14:paraId="22C506F0" w14:textId="77777777" w:rsidR="00CE3885" w:rsidRDefault="00CE3885" w:rsidP="000E4CF8">
            <w:pPr>
              <w:jc w:val="center"/>
              <w:rPr>
                <w:sz w:val="20"/>
                <w:szCs w:val="20"/>
              </w:rPr>
            </w:pPr>
            <w:r w:rsidRPr="000E4CF8">
              <w:rPr>
                <w:sz w:val="20"/>
                <w:szCs w:val="20"/>
              </w:rPr>
              <w:t>99.2%</w:t>
            </w:r>
          </w:p>
          <w:p w14:paraId="51150892" w14:textId="7BA7DA29" w:rsidR="00CE3885" w:rsidRPr="001F1918" w:rsidRDefault="00CE3885" w:rsidP="000E4CF8">
            <w:pPr>
              <w:jc w:val="center"/>
              <w:rPr>
                <w:i/>
                <w:sz w:val="20"/>
                <w:szCs w:val="20"/>
              </w:rPr>
            </w:pPr>
            <w:r>
              <w:rPr>
                <w:i/>
                <w:sz w:val="20"/>
                <w:szCs w:val="20"/>
              </w:rPr>
              <w:t>(n=130)</w:t>
            </w:r>
          </w:p>
        </w:tc>
        <w:tc>
          <w:tcPr>
            <w:tcW w:w="967" w:type="dxa"/>
            <w:tcBorders>
              <w:bottom w:val="single" w:sz="4" w:space="0" w:color="auto"/>
            </w:tcBorders>
          </w:tcPr>
          <w:p w14:paraId="53AB4473" w14:textId="14DB03FB" w:rsidR="00CE3885" w:rsidRPr="000E4CF8" w:rsidRDefault="00D62314" w:rsidP="000E4CF8">
            <w:pPr>
              <w:jc w:val="center"/>
              <w:rPr>
                <w:sz w:val="20"/>
                <w:szCs w:val="20"/>
              </w:rPr>
            </w:pPr>
            <w:r>
              <w:rPr>
                <w:sz w:val="20"/>
                <w:szCs w:val="20"/>
              </w:rPr>
              <w:t>0.5672</w:t>
            </w:r>
          </w:p>
        </w:tc>
      </w:tr>
      <w:tr w:rsidR="00CE3885" w:rsidRPr="0093772A" w14:paraId="1C715E6A" w14:textId="6C6DDC59" w:rsidTr="00780E5B">
        <w:trPr>
          <w:trHeight w:val="420"/>
        </w:trPr>
        <w:tc>
          <w:tcPr>
            <w:tcW w:w="2660" w:type="dxa"/>
            <w:vMerge/>
            <w:shd w:val="clear" w:color="auto" w:fill="F0C300" w:themeFill="accent4"/>
          </w:tcPr>
          <w:p w14:paraId="423EB5A8" w14:textId="77777777" w:rsidR="00CE3885" w:rsidRPr="00B50863" w:rsidRDefault="00CE3885" w:rsidP="000E4CF8">
            <w:pPr>
              <w:jc w:val="right"/>
              <w:rPr>
                <w:b/>
                <w:sz w:val="20"/>
                <w:szCs w:val="20"/>
              </w:rPr>
            </w:pPr>
          </w:p>
        </w:tc>
        <w:tc>
          <w:tcPr>
            <w:tcW w:w="1145" w:type="dxa"/>
            <w:shd w:val="clear" w:color="auto" w:fill="FCFBCA" w:themeFill="accent6" w:themeFillTint="33"/>
          </w:tcPr>
          <w:p w14:paraId="7ACBB510" w14:textId="77777777" w:rsidR="00CE3885" w:rsidRPr="00095E7C" w:rsidRDefault="00CE3885" w:rsidP="000E4CF8">
            <w:pPr>
              <w:rPr>
                <w:i/>
                <w:sz w:val="20"/>
                <w:szCs w:val="20"/>
              </w:rPr>
            </w:pPr>
            <w:r w:rsidRPr="00095E7C">
              <w:rPr>
                <w:i/>
                <w:sz w:val="20"/>
                <w:szCs w:val="20"/>
              </w:rPr>
              <w:t>p-value</w:t>
            </w:r>
          </w:p>
        </w:tc>
        <w:tc>
          <w:tcPr>
            <w:tcW w:w="966" w:type="dxa"/>
          </w:tcPr>
          <w:p w14:paraId="73EE1F25" w14:textId="7A1A8545" w:rsidR="00CE3885" w:rsidRPr="000E4CF8" w:rsidRDefault="00CE3885" w:rsidP="000E4CF8">
            <w:pPr>
              <w:jc w:val="center"/>
              <w:rPr>
                <w:i/>
                <w:sz w:val="20"/>
                <w:szCs w:val="20"/>
              </w:rPr>
            </w:pPr>
            <w:r w:rsidRPr="000E4CF8">
              <w:rPr>
                <w:sz w:val="20"/>
                <w:szCs w:val="20"/>
              </w:rPr>
              <w:t>0.2779</w:t>
            </w:r>
          </w:p>
        </w:tc>
        <w:tc>
          <w:tcPr>
            <w:tcW w:w="967" w:type="dxa"/>
          </w:tcPr>
          <w:p w14:paraId="112DC3DB" w14:textId="6677B23B" w:rsidR="00CE3885" w:rsidRPr="000E4CF8" w:rsidRDefault="00CE3885" w:rsidP="000E4CF8">
            <w:pPr>
              <w:jc w:val="center"/>
              <w:rPr>
                <w:i/>
                <w:sz w:val="20"/>
                <w:szCs w:val="20"/>
              </w:rPr>
            </w:pPr>
            <w:r w:rsidRPr="000E4CF8">
              <w:rPr>
                <w:sz w:val="20"/>
                <w:szCs w:val="20"/>
              </w:rPr>
              <w:t>0.0147</w:t>
            </w:r>
          </w:p>
        </w:tc>
        <w:tc>
          <w:tcPr>
            <w:tcW w:w="967" w:type="dxa"/>
            <w:tcBorders>
              <w:bottom w:val="single" w:sz="4" w:space="0" w:color="auto"/>
            </w:tcBorders>
            <w:shd w:val="thinDiagStripe" w:color="BFBFBF" w:themeColor="background1" w:themeShade="BF" w:fill="auto"/>
          </w:tcPr>
          <w:p w14:paraId="4682A77E" w14:textId="77777777" w:rsidR="00CE3885" w:rsidRPr="000E4CF8" w:rsidRDefault="00CE3885" w:rsidP="000E4CF8">
            <w:pPr>
              <w:jc w:val="center"/>
              <w:rPr>
                <w:sz w:val="20"/>
                <w:szCs w:val="20"/>
              </w:rPr>
            </w:pPr>
          </w:p>
        </w:tc>
        <w:tc>
          <w:tcPr>
            <w:tcW w:w="966" w:type="dxa"/>
          </w:tcPr>
          <w:p w14:paraId="23BF7450" w14:textId="7F0D910D" w:rsidR="00CE3885" w:rsidRPr="000E4CF8" w:rsidRDefault="00CE3885" w:rsidP="000E4CF8">
            <w:pPr>
              <w:jc w:val="center"/>
              <w:rPr>
                <w:i/>
                <w:sz w:val="20"/>
                <w:szCs w:val="20"/>
              </w:rPr>
            </w:pPr>
            <w:r w:rsidRPr="000E4CF8">
              <w:rPr>
                <w:sz w:val="20"/>
                <w:szCs w:val="20"/>
              </w:rPr>
              <w:t>0.7873</w:t>
            </w:r>
          </w:p>
        </w:tc>
        <w:tc>
          <w:tcPr>
            <w:tcW w:w="967" w:type="dxa"/>
          </w:tcPr>
          <w:p w14:paraId="7CD19179" w14:textId="254786AF" w:rsidR="00CE3885" w:rsidRPr="00440FA7" w:rsidRDefault="00CE3885" w:rsidP="000E4CF8">
            <w:pPr>
              <w:jc w:val="center"/>
              <w:rPr>
                <w:i/>
                <w:sz w:val="20"/>
                <w:szCs w:val="20"/>
              </w:rPr>
            </w:pPr>
            <w:r w:rsidRPr="000E4CF8">
              <w:rPr>
                <w:sz w:val="20"/>
                <w:szCs w:val="20"/>
              </w:rPr>
              <w:t>0.0066</w:t>
            </w:r>
          </w:p>
        </w:tc>
        <w:tc>
          <w:tcPr>
            <w:tcW w:w="967" w:type="dxa"/>
            <w:tcBorders>
              <w:bottom w:val="single" w:sz="4" w:space="0" w:color="auto"/>
            </w:tcBorders>
            <w:shd w:val="thinDiagStripe" w:color="BFBFBF" w:themeColor="background1" w:themeShade="BF" w:fill="auto"/>
          </w:tcPr>
          <w:p w14:paraId="4DAB23BD" w14:textId="77777777" w:rsidR="00CE3885" w:rsidRPr="000E4CF8" w:rsidRDefault="00CE3885" w:rsidP="000E4CF8">
            <w:pPr>
              <w:jc w:val="center"/>
              <w:rPr>
                <w:sz w:val="20"/>
                <w:szCs w:val="20"/>
              </w:rPr>
            </w:pPr>
          </w:p>
        </w:tc>
      </w:tr>
      <w:tr w:rsidR="00CE3885" w:rsidRPr="0093772A" w14:paraId="514E3AF6" w14:textId="3986E898" w:rsidTr="00780E5B">
        <w:trPr>
          <w:trHeight w:val="563"/>
        </w:trPr>
        <w:tc>
          <w:tcPr>
            <w:tcW w:w="2660" w:type="dxa"/>
            <w:vMerge w:val="restart"/>
            <w:shd w:val="clear" w:color="auto" w:fill="F0C300" w:themeFill="accent4"/>
          </w:tcPr>
          <w:p w14:paraId="443FBB02" w14:textId="77777777" w:rsidR="00CE3885" w:rsidRPr="0004583C" w:rsidRDefault="00CE3885" w:rsidP="00835510">
            <w:pPr>
              <w:jc w:val="right"/>
              <w:rPr>
                <w:sz w:val="20"/>
                <w:szCs w:val="20"/>
              </w:rPr>
            </w:pPr>
            <w:r>
              <w:rPr>
                <w:sz w:val="20"/>
                <w:szCs w:val="20"/>
              </w:rPr>
              <w:t>Financial Literacy</w:t>
            </w:r>
          </w:p>
        </w:tc>
        <w:tc>
          <w:tcPr>
            <w:tcW w:w="1145" w:type="dxa"/>
            <w:shd w:val="clear" w:color="auto" w:fill="FCFBCA" w:themeFill="accent6" w:themeFillTint="33"/>
          </w:tcPr>
          <w:p w14:paraId="5BF625E6" w14:textId="77777777" w:rsidR="00CE3885" w:rsidRPr="00095E7C" w:rsidRDefault="00CE3885" w:rsidP="00835510">
            <w:pPr>
              <w:rPr>
                <w:i/>
                <w:sz w:val="20"/>
                <w:szCs w:val="20"/>
              </w:rPr>
            </w:pPr>
            <w:r w:rsidRPr="00095E7C">
              <w:rPr>
                <w:sz w:val="20"/>
                <w:szCs w:val="20"/>
              </w:rPr>
              <w:t>Baseline %</w:t>
            </w:r>
          </w:p>
        </w:tc>
        <w:tc>
          <w:tcPr>
            <w:tcW w:w="966" w:type="dxa"/>
          </w:tcPr>
          <w:p w14:paraId="4DA4B5FB" w14:textId="77777777" w:rsidR="00CE3885" w:rsidRDefault="00CE3885" w:rsidP="00835510">
            <w:pPr>
              <w:jc w:val="center"/>
              <w:rPr>
                <w:sz w:val="20"/>
                <w:szCs w:val="20"/>
              </w:rPr>
            </w:pPr>
            <w:r w:rsidRPr="00835510">
              <w:rPr>
                <w:sz w:val="20"/>
                <w:szCs w:val="20"/>
              </w:rPr>
              <w:t>66.7%</w:t>
            </w:r>
          </w:p>
          <w:p w14:paraId="0C1CB4E4" w14:textId="30F41AEA" w:rsidR="00CE3885" w:rsidRPr="00835510" w:rsidRDefault="00CE3885" w:rsidP="00835510">
            <w:pPr>
              <w:jc w:val="center"/>
              <w:rPr>
                <w:i/>
                <w:sz w:val="20"/>
                <w:szCs w:val="20"/>
              </w:rPr>
            </w:pPr>
            <w:r>
              <w:rPr>
                <w:i/>
                <w:sz w:val="20"/>
                <w:szCs w:val="20"/>
              </w:rPr>
              <w:t>(n=24)</w:t>
            </w:r>
          </w:p>
        </w:tc>
        <w:tc>
          <w:tcPr>
            <w:tcW w:w="967" w:type="dxa"/>
          </w:tcPr>
          <w:p w14:paraId="23F55079" w14:textId="77777777" w:rsidR="00CE3885" w:rsidRDefault="00CE3885" w:rsidP="00835510">
            <w:pPr>
              <w:jc w:val="center"/>
              <w:rPr>
                <w:sz w:val="20"/>
                <w:szCs w:val="20"/>
              </w:rPr>
            </w:pPr>
            <w:r w:rsidRPr="00835510">
              <w:rPr>
                <w:sz w:val="20"/>
                <w:szCs w:val="20"/>
              </w:rPr>
              <w:t>72.2%</w:t>
            </w:r>
          </w:p>
          <w:p w14:paraId="6E80A784" w14:textId="0F354EBC" w:rsidR="00CE3885" w:rsidRPr="00835510" w:rsidRDefault="00CE3885" w:rsidP="00835510">
            <w:pPr>
              <w:jc w:val="center"/>
              <w:rPr>
                <w:i/>
                <w:sz w:val="20"/>
                <w:szCs w:val="20"/>
              </w:rPr>
            </w:pPr>
            <w:r>
              <w:rPr>
                <w:i/>
                <w:sz w:val="20"/>
                <w:szCs w:val="20"/>
              </w:rPr>
              <w:t>(n=342)</w:t>
            </w:r>
          </w:p>
        </w:tc>
        <w:tc>
          <w:tcPr>
            <w:tcW w:w="967" w:type="dxa"/>
            <w:shd w:val="clear" w:color="BFBFBF" w:themeColor="background1" w:themeShade="BF" w:fill="auto"/>
          </w:tcPr>
          <w:p w14:paraId="1710DDEA" w14:textId="643A174D" w:rsidR="00CE3885" w:rsidRPr="00835510" w:rsidRDefault="00D62314" w:rsidP="00835510">
            <w:pPr>
              <w:jc w:val="center"/>
              <w:rPr>
                <w:sz w:val="20"/>
                <w:szCs w:val="20"/>
              </w:rPr>
            </w:pPr>
            <w:r>
              <w:rPr>
                <w:sz w:val="20"/>
                <w:szCs w:val="20"/>
              </w:rPr>
              <w:t>0.5642</w:t>
            </w:r>
          </w:p>
        </w:tc>
        <w:tc>
          <w:tcPr>
            <w:tcW w:w="966" w:type="dxa"/>
          </w:tcPr>
          <w:p w14:paraId="08FACE2E" w14:textId="1D606BB6" w:rsidR="00CE3885" w:rsidRDefault="00CE3885" w:rsidP="00835510">
            <w:pPr>
              <w:jc w:val="center"/>
              <w:rPr>
                <w:sz w:val="20"/>
                <w:szCs w:val="20"/>
              </w:rPr>
            </w:pPr>
            <w:r w:rsidRPr="00835510">
              <w:rPr>
                <w:sz w:val="20"/>
                <w:szCs w:val="20"/>
              </w:rPr>
              <w:t>60.0%</w:t>
            </w:r>
          </w:p>
          <w:p w14:paraId="28619514" w14:textId="543C7C32" w:rsidR="00CE3885" w:rsidRPr="00835510" w:rsidRDefault="00CE3885" w:rsidP="00835510">
            <w:pPr>
              <w:jc w:val="center"/>
              <w:rPr>
                <w:i/>
                <w:sz w:val="20"/>
                <w:szCs w:val="20"/>
              </w:rPr>
            </w:pPr>
            <w:r>
              <w:rPr>
                <w:i/>
                <w:sz w:val="20"/>
                <w:szCs w:val="20"/>
              </w:rPr>
              <w:t>(n=5)</w:t>
            </w:r>
          </w:p>
        </w:tc>
        <w:tc>
          <w:tcPr>
            <w:tcW w:w="967" w:type="dxa"/>
          </w:tcPr>
          <w:p w14:paraId="18F5B35D" w14:textId="77777777" w:rsidR="00CE3885" w:rsidRDefault="00CE3885" w:rsidP="00835510">
            <w:pPr>
              <w:jc w:val="center"/>
              <w:rPr>
                <w:sz w:val="20"/>
                <w:szCs w:val="20"/>
              </w:rPr>
            </w:pPr>
            <w:r w:rsidRPr="00835510">
              <w:rPr>
                <w:sz w:val="20"/>
                <w:szCs w:val="20"/>
              </w:rPr>
              <w:t>72.0%</w:t>
            </w:r>
          </w:p>
          <w:p w14:paraId="0D10EE75" w14:textId="24EEA7F1" w:rsidR="00CE3885" w:rsidRPr="00805881" w:rsidRDefault="00CE3885" w:rsidP="00835510">
            <w:pPr>
              <w:jc w:val="center"/>
              <w:rPr>
                <w:i/>
                <w:sz w:val="20"/>
                <w:szCs w:val="20"/>
              </w:rPr>
            </w:pPr>
            <w:r>
              <w:rPr>
                <w:i/>
                <w:sz w:val="20"/>
                <w:szCs w:val="20"/>
              </w:rPr>
              <w:t>(n=361)</w:t>
            </w:r>
          </w:p>
        </w:tc>
        <w:tc>
          <w:tcPr>
            <w:tcW w:w="967" w:type="dxa"/>
            <w:shd w:val="clear" w:color="BFBFBF" w:themeColor="background1" w:themeShade="BF" w:fill="auto"/>
          </w:tcPr>
          <w:p w14:paraId="0795EE62" w14:textId="56A032BE" w:rsidR="00CE3885" w:rsidRPr="00835510" w:rsidRDefault="00D62314" w:rsidP="00835510">
            <w:pPr>
              <w:jc w:val="center"/>
              <w:rPr>
                <w:sz w:val="20"/>
                <w:szCs w:val="20"/>
              </w:rPr>
            </w:pPr>
            <w:r>
              <w:rPr>
                <w:sz w:val="20"/>
                <w:szCs w:val="20"/>
              </w:rPr>
              <w:t>0.5847</w:t>
            </w:r>
          </w:p>
        </w:tc>
      </w:tr>
      <w:tr w:rsidR="00CE3885" w:rsidRPr="0093772A" w14:paraId="4C725E88" w14:textId="1DE6CCF1" w:rsidTr="00780E5B">
        <w:trPr>
          <w:trHeight w:val="563"/>
        </w:trPr>
        <w:tc>
          <w:tcPr>
            <w:tcW w:w="2660" w:type="dxa"/>
            <w:vMerge/>
            <w:shd w:val="clear" w:color="auto" w:fill="F0C300" w:themeFill="accent4"/>
          </w:tcPr>
          <w:p w14:paraId="4138C889" w14:textId="77777777" w:rsidR="00CE3885" w:rsidRPr="00B50863" w:rsidRDefault="00CE3885" w:rsidP="00835510">
            <w:pPr>
              <w:jc w:val="right"/>
              <w:rPr>
                <w:b/>
                <w:sz w:val="20"/>
                <w:szCs w:val="20"/>
              </w:rPr>
            </w:pPr>
          </w:p>
        </w:tc>
        <w:tc>
          <w:tcPr>
            <w:tcW w:w="1145" w:type="dxa"/>
            <w:shd w:val="clear" w:color="auto" w:fill="FCFBCA" w:themeFill="accent6" w:themeFillTint="33"/>
          </w:tcPr>
          <w:p w14:paraId="3A720018" w14:textId="77777777" w:rsidR="00CE3885" w:rsidRPr="00095E7C" w:rsidRDefault="00CE3885" w:rsidP="00835510">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7917ABE6" w14:textId="77777777" w:rsidR="00CE3885" w:rsidRDefault="00CE3885" w:rsidP="00835510">
            <w:pPr>
              <w:jc w:val="center"/>
              <w:rPr>
                <w:sz w:val="20"/>
                <w:szCs w:val="20"/>
              </w:rPr>
            </w:pPr>
            <w:r w:rsidRPr="00835510">
              <w:rPr>
                <w:sz w:val="20"/>
                <w:szCs w:val="20"/>
              </w:rPr>
              <w:t>72.1%</w:t>
            </w:r>
          </w:p>
          <w:p w14:paraId="6CEBBC3E" w14:textId="5619FB03" w:rsidR="00CE3885" w:rsidRPr="00835510" w:rsidRDefault="00CE3885" w:rsidP="00835510">
            <w:pPr>
              <w:jc w:val="center"/>
              <w:rPr>
                <w:i/>
                <w:sz w:val="20"/>
                <w:szCs w:val="20"/>
              </w:rPr>
            </w:pPr>
            <w:r>
              <w:rPr>
                <w:i/>
                <w:sz w:val="20"/>
                <w:szCs w:val="20"/>
              </w:rPr>
              <w:t>(n=301)</w:t>
            </w:r>
          </w:p>
        </w:tc>
        <w:tc>
          <w:tcPr>
            <w:tcW w:w="967" w:type="dxa"/>
          </w:tcPr>
          <w:p w14:paraId="76022B21" w14:textId="77777777" w:rsidR="00CE3885" w:rsidRDefault="00CE3885" w:rsidP="00835510">
            <w:pPr>
              <w:jc w:val="center"/>
              <w:rPr>
                <w:sz w:val="20"/>
                <w:szCs w:val="20"/>
              </w:rPr>
            </w:pPr>
            <w:r w:rsidRPr="00835510">
              <w:rPr>
                <w:sz w:val="20"/>
                <w:szCs w:val="20"/>
              </w:rPr>
              <w:t>70.4%</w:t>
            </w:r>
          </w:p>
          <w:p w14:paraId="11011346" w14:textId="042CC804" w:rsidR="00CE3885" w:rsidRPr="00835510" w:rsidRDefault="00CE3885" w:rsidP="00835510">
            <w:pPr>
              <w:jc w:val="center"/>
              <w:rPr>
                <w:i/>
                <w:sz w:val="20"/>
                <w:szCs w:val="20"/>
              </w:rPr>
            </w:pPr>
            <w:r>
              <w:rPr>
                <w:i/>
                <w:sz w:val="20"/>
                <w:szCs w:val="20"/>
              </w:rPr>
              <w:t>(n=108)</w:t>
            </w:r>
          </w:p>
        </w:tc>
        <w:tc>
          <w:tcPr>
            <w:tcW w:w="967" w:type="dxa"/>
            <w:tcBorders>
              <w:bottom w:val="single" w:sz="4" w:space="0" w:color="auto"/>
            </w:tcBorders>
          </w:tcPr>
          <w:p w14:paraId="08E63275" w14:textId="593A96D1" w:rsidR="00CE3885" w:rsidRPr="00835510" w:rsidRDefault="00D62314" w:rsidP="00835510">
            <w:pPr>
              <w:jc w:val="center"/>
              <w:rPr>
                <w:sz w:val="20"/>
                <w:szCs w:val="20"/>
              </w:rPr>
            </w:pPr>
            <w:r>
              <w:rPr>
                <w:sz w:val="20"/>
                <w:szCs w:val="20"/>
              </w:rPr>
              <w:t>0.7336</w:t>
            </w:r>
          </w:p>
        </w:tc>
        <w:tc>
          <w:tcPr>
            <w:tcW w:w="966" w:type="dxa"/>
          </w:tcPr>
          <w:p w14:paraId="752FB660" w14:textId="7D1E27B4" w:rsidR="00CE3885" w:rsidRDefault="00CE3885" w:rsidP="00835510">
            <w:pPr>
              <w:jc w:val="center"/>
              <w:rPr>
                <w:sz w:val="20"/>
                <w:szCs w:val="20"/>
              </w:rPr>
            </w:pPr>
            <w:r w:rsidRPr="00835510">
              <w:rPr>
                <w:sz w:val="20"/>
                <w:szCs w:val="20"/>
              </w:rPr>
              <w:t>72.3%</w:t>
            </w:r>
          </w:p>
          <w:p w14:paraId="35CBCEC1" w14:textId="5DA87BC8" w:rsidR="00CE3885" w:rsidRPr="00835510" w:rsidRDefault="00CE3885" w:rsidP="00835510">
            <w:pPr>
              <w:jc w:val="center"/>
              <w:rPr>
                <w:i/>
                <w:sz w:val="20"/>
                <w:szCs w:val="20"/>
              </w:rPr>
            </w:pPr>
            <w:r>
              <w:rPr>
                <w:i/>
                <w:sz w:val="20"/>
                <w:szCs w:val="20"/>
              </w:rPr>
              <w:t>(n=278)</w:t>
            </w:r>
          </w:p>
        </w:tc>
        <w:tc>
          <w:tcPr>
            <w:tcW w:w="967" w:type="dxa"/>
          </w:tcPr>
          <w:p w14:paraId="280D82B7" w14:textId="77777777" w:rsidR="00CE3885" w:rsidRDefault="00CE3885" w:rsidP="00835510">
            <w:pPr>
              <w:jc w:val="center"/>
              <w:rPr>
                <w:sz w:val="20"/>
                <w:szCs w:val="20"/>
              </w:rPr>
            </w:pPr>
            <w:r w:rsidRPr="00835510">
              <w:rPr>
                <w:sz w:val="20"/>
                <w:szCs w:val="20"/>
              </w:rPr>
              <w:t>73.1%</w:t>
            </w:r>
          </w:p>
          <w:p w14:paraId="50147A09" w14:textId="295C7468" w:rsidR="00CE3885" w:rsidRPr="001F1918" w:rsidRDefault="00CE3885" w:rsidP="00835510">
            <w:pPr>
              <w:jc w:val="center"/>
              <w:rPr>
                <w:i/>
                <w:sz w:val="20"/>
                <w:szCs w:val="20"/>
              </w:rPr>
            </w:pPr>
            <w:r>
              <w:rPr>
                <w:i/>
                <w:sz w:val="20"/>
                <w:szCs w:val="20"/>
              </w:rPr>
              <w:t>(n=130)</w:t>
            </w:r>
          </w:p>
        </w:tc>
        <w:tc>
          <w:tcPr>
            <w:tcW w:w="967" w:type="dxa"/>
            <w:tcBorders>
              <w:bottom w:val="single" w:sz="4" w:space="0" w:color="auto"/>
            </w:tcBorders>
          </w:tcPr>
          <w:p w14:paraId="3A50FAE4" w14:textId="25A6AF7B" w:rsidR="00CE3885" w:rsidRPr="00835510" w:rsidRDefault="00D62314" w:rsidP="00835510">
            <w:pPr>
              <w:jc w:val="center"/>
              <w:rPr>
                <w:sz w:val="20"/>
                <w:szCs w:val="20"/>
              </w:rPr>
            </w:pPr>
            <w:r>
              <w:rPr>
                <w:sz w:val="20"/>
                <w:szCs w:val="20"/>
              </w:rPr>
              <w:t>0.8703</w:t>
            </w:r>
          </w:p>
        </w:tc>
      </w:tr>
      <w:tr w:rsidR="00CE3885" w:rsidRPr="0093772A" w14:paraId="461AE907" w14:textId="4FB5BF4A" w:rsidTr="00780E5B">
        <w:trPr>
          <w:trHeight w:val="420"/>
        </w:trPr>
        <w:tc>
          <w:tcPr>
            <w:tcW w:w="2660" w:type="dxa"/>
            <w:vMerge/>
            <w:shd w:val="clear" w:color="auto" w:fill="F0C300" w:themeFill="accent4"/>
          </w:tcPr>
          <w:p w14:paraId="5AA15B79" w14:textId="77777777" w:rsidR="00CE3885" w:rsidRPr="00B50863" w:rsidRDefault="00CE3885" w:rsidP="00835510">
            <w:pPr>
              <w:jc w:val="right"/>
              <w:rPr>
                <w:b/>
                <w:sz w:val="20"/>
                <w:szCs w:val="20"/>
              </w:rPr>
            </w:pPr>
          </w:p>
        </w:tc>
        <w:tc>
          <w:tcPr>
            <w:tcW w:w="1145" w:type="dxa"/>
            <w:shd w:val="clear" w:color="auto" w:fill="FCFBCA" w:themeFill="accent6" w:themeFillTint="33"/>
          </w:tcPr>
          <w:p w14:paraId="7B3F2983" w14:textId="77777777" w:rsidR="00CE3885" w:rsidRPr="00095E7C" w:rsidRDefault="00CE3885" w:rsidP="00835510">
            <w:pPr>
              <w:rPr>
                <w:i/>
                <w:sz w:val="20"/>
                <w:szCs w:val="20"/>
              </w:rPr>
            </w:pPr>
            <w:r w:rsidRPr="00095E7C">
              <w:rPr>
                <w:i/>
                <w:sz w:val="20"/>
                <w:szCs w:val="20"/>
              </w:rPr>
              <w:t>p-value</w:t>
            </w:r>
          </w:p>
        </w:tc>
        <w:tc>
          <w:tcPr>
            <w:tcW w:w="966" w:type="dxa"/>
          </w:tcPr>
          <w:p w14:paraId="0FDFC80B" w14:textId="77777777" w:rsidR="00CE3885" w:rsidRDefault="00CE3885" w:rsidP="00835510">
            <w:pPr>
              <w:jc w:val="center"/>
              <w:rPr>
                <w:sz w:val="20"/>
                <w:szCs w:val="20"/>
              </w:rPr>
            </w:pPr>
            <w:r w:rsidRPr="00835510">
              <w:rPr>
                <w:sz w:val="20"/>
                <w:szCs w:val="20"/>
              </w:rPr>
              <w:t>0.5705</w:t>
            </w:r>
          </w:p>
          <w:p w14:paraId="412890C2" w14:textId="7A50FBFB" w:rsidR="00CE3885" w:rsidRPr="00835510" w:rsidRDefault="00CE3885" w:rsidP="00835510">
            <w:pPr>
              <w:jc w:val="center"/>
              <w:rPr>
                <w:i/>
                <w:sz w:val="20"/>
                <w:szCs w:val="20"/>
              </w:rPr>
            </w:pPr>
          </w:p>
        </w:tc>
        <w:tc>
          <w:tcPr>
            <w:tcW w:w="967" w:type="dxa"/>
          </w:tcPr>
          <w:p w14:paraId="4C463A38" w14:textId="1FE077B7" w:rsidR="00CE3885" w:rsidRPr="00835510" w:rsidRDefault="00CE3885" w:rsidP="00835510">
            <w:pPr>
              <w:jc w:val="center"/>
              <w:rPr>
                <w:i/>
                <w:sz w:val="20"/>
                <w:szCs w:val="20"/>
              </w:rPr>
            </w:pPr>
            <w:r w:rsidRPr="00835510">
              <w:rPr>
                <w:sz w:val="20"/>
                <w:szCs w:val="20"/>
              </w:rPr>
              <w:t>0.7101</w:t>
            </w:r>
          </w:p>
        </w:tc>
        <w:tc>
          <w:tcPr>
            <w:tcW w:w="967" w:type="dxa"/>
            <w:tcBorders>
              <w:bottom w:val="single" w:sz="4" w:space="0" w:color="auto"/>
            </w:tcBorders>
            <w:shd w:val="thinDiagStripe" w:color="BFBFBF" w:themeColor="background1" w:themeShade="BF" w:fill="auto"/>
          </w:tcPr>
          <w:p w14:paraId="31D605FE" w14:textId="77777777" w:rsidR="00CE3885" w:rsidRPr="00835510" w:rsidRDefault="00CE3885" w:rsidP="00835510">
            <w:pPr>
              <w:jc w:val="center"/>
              <w:rPr>
                <w:sz w:val="20"/>
                <w:szCs w:val="20"/>
              </w:rPr>
            </w:pPr>
          </w:p>
        </w:tc>
        <w:tc>
          <w:tcPr>
            <w:tcW w:w="966" w:type="dxa"/>
          </w:tcPr>
          <w:p w14:paraId="3D3444B8" w14:textId="022A74F8" w:rsidR="00CE3885" w:rsidRPr="00835510" w:rsidRDefault="00CE3885" w:rsidP="00835510">
            <w:pPr>
              <w:jc w:val="center"/>
              <w:rPr>
                <w:i/>
                <w:sz w:val="20"/>
                <w:szCs w:val="20"/>
              </w:rPr>
            </w:pPr>
            <w:r w:rsidRPr="00835510">
              <w:rPr>
                <w:sz w:val="20"/>
                <w:szCs w:val="20"/>
              </w:rPr>
              <w:t>0.5438</w:t>
            </w:r>
          </w:p>
        </w:tc>
        <w:tc>
          <w:tcPr>
            <w:tcW w:w="967" w:type="dxa"/>
          </w:tcPr>
          <w:p w14:paraId="38F8957F" w14:textId="28764ABE" w:rsidR="00CE3885" w:rsidRPr="00440FA7" w:rsidRDefault="00CE3885" w:rsidP="00835510">
            <w:pPr>
              <w:jc w:val="center"/>
              <w:rPr>
                <w:i/>
                <w:sz w:val="20"/>
                <w:szCs w:val="20"/>
              </w:rPr>
            </w:pPr>
            <w:r w:rsidRPr="00835510">
              <w:rPr>
                <w:sz w:val="20"/>
                <w:szCs w:val="20"/>
              </w:rPr>
              <w:t>0.8181</w:t>
            </w:r>
          </w:p>
        </w:tc>
        <w:tc>
          <w:tcPr>
            <w:tcW w:w="967" w:type="dxa"/>
            <w:tcBorders>
              <w:bottom w:val="single" w:sz="4" w:space="0" w:color="auto"/>
            </w:tcBorders>
            <w:shd w:val="thinDiagStripe" w:color="BFBFBF" w:themeColor="background1" w:themeShade="BF" w:fill="auto"/>
          </w:tcPr>
          <w:p w14:paraId="0A785825" w14:textId="77777777" w:rsidR="00CE3885" w:rsidRPr="00835510" w:rsidRDefault="00CE3885" w:rsidP="00835510">
            <w:pPr>
              <w:jc w:val="center"/>
              <w:rPr>
                <w:sz w:val="20"/>
                <w:szCs w:val="20"/>
              </w:rPr>
            </w:pPr>
          </w:p>
        </w:tc>
      </w:tr>
      <w:tr w:rsidR="00CE3885" w:rsidRPr="0093772A" w14:paraId="1BA2F9EB" w14:textId="45DA4A40" w:rsidTr="00780E5B">
        <w:trPr>
          <w:trHeight w:val="563"/>
        </w:trPr>
        <w:tc>
          <w:tcPr>
            <w:tcW w:w="2660" w:type="dxa"/>
            <w:vMerge w:val="restart"/>
            <w:shd w:val="clear" w:color="auto" w:fill="F0C300" w:themeFill="accent4"/>
          </w:tcPr>
          <w:p w14:paraId="116A82EB" w14:textId="77777777" w:rsidR="00CE3885" w:rsidRPr="0004583C" w:rsidRDefault="00CE3885" w:rsidP="00835510">
            <w:pPr>
              <w:jc w:val="right"/>
              <w:rPr>
                <w:sz w:val="20"/>
                <w:szCs w:val="20"/>
              </w:rPr>
            </w:pPr>
            <w:r>
              <w:rPr>
                <w:sz w:val="20"/>
                <w:szCs w:val="20"/>
              </w:rPr>
              <w:t>Financial Support</w:t>
            </w:r>
          </w:p>
        </w:tc>
        <w:tc>
          <w:tcPr>
            <w:tcW w:w="1145" w:type="dxa"/>
            <w:shd w:val="clear" w:color="auto" w:fill="FCFBCA" w:themeFill="accent6" w:themeFillTint="33"/>
          </w:tcPr>
          <w:p w14:paraId="3E2D2EE3" w14:textId="77777777" w:rsidR="00CE3885" w:rsidRPr="00095E7C" w:rsidRDefault="00CE3885" w:rsidP="00835510">
            <w:pPr>
              <w:rPr>
                <w:i/>
                <w:sz w:val="20"/>
                <w:szCs w:val="20"/>
              </w:rPr>
            </w:pPr>
            <w:r w:rsidRPr="00095E7C">
              <w:rPr>
                <w:sz w:val="20"/>
                <w:szCs w:val="20"/>
              </w:rPr>
              <w:t>Baseline %</w:t>
            </w:r>
          </w:p>
        </w:tc>
        <w:tc>
          <w:tcPr>
            <w:tcW w:w="966" w:type="dxa"/>
          </w:tcPr>
          <w:p w14:paraId="12030D70" w14:textId="77777777" w:rsidR="00CE3885" w:rsidRDefault="00CE3885" w:rsidP="00835510">
            <w:pPr>
              <w:jc w:val="center"/>
              <w:rPr>
                <w:sz w:val="20"/>
                <w:szCs w:val="20"/>
              </w:rPr>
            </w:pPr>
            <w:r w:rsidRPr="00835510">
              <w:rPr>
                <w:sz w:val="20"/>
                <w:szCs w:val="20"/>
              </w:rPr>
              <w:t>75.0%</w:t>
            </w:r>
          </w:p>
          <w:p w14:paraId="6F3D1D99" w14:textId="365E6F03" w:rsidR="00CE3885" w:rsidRPr="00835510" w:rsidRDefault="00CE3885" w:rsidP="00835510">
            <w:pPr>
              <w:jc w:val="center"/>
              <w:rPr>
                <w:i/>
                <w:sz w:val="20"/>
                <w:szCs w:val="20"/>
              </w:rPr>
            </w:pPr>
            <w:r>
              <w:rPr>
                <w:i/>
                <w:sz w:val="20"/>
                <w:szCs w:val="20"/>
              </w:rPr>
              <w:t>(n=24)</w:t>
            </w:r>
          </w:p>
        </w:tc>
        <w:tc>
          <w:tcPr>
            <w:tcW w:w="967" w:type="dxa"/>
          </w:tcPr>
          <w:p w14:paraId="20CCE5FD" w14:textId="77777777" w:rsidR="00CE3885" w:rsidRDefault="00CE3885" w:rsidP="00835510">
            <w:pPr>
              <w:jc w:val="center"/>
              <w:rPr>
                <w:sz w:val="20"/>
                <w:szCs w:val="20"/>
              </w:rPr>
            </w:pPr>
            <w:r w:rsidRPr="00835510">
              <w:rPr>
                <w:sz w:val="20"/>
                <w:szCs w:val="20"/>
              </w:rPr>
              <w:t>61.1%</w:t>
            </w:r>
          </w:p>
          <w:p w14:paraId="64D36E74" w14:textId="59786D30" w:rsidR="00CE3885" w:rsidRPr="00835510" w:rsidRDefault="00CE3885" w:rsidP="00835510">
            <w:pPr>
              <w:jc w:val="center"/>
              <w:rPr>
                <w:i/>
                <w:sz w:val="20"/>
                <w:szCs w:val="20"/>
              </w:rPr>
            </w:pPr>
            <w:r>
              <w:rPr>
                <w:i/>
                <w:sz w:val="20"/>
                <w:szCs w:val="20"/>
              </w:rPr>
              <w:t>(n=342)</w:t>
            </w:r>
          </w:p>
        </w:tc>
        <w:tc>
          <w:tcPr>
            <w:tcW w:w="967" w:type="dxa"/>
            <w:shd w:val="clear" w:color="BFBFBF" w:themeColor="background1" w:themeShade="BF" w:fill="auto"/>
          </w:tcPr>
          <w:p w14:paraId="662D110F" w14:textId="61C5B6B3" w:rsidR="00CE3885" w:rsidRPr="00835510" w:rsidRDefault="00D62314" w:rsidP="00835510">
            <w:pPr>
              <w:jc w:val="center"/>
              <w:rPr>
                <w:sz w:val="20"/>
                <w:szCs w:val="20"/>
              </w:rPr>
            </w:pPr>
            <w:r>
              <w:rPr>
                <w:sz w:val="20"/>
                <w:szCs w:val="20"/>
              </w:rPr>
              <w:t>0.1885</w:t>
            </w:r>
          </w:p>
        </w:tc>
        <w:tc>
          <w:tcPr>
            <w:tcW w:w="966" w:type="dxa"/>
          </w:tcPr>
          <w:p w14:paraId="66D42048" w14:textId="7AB0A814" w:rsidR="00CE3885" w:rsidRDefault="00CE3885" w:rsidP="00835510">
            <w:pPr>
              <w:jc w:val="center"/>
              <w:rPr>
                <w:sz w:val="20"/>
                <w:szCs w:val="20"/>
              </w:rPr>
            </w:pPr>
            <w:r w:rsidRPr="00835510">
              <w:rPr>
                <w:sz w:val="20"/>
                <w:szCs w:val="20"/>
              </w:rPr>
              <w:t>60.0%</w:t>
            </w:r>
          </w:p>
          <w:p w14:paraId="465259EA" w14:textId="33BAE584" w:rsidR="00CE3885" w:rsidRPr="00835510" w:rsidRDefault="00CE3885" w:rsidP="00835510">
            <w:pPr>
              <w:jc w:val="center"/>
              <w:rPr>
                <w:i/>
                <w:sz w:val="20"/>
                <w:szCs w:val="20"/>
              </w:rPr>
            </w:pPr>
            <w:r>
              <w:rPr>
                <w:i/>
                <w:sz w:val="20"/>
                <w:szCs w:val="20"/>
              </w:rPr>
              <w:t>(n=5)</w:t>
            </w:r>
          </w:p>
        </w:tc>
        <w:tc>
          <w:tcPr>
            <w:tcW w:w="967" w:type="dxa"/>
          </w:tcPr>
          <w:p w14:paraId="5AA87DA1" w14:textId="77777777" w:rsidR="00CE3885" w:rsidRDefault="00CE3885" w:rsidP="00835510">
            <w:pPr>
              <w:jc w:val="center"/>
              <w:rPr>
                <w:sz w:val="20"/>
                <w:szCs w:val="20"/>
              </w:rPr>
            </w:pPr>
            <w:r w:rsidRPr="00835510">
              <w:rPr>
                <w:sz w:val="20"/>
                <w:szCs w:val="20"/>
              </w:rPr>
              <w:t>62.0%</w:t>
            </w:r>
          </w:p>
          <w:p w14:paraId="0A20DDD9" w14:textId="0CE860B5" w:rsidR="00CE3885" w:rsidRPr="00805881" w:rsidRDefault="00CE3885" w:rsidP="00835510">
            <w:pPr>
              <w:jc w:val="center"/>
              <w:rPr>
                <w:i/>
                <w:sz w:val="20"/>
                <w:szCs w:val="20"/>
              </w:rPr>
            </w:pPr>
            <w:r>
              <w:rPr>
                <w:i/>
                <w:sz w:val="20"/>
                <w:szCs w:val="20"/>
              </w:rPr>
              <w:t>(n=361)</w:t>
            </w:r>
          </w:p>
        </w:tc>
        <w:tc>
          <w:tcPr>
            <w:tcW w:w="967" w:type="dxa"/>
            <w:shd w:val="clear" w:color="BFBFBF" w:themeColor="background1" w:themeShade="BF" w:fill="auto"/>
          </w:tcPr>
          <w:p w14:paraId="625F45AD" w14:textId="6512931B" w:rsidR="00CE3885" w:rsidRPr="00835510" w:rsidRDefault="00D62314" w:rsidP="00835510">
            <w:pPr>
              <w:jc w:val="center"/>
              <w:rPr>
                <w:sz w:val="20"/>
                <w:szCs w:val="20"/>
              </w:rPr>
            </w:pPr>
            <w:r>
              <w:rPr>
                <w:sz w:val="20"/>
                <w:szCs w:val="20"/>
              </w:rPr>
              <w:t>0.9298</w:t>
            </w:r>
          </w:p>
        </w:tc>
      </w:tr>
      <w:tr w:rsidR="00CE3885" w:rsidRPr="0093772A" w14:paraId="54BC3824" w14:textId="7C00E22C" w:rsidTr="00780E5B">
        <w:trPr>
          <w:trHeight w:val="563"/>
        </w:trPr>
        <w:tc>
          <w:tcPr>
            <w:tcW w:w="2660" w:type="dxa"/>
            <w:vMerge/>
            <w:shd w:val="clear" w:color="auto" w:fill="F0C300" w:themeFill="accent4"/>
          </w:tcPr>
          <w:p w14:paraId="565A6457" w14:textId="77777777" w:rsidR="00CE3885" w:rsidRPr="00B50863" w:rsidRDefault="00CE3885" w:rsidP="00835510">
            <w:pPr>
              <w:jc w:val="right"/>
              <w:rPr>
                <w:b/>
                <w:sz w:val="20"/>
                <w:szCs w:val="20"/>
              </w:rPr>
            </w:pPr>
          </w:p>
        </w:tc>
        <w:tc>
          <w:tcPr>
            <w:tcW w:w="1145" w:type="dxa"/>
            <w:shd w:val="clear" w:color="auto" w:fill="FCFBCA" w:themeFill="accent6" w:themeFillTint="33"/>
          </w:tcPr>
          <w:p w14:paraId="64C851BE" w14:textId="77777777" w:rsidR="00CE3885" w:rsidRPr="00095E7C" w:rsidRDefault="00CE3885" w:rsidP="00835510">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5CBF8145" w14:textId="77777777" w:rsidR="00CE3885" w:rsidRDefault="00CE3885" w:rsidP="00835510">
            <w:pPr>
              <w:jc w:val="center"/>
              <w:rPr>
                <w:sz w:val="20"/>
                <w:szCs w:val="20"/>
              </w:rPr>
            </w:pPr>
            <w:r w:rsidRPr="00835510">
              <w:rPr>
                <w:sz w:val="20"/>
                <w:szCs w:val="20"/>
              </w:rPr>
              <w:t>62.1%</w:t>
            </w:r>
          </w:p>
          <w:p w14:paraId="12906F02" w14:textId="25A8DBDF" w:rsidR="00CE3885" w:rsidRPr="00835510" w:rsidRDefault="00CE3885" w:rsidP="00835510">
            <w:pPr>
              <w:jc w:val="center"/>
              <w:rPr>
                <w:i/>
                <w:sz w:val="20"/>
                <w:szCs w:val="20"/>
              </w:rPr>
            </w:pPr>
            <w:r>
              <w:rPr>
                <w:i/>
                <w:sz w:val="20"/>
                <w:szCs w:val="20"/>
              </w:rPr>
              <w:t>(n=301)</w:t>
            </w:r>
          </w:p>
        </w:tc>
        <w:tc>
          <w:tcPr>
            <w:tcW w:w="967" w:type="dxa"/>
          </w:tcPr>
          <w:p w14:paraId="77C795D7" w14:textId="77777777" w:rsidR="00CE3885" w:rsidRDefault="00CE3885" w:rsidP="00835510">
            <w:pPr>
              <w:jc w:val="center"/>
              <w:rPr>
                <w:sz w:val="20"/>
                <w:szCs w:val="20"/>
              </w:rPr>
            </w:pPr>
            <w:r w:rsidRPr="00835510">
              <w:rPr>
                <w:sz w:val="20"/>
                <w:szCs w:val="20"/>
              </w:rPr>
              <w:t>49.1%</w:t>
            </w:r>
          </w:p>
          <w:p w14:paraId="63DFBB49" w14:textId="0ADCB072" w:rsidR="00CE3885" w:rsidRPr="00835510" w:rsidRDefault="00CE3885" w:rsidP="00835510">
            <w:pPr>
              <w:jc w:val="center"/>
              <w:rPr>
                <w:i/>
                <w:sz w:val="20"/>
                <w:szCs w:val="20"/>
              </w:rPr>
            </w:pPr>
            <w:r>
              <w:rPr>
                <w:i/>
                <w:sz w:val="20"/>
                <w:szCs w:val="20"/>
              </w:rPr>
              <w:t>(n=108)</w:t>
            </w:r>
          </w:p>
        </w:tc>
        <w:tc>
          <w:tcPr>
            <w:tcW w:w="967" w:type="dxa"/>
            <w:tcBorders>
              <w:bottom w:val="single" w:sz="4" w:space="0" w:color="auto"/>
            </w:tcBorders>
          </w:tcPr>
          <w:p w14:paraId="5B72D3F7" w14:textId="45F92546" w:rsidR="00CE3885" w:rsidRPr="00835510" w:rsidRDefault="00D62314" w:rsidP="00835510">
            <w:pPr>
              <w:jc w:val="center"/>
              <w:rPr>
                <w:sz w:val="20"/>
                <w:szCs w:val="20"/>
              </w:rPr>
            </w:pPr>
            <w:r>
              <w:rPr>
                <w:sz w:val="20"/>
                <w:szCs w:val="20"/>
              </w:rPr>
              <w:t>0.0188</w:t>
            </w:r>
          </w:p>
        </w:tc>
        <w:tc>
          <w:tcPr>
            <w:tcW w:w="966" w:type="dxa"/>
          </w:tcPr>
          <w:p w14:paraId="249F233F" w14:textId="69F447C9" w:rsidR="00CE3885" w:rsidRDefault="00CE3885" w:rsidP="00835510">
            <w:pPr>
              <w:jc w:val="center"/>
              <w:rPr>
                <w:sz w:val="20"/>
                <w:szCs w:val="20"/>
              </w:rPr>
            </w:pPr>
            <w:r w:rsidRPr="00835510">
              <w:rPr>
                <w:sz w:val="20"/>
                <w:szCs w:val="20"/>
              </w:rPr>
              <w:t>61.5%</w:t>
            </w:r>
          </w:p>
          <w:p w14:paraId="181A8898" w14:textId="1D6E16DD" w:rsidR="00CE3885" w:rsidRPr="00835510" w:rsidRDefault="00CE3885" w:rsidP="00835510">
            <w:pPr>
              <w:jc w:val="center"/>
              <w:rPr>
                <w:i/>
                <w:sz w:val="20"/>
                <w:szCs w:val="20"/>
              </w:rPr>
            </w:pPr>
            <w:r>
              <w:rPr>
                <w:i/>
                <w:sz w:val="20"/>
                <w:szCs w:val="20"/>
              </w:rPr>
              <w:t>(n=278)</w:t>
            </w:r>
          </w:p>
        </w:tc>
        <w:tc>
          <w:tcPr>
            <w:tcW w:w="967" w:type="dxa"/>
          </w:tcPr>
          <w:p w14:paraId="6A8E740B" w14:textId="77777777" w:rsidR="00CE3885" w:rsidRDefault="00CE3885" w:rsidP="00835510">
            <w:pPr>
              <w:jc w:val="center"/>
              <w:rPr>
                <w:sz w:val="20"/>
                <w:szCs w:val="20"/>
              </w:rPr>
            </w:pPr>
            <w:r w:rsidRPr="00835510">
              <w:rPr>
                <w:sz w:val="20"/>
                <w:szCs w:val="20"/>
              </w:rPr>
              <w:t>53.1%</w:t>
            </w:r>
          </w:p>
          <w:p w14:paraId="6E5FF37D" w14:textId="7606B60A" w:rsidR="00CE3885" w:rsidRPr="00805881" w:rsidRDefault="00CE3885" w:rsidP="00835510">
            <w:pPr>
              <w:jc w:val="center"/>
              <w:rPr>
                <w:i/>
                <w:sz w:val="20"/>
                <w:szCs w:val="20"/>
              </w:rPr>
            </w:pPr>
            <w:r>
              <w:rPr>
                <w:i/>
                <w:sz w:val="20"/>
                <w:szCs w:val="20"/>
              </w:rPr>
              <w:t>(n=130)</w:t>
            </w:r>
          </w:p>
        </w:tc>
        <w:tc>
          <w:tcPr>
            <w:tcW w:w="967" w:type="dxa"/>
            <w:tcBorders>
              <w:bottom w:val="single" w:sz="4" w:space="0" w:color="auto"/>
            </w:tcBorders>
          </w:tcPr>
          <w:p w14:paraId="48F1BA81" w14:textId="70F6CC21" w:rsidR="00CE3885" w:rsidRPr="00835510" w:rsidRDefault="00D62314" w:rsidP="00835510">
            <w:pPr>
              <w:jc w:val="center"/>
              <w:rPr>
                <w:sz w:val="20"/>
                <w:szCs w:val="20"/>
              </w:rPr>
            </w:pPr>
            <w:r>
              <w:rPr>
                <w:sz w:val="20"/>
                <w:szCs w:val="20"/>
              </w:rPr>
              <w:t>0.1079</w:t>
            </w:r>
          </w:p>
        </w:tc>
      </w:tr>
      <w:tr w:rsidR="00CE3885" w:rsidRPr="0093772A" w14:paraId="16E7D300" w14:textId="7C8CBEE7" w:rsidTr="00780E5B">
        <w:trPr>
          <w:trHeight w:val="420"/>
        </w:trPr>
        <w:tc>
          <w:tcPr>
            <w:tcW w:w="2660" w:type="dxa"/>
            <w:vMerge/>
            <w:shd w:val="clear" w:color="auto" w:fill="F0C300" w:themeFill="accent4"/>
          </w:tcPr>
          <w:p w14:paraId="53C296D7" w14:textId="77777777" w:rsidR="00CE3885" w:rsidRPr="00B50863" w:rsidRDefault="00CE3885" w:rsidP="00835510">
            <w:pPr>
              <w:jc w:val="right"/>
              <w:rPr>
                <w:b/>
                <w:sz w:val="20"/>
                <w:szCs w:val="20"/>
              </w:rPr>
            </w:pPr>
          </w:p>
        </w:tc>
        <w:tc>
          <w:tcPr>
            <w:tcW w:w="1145" w:type="dxa"/>
            <w:shd w:val="clear" w:color="auto" w:fill="FCFBCA" w:themeFill="accent6" w:themeFillTint="33"/>
          </w:tcPr>
          <w:p w14:paraId="6B21A72C" w14:textId="77777777" w:rsidR="00CE3885" w:rsidRPr="00095E7C" w:rsidRDefault="00CE3885" w:rsidP="00835510">
            <w:pPr>
              <w:rPr>
                <w:i/>
                <w:sz w:val="20"/>
                <w:szCs w:val="20"/>
              </w:rPr>
            </w:pPr>
            <w:r w:rsidRPr="00095E7C">
              <w:rPr>
                <w:i/>
                <w:sz w:val="20"/>
                <w:szCs w:val="20"/>
              </w:rPr>
              <w:t>p-value</w:t>
            </w:r>
          </w:p>
        </w:tc>
        <w:tc>
          <w:tcPr>
            <w:tcW w:w="966" w:type="dxa"/>
          </w:tcPr>
          <w:p w14:paraId="05172080" w14:textId="5BC4A314" w:rsidR="00CE3885" w:rsidRPr="00835510" w:rsidRDefault="00CE3885" w:rsidP="00835510">
            <w:pPr>
              <w:jc w:val="center"/>
              <w:rPr>
                <w:i/>
                <w:sz w:val="20"/>
                <w:szCs w:val="20"/>
              </w:rPr>
            </w:pPr>
            <w:r w:rsidRPr="00835510">
              <w:rPr>
                <w:sz w:val="20"/>
                <w:szCs w:val="20"/>
              </w:rPr>
              <w:t>0.2095</w:t>
            </w:r>
          </w:p>
        </w:tc>
        <w:tc>
          <w:tcPr>
            <w:tcW w:w="967" w:type="dxa"/>
          </w:tcPr>
          <w:p w14:paraId="634675FC" w14:textId="21B11EDE" w:rsidR="00CE3885" w:rsidRPr="00835510" w:rsidRDefault="00CE3885" w:rsidP="00835510">
            <w:pPr>
              <w:jc w:val="center"/>
              <w:rPr>
                <w:i/>
                <w:sz w:val="20"/>
                <w:szCs w:val="20"/>
              </w:rPr>
            </w:pPr>
            <w:r w:rsidRPr="00835510">
              <w:rPr>
                <w:sz w:val="20"/>
                <w:szCs w:val="20"/>
              </w:rPr>
              <w:t>0.0292</w:t>
            </w:r>
          </w:p>
        </w:tc>
        <w:tc>
          <w:tcPr>
            <w:tcW w:w="967" w:type="dxa"/>
            <w:tcBorders>
              <w:bottom w:val="single" w:sz="4" w:space="0" w:color="auto"/>
            </w:tcBorders>
            <w:shd w:val="thinDiagStripe" w:color="BFBFBF" w:themeColor="background1" w:themeShade="BF" w:fill="auto"/>
          </w:tcPr>
          <w:p w14:paraId="67D0AF19" w14:textId="77777777" w:rsidR="00CE3885" w:rsidRPr="00835510" w:rsidRDefault="00CE3885" w:rsidP="00835510">
            <w:pPr>
              <w:jc w:val="center"/>
              <w:rPr>
                <w:sz w:val="20"/>
                <w:szCs w:val="20"/>
              </w:rPr>
            </w:pPr>
          </w:p>
        </w:tc>
        <w:tc>
          <w:tcPr>
            <w:tcW w:w="966" w:type="dxa"/>
          </w:tcPr>
          <w:p w14:paraId="21293A30" w14:textId="5F3AA4C9" w:rsidR="00CE3885" w:rsidRPr="00835510" w:rsidRDefault="00CE3885" w:rsidP="00835510">
            <w:pPr>
              <w:jc w:val="center"/>
              <w:rPr>
                <w:i/>
                <w:sz w:val="20"/>
                <w:szCs w:val="20"/>
              </w:rPr>
            </w:pPr>
            <w:r w:rsidRPr="00835510">
              <w:rPr>
                <w:sz w:val="20"/>
                <w:szCs w:val="20"/>
              </w:rPr>
              <w:t>0.9452</w:t>
            </w:r>
          </w:p>
        </w:tc>
        <w:tc>
          <w:tcPr>
            <w:tcW w:w="967" w:type="dxa"/>
          </w:tcPr>
          <w:p w14:paraId="12E966C3" w14:textId="5DEDE659" w:rsidR="00CE3885" w:rsidRPr="00440FA7" w:rsidRDefault="00CE3885" w:rsidP="00835510">
            <w:pPr>
              <w:jc w:val="center"/>
              <w:rPr>
                <w:i/>
                <w:sz w:val="20"/>
                <w:szCs w:val="20"/>
              </w:rPr>
            </w:pPr>
            <w:r w:rsidRPr="00835510">
              <w:rPr>
                <w:sz w:val="20"/>
                <w:szCs w:val="20"/>
              </w:rPr>
              <w:t>0.0761</w:t>
            </w:r>
          </w:p>
        </w:tc>
        <w:tc>
          <w:tcPr>
            <w:tcW w:w="967" w:type="dxa"/>
            <w:tcBorders>
              <w:bottom w:val="single" w:sz="4" w:space="0" w:color="auto"/>
            </w:tcBorders>
            <w:shd w:val="thinDiagStripe" w:color="BFBFBF" w:themeColor="background1" w:themeShade="BF" w:fill="auto"/>
          </w:tcPr>
          <w:p w14:paraId="3E848E2B" w14:textId="77777777" w:rsidR="00CE3885" w:rsidRPr="00835510" w:rsidRDefault="00CE3885" w:rsidP="00835510">
            <w:pPr>
              <w:jc w:val="center"/>
              <w:rPr>
                <w:sz w:val="20"/>
                <w:szCs w:val="20"/>
              </w:rPr>
            </w:pPr>
          </w:p>
        </w:tc>
      </w:tr>
      <w:tr w:rsidR="00CE3885" w:rsidRPr="0093772A" w14:paraId="4F0C25F7" w14:textId="7E4ED0F9" w:rsidTr="00780E5B">
        <w:trPr>
          <w:trHeight w:val="563"/>
        </w:trPr>
        <w:tc>
          <w:tcPr>
            <w:tcW w:w="2660" w:type="dxa"/>
            <w:vMerge w:val="restart"/>
            <w:shd w:val="clear" w:color="auto" w:fill="F0C300" w:themeFill="accent4"/>
          </w:tcPr>
          <w:p w14:paraId="56966FAE" w14:textId="77777777" w:rsidR="00CE3885" w:rsidRPr="0004583C" w:rsidRDefault="00CE3885" w:rsidP="00835510">
            <w:pPr>
              <w:jc w:val="right"/>
              <w:rPr>
                <w:sz w:val="20"/>
                <w:szCs w:val="20"/>
              </w:rPr>
            </w:pPr>
            <w:r>
              <w:rPr>
                <w:sz w:val="20"/>
                <w:szCs w:val="20"/>
              </w:rPr>
              <w:t>Participation in School Management</w:t>
            </w:r>
          </w:p>
        </w:tc>
        <w:tc>
          <w:tcPr>
            <w:tcW w:w="1145" w:type="dxa"/>
            <w:shd w:val="clear" w:color="auto" w:fill="FCFBCA" w:themeFill="accent6" w:themeFillTint="33"/>
          </w:tcPr>
          <w:p w14:paraId="64474764" w14:textId="77777777" w:rsidR="00CE3885" w:rsidRPr="00095E7C" w:rsidRDefault="00CE3885" w:rsidP="00835510">
            <w:pPr>
              <w:rPr>
                <w:i/>
                <w:sz w:val="20"/>
                <w:szCs w:val="20"/>
              </w:rPr>
            </w:pPr>
            <w:r w:rsidRPr="00095E7C">
              <w:rPr>
                <w:sz w:val="20"/>
                <w:szCs w:val="20"/>
              </w:rPr>
              <w:t>Baseline %</w:t>
            </w:r>
          </w:p>
        </w:tc>
        <w:tc>
          <w:tcPr>
            <w:tcW w:w="966" w:type="dxa"/>
          </w:tcPr>
          <w:p w14:paraId="395C29B7" w14:textId="77777777" w:rsidR="00CE3885" w:rsidRDefault="00CE3885" w:rsidP="00835510">
            <w:pPr>
              <w:jc w:val="center"/>
              <w:rPr>
                <w:sz w:val="20"/>
                <w:szCs w:val="20"/>
              </w:rPr>
            </w:pPr>
            <w:r w:rsidRPr="00835510">
              <w:rPr>
                <w:sz w:val="20"/>
                <w:szCs w:val="20"/>
              </w:rPr>
              <w:t>37.5%</w:t>
            </w:r>
          </w:p>
          <w:p w14:paraId="6DB6F95D" w14:textId="57147446" w:rsidR="00CE3885" w:rsidRPr="00835510" w:rsidRDefault="00CE3885" w:rsidP="00835510">
            <w:pPr>
              <w:jc w:val="center"/>
              <w:rPr>
                <w:i/>
                <w:sz w:val="20"/>
                <w:szCs w:val="20"/>
              </w:rPr>
            </w:pPr>
            <w:r>
              <w:rPr>
                <w:i/>
                <w:sz w:val="20"/>
                <w:szCs w:val="20"/>
              </w:rPr>
              <w:t>(n=24)</w:t>
            </w:r>
          </w:p>
        </w:tc>
        <w:tc>
          <w:tcPr>
            <w:tcW w:w="967" w:type="dxa"/>
          </w:tcPr>
          <w:p w14:paraId="6DE6FAF8" w14:textId="77777777" w:rsidR="00CE3885" w:rsidRDefault="00CE3885" w:rsidP="00835510">
            <w:pPr>
              <w:jc w:val="center"/>
              <w:rPr>
                <w:sz w:val="20"/>
                <w:szCs w:val="20"/>
              </w:rPr>
            </w:pPr>
            <w:r w:rsidRPr="00835510">
              <w:rPr>
                <w:sz w:val="20"/>
                <w:szCs w:val="20"/>
              </w:rPr>
              <w:t>55.3%</w:t>
            </w:r>
          </w:p>
          <w:p w14:paraId="72F7469F" w14:textId="0E687BC4" w:rsidR="00CE3885" w:rsidRPr="00835510" w:rsidRDefault="00CE3885" w:rsidP="00835510">
            <w:pPr>
              <w:jc w:val="center"/>
              <w:rPr>
                <w:i/>
                <w:sz w:val="20"/>
                <w:szCs w:val="20"/>
              </w:rPr>
            </w:pPr>
            <w:r>
              <w:rPr>
                <w:i/>
                <w:sz w:val="20"/>
                <w:szCs w:val="20"/>
              </w:rPr>
              <w:t>(n=342)</w:t>
            </w:r>
          </w:p>
        </w:tc>
        <w:tc>
          <w:tcPr>
            <w:tcW w:w="967" w:type="dxa"/>
            <w:shd w:val="clear" w:color="BFBFBF" w:themeColor="background1" w:themeShade="BF" w:fill="auto"/>
          </w:tcPr>
          <w:p w14:paraId="106899A5" w14:textId="4D2E4C95" w:rsidR="00CE3885" w:rsidRPr="00835510" w:rsidRDefault="00D62314" w:rsidP="00835510">
            <w:pPr>
              <w:jc w:val="center"/>
              <w:rPr>
                <w:sz w:val="20"/>
                <w:szCs w:val="20"/>
              </w:rPr>
            </w:pPr>
            <w:r>
              <w:rPr>
                <w:sz w:val="20"/>
                <w:szCs w:val="20"/>
              </w:rPr>
              <w:t>0.1049</w:t>
            </w:r>
          </w:p>
        </w:tc>
        <w:tc>
          <w:tcPr>
            <w:tcW w:w="966" w:type="dxa"/>
          </w:tcPr>
          <w:p w14:paraId="72F55F38" w14:textId="4BDA4A7E" w:rsidR="00CE3885" w:rsidRDefault="00CE3885" w:rsidP="00835510">
            <w:pPr>
              <w:jc w:val="center"/>
              <w:rPr>
                <w:sz w:val="20"/>
                <w:szCs w:val="20"/>
              </w:rPr>
            </w:pPr>
            <w:r w:rsidRPr="00835510">
              <w:rPr>
                <w:sz w:val="20"/>
                <w:szCs w:val="20"/>
              </w:rPr>
              <w:t>100.0%</w:t>
            </w:r>
          </w:p>
          <w:p w14:paraId="78123C94" w14:textId="280ECBD6" w:rsidR="00CE3885" w:rsidRPr="00835510" w:rsidRDefault="00CE3885" w:rsidP="00835510">
            <w:pPr>
              <w:jc w:val="center"/>
              <w:rPr>
                <w:i/>
                <w:sz w:val="20"/>
                <w:szCs w:val="20"/>
              </w:rPr>
            </w:pPr>
            <w:r>
              <w:rPr>
                <w:i/>
                <w:sz w:val="20"/>
                <w:szCs w:val="20"/>
              </w:rPr>
              <w:t>(n=5)</w:t>
            </w:r>
          </w:p>
        </w:tc>
        <w:tc>
          <w:tcPr>
            <w:tcW w:w="967" w:type="dxa"/>
          </w:tcPr>
          <w:p w14:paraId="682F6EFA" w14:textId="77777777" w:rsidR="00CE3885" w:rsidRDefault="00CE3885" w:rsidP="00835510">
            <w:pPr>
              <w:jc w:val="center"/>
              <w:rPr>
                <w:sz w:val="20"/>
                <w:szCs w:val="20"/>
              </w:rPr>
            </w:pPr>
            <w:r w:rsidRPr="00835510">
              <w:rPr>
                <w:sz w:val="20"/>
                <w:szCs w:val="20"/>
              </w:rPr>
              <w:t>53.5%</w:t>
            </w:r>
          </w:p>
          <w:p w14:paraId="7E4886A6" w14:textId="7EC15292" w:rsidR="00CE3885" w:rsidRPr="00805881" w:rsidRDefault="00CE3885" w:rsidP="00835510">
            <w:pPr>
              <w:jc w:val="center"/>
              <w:rPr>
                <w:i/>
                <w:sz w:val="20"/>
                <w:szCs w:val="20"/>
              </w:rPr>
            </w:pPr>
            <w:r>
              <w:rPr>
                <w:i/>
                <w:sz w:val="20"/>
                <w:szCs w:val="20"/>
              </w:rPr>
              <w:t>(n=361)</w:t>
            </w:r>
          </w:p>
        </w:tc>
        <w:tc>
          <w:tcPr>
            <w:tcW w:w="967" w:type="dxa"/>
            <w:shd w:val="clear" w:color="BFBFBF" w:themeColor="background1" w:themeShade="BF" w:fill="auto"/>
          </w:tcPr>
          <w:p w14:paraId="30B3D9FE" w14:textId="1D1AE738" w:rsidR="00CE3885" w:rsidRPr="00835510" w:rsidRDefault="00D62314" w:rsidP="00835510">
            <w:pPr>
              <w:jc w:val="center"/>
              <w:rPr>
                <w:sz w:val="20"/>
                <w:szCs w:val="20"/>
              </w:rPr>
            </w:pPr>
            <w:r>
              <w:rPr>
                <w:sz w:val="20"/>
                <w:szCs w:val="20"/>
              </w:rPr>
              <w:t>0.1068</w:t>
            </w:r>
          </w:p>
        </w:tc>
      </w:tr>
      <w:tr w:rsidR="00CE3885" w:rsidRPr="0093772A" w14:paraId="0495DB45" w14:textId="7EBEB0B9" w:rsidTr="00780E5B">
        <w:trPr>
          <w:trHeight w:val="563"/>
        </w:trPr>
        <w:tc>
          <w:tcPr>
            <w:tcW w:w="2660" w:type="dxa"/>
            <w:vMerge/>
            <w:shd w:val="clear" w:color="auto" w:fill="F0C300" w:themeFill="accent4"/>
          </w:tcPr>
          <w:p w14:paraId="20195611" w14:textId="77777777" w:rsidR="00CE3885" w:rsidRPr="00B50863" w:rsidRDefault="00CE3885" w:rsidP="00835510">
            <w:pPr>
              <w:jc w:val="right"/>
              <w:rPr>
                <w:b/>
                <w:sz w:val="20"/>
                <w:szCs w:val="20"/>
              </w:rPr>
            </w:pPr>
          </w:p>
        </w:tc>
        <w:tc>
          <w:tcPr>
            <w:tcW w:w="1145" w:type="dxa"/>
            <w:shd w:val="clear" w:color="auto" w:fill="FCFBCA" w:themeFill="accent6" w:themeFillTint="33"/>
          </w:tcPr>
          <w:p w14:paraId="07077BC8" w14:textId="77777777" w:rsidR="00CE3885" w:rsidRPr="00095E7C" w:rsidRDefault="00CE3885" w:rsidP="00835510">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4241F320" w14:textId="77777777" w:rsidR="00CE3885" w:rsidRDefault="00CE3885" w:rsidP="00835510">
            <w:pPr>
              <w:jc w:val="center"/>
              <w:rPr>
                <w:sz w:val="20"/>
                <w:szCs w:val="20"/>
              </w:rPr>
            </w:pPr>
            <w:r w:rsidRPr="00835510">
              <w:rPr>
                <w:sz w:val="20"/>
                <w:szCs w:val="20"/>
              </w:rPr>
              <w:t>45.2%</w:t>
            </w:r>
          </w:p>
          <w:p w14:paraId="203328BB" w14:textId="6722447E" w:rsidR="00CE3885" w:rsidRPr="00835510" w:rsidRDefault="00CE3885" w:rsidP="00835510">
            <w:pPr>
              <w:jc w:val="center"/>
              <w:rPr>
                <w:i/>
                <w:sz w:val="20"/>
                <w:szCs w:val="20"/>
              </w:rPr>
            </w:pPr>
            <w:r>
              <w:rPr>
                <w:i/>
                <w:sz w:val="20"/>
                <w:szCs w:val="20"/>
              </w:rPr>
              <w:t>(n=301)</w:t>
            </w:r>
          </w:p>
        </w:tc>
        <w:tc>
          <w:tcPr>
            <w:tcW w:w="967" w:type="dxa"/>
          </w:tcPr>
          <w:p w14:paraId="2F37D84F" w14:textId="77777777" w:rsidR="00CE3885" w:rsidRDefault="00CE3885" w:rsidP="00835510">
            <w:pPr>
              <w:jc w:val="center"/>
              <w:rPr>
                <w:sz w:val="20"/>
                <w:szCs w:val="20"/>
              </w:rPr>
            </w:pPr>
            <w:r w:rsidRPr="00835510">
              <w:rPr>
                <w:sz w:val="20"/>
                <w:szCs w:val="20"/>
              </w:rPr>
              <w:t>38.9%</w:t>
            </w:r>
          </w:p>
          <w:p w14:paraId="6BAB0CCF" w14:textId="7FC2E55F" w:rsidR="00CE3885" w:rsidRPr="00835510" w:rsidRDefault="00CE3885" w:rsidP="00835510">
            <w:pPr>
              <w:jc w:val="center"/>
              <w:rPr>
                <w:i/>
                <w:sz w:val="20"/>
                <w:szCs w:val="20"/>
              </w:rPr>
            </w:pPr>
            <w:r>
              <w:rPr>
                <w:i/>
                <w:sz w:val="20"/>
                <w:szCs w:val="20"/>
              </w:rPr>
              <w:t>(n=108)</w:t>
            </w:r>
          </w:p>
        </w:tc>
        <w:tc>
          <w:tcPr>
            <w:tcW w:w="967" w:type="dxa"/>
            <w:tcBorders>
              <w:bottom w:val="single" w:sz="4" w:space="0" w:color="auto"/>
            </w:tcBorders>
          </w:tcPr>
          <w:p w14:paraId="48E449F0" w14:textId="65C2EFCE" w:rsidR="00CE3885" w:rsidRPr="00835510" w:rsidRDefault="00D62314" w:rsidP="00835510">
            <w:pPr>
              <w:jc w:val="center"/>
              <w:rPr>
                <w:sz w:val="20"/>
                <w:szCs w:val="20"/>
              </w:rPr>
            </w:pPr>
            <w:r>
              <w:rPr>
                <w:sz w:val="20"/>
                <w:szCs w:val="20"/>
              </w:rPr>
              <w:t>0.2598</w:t>
            </w:r>
          </w:p>
        </w:tc>
        <w:tc>
          <w:tcPr>
            <w:tcW w:w="966" w:type="dxa"/>
          </w:tcPr>
          <w:p w14:paraId="0EF76131" w14:textId="17DB0890" w:rsidR="00CE3885" w:rsidRDefault="00CE3885" w:rsidP="00835510">
            <w:pPr>
              <w:jc w:val="center"/>
              <w:rPr>
                <w:sz w:val="20"/>
                <w:szCs w:val="20"/>
              </w:rPr>
            </w:pPr>
            <w:r w:rsidRPr="00835510">
              <w:rPr>
                <w:sz w:val="20"/>
                <w:szCs w:val="20"/>
              </w:rPr>
              <w:t>46.8%</w:t>
            </w:r>
          </w:p>
          <w:p w14:paraId="486239C4" w14:textId="426BA5D0" w:rsidR="00CE3885" w:rsidRPr="00835510" w:rsidRDefault="00CE3885" w:rsidP="00835510">
            <w:pPr>
              <w:jc w:val="center"/>
              <w:rPr>
                <w:i/>
                <w:sz w:val="20"/>
                <w:szCs w:val="20"/>
              </w:rPr>
            </w:pPr>
            <w:r>
              <w:rPr>
                <w:i/>
                <w:sz w:val="20"/>
                <w:szCs w:val="20"/>
              </w:rPr>
              <w:t>(n=278)</w:t>
            </w:r>
          </w:p>
        </w:tc>
        <w:tc>
          <w:tcPr>
            <w:tcW w:w="967" w:type="dxa"/>
          </w:tcPr>
          <w:p w14:paraId="10DC59CB" w14:textId="77777777" w:rsidR="00CE3885" w:rsidRDefault="00CE3885" w:rsidP="00835510">
            <w:pPr>
              <w:jc w:val="center"/>
              <w:rPr>
                <w:sz w:val="20"/>
                <w:szCs w:val="20"/>
              </w:rPr>
            </w:pPr>
            <w:r w:rsidRPr="00835510">
              <w:rPr>
                <w:sz w:val="20"/>
                <w:szCs w:val="20"/>
              </w:rPr>
              <w:t>36.2%</w:t>
            </w:r>
          </w:p>
          <w:p w14:paraId="07DFFB9A" w14:textId="706D6ED3" w:rsidR="00CE3885" w:rsidRPr="00805881" w:rsidRDefault="00CE3885" w:rsidP="00835510">
            <w:pPr>
              <w:jc w:val="center"/>
              <w:rPr>
                <w:i/>
                <w:sz w:val="20"/>
                <w:szCs w:val="20"/>
              </w:rPr>
            </w:pPr>
            <w:r>
              <w:rPr>
                <w:i/>
                <w:sz w:val="20"/>
                <w:szCs w:val="20"/>
              </w:rPr>
              <w:t>(n=130)</w:t>
            </w:r>
          </w:p>
        </w:tc>
        <w:tc>
          <w:tcPr>
            <w:tcW w:w="967" w:type="dxa"/>
            <w:tcBorders>
              <w:bottom w:val="single" w:sz="4" w:space="0" w:color="auto"/>
            </w:tcBorders>
          </w:tcPr>
          <w:p w14:paraId="748EA609" w14:textId="67FA3638" w:rsidR="00CE3885" w:rsidRPr="00835510" w:rsidRDefault="00D62314" w:rsidP="00835510">
            <w:pPr>
              <w:jc w:val="center"/>
              <w:rPr>
                <w:sz w:val="20"/>
                <w:szCs w:val="20"/>
              </w:rPr>
            </w:pPr>
            <w:r>
              <w:rPr>
                <w:sz w:val="20"/>
                <w:szCs w:val="20"/>
              </w:rPr>
              <w:t>0.0449</w:t>
            </w:r>
          </w:p>
        </w:tc>
      </w:tr>
      <w:tr w:rsidR="00CE3885" w:rsidRPr="0093772A" w14:paraId="3852E898" w14:textId="1F8498CA" w:rsidTr="00780E5B">
        <w:trPr>
          <w:trHeight w:val="420"/>
        </w:trPr>
        <w:tc>
          <w:tcPr>
            <w:tcW w:w="2660" w:type="dxa"/>
            <w:vMerge/>
            <w:shd w:val="clear" w:color="auto" w:fill="F0C300" w:themeFill="accent4"/>
          </w:tcPr>
          <w:p w14:paraId="0409870A" w14:textId="77777777" w:rsidR="00CE3885" w:rsidRPr="00B50863" w:rsidRDefault="00CE3885" w:rsidP="00835510">
            <w:pPr>
              <w:jc w:val="right"/>
              <w:rPr>
                <w:b/>
                <w:sz w:val="20"/>
                <w:szCs w:val="20"/>
              </w:rPr>
            </w:pPr>
          </w:p>
        </w:tc>
        <w:tc>
          <w:tcPr>
            <w:tcW w:w="1145" w:type="dxa"/>
            <w:shd w:val="clear" w:color="auto" w:fill="FCFBCA" w:themeFill="accent6" w:themeFillTint="33"/>
          </w:tcPr>
          <w:p w14:paraId="7C8E3B1C" w14:textId="77777777" w:rsidR="00CE3885" w:rsidRPr="00095E7C" w:rsidRDefault="00CE3885" w:rsidP="00835510">
            <w:pPr>
              <w:rPr>
                <w:i/>
                <w:sz w:val="20"/>
                <w:szCs w:val="20"/>
              </w:rPr>
            </w:pPr>
            <w:r w:rsidRPr="00095E7C">
              <w:rPr>
                <w:i/>
                <w:sz w:val="20"/>
                <w:szCs w:val="20"/>
              </w:rPr>
              <w:t>p-value</w:t>
            </w:r>
          </w:p>
        </w:tc>
        <w:tc>
          <w:tcPr>
            <w:tcW w:w="966" w:type="dxa"/>
          </w:tcPr>
          <w:p w14:paraId="777E8F04" w14:textId="77F41B12" w:rsidR="00CE3885" w:rsidRPr="00835510" w:rsidRDefault="00CE3885" w:rsidP="00835510">
            <w:pPr>
              <w:jc w:val="center"/>
              <w:rPr>
                <w:i/>
                <w:sz w:val="20"/>
                <w:szCs w:val="20"/>
              </w:rPr>
            </w:pPr>
            <w:r w:rsidRPr="00835510">
              <w:rPr>
                <w:sz w:val="20"/>
                <w:szCs w:val="20"/>
              </w:rPr>
              <w:t>0.4668</w:t>
            </w:r>
          </w:p>
        </w:tc>
        <w:tc>
          <w:tcPr>
            <w:tcW w:w="967" w:type="dxa"/>
          </w:tcPr>
          <w:p w14:paraId="4D417162" w14:textId="0D18D956" w:rsidR="00CE3885" w:rsidRPr="00835510" w:rsidRDefault="00CE3885" w:rsidP="00835510">
            <w:pPr>
              <w:jc w:val="center"/>
              <w:rPr>
                <w:sz w:val="20"/>
                <w:szCs w:val="20"/>
              </w:rPr>
            </w:pPr>
            <w:r w:rsidRPr="00835510">
              <w:rPr>
                <w:sz w:val="20"/>
                <w:szCs w:val="20"/>
              </w:rPr>
              <w:t>0.0037</w:t>
            </w:r>
          </w:p>
        </w:tc>
        <w:tc>
          <w:tcPr>
            <w:tcW w:w="967" w:type="dxa"/>
            <w:tcBorders>
              <w:bottom w:val="single" w:sz="4" w:space="0" w:color="auto"/>
            </w:tcBorders>
            <w:shd w:val="thinDiagStripe" w:color="BFBFBF" w:themeColor="background1" w:themeShade="BF" w:fill="auto"/>
          </w:tcPr>
          <w:p w14:paraId="77FA9050" w14:textId="77777777" w:rsidR="00CE3885" w:rsidRPr="00835510" w:rsidRDefault="00CE3885" w:rsidP="00835510">
            <w:pPr>
              <w:jc w:val="center"/>
              <w:rPr>
                <w:sz w:val="20"/>
                <w:szCs w:val="20"/>
              </w:rPr>
            </w:pPr>
          </w:p>
        </w:tc>
        <w:tc>
          <w:tcPr>
            <w:tcW w:w="966" w:type="dxa"/>
          </w:tcPr>
          <w:p w14:paraId="62A789DA" w14:textId="78F55CEB" w:rsidR="00CE3885" w:rsidRPr="00835510" w:rsidRDefault="00CE3885" w:rsidP="00835510">
            <w:pPr>
              <w:jc w:val="center"/>
              <w:rPr>
                <w:i/>
                <w:sz w:val="20"/>
                <w:szCs w:val="20"/>
              </w:rPr>
            </w:pPr>
            <w:r w:rsidRPr="00835510">
              <w:rPr>
                <w:sz w:val="20"/>
                <w:szCs w:val="20"/>
              </w:rPr>
              <w:t>0.0189</w:t>
            </w:r>
          </w:p>
        </w:tc>
        <w:tc>
          <w:tcPr>
            <w:tcW w:w="967" w:type="dxa"/>
          </w:tcPr>
          <w:p w14:paraId="5209D1BE" w14:textId="759E38EA" w:rsidR="00CE3885" w:rsidRPr="00440FA7" w:rsidRDefault="00CE3885" w:rsidP="00835510">
            <w:pPr>
              <w:jc w:val="center"/>
              <w:rPr>
                <w:i/>
                <w:sz w:val="20"/>
                <w:szCs w:val="20"/>
              </w:rPr>
            </w:pPr>
            <w:r w:rsidRPr="00835510">
              <w:rPr>
                <w:sz w:val="20"/>
                <w:szCs w:val="20"/>
              </w:rPr>
              <w:t>0.0009</w:t>
            </w:r>
          </w:p>
        </w:tc>
        <w:tc>
          <w:tcPr>
            <w:tcW w:w="967" w:type="dxa"/>
            <w:tcBorders>
              <w:bottom w:val="single" w:sz="4" w:space="0" w:color="auto"/>
            </w:tcBorders>
            <w:shd w:val="thinDiagStripe" w:color="BFBFBF" w:themeColor="background1" w:themeShade="BF" w:fill="auto"/>
          </w:tcPr>
          <w:p w14:paraId="3CE6380D" w14:textId="77777777" w:rsidR="00CE3885" w:rsidRPr="00835510" w:rsidRDefault="00CE3885" w:rsidP="00835510">
            <w:pPr>
              <w:jc w:val="center"/>
              <w:rPr>
                <w:sz w:val="20"/>
                <w:szCs w:val="20"/>
              </w:rPr>
            </w:pPr>
          </w:p>
        </w:tc>
      </w:tr>
      <w:tr w:rsidR="00CE3885" w:rsidRPr="0093772A" w14:paraId="3A6352A5" w14:textId="67012D2D" w:rsidTr="00780E5B">
        <w:trPr>
          <w:trHeight w:val="563"/>
        </w:trPr>
        <w:tc>
          <w:tcPr>
            <w:tcW w:w="2660" w:type="dxa"/>
            <w:vMerge w:val="restart"/>
            <w:shd w:val="clear" w:color="auto" w:fill="F0C300" w:themeFill="accent4"/>
          </w:tcPr>
          <w:p w14:paraId="5FB1EB74" w14:textId="77777777" w:rsidR="00CE3885" w:rsidRPr="0004583C" w:rsidRDefault="00CE3885" w:rsidP="00835510">
            <w:pPr>
              <w:jc w:val="right"/>
              <w:rPr>
                <w:sz w:val="20"/>
                <w:szCs w:val="20"/>
              </w:rPr>
            </w:pPr>
            <w:r>
              <w:rPr>
                <w:sz w:val="20"/>
                <w:szCs w:val="20"/>
              </w:rPr>
              <w:t>Institutional Support</w:t>
            </w:r>
          </w:p>
        </w:tc>
        <w:tc>
          <w:tcPr>
            <w:tcW w:w="1145" w:type="dxa"/>
            <w:shd w:val="clear" w:color="auto" w:fill="FCFBCA" w:themeFill="accent6" w:themeFillTint="33"/>
          </w:tcPr>
          <w:p w14:paraId="47A2B1FC" w14:textId="77777777" w:rsidR="00CE3885" w:rsidRPr="00095E7C" w:rsidRDefault="00CE3885" w:rsidP="00835510">
            <w:pPr>
              <w:rPr>
                <w:i/>
                <w:sz w:val="20"/>
                <w:szCs w:val="20"/>
              </w:rPr>
            </w:pPr>
            <w:r w:rsidRPr="00095E7C">
              <w:rPr>
                <w:sz w:val="20"/>
                <w:szCs w:val="20"/>
              </w:rPr>
              <w:t>Baseline %</w:t>
            </w:r>
          </w:p>
        </w:tc>
        <w:tc>
          <w:tcPr>
            <w:tcW w:w="966" w:type="dxa"/>
          </w:tcPr>
          <w:p w14:paraId="53FE0BB5" w14:textId="77777777" w:rsidR="00CE3885" w:rsidRDefault="00CE3885" w:rsidP="00835510">
            <w:pPr>
              <w:jc w:val="center"/>
              <w:rPr>
                <w:sz w:val="20"/>
                <w:szCs w:val="20"/>
              </w:rPr>
            </w:pPr>
            <w:r w:rsidRPr="00835510">
              <w:rPr>
                <w:sz w:val="20"/>
                <w:szCs w:val="20"/>
              </w:rPr>
              <w:t>62.5%</w:t>
            </w:r>
          </w:p>
          <w:p w14:paraId="67A18761" w14:textId="42733960" w:rsidR="00CE3885" w:rsidRPr="00835510" w:rsidRDefault="00CE3885" w:rsidP="00835510">
            <w:pPr>
              <w:jc w:val="center"/>
              <w:rPr>
                <w:i/>
                <w:sz w:val="20"/>
                <w:szCs w:val="20"/>
              </w:rPr>
            </w:pPr>
            <w:r>
              <w:rPr>
                <w:i/>
                <w:sz w:val="20"/>
                <w:szCs w:val="20"/>
              </w:rPr>
              <w:t>(n=24)</w:t>
            </w:r>
          </w:p>
        </w:tc>
        <w:tc>
          <w:tcPr>
            <w:tcW w:w="967" w:type="dxa"/>
          </w:tcPr>
          <w:p w14:paraId="46866DFE" w14:textId="77777777" w:rsidR="00CE3885" w:rsidRDefault="00CE3885" w:rsidP="00835510">
            <w:pPr>
              <w:jc w:val="center"/>
              <w:rPr>
                <w:sz w:val="20"/>
                <w:szCs w:val="20"/>
              </w:rPr>
            </w:pPr>
            <w:r w:rsidRPr="00835510">
              <w:rPr>
                <w:sz w:val="20"/>
                <w:szCs w:val="20"/>
              </w:rPr>
              <w:t>69.6%</w:t>
            </w:r>
          </w:p>
          <w:p w14:paraId="603218E5" w14:textId="4873ADED" w:rsidR="00CE3885" w:rsidRPr="00835510" w:rsidRDefault="00CE3885" w:rsidP="00835510">
            <w:pPr>
              <w:jc w:val="center"/>
              <w:rPr>
                <w:i/>
                <w:sz w:val="20"/>
                <w:szCs w:val="20"/>
              </w:rPr>
            </w:pPr>
            <w:r>
              <w:rPr>
                <w:i/>
                <w:sz w:val="20"/>
                <w:szCs w:val="20"/>
              </w:rPr>
              <w:t>(n=342)</w:t>
            </w:r>
          </w:p>
        </w:tc>
        <w:tc>
          <w:tcPr>
            <w:tcW w:w="967" w:type="dxa"/>
            <w:shd w:val="clear" w:color="BFBFBF" w:themeColor="background1" w:themeShade="BF" w:fill="auto"/>
          </w:tcPr>
          <w:p w14:paraId="4964F435" w14:textId="2436B59A" w:rsidR="00CE3885" w:rsidRPr="00835510" w:rsidRDefault="00D62314" w:rsidP="00835510">
            <w:pPr>
              <w:jc w:val="center"/>
              <w:rPr>
                <w:sz w:val="20"/>
                <w:szCs w:val="20"/>
              </w:rPr>
            </w:pPr>
            <w:r>
              <w:rPr>
                <w:sz w:val="20"/>
                <w:szCs w:val="20"/>
              </w:rPr>
              <w:t>0.4747</w:t>
            </w:r>
          </w:p>
        </w:tc>
        <w:tc>
          <w:tcPr>
            <w:tcW w:w="966" w:type="dxa"/>
          </w:tcPr>
          <w:p w14:paraId="04227DA0" w14:textId="627F5176" w:rsidR="00CE3885" w:rsidRDefault="00CE3885" w:rsidP="00835510">
            <w:pPr>
              <w:jc w:val="center"/>
              <w:rPr>
                <w:sz w:val="20"/>
                <w:szCs w:val="20"/>
              </w:rPr>
            </w:pPr>
            <w:r w:rsidRPr="00835510">
              <w:rPr>
                <w:sz w:val="20"/>
                <w:szCs w:val="20"/>
              </w:rPr>
              <w:t>80.0%</w:t>
            </w:r>
          </w:p>
          <w:p w14:paraId="6AE98A2C" w14:textId="332B4A80" w:rsidR="00CE3885" w:rsidRPr="00835510" w:rsidRDefault="00CE3885" w:rsidP="00835510">
            <w:pPr>
              <w:jc w:val="center"/>
              <w:rPr>
                <w:i/>
                <w:sz w:val="20"/>
                <w:szCs w:val="20"/>
              </w:rPr>
            </w:pPr>
            <w:r>
              <w:rPr>
                <w:i/>
                <w:sz w:val="20"/>
                <w:szCs w:val="20"/>
              </w:rPr>
              <w:t>(n=5)</w:t>
            </w:r>
          </w:p>
        </w:tc>
        <w:tc>
          <w:tcPr>
            <w:tcW w:w="967" w:type="dxa"/>
          </w:tcPr>
          <w:p w14:paraId="4D472492" w14:textId="77777777" w:rsidR="00CE3885" w:rsidRDefault="00CE3885" w:rsidP="00835510">
            <w:pPr>
              <w:jc w:val="center"/>
              <w:rPr>
                <w:sz w:val="20"/>
                <w:szCs w:val="20"/>
              </w:rPr>
            </w:pPr>
            <w:r w:rsidRPr="00835510">
              <w:rPr>
                <w:sz w:val="20"/>
                <w:szCs w:val="20"/>
              </w:rPr>
              <w:t>69.0%</w:t>
            </w:r>
          </w:p>
          <w:p w14:paraId="12DF0501" w14:textId="3D52DC11" w:rsidR="00CE3885" w:rsidRPr="00805881" w:rsidRDefault="00CE3885" w:rsidP="00835510">
            <w:pPr>
              <w:jc w:val="center"/>
              <w:rPr>
                <w:i/>
                <w:sz w:val="20"/>
                <w:szCs w:val="20"/>
              </w:rPr>
            </w:pPr>
            <w:r>
              <w:rPr>
                <w:i/>
                <w:sz w:val="20"/>
                <w:szCs w:val="20"/>
              </w:rPr>
              <w:t>(n=361)</w:t>
            </w:r>
          </w:p>
        </w:tc>
        <w:tc>
          <w:tcPr>
            <w:tcW w:w="967" w:type="dxa"/>
            <w:shd w:val="clear" w:color="BFBFBF" w:themeColor="background1" w:themeShade="BF" w:fill="auto"/>
          </w:tcPr>
          <w:p w14:paraId="332F0B1D" w14:textId="0A2878CF" w:rsidR="00CE3885" w:rsidRPr="00835510" w:rsidRDefault="00D62314" w:rsidP="00835510">
            <w:pPr>
              <w:jc w:val="center"/>
              <w:rPr>
                <w:sz w:val="20"/>
                <w:szCs w:val="20"/>
              </w:rPr>
            </w:pPr>
            <w:r>
              <w:rPr>
                <w:sz w:val="20"/>
                <w:szCs w:val="20"/>
              </w:rPr>
              <w:t>0.6242</w:t>
            </w:r>
          </w:p>
        </w:tc>
      </w:tr>
      <w:tr w:rsidR="00CE3885" w:rsidRPr="0093772A" w14:paraId="4F866176" w14:textId="2ECA235D" w:rsidTr="00780E5B">
        <w:trPr>
          <w:trHeight w:val="563"/>
        </w:trPr>
        <w:tc>
          <w:tcPr>
            <w:tcW w:w="2660" w:type="dxa"/>
            <w:vMerge/>
            <w:shd w:val="clear" w:color="auto" w:fill="F0C300" w:themeFill="accent4"/>
          </w:tcPr>
          <w:p w14:paraId="0F665970" w14:textId="77777777" w:rsidR="00CE3885" w:rsidRPr="00B50863" w:rsidRDefault="00CE3885" w:rsidP="00835510">
            <w:pPr>
              <w:rPr>
                <w:b/>
                <w:sz w:val="20"/>
                <w:szCs w:val="20"/>
              </w:rPr>
            </w:pPr>
          </w:p>
        </w:tc>
        <w:tc>
          <w:tcPr>
            <w:tcW w:w="1145" w:type="dxa"/>
            <w:shd w:val="clear" w:color="auto" w:fill="FCFBCA" w:themeFill="accent6" w:themeFillTint="33"/>
          </w:tcPr>
          <w:p w14:paraId="6481DAD4" w14:textId="77777777" w:rsidR="00CE3885" w:rsidRPr="00095E7C" w:rsidRDefault="00CE3885" w:rsidP="00835510">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5F5D734B" w14:textId="77777777" w:rsidR="00CE3885" w:rsidRDefault="00CE3885" w:rsidP="00835510">
            <w:pPr>
              <w:jc w:val="center"/>
              <w:rPr>
                <w:sz w:val="20"/>
                <w:szCs w:val="20"/>
              </w:rPr>
            </w:pPr>
            <w:r w:rsidRPr="00835510">
              <w:rPr>
                <w:sz w:val="20"/>
                <w:szCs w:val="20"/>
              </w:rPr>
              <w:t>70.4%</w:t>
            </w:r>
          </w:p>
          <w:p w14:paraId="08FF24C0" w14:textId="7AD0D539" w:rsidR="00CE3885" w:rsidRPr="00835510" w:rsidRDefault="00CE3885" w:rsidP="00835510">
            <w:pPr>
              <w:jc w:val="center"/>
              <w:rPr>
                <w:i/>
                <w:sz w:val="20"/>
                <w:szCs w:val="20"/>
              </w:rPr>
            </w:pPr>
            <w:r>
              <w:rPr>
                <w:i/>
                <w:sz w:val="20"/>
                <w:szCs w:val="20"/>
              </w:rPr>
              <w:t>(n=301)</w:t>
            </w:r>
          </w:p>
        </w:tc>
        <w:tc>
          <w:tcPr>
            <w:tcW w:w="967" w:type="dxa"/>
          </w:tcPr>
          <w:p w14:paraId="28E57058" w14:textId="77777777" w:rsidR="00CE3885" w:rsidRDefault="00CE3885" w:rsidP="00835510">
            <w:pPr>
              <w:jc w:val="center"/>
              <w:rPr>
                <w:sz w:val="20"/>
                <w:szCs w:val="20"/>
              </w:rPr>
            </w:pPr>
            <w:r w:rsidRPr="00835510">
              <w:rPr>
                <w:sz w:val="20"/>
                <w:szCs w:val="20"/>
              </w:rPr>
              <w:t>50.0%</w:t>
            </w:r>
          </w:p>
          <w:p w14:paraId="6AC47E96" w14:textId="6382FBA2" w:rsidR="00CE3885" w:rsidRPr="00835510" w:rsidRDefault="00CE3885" w:rsidP="00835510">
            <w:pPr>
              <w:jc w:val="center"/>
              <w:rPr>
                <w:i/>
                <w:sz w:val="20"/>
                <w:szCs w:val="20"/>
              </w:rPr>
            </w:pPr>
            <w:r>
              <w:rPr>
                <w:i/>
                <w:sz w:val="20"/>
                <w:szCs w:val="20"/>
              </w:rPr>
              <w:t>(n=108)</w:t>
            </w:r>
          </w:p>
        </w:tc>
        <w:tc>
          <w:tcPr>
            <w:tcW w:w="967" w:type="dxa"/>
            <w:tcBorders>
              <w:bottom w:val="single" w:sz="4" w:space="0" w:color="auto"/>
            </w:tcBorders>
          </w:tcPr>
          <w:p w14:paraId="3D0AD32D" w14:textId="6BD3886D" w:rsidR="00CE3885" w:rsidRPr="00835510" w:rsidRDefault="00D62314" w:rsidP="00835510">
            <w:pPr>
              <w:jc w:val="center"/>
              <w:rPr>
                <w:sz w:val="20"/>
                <w:szCs w:val="20"/>
              </w:rPr>
            </w:pPr>
            <w:r>
              <w:rPr>
                <w:sz w:val="20"/>
                <w:szCs w:val="20"/>
              </w:rPr>
              <w:t>0.0002</w:t>
            </w:r>
          </w:p>
        </w:tc>
        <w:tc>
          <w:tcPr>
            <w:tcW w:w="966" w:type="dxa"/>
          </w:tcPr>
          <w:p w14:paraId="16BD71A1" w14:textId="40F97503" w:rsidR="00CE3885" w:rsidRDefault="00CE3885" w:rsidP="00835510">
            <w:pPr>
              <w:jc w:val="center"/>
              <w:rPr>
                <w:sz w:val="20"/>
                <w:szCs w:val="20"/>
              </w:rPr>
            </w:pPr>
            <w:r w:rsidRPr="00835510">
              <w:rPr>
                <w:sz w:val="20"/>
                <w:szCs w:val="20"/>
              </w:rPr>
              <w:t>69.1%</w:t>
            </w:r>
          </w:p>
          <w:p w14:paraId="1EB96959" w14:textId="2FEB7B52" w:rsidR="00CE3885" w:rsidRPr="00835510" w:rsidRDefault="00CE3885" w:rsidP="00835510">
            <w:pPr>
              <w:jc w:val="center"/>
              <w:rPr>
                <w:i/>
                <w:sz w:val="20"/>
                <w:szCs w:val="20"/>
              </w:rPr>
            </w:pPr>
            <w:r>
              <w:rPr>
                <w:i/>
                <w:sz w:val="20"/>
                <w:szCs w:val="20"/>
              </w:rPr>
              <w:t>(n=278)</w:t>
            </w:r>
          </w:p>
        </w:tc>
        <w:tc>
          <w:tcPr>
            <w:tcW w:w="967" w:type="dxa"/>
          </w:tcPr>
          <w:p w14:paraId="772EB6D6" w14:textId="77777777" w:rsidR="00CE3885" w:rsidRDefault="00CE3885" w:rsidP="00835510">
            <w:pPr>
              <w:jc w:val="center"/>
              <w:rPr>
                <w:sz w:val="20"/>
                <w:szCs w:val="20"/>
              </w:rPr>
            </w:pPr>
            <w:r w:rsidRPr="00835510">
              <w:rPr>
                <w:sz w:val="20"/>
                <w:szCs w:val="20"/>
              </w:rPr>
              <w:t>56.9%</w:t>
            </w:r>
          </w:p>
          <w:p w14:paraId="4259E7B1" w14:textId="5629278D" w:rsidR="00CE3885" w:rsidRPr="00805881" w:rsidRDefault="00CE3885" w:rsidP="00835510">
            <w:pPr>
              <w:jc w:val="center"/>
              <w:rPr>
                <w:i/>
                <w:sz w:val="20"/>
                <w:szCs w:val="20"/>
              </w:rPr>
            </w:pPr>
            <w:r>
              <w:rPr>
                <w:i/>
                <w:sz w:val="20"/>
                <w:szCs w:val="20"/>
              </w:rPr>
              <w:t>(n=130)</w:t>
            </w:r>
          </w:p>
        </w:tc>
        <w:tc>
          <w:tcPr>
            <w:tcW w:w="967" w:type="dxa"/>
            <w:tcBorders>
              <w:bottom w:val="single" w:sz="4" w:space="0" w:color="auto"/>
            </w:tcBorders>
          </w:tcPr>
          <w:p w14:paraId="1BBB79BC" w14:textId="76801419" w:rsidR="00CE3885" w:rsidRPr="00835510" w:rsidRDefault="00D62314" w:rsidP="00835510">
            <w:pPr>
              <w:jc w:val="center"/>
              <w:rPr>
                <w:sz w:val="20"/>
                <w:szCs w:val="20"/>
              </w:rPr>
            </w:pPr>
            <w:r>
              <w:rPr>
                <w:sz w:val="20"/>
                <w:szCs w:val="20"/>
              </w:rPr>
              <w:t>0.0171</w:t>
            </w:r>
          </w:p>
        </w:tc>
      </w:tr>
      <w:tr w:rsidR="00CE3885" w:rsidRPr="0093772A" w14:paraId="3A5C2403" w14:textId="0239D7B3" w:rsidTr="00780E5B">
        <w:trPr>
          <w:trHeight w:val="420"/>
        </w:trPr>
        <w:tc>
          <w:tcPr>
            <w:tcW w:w="2660" w:type="dxa"/>
            <w:vMerge/>
            <w:shd w:val="clear" w:color="auto" w:fill="F0C300" w:themeFill="accent4"/>
          </w:tcPr>
          <w:p w14:paraId="7155CEEB" w14:textId="77777777" w:rsidR="00CE3885" w:rsidRPr="00B50863" w:rsidRDefault="00CE3885" w:rsidP="00835510">
            <w:pPr>
              <w:rPr>
                <w:b/>
                <w:sz w:val="20"/>
                <w:szCs w:val="20"/>
              </w:rPr>
            </w:pPr>
          </w:p>
        </w:tc>
        <w:tc>
          <w:tcPr>
            <w:tcW w:w="1145" w:type="dxa"/>
            <w:shd w:val="clear" w:color="auto" w:fill="FCFBCA" w:themeFill="accent6" w:themeFillTint="33"/>
          </w:tcPr>
          <w:p w14:paraId="03F01286" w14:textId="77777777" w:rsidR="00CE3885" w:rsidRPr="00440FA7" w:rsidRDefault="00CE3885" w:rsidP="00835510">
            <w:pPr>
              <w:rPr>
                <w:sz w:val="20"/>
                <w:szCs w:val="20"/>
              </w:rPr>
            </w:pPr>
            <w:r w:rsidRPr="00440FA7">
              <w:rPr>
                <w:sz w:val="20"/>
                <w:szCs w:val="20"/>
              </w:rPr>
              <w:t>p-value</w:t>
            </w:r>
          </w:p>
        </w:tc>
        <w:tc>
          <w:tcPr>
            <w:tcW w:w="966" w:type="dxa"/>
          </w:tcPr>
          <w:p w14:paraId="2C03499D" w14:textId="5839F1EB" w:rsidR="00CE3885" w:rsidRPr="00835510" w:rsidRDefault="00CE3885" w:rsidP="00835510">
            <w:pPr>
              <w:jc w:val="center"/>
              <w:rPr>
                <w:sz w:val="20"/>
                <w:szCs w:val="20"/>
              </w:rPr>
            </w:pPr>
            <w:r w:rsidRPr="00835510">
              <w:rPr>
                <w:sz w:val="20"/>
                <w:szCs w:val="20"/>
              </w:rPr>
              <w:t>0.4158</w:t>
            </w:r>
          </w:p>
        </w:tc>
        <w:tc>
          <w:tcPr>
            <w:tcW w:w="967" w:type="dxa"/>
          </w:tcPr>
          <w:p w14:paraId="152BE8F3" w14:textId="4202BA9C" w:rsidR="00CE3885" w:rsidRPr="00835510" w:rsidRDefault="00CE3885" w:rsidP="00835510">
            <w:pPr>
              <w:jc w:val="center"/>
              <w:rPr>
                <w:sz w:val="20"/>
                <w:szCs w:val="20"/>
              </w:rPr>
            </w:pPr>
            <w:r w:rsidRPr="00835510">
              <w:rPr>
                <w:sz w:val="20"/>
                <w:szCs w:val="20"/>
              </w:rPr>
              <w:t>0.0003</w:t>
            </w:r>
          </w:p>
        </w:tc>
        <w:tc>
          <w:tcPr>
            <w:tcW w:w="967" w:type="dxa"/>
            <w:tcBorders>
              <w:bottom w:val="single" w:sz="4" w:space="0" w:color="auto"/>
            </w:tcBorders>
            <w:shd w:val="thinDiagStripe" w:color="BFBFBF" w:themeColor="background1" w:themeShade="BF" w:fill="auto"/>
          </w:tcPr>
          <w:p w14:paraId="2F2BE717" w14:textId="77777777" w:rsidR="00CE3885" w:rsidRPr="00835510" w:rsidRDefault="00CE3885" w:rsidP="00835510">
            <w:pPr>
              <w:jc w:val="center"/>
              <w:rPr>
                <w:sz w:val="20"/>
                <w:szCs w:val="20"/>
              </w:rPr>
            </w:pPr>
          </w:p>
        </w:tc>
        <w:tc>
          <w:tcPr>
            <w:tcW w:w="966" w:type="dxa"/>
          </w:tcPr>
          <w:p w14:paraId="50946EBE" w14:textId="63542C14" w:rsidR="00CE3885" w:rsidRPr="00835510" w:rsidRDefault="00CE3885" w:rsidP="00835510">
            <w:pPr>
              <w:jc w:val="center"/>
              <w:rPr>
                <w:sz w:val="20"/>
                <w:szCs w:val="20"/>
              </w:rPr>
            </w:pPr>
            <w:r w:rsidRPr="00835510">
              <w:rPr>
                <w:sz w:val="20"/>
                <w:szCs w:val="20"/>
              </w:rPr>
              <w:t>0.5998</w:t>
            </w:r>
          </w:p>
        </w:tc>
        <w:tc>
          <w:tcPr>
            <w:tcW w:w="967" w:type="dxa"/>
          </w:tcPr>
          <w:p w14:paraId="4E6A98B3" w14:textId="4312A1E4" w:rsidR="00CE3885" w:rsidRPr="00440FA7" w:rsidRDefault="00CE3885" w:rsidP="00835510">
            <w:pPr>
              <w:jc w:val="center"/>
              <w:rPr>
                <w:sz w:val="20"/>
                <w:szCs w:val="20"/>
              </w:rPr>
            </w:pPr>
            <w:r w:rsidRPr="00835510">
              <w:rPr>
                <w:sz w:val="20"/>
                <w:szCs w:val="20"/>
              </w:rPr>
              <w:t>0.0143</w:t>
            </w:r>
          </w:p>
        </w:tc>
        <w:tc>
          <w:tcPr>
            <w:tcW w:w="967" w:type="dxa"/>
            <w:tcBorders>
              <w:bottom w:val="single" w:sz="4" w:space="0" w:color="auto"/>
            </w:tcBorders>
            <w:shd w:val="thinDiagStripe" w:color="BFBFBF" w:themeColor="background1" w:themeShade="BF" w:fill="auto"/>
          </w:tcPr>
          <w:p w14:paraId="00149C90" w14:textId="77777777" w:rsidR="00CE3885" w:rsidRPr="00835510" w:rsidRDefault="00CE3885" w:rsidP="00835510">
            <w:pPr>
              <w:jc w:val="center"/>
              <w:rPr>
                <w:sz w:val="20"/>
                <w:szCs w:val="20"/>
              </w:rPr>
            </w:pPr>
          </w:p>
        </w:tc>
      </w:tr>
      <w:tr w:rsidR="00CE3885" w:rsidRPr="0093772A" w14:paraId="40A20CDE" w14:textId="31C6EC13" w:rsidTr="00780E5B">
        <w:trPr>
          <w:trHeight w:val="563"/>
        </w:trPr>
        <w:tc>
          <w:tcPr>
            <w:tcW w:w="2660" w:type="dxa"/>
            <w:vMerge w:val="restart"/>
            <w:shd w:val="clear" w:color="auto" w:fill="F0C300" w:themeFill="accent4"/>
          </w:tcPr>
          <w:p w14:paraId="7BDE528A" w14:textId="77777777" w:rsidR="00CE3885" w:rsidRPr="0004583C" w:rsidRDefault="00CE3885" w:rsidP="00835510">
            <w:pPr>
              <w:jc w:val="right"/>
              <w:rPr>
                <w:sz w:val="20"/>
                <w:szCs w:val="20"/>
              </w:rPr>
            </w:pPr>
            <w:r>
              <w:rPr>
                <w:sz w:val="20"/>
                <w:szCs w:val="20"/>
              </w:rPr>
              <w:t>Social Networks</w:t>
            </w:r>
          </w:p>
        </w:tc>
        <w:tc>
          <w:tcPr>
            <w:tcW w:w="1145" w:type="dxa"/>
            <w:shd w:val="clear" w:color="auto" w:fill="FCFBCA" w:themeFill="accent6" w:themeFillTint="33"/>
          </w:tcPr>
          <w:p w14:paraId="1B1174F7" w14:textId="77777777" w:rsidR="00CE3885" w:rsidRPr="00095E7C" w:rsidRDefault="00CE3885" w:rsidP="00835510">
            <w:pPr>
              <w:rPr>
                <w:i/>
                <w:sz w:val="20"/>
                <w:szCs w:val="20"/>
              </w:rPr>
            </w:pPr>
            <w:r w:rsidRPr="00095E7C">
              <w:rPr>
                <w:sz w:val="20"/>
                <w:szCs w:val="20"/>
              </w:rPr>
              <w:t>Baseline %</w:t>
            </w:r>
          </w:p>
        </w:tc>
        <w:tc>
          <w:tcPr>
            <w:tcW w:w="966" w:type="dxa"/>
          </w:tcPr>
          <w:p w14:paraId="47F3060C" w14:textId="77777777" w:rsidR="00CE3885" w:rsidRDefault="00CE3885" w:rsidP="00835510">
            <w:pPr>
              <w:jc w:val="center"/>
              <w:rPr>
                <w:sz w:val="20"/>
                <w:szCs w:val="20"/>
              </w:rPr>
            </w:pPr>
            <w:r w:rsidRPr="00835510">
              <w:rPr>
                <w:sz w:val="20"/>
                <w:szCs w:val="20"/>
              </w:rPr>
              <w:t>75.0%</w:t>
            </w:r>
          </w:p>
          <w:p w14:paraId="1032A910" w14:textId="619F9DE3" w:rsidR="00CE3885" w:rsidRPr="00835510" w:rsidRDefault="00CE3885" w:rsidP="00835510">
            <w:pPr>
              <w:jc w:val="center"/>
              <w:rPr>
                <w:i/>
                <w:sz w:val="20"/>
                <w:szCs w:val="20"/>
              </w:rPr>
            </w:pPr>
            <w:r>
              <w:rPr>
                <w:i/>
                <w:sz w:val="20"/>
                <w:szCs w:val="20"/>
              </w:rPr>
              <w:t>(n=24)</w:t>
            </w:r>
          </w:p>
        </w:tc>
        <w:tc>
          <w:tcPr>
            <w:tcW w:w="967" w:type="dxa"/>
          </w:tcPr>
          <w:p w14:paraId="118BF7C1" w14:textId="77777777" w:rsidR="00CE3885" w:rsidRDefault="00CE3885" w:rsidP="00835510">
            <w:pPr>
              <w:jc w:val="center"/>
              <w:rPr>
                <w:sz w:val="20"/>
                <w:szCs w:val="20"/>
              </w:rPr>
            </w:pPr>
            <w:r w:rsidRPr="00835510">
              <w:rPr>
                <w:sz w:val="20"/>
                <w:szCs w:val="20"/>
              </w:rPr>
              <w:t>73.1%</w:t>
            </w:r>
          </w:p>
          <w:p w14:paraId="6314EBB5" w14:textId="22339415" w:rsidR="00CE3885" w:rsidRPr="00835510" w:rsidRDefault="00CE3885" w:rsidP="00835510">
            <w:pPr>
              <w:jc w:val="center"/>
              <w:rPr>
                <w:i/>
                <w:sz w:val="20"/>
                <w:szCs w:val="20"/>
              </w:rPr>
            </w:pPr>
            <w:r>
              <w:rPr>
                <w:i/>
                <w:sz w:val="20"/>
                <w:szCs w:val="20"/>
              </w:rPr>
              <w:t>(n=342)</w:t>
            </w:r>
          </w:p>
        </w:tc>
        <w:tc>
          <w:tcPr>
            <w:tcW w:w="967" w:type="dxa"/>
            <w:shd w:val="clear" w:color="BFBFBF" w:themeColor="background1" w:themeShade="BF" w:fill="auto"/>
          </w:tcPr>
          <w:p w14:paraId="23BC13D6" w14:textId="10938156" w:rsidR="00CE3885" w:rsidRPr="00835510" w:rsidRDefault="00D62314" w:rsidP="00835510">
            <w:pPr>
              <w:jc w:val="center"/>
              <w:rPr>
                <w:sz w:val="20"/>
                <w:szCs w:val="20"/>
              </w:rPr>
            </w:pPr>
            <w:r>
              <w:rPr>
                <w:sz w:val="20"/>
                <w:szCs w:val="20"/>
              </w:rPr>
              <w:t>0.8407</w:t>
            </w:r>
          </w:p>
        </w:tc>
        <w:tc>
          <w:tcPr>
            <w:tcW w:w="966" w:type="dxa"/>
          </w:tcPr>
          <w:p w14:paraId="25671F80" w14:textId="424D1F71" w:rsidR="00CE3885" w:rsidRDefault="00CE3885" w:rsidP="00835510">
            <w:pPr>
              <w:jc w:val="center"/>
              <w:rPr>
                <w:sz w:val="20"/>
                <w:szCs w:val="20"/>
              </w:rPr>
            </w:pPr>
            <w:r w:rsidRPr="00835510">
              <w:rPr>
                <w:sz w:val="20"/>
                <w:szCs w:val="20"/>
              </w:rPr>
              <w:t>100.0%</w:t>
            </w:r>
          </w:p>
          <w:p w14:paraId="7D227E82" w14:textId="313BBF65" w:rsidR="00CE3885" w:rsidRPr="00835510" w:rsidRDefault="00CE3885" w:rsidP="00835510">
            <w:pPr>
              <w:jc w:val="center"/>
              <w:rPr>
                <w:i/>
                <w:sz w:val="20"/>
                <w:szCs w:val="20"/>
              </w:rPr>
            </w:pPr>
            <w:r>
              <w:rPr>
                <w:i/>
                <w:sz w:val="20"/>
                <w:szCs w:val="20"/>
              </w:rPr>
              <w:t>(n=5)</w:t>
            </w:r>
          </w:p>
        </w:tc>
        <w:tc>
          <w:tcPr>
            <w:tcW w:w="967" w:type="dxa"/>
          </w:tcPr>
          <w:p w14:paraId="3F1F9558" w14:textId="77777777" w:rsidR="00CE3885" w:rsidRDefault="00CE3885" w:rsidP="00835510">
            <w:pPr>
              <w:jc w:val="center"/>
              <w:rPr>
                <w:sz w:val="20"/>
                <w:szCs w:val="20"/>
              </w:rPr>
            </w:pPr>
            <w:r w:rsidRPr="00835510">
              <w:rPr>
                <w:sz w:val="20"/>
                <w:szCs w:val="20"/>
              </w:rPr>
              <w:t>72.9%</w:t>
            </w:r>
          </w:p>
          <w:p w14:paraId="01B4C479" w14:textId="39B123D7" w:rsidR="00CE3885" w:rsidRPr="00805881" w:rsidRDefault="00CE3885" w:rsidP="00835510">
            <w:pPr>
              <w:jc w:val="center"/>
              <w:rPr>
                <w:i/>
                <w:sz w:val="20"/>
                <w:szCs w:val="20"/>
              </w:rPr>
            </w:pPr>
            <w:r>
              <w:rPr>
                <w:i/>
                <w:sz w:val="20"/>
                <w:szCs w:val="20"/>
              </w:rPr>
              <w:t>(n=361)</w:t>
            </w:r>
          </w:p>
        </w:tc>
        <w:tc>
          <w:tcPr>
            <w:tcW w:w="967" w:type="dxa"/>
            <w:shd w:val="clear" w:color="BFBFBF" w:themeColor="background1" w:themeShade="BF" w:fill="auto"/>
          </w:tcPr>
          <w:p w14:paraId="375B6260" w14:textId="0196506F" w:rsidR="00CE3885" w:rsidRPr="00835510" w:rsidRDefault="00D62314" w:rsidP="00835510">
            <w:pPr>
              <w:jc w:val="center"/>
              <w:rPr>
                <w:sz w:val="20"/>
                <w:szCs w:val="20"/>
              </w:rPr>
            </w:pPr>
            <w:r>
              <w:rPr>
                <w:sz w:val="20"/>
                <w:szCs w:val="20"/>
              </w:rPr>
              <w:t>0.2450</w:t>
            </w:r>
          </w:p>
        </w:tc>
      </w:tr>
      <w:tr w:rsidR="00CE3885" w:rsidRPr="0093772A" w14:paraId="3207716D" w14:textId="47D9BEB3" w:rsidTr="00780E5B">
        <w:trPr>
          <w:trHeight w:val="563"/>
        </w:trPr>
        <w:tc>
          <w:tcPr>
            <w:tcW w:w="2660" w:type="dxa"/>
            <w:vMerge/>
            <w:shd w:val="clear" w:color="auto" w:fill="F0C300" w:themeFill="accent4"/>
          </w:tcPr>
          <w:p w14:paraId="23D46C7A" w14:textId="77777777" w:rsidR="00CE3885" w:rsidRPr="00B50863" w:rsidRDefault="00CE3885" w:rsidP="00835510">
            <w:pPr>
              <w:rPr>
                <w:b/>
                <w:sz w:val="20"/>
                <w:szCs w:val="20"/>
              </w:rPr>
            </w:pPr>
          </w:p>
        </w:tc>
        <w:tc>
          <w:tcPr>
            <w:tcW w:w="1145" w:type="dxa"/>
            <w:shd w:val="clear" w:color="auto" w:fill="FCFBCA" w:themeFill="accent6" w:themeFillTint="33"/>
          </w:tcPr>
          <w:p w14:paraId="27525745" w14:textId="77777777" w:rsidR="00CE3885" w:rsidRPr="00095E7C" w:rsidRDefault="00CE3885" w:rsidP="00835510">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4DCF1B0A" w14:textId="77777777" w:rsidR="00CE3885" w:rsidRDefault="00CE3885" w:rsidP="00835510">
            <w:pPr>
              <w:jc w:val="center"/>
              <w:rPr>
                <w:sz w:val="20"/>
                <w:szCs w:val="20"/>
              </w:rPr>
            </w:pPr>
            <w:r w:rsidRPr="00835510">
              <w:rPr>
                <w:sz w:val="20"/>
                <w:szCs w:val="20"/>
              </w:rPr>
              <w:t>71.4%</w:t>
            </w:r>
          </w:p>
          <w:p w14:paraId="714DB21F" w14:textId="1384A98D" w:rsidR="00CE3885" w:rsidRPr="00835510" w:rsidRDefault="00CE3885" w:rsidP="00835510">
            <w:pPr>
              <w:jc w:val="center"/>
              <w:rPr>
                <w:i/>
                <w:sz w:val="20"/>
                <w:szCs w:val="20"/>
              </w:rPr>
            </w:pPr>
            <w:r>
              <w:rPr>
                <w:i/>
                <w:sz w:val="20"/>
                <w:szCs w:val="20"/>
              </w:rPr>
              <w:t>(n=301)</w:t>
            </w:r>
          </w:p>
        </w:tc>
        <w:tc>
          <w:tcPr>
            <w:tcW w:w="967" w:type="dxa"/>
          </w:tcPr>
          <w:p w14:paraId="557372EE" w14:textId="77777777" w:rsidR="00CE3885" w:rsidRDefault="00CE3885" w:rsidP="00835510">
            <w:pPr>
              <w:jc w:val="center"/>
              <w:rPr>
                <w:sz w:val="20"/>
                <w:szCs w:val="20"/>
              </w:rPr>
            </w:pPr>
            <w:r w:rsidRPr="00835510">
              <w:rPr>
                <w:sz w:val="20"/>
                <w:szCs w:val="20"/>
              </w:rPr>
              <w:t>52.8%</w:t>
            </w:r>
          </w:p>
          <w:p w14:paraId="2E484739" w14:textId="3B2953FB" w:rsidR="00CE3885" w:rsidRPr="00835510" w:rsidRDefault="00CE3885" w:rsidP="00835510">
            <w:pPr>
              <w:jc w:val="center"/>
              <w:rPr>
                <w:i/>
                <w:sz w:val="20"/>
                <w:szCs w:val="20"/>
              </w:rPr>
            </w:pPr>
            <w:r>
              <w:rPr>
                <w:i/>
                <w:sz w:val="20"/>
                <w:szCs w:val="20"/>
              </w:rPr>
              <w:t>(n=108)</w:t>
            </w:r>
          </w:p>
        </w:tc>
        <w:tc>
          <w:tcPr>
            <w:tcW w:w="967" w:type="dxa"/>
            <w:tcBorders>
              <w:bottom w:val="single" w:sz="4" w:space="0" w:color="auto"/>
            </w:tcBorders>
          </w:tcPr>
          <w:p w14:paraId="35850F4D" w14:textId="75FFBF02" w:rsidR="00CE3885" w:rsidRPr="00835510" w:rsidRDefault="00D62314" w:rsidP="00835510">
            <w:pPr>
              <w:jc w:val="center"/>
              <w:rPr>
                <w:sz w:val="20"/>
                <w:szCs w:val="20"/>
              </w:rPr>
            </w:pPr>
            <w:r>
              <w:rPr>
                <w:sz w:val="20"/>
                <w:szCs w:val="20"/>
              </w:rPr>
              <w:t>0.0005</w:t>
            </w:r>
          </w:p>
        </w:tc>
        <w:tc>
          <w:tcPr>
            <w:tcW w:w="966" w:type="dxa"/>
          </w:tcPr>
          <w:p w14:paraId="5B61ADE3" w14:textId="0151ADCC" w:rsidR="00CE3885" w:rsidRDefault="00CE3885" w:rsidP="00835510">
            <w:pPr>
              <w:jc w:val="center"/>
              <w:rPr>
                <w:sz w:val="20"/>
                <w:szCs w:val="20"/>
              </w:rPr>
            </w:pPr>
            <w:r w:rsidRPr="00835510">
              <w:rPr>
                <w:sz w:val="20"/>
                <w:szCs w:val="20"/>
              </w:rPr>
              <w:t>68.0%</w:t>
            </w:r>
          </w:p>
          <w:p w14:paraId="4B377C0A" w14:textId="28C3C737" w:rsidR="00CE3885" w:rsidRPr="00835510" w:rsidRDefault="00CE3885" w:rsidP="00835510">
            <w:pPr>
              <w:jc w:val="center"/>
              <w:rPr>
                <w:i/>
                <w:sz w:val="20"/>
                <w:szCs w:val="20"/>
              </w:rPr>
            </w:pPr>
            <w:r>
              <w:rPr>
                <w:i/>
                <w:sz w:val="20"/>
                <w:szCs w:val="20"/>
              </w:rPr>
              <w:t>(n=278)</w:t>
            </w:r>
          </w:p>
        </w:tc>
        <w:tc>
          <w:tcPr>
            <w:tcW w:w="967" w:type="dxa"/>
          </w:tcPr>
          <w:p w14:paraId="3C5C4C58" w14:textId="77777777" w:rsidR="00CE3885" w:rsidRDefault="00CE3885" w:rsidP="00835510">
            <w:pPr>
              <w:jc w:val="center"/>
              <w:rPr>
                <w:sz w:val="20"/>
                <w:szCs w:val="20"/>
              </w:rPr>
            </w:pPr>
            <w:r w:rsidRPr="00835510">
              <w:rPr>
                <w:sz w:val="20"/>
                <w:szCs w:val="20"/>
              </w:rPr>
              <w:t>60.8%</w:t>
            </w:r>
          </w:p>
          <w:p w14:paraId="0FBC84D1" w14:textId="3BE99819" w:rsidR="00CE3885" w:rsidRPr="00805881" w:rsidRDefault="00CE3885" w:rsidP="00835510">
            <w:pPr>
              <w:jc w:val="center"/>
              <w:rPr>
                <w:i/>
                <w:sz w:val="20"/>
                <w:szCs w:val="20"/>
              </w:rPr>
            </w:pPr>
            <w:r>
              <w:rPr>
                <w:i/>
                <w:sz w:val="20"/>
                <w:szCs w:val="20"/>
              </w:rPr>
              <w:t>(n=130)</w:t>
            </w:r>
          </w:p>
        </w:tc>
        <w:tc>
          <w:tcPr>
            <w:tcW w:w="967" w:type="dxa"/>
            <w:tcBorders>
              <w:bottom w:val="single" w:sz="4" w:space="0" w:color="auto"/>
            </w:tcBorders>
          </w:tcPr>
          <w:p w14:paraId="0775B5A4" w14:textId="2AC7065E" w:rsidR="00CE3885" w:rsidRPr="00835510" w:rsidRDefault="00D62314" w:rsidP="00835510">
            <w:pPr>
              <w:jc w:val="center"/>
              <w:rPr>
                <w:sz w:val="20"/>
                <w:szCs w:val="20"/>
              </w:rPr>
            </w:pPr>
            <w:r>
              <w:rPr>
                <w:sz w:val="20"/>
                <w:szCs w:val="20"/>
              </w:rPr>
              <w:t>0.1537</w:t>
            </w:r>
          </w:p>
        </w:tc>
      </w:tr>
      <w:tr w:rsidR="00CE3885" w:rsidRPr="0093772A" w14:paraId="35AA86FE" w14:textId="49C61B89" w:rsidTr="00780E5B">
        <w:trPr>
          <w:trHeight w:val="420"/>
        </w:trPr>
        <w:tc>
          <w:tcPr>
            <w:tcW w:w="2660" w:type="dxa"/>
            <w:vMerge/>
            <w:shd w:val="clear" w:color="auto" w:fill="F0C300" w:themeFill="accent4"/>
          </w:tcPr>
          <w:p w14:paraId="629723DC" w14:textId="77777777" w:rsidR="00CE3885" w:rsidRPr="00B50863" w:rsidRDefault="00CE3885" w:rsidP="00835510">
            <w:pPr>
              <w:rPr>
                <w:b/>
                <w:sz w:val="20"/>
                <w:szCs w:val="20"/>
              </w:rPr>
            </w:pPr>
          </w:p>
        </w:tc>
        <w:tc>
          <w:tcPr>
            <w:tcW w:w="1145" w:type="dxa"/>
            <w:shd w:val="clear" w:color="auto" w:fill="FCFBCA" w:themeFill="accent6" w:themeFillTint="33"/>
          </w:tcPr>
          <w:p w14:paraId="5B4790C7" w14:textId="77777777" w:rsidR="00CE3885" w:rsidRPr="00440FA7" w:rsidRDefault="00CE3885" w:rsidP="00835510">
            <w:pPr>
              <w:rPr>
                <w:sz w:val="20"/>
                <w:szCs w:val="20"/>
              </w:rPr>
            </w:pPr>
            <w:r w:rsidRPr="00440FA7">
              <w:rPr>
                <w:sz w:val="20"/>
                <w:szCs w:val="20"/>
              </w:rPr>
              <w:t>p-value</w:t>
            </w:r>
          </w:p>
        </w:tc>
        <w:tc>
          <w:tcPr>
            <w:tcW w:w="966" w:type="dxa"/>
          </w:tcPr>
          <w:p w14:paraId="638A04AC" w14:textId="7C4D7B3F" w:rsidR="00CE3885" w:rsidRPr="00835510" w:rsidRDefault="00CE3885" w:rsidP="00835510">
            <w:pPr>
              <w:jc w:val="center"/>
              <w:rPr>
                <w:sz w:val="20"/>
                <w:szCs w:val="20"/>
              </w:rPr>
            </w:pPr>
            <w:r w:rsidRPr="00835510">
              <w:rPr>
                <w:sz w:val="20"/>
                <w:szCs w:val="20"/>
              </w:rPr>
              <w:t>0.7088</w:t>
            </w:r>
          </w:p>
        </w:tc>
        <w:tc>
          <w:tcPr>
            <w:tcW w:w="967" w:type="dxa"/>
          </w:tcPr>
          <w:p w14:paraId="40E22748" w14:textId="437E1633" w:rsidR="00CE3885" w:rsidRPr="00835510" w:rsidRDefault="00CE3885" w:rsidP="00835510">
            <w:pPr>
              <w:jc w:val="center"/>
              <w:rPr>
                <w:sz w:val="20"/>
                <w:szCs w:val="20"/>
              </w:rPr>
            </w:pPr>
            <w:r w:rsidRPr="00835510">
              <w:rPr>
                <w:sz w:val="20"/>
                <w:szCs w:val="20"/>
              </w:rPr>
              <w:t>0.0001</w:t>
            </w:r>
          </w:p>
        </w:tc>
        <w:tc>
          <w:tcPr>
            <w:tcW w:w="967" w:type="dxa"/>
            <w:tcBorders>
              <w:bottom w:val="single" w:sz="4" w:space="0" w:color="auto"/>
            </w:tcBorders>
            <w:shd w:val="thinDiagStripe" w:color="BFBFBF" w:themeColor="background1" w:themeShade="BF" w:fill="auto"/>
          </w:tcPr>
          <w:p w14:paraId="02BBF86C" w14:textId="77777777" w:rsidR="00CE3885" w:rsidRPr="00835510" w:rsidRDefault="00CE3885" w:rsidP="00835510">
            <w:pPr>
              <w:jc w:val="center"/>
              <w:rPr>
                <w:sz w:val="20"/>
                <w:szCs w:val="20"/>
              </w:rPr>
            </w:pPr>
          </w:p>
        </w:tc>
        <w:tc>
          <w:tcPr>
            <w:tcW w:w="966" w:type="dxa"/>
          </w:tcPr>
          <w:p w14:paraId="3F09C51B" w14:textId="4CA8CC8C" w:rsidR="00CE3885" w:rsidRPr="00835510" w:rsidRDefault="00CE3885" w:rsidP="00835510">
            <w:pPr>
              <w:jc w:val="center"/>
              <w:rPr>
                <w:sz w:val="20"/>
                <w:szCs w:val="20"/>
              </w:rPr>
            </w:pPr>
            <w:r w:rsidRPr="00835510">
              <w:rPr>
                <w:sz w:val="20"/>
                <w:szCs w:val="20"/>
              </w:rPr>
              <w:t>0.1276</w:t>
            </w:r>
          </w:p>
        </w:tc>
        <w:tc>
          <w:tcPr>
            <w:tcW w:w="967" w:type="dxa"/>
          </w:tcPr>
          <w:p w14:paraId="17E923E5" w14:textId="6B06A5C3" w:rsidR="00CE3885" w:rsidRPr="00440FA7" w:rsidRDefault="00CE3885" w:rsidP="00835510">
            <w:pPr>
              <w:jc w:val="center"/>
              <w:rPr>
                <w:sz w:val="20"/>
                <w:szCs w:val="20"/>
              </w:rPr>
            </w:pPr>
            <w:r w:rsidRPr="00835510">
              <w:rPr>
                <w:sz w:val="20"/>
                <w:szCs w:val="20"/>
              </w:rPr>
              <w:t>0.0113</w:t>
            </w:r>
          </w:p>
        </w:tc>
        <w:tc>
          <w:tcPr>
            <w:tcW w:w="967" w:type="dxa"/>
            <w:tcBorders>
              <w:bottom w:val="single" w:sz="4" w:space="0" w:color="auto"/>
            </w:tcBorders>
            <w:shd w:val="thinDiagStripe" w:color="BFBFBF" w:themeColor="background1" w:themeShade="BF" w:fill="auto"/>
          </w:tcPr>
          <w:p w14:paraId="501B3122" w14:textId="77777777" w:rsidR="00CE3885" w:rsidRPr="00835510" w:rsidRDefault="00CE3885" w:rsidP="00835510">
            <w:pPr>
              <w:jc w:val="center"/>
              <w:rPr>
                <w:sz w:val="20"/>
                <w:szCs w:val="20"/>
              </w:rPr>
            </w:pPr>
          </w:p>
        </w:tc>
      </w:tr>
      <w:tr w:rsidR="00CE3885" w:rsidRPr="0093772A" w14:paraId="39A124BE" w14:textId="3E38C170" w:rsidTr="00780E5B">
        <w:trPr>
          <w:trHeight w:val="563"/>
        </w:trPr>
        <w:tc>
          <w:tcPr>
            <w:tcW w:w="2660" w:type="dxa"/>
            <w:vMerge w:val="restart"/>
            <w:shd w:val="clear" w:color="auto" w:fill="F0C300" w:themeFill="accent4"/>
          </w:tcPr>
          <w:p w14:paraId="6A09A021" w14:textId="77777777" w:rsidR="00CE3885" w:rsidRPr="00B50863" w:rsidRDefault="00CE3885" w:rsidP="00835510">
            <w:pPr>
              <w:rPr>
                <w:b/>
                <w:sz w:val="20"/>
                <w:szCs w:val="20"/>
              </w:rPr>
            </w:pPr>
            <w:r>
              <w:rPr>
                <w:b/>
                <w:sz w:val="20"/>
                <w:szCs w:val="20"/>
              </w:rPr>
              <w:t>% of adolescents trained who can identify at least 3 key ASRH messages and their practical application</w:t>
            </w:r>
          </w:p>
        </w:tc>
        <w:tc>
          <w:tcPr>
            <w:tcW w:w="1145" w:type="dxa"/>
            <w:shd w:val="clear" w:color="auto" w:fill="FCFBCA" w:themeFill="accent6" w:themeFillTint="33"/>
          </w:tcPr>
          <w:p w14:paraId="0E50F45F" w14:textId="77777777" w:rsidR="00CE3885" w:rsidRPr="00095E7C" w:rsidRDefault="00CE3885" w:rsidP="00835510">
            <w:pPr>
              <w:rPr>
                <w:i/>
                <w:sz w:val="20"/>
                <w:szCs w:val="20"/>
              </w:rPr>
            </w:pPr>
            <w:r w:rsidRPr="00095E7C">
              <w:rPr>
                <w:sz w:val="20"/>
                <w:szCs w:val="20"/>
              </w:rPr>
              <w:t>Baseline %</w:t>
            </w:r>
          </w:p>
        </w:tc>
        <w:tc>
          <w:tcPr>
            <w:tcW w:w="966" w:type="dxa"/>
          </w:tcPr>
          <w:p w14:paraId="3B761D2E" w14:textId="77777777" w:rsidR="00CE3885" w:rsidRDefault="00CE3885" w:rsidP="00835510">
            <w:pPr>
              <w:jc w:val="center"/>
              <w:rPr>
                <w:sz w:val="20"/>
                <w:szCs w:val="20"/>
              </w:rPr>
            </w:pPr>
            <w:r w:rsidRPr="00835510">
              <w:rPr>
                <w:sz w:val="20"/>
                <w:szCs w:val="20"/>
              </w:rPr>
              <w:t>62.5%</w:t>
            </w:r>
          </w:p>
          <w:p w14:paraId="040061DE" w14:textId="38D6ACC1" w:rsidR="00CE3885" w:rsidRPr="00835510" w:rsidRDefault="00CE3885" w:rsidP="00835510">
            <w:pPr>
              <w:jc w:val="center"/>
              <w:rPr>
                <w:i/>
                <w:sz w:val="20"/>
                <w:szCs w:val="20"/>
              </w:rPr>
            </w:pPr>
            <w:r>
              <w:rPr>
                <w:i/>
                <w:sz w:val="20"/>
                <w:szCs w:val="20"/>
              </w:rPr>
              <w:t>(n=24)</w:t>
            </w:r>
          </w:p>
        </w:tc>
        <w:tc>
          <w:tcPr>
            <w:tcW w:w="967" w:type="dxa"/>
          </w:tcPr>
          <w:p w14:paraId="1A53AB49" w14:textId="77777777" w:rsidR="00CE3885" w:rsidRDefault="00CE3885" w:rsidP="00835510">
            <w:pPr>
              <w:jc w:val="center"/>
              <w:rPr>
                <w:sz w:val="20"/>
                <w:szCs w:val="20"/>
              </w:rPr>
            </w:pPr>
            <w:r w:rsidRPr="00835510">
              <w:rPr>
                <w:sz w:val="20"/>
                <w:szCs w:val="20"/>
              </w:rPr>
              <w:t>58.2%</w:t>
            </w:r>
          </w:p>
          <w:p w14:paraId="17670AD8" w14:textId="63073BE4" w:rsidR="00CE3885" w:rsidRPr="00835510" w:rsidRDefault="00CE3885" w:rsidP="00835510">
            <w:pPr>
              <w:jc w:val="center"/>
              <w:rPr>
                <w:i/>
                <w:sz w:val="20"/>
                <w:szCs w:val="20"/>
              </w:rPr>
            </w:pPr>
            <w:r>
              <w:rPr>
                <w:i/>
                <w:sz w:val="20"/>
                <w:szCs w:val="20"/>
              </w:rPr>
              <w:t>(n=342)</w:t>
            </w:r>
          </w:p>
        </w:tc>
        <w:tc>
          <w:tcPr>
            <w:tcW w:w="967" w:type="dxa"/>
            <w:shd w:val="clear" w:color="BFBFBF" w:themeColor="background1" w:themeShade="BF" w:fill="auto"/>
          </w:tcPr>
          <w:p w14:paraId="2EFA4B29" w14:textId="1E46A270" w:rsidR="00CE3885" w:rsidRPr="00835510" w:rsidRDefault="00D62314" w:rsidP="00835510">
            <w:pPr>
              <w:jc w:val="center"/>
              <w:rPr>
                <w:sz w:val="20"/>
                <w:szCs w:val="20"/>
              </w:rPr>
            </w:pPr>
            <w:r>
              <w:rPr>
                <w:sz w:val="20"/>
                <w:szCs w:val="20"/>
              </w:rPr>
              <w:t>0.6824</w:t>
            </w:r>
          </w:p>
        </w:tc>
        <w:tc>
          <w:tcPr>
            <w:tcW w:w="966" w:type="dxa"/>
          </w:tcPr>
          <w:p w14:paraId="16144A7F" w14:textId="0035E762" w:rsidR="00CE3885" w:rsidRDefault="00CE3885" w:rsidP="00835510">
            <w:pPr>
              <w:jc w:val="center"/>
              <w:rPr>
                <w:sz w:val="20"/>
                <w:szCs w:val="20"/>
              </w:rPr>
            </w:pPr>
            <w:r w:rsidRPr="00835510">
              <w:rPr>
                <w:sz w:val="20"/>
                <w:szCs w:val="20"/>
              </w:rPr>
              <w:t>100.0%</w:t>
            </w:r>
          </w:p>
          <w:p w14:paraId="15B7E18F" w14:textId="31DDFB3E" w:rsidR="00CE3885" w:rsidRPr="00835510" w:rsidRDefault="00CE3885" w:rsidP="00835510">
            <w:pPr>
              <w:jc w:val="center"/>
              <w:rPr>
                <w:i/>
                <w:sz w:val="20"/>
                <w:szCs w:val="20"/>
              </w:rPr>
            </w:pPr>
            <w:r>
              <w:rPr>
                <w:i/>
                <w:sz w:val="20"/>
                <w:szCs w:val="20"/>
              </w:rPr>
              <w:t>(n=5)</w:t>
            </w:r>
          </w:p>
        </w:tc>
        <w:tc>
          <w:tcPr>
            <w:tcW w:w="967" w:type="dxa"/>
          </w:tcPr>
          <w:p w14:paraId="12EE33EA" w14:textId="77777777" w:rsidR="00CE3885" w:rsidRDefault="00CE3885" w:rsidP="00835510">
            <w:pPr>
              <w:jc w:val="center"/>
              <w:rPr>
                <w:sz w:val="20"/>
                <w:szCs w:val="20"/>
              </w:rPr>
            </w:pPr>
            <w:r w:rsidRPr="00835510">
              <w:rPr>
                <w:sz w:val="20"/>
                <w:szCs w:val="20"/>
              </w:rPr>
              <w:t>57.9%</w:t>
            </w:r>
          </w:p>
          <w:p w14:paraId="2235CB30" w14:textId="574A5539" w:rsidR="00CE3885" w:rsidRPr="00805881" w:rsidRDefault="00CE3885" w:rsidP="00835510">
            <w:pPr>
              <w:jc w:val="center"/>
              <w:rPr>
                <w:i/>
                <w:sz w:val="20"/>
                <w:szCs w:val="20"/>
              </w:rPr>
            </w:pPr>
            <w:r>
              <w:rPr>
                <w:i/>
                <w:sz w:val="20"/>
                <w:szCs w:val="20"/>
              </w:rPr>
              <w:t>(n=361)</w:t>
            </w:r>
          </w:p>
        </w:tc>
        <w:tc>
          <w:tcPr>
            <w:tcW w:w="967" w:type="dxa"/>
            <w:shd w:val="clear" w:color="BFBFBF" w:themeColor="background1" w:themeShade="BF" w:fill="auto"/>
          </w:tcPr>
          <w:p w14:paraId="2261C898" w14:textId="541DC629" w:rsidR="00CE3885" w:rsidRPr="00835510" w:rsidRDefault="00D62314" w:rsidP="00835510">
            <w:pPr>
              <w:jc w:val="center"/>
              <w:rPr>
                <w:sz w:val="20"/>
                <w:szCs w:val="20"/>
              </w:rPr>
            </w:pPr>
            <w:r>
              <w:rPr>
                <w:sz w:val="20"/>
                <w:szCs w:val="20"/>
              </w:rPr>
              <w:t>0.1306</w:t>
            </w:r>
          </w:p>
        </w:tc>
      </w:tr>
      <w:tr w:rsidR="00CE3885" w:rsidRPr="0093772A" w14:paraId="7A751E3E" w14:textId="1C594012" w:rsidTr="00780E5B">
        <w:trPr>
          <w:trHeight w:val="563"/>
        </w:trPr>
        <w:tc>
          <w:tcPr>
            <w:tcW w:w="2660" w:type="dxa"/>
            <w:vMerge/>
            <w:shd w:val="clear" w:color="auto" w:fill="F0C300" w:themeFill="accent4"/>
          </w:tcPr>
          <w:p w14:paraId="760B4D16" w14:textId="77777777" w:rsidR="00CE3885" w:rsidRPr="00B50863" w:rsidRDefault="00CE3885" w:rsidP="00835510">
            <w:pPr>
              <w:rPr>
                <w:b/>
                <w:sz w:val="20"/>
                <w:szCs w:val="20"/>
              </w:rPr>
            </w:pPr>
          </w:p>
        </w:tc>
        <w:tc>
          <w:tcPr>
            <w:tcW w:w="1145" w:type="dxa"/>
            <w:shd w:val="clear" w:color="auto" w:fill="FCFBCA" w:themeFill="accent6" w:themeFillTint="33"/>
          </w:tcPr>
          <w:p w14:paraId="2A992A72" w14:textId="77777777" w:rsidR="00CE3885" w:rsidRPr="00095E7C" w:rsidRDefault="00CE3885" w:rsidP="00835510">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4C884F72" w14:textId="77777777" w:rsidR="00CE3885" w:rsidRDefault="00CE3885" w:rsidP="00835510">
            <w:pPr>
              <w:jc w:val="center"/>
              <w:rPr>
                <w:sz w:val="20"/>
                <w:szCs w:val="20"/>
              </w:rPr>
            </w:pPr>
            <w:r w:rsidRPr="00835510">
              <w:rPr>
                <w:sz w:val="20"/>
                <w:szCs w:val="20"/>
              </w:rPr>
              <w:t>85.7%</w:t>
            </w:r>
          </w:p>
          <w:p w14:paraId="4263DFE8" w14:textId="32F3D3F6" w:rsidR="00CE3885" w:rsidRPr="00835510" w:rsidRDefault="00CE3885" w:rsidP="00835510">
            <w:pPr>
              <w:jc w:val="center"/>
              <w:rPr>
                <w:i/>
                <w:sz w:val="20"/>
                <w:szCs w:val="20"/>
              </w:rPr>
            </w:pPr>
            <w:r>
              <w:rPr>
                <w:i/>
                <w:sz w:val="20"/>
                <w:szCs w:val="20"/>
              </w:rPr>
              <w:t>(n=301)</w:t>
            </w:r>
          </w:p>
        </w:tc>
        <w:tc>
          <w:tcPr>
            <w:tcW w:w="967" w:type="dxa"/>
          </w:tcPr>
          <w:p w14:paraId="4C1624FD" w14:textId="77777777" w:rsidR="00CE3885" w:rsidRDefault="00CE3885" w:rsidP="00835510">
            <w:pPr>
              <w:jc w:val="center"/>
              <w:rPr>
                <w:sz w:val="20"/>
                <w:szCs w:val="20"/>
              </w:rPr>
            </w:pPr>
            <w:r w:rsidRPr="00835510">
              <w:rPr>
                <w:sz w:val="20"/>
                <w:szCs w:val="20"/>
              </w:rPr>
              <w:t>79.6%</w:t>
            </w:r>
          </w:p>
          <w:p w14:paraId="49D93431" w14:textId="6E809208" w:rsidR="00CE3885" w:rsidRPr="00835510" w:rsidRDefault="00CE3885" w:rsidP="00835510">
            <w:pPr>
              <w:jc w:val="center"/>
              <w:rPr>
                <w:i/>
                <w:sz w:val="20"/>
                <w:szCs w:val="20"/>
              </w:rPr>
            </w:pPr>
            <w:r>
              <w:rPr>
                <w:i/>
                <w:sz w:val="20"/>
                <w:szCs w:val="20"/>
              </w:rPr>
              <w:t>(n=108)</w:t>
            </w:r>
          </w:p>
        </w:tc>
        <w:tc>
          <w:tcPr>
            <w:tcW w:w="967" w:type="dxa"/>
            <w:tcBorders>
              <w:bottom w:val="single" w:sz="4" w:space="0" w:color="auto"/>
            </w:tcBorders>
          </w:tcPr>
          <w:p w14:paraId="5FA4BE84" w14:textId="26B03D6D" w:rsidR="00CE3885" w:rsidRPr="00835510" w:rsidRDefault="00D62314" w:rsidP="00835510">
            <w:pPr>
              <w:jc w:val="center"/>
              <w:rPr>
                <w:sz w:val="20"/>
                <w:szCs w:val="20"/>
              </w:rPr>
            </w:pPr>
            <w:r>
              <w:rPr>
                <w:sz w:val="20"/>
                <w:szCs w:val="20"/>
              </w:rPr>
              <w:t>0.1389</w:t>
            </w:r>
          </w:p>
        </w:tc>
        <w:tc>
          <w:tcPr>
            <w:tcW w:w="966" w:type="dxa"/>
          </w:tcPr>
          <w:p w14:paraId="24635122" w14:textId="532222FA" w:rsidR="00CE3885" w:rsidRDefault="00CE3885" w:rsidP="00835510">
            <w:pPr>
              <w:jc w:val="center"/>
              <w:rPr>
                <w:sz w:val="20"/>
                <w:szCs w:val="20"/>
              </w:rPr>
            </w:pPr>
            <w:r w:rsidRPr="00835510">
              <w:rPr>
                <w:sz w:val="20"/>
                <w:szCs w:val="20"/>
              </w:rPr>
              <w:t>86.0%</w:t>
            </w:r>
          </w:p>
          <w:p w14:paraId="14D9F8CE" w14:textId="4CC02890" w:rsidR="00CE3885" w:rsidRPr="00835510" w:rsidRDefault="00CE3885" w:rsidP="00835510">
            <w:pPr>
              <w:jc w:val="center"/>
              <w:rPr>
                <w:i/>
                <w:sz w:val="20"/>
                <w:szCs w:val="20"/>
              </w:rPr>
            </w:pPr>
            <w:r>
              <w:rPr>
                <w:i/>
                <w:sz w:val="20"/>
                <w:szCs w:val="20"/>
              </w:rPr>
              <w:t>(n=278)</w:t>
            </w:r>
          </w:p>
        </w:tc>
        <w:tc>
          <w:tcPr>
            <w:tcW w:w="967" w:type="dxa"/>
          </w:tcPr>
          <w:p w14:paraId="4ACEA061" w14:textId="77777777" w:rsidR="00CE3885" w:rsidRDefault="00CE3885" w:rsidP="00835510">
            <w:pPr>
              <w:jc w:val="center"/>
              <w:rPr>
                <w:sz w:val="20"/>
                <w:szCs w:val="20"/>
              </w:rPr>
            </w:pPr>
            <w:r w:rsidRPr="00835510">
              <w:rPr>
                <w:sz w:val="20"/>
                <w:szCs w:val="20"/>
              </w:rPr>
              <w:t>78.5%</w:t>
            </w:r>
          </w:p>
          <w:p w14:paraId="2BC1CFDD" w14:textId="73EB8F5D" w:rsidR="00CE3885" w:rsidRPr="00805881" w:rsidRDefault="00CE3885" w:rsidP="00835510">
            <w:pPr>
              <w:jc w:val="center"/>
              <w:rPr>
                <w:i/>
                <w:sz w:val="20"/>
                <w:szCs w:val="20"/>
              </w:rPr>
            </w:pPr>
            <w:r>
              <w:rPr>
                <w:i/>
                <w:sz w:val="20"/>
                <w:szCs w:val="20"/>
              </w:rPr>
              <w:t>(n=130)</w:t>
            </w:r>
          </w:p>
        </w:tc>
        <w:tc>
          <w:tcPr>
            <w:tcW w:w="967" w:type="dxa"/>
            <w:tcBorders>
              <w:bottom w:val="single" w:sz="4" w:space="0" w:color="auto"/>
            </w:tcBorders>
          </w:tcPr>
          <w:p w14:paraId="26FBA5A4" w14:textId="10C9445B" w:rsidR="00CE3885" w:rsidRPr="00835510" w:rsidRDefault="00D62314" w:rsidP="00835510">
            <w:pPr>
              <w:jc w:val="center"/>
              <w:rPr>
                <w:sz w:val="20"/>
                <w:szCs w:val="20"/>
              </w:rPr>
            </w:pPr>
            <w:r>
              <w:rPr>
                <w:sz w:val="20"/>
                <w:szCs w:val="20"/>
              </w:rPr>
              <w:t>0.0575</w:t>
            </w:r>
          </w:p>
        </w:tc>
      </w:tr>
      <w:tr w:rsidR="00CE3885" w:rsidRPr="0093772A" w14:paraId="1B9424E3" w14:textId="1F0E59C6" w:rsidTr="00780E5B">
        <w:trPr>
          <w:trHeight w:val="420"/>
        </w:trPr>
        <w:tc>
          <w:tcPr>
            <w:tcW w:w="2660" w:type="dxa"/>
            <w:vMerge/>
            <w:shd w:val="clear" w:color="auto" w:fill="F0C300" w:themeFill="accent4"/>
          </w:tcPr>
          <w:p w14:paraId="7A161706" w14:textId="77777777" w:rsidR="00CE3885" w:rsidRPr="00B50863" w:rsidRDefault="00CE3885" w:rsidP="00835510">
            <w:pPr>
              <w:rPr>
                <w:b/>
                <w:sz w:val="20"/>
                <w:szCs w:val="20"/>
              </w:rPr>
            </w:pPr>
          </w:p>
        </w:tc>
        <w:tc>
          <w:tcPr>
            <w:tcW w:w="1145" w:type="dxa"/>
            <w:shd w:val="clear" w:color="auto" w:fill="FCFBCA" w:themeFill="accent6" w:themeFillTint="33"/>
          </w:tcPr>
          <w:p w14:paraId="3C7E2D9A" w14:textId="77777777" w:rsidR="00CE3885" w:rsidRPr="00440FA7" w:rsidRDefault="00CE3885" w:rsidP="00835510">
            <w:pPr>
              <w:rPr>
                <w:sz w:val="20"/>
                <w:szCs w:val="20"/>
              </w:rPr>
            </w:pPr>
            <w:r w:rsidRPr="00440FA7">
              <w:rPr>
                <w:sz w:val="20"/>
                <w:szCs w:val="20"/>
              </w:rPr>
              <w:t>p-value</w:t>
            </w:r>
          </w:p>
        </w:tc>
        <w:tc>
          <w:tcPr>
            <w:tcW w:w="966" w:type="dxa"/>
          </w:tcPr>
          <w:p w14:paraId="4FA8407D" w14:textId="199C4050" w:rsidR="00CE3885" w:rsidRPr="00835510" w:rsidRDefault="00CE3885" w:rsidP="00835510">
            <w:pPr>
              <w:jc w:val="center"/>
              <w:rPr>
                <w:sz w:val="20"/>
                <w:szCs w:val="20"/>
              </w:rPr>
            </w:pPr>
            <w:r w:rsidRPr="00835510">
              <w:rPr>
                <w:sz w:val="20"/>
                <w:szCs w:val="20"/>
              </w:rPr>
              <w:t>0.0031</w:t>
            </w:r>
          </w:p>
        </w:tc>
        <w:tc>
          <w:tcPr>
            <w:tcW w:w="967" w:type="dxa"/>
          </w:tcPr>
          <w:p w14:paraId="04BEE98F" w14:textId="1A5BF45D" w:rsidR="00CE3885" w:rsidRPr="00835510" w:rsidRDefault="00CE3885" w:rsidP="00835510">
            <w:pPr>
              <w:jc w:val="center"/>
              <w:rPr>
                <w:sz w:val="20"/>
                <w:szCs w:val="20"/>
              </w:rPr>
            </w:pPr>
            <w:r w:rsidRPr="00835510">
              <w:rPr>
                <w:sz w:val="20"/>
                <w:szCs w:val="20"/>
              </w:rPr>
              <w:t>0.0001</w:t>
            </w:r>
          </w:p>
        </w:tc>
        <w:tc>
          <w:tcPr>
            <w:tcW w:w="967" w:type="dxa"/>
            <w:tcBorders>
              <w:bottom w:val="single" w:sz="4" w:space="0" w:color="auto"/>
            </w:tcBorders>
            <w:shd w:val="thinDiagStripe" w:color="BFBFBF" w:themeColor="background1" w:themeShade="BF" w:fill="auto"/>
          </w:tcPr>
          <w:p w14:paraId="4817ED97" w14:textId="77777777" w:rsidR="00CE3885" w:rsidRPr="00835510" w:rsidRDefault="00CE3885" w:rsidP="00835510">
            <w:pPr>
              <w:jc w:val="center"/>
              <w:rPr>
                <w:sz w:val="20"/>
                <w:szCs w:val="20"/>
              </w:rPr>
            </w:pPr>
          </w:p>
        </w:tc>
        <w:tc>
          <w:tcPr>
            <w:tcW w:w="966" w:type="dxa"/>
          </w:tcPr>
          <w:p w14:paraId="2B12C6E0" w14:textId="4E2DA4CB" w:rsidR="00CE3885" w:rsidRPr="00835510" w:rsidRDefault="00CE3885" w:rsidP="00835510">
            <w:pPr>
              <w:jc w:val="center"/>
              <w:rPr>
                <w:sz w:val="20"/>
                <w:szCs w:val="20"/>
              </w:rPr>
            </w:pPr>
            <w:r w:rsidRPr="00835510">
              <w:rPr>
                <w:sz w:val="20"/>
                <w:szCs w:val="20"/>
              </w:rPr>
              <w:t>0.3679</w:t>
            </w:r>
          </w:p>
        </w:tc>
        <w:tc>
          <w:tcPr>
            <w:tcW w:w="967" w:type="dxa"/>
          </w:tcPr>
          <w:p w14:paraId="143124F3" w14:textId="365A7B95" w:rsidR="00CE3885" w:rsidRPr="00440FA7" w:rsidRDefault="00CE3885" w:rsidP="00835510">
            <w:pPr>
              <w:jc w:val="center"/>
              <w:rPr>
                <w:sz w:val="20"/>
                <w:szCs w:val="20"/>
              </w:rPr>
            </w:pPr>
            <w:r w:rsidRPr="00835510">
              <w:rPr>
                <w:sz w:val="20"/>
                <w:szCs w:val="20"/>
              </w:rPr>
              <w:t>0.0001</w:t>
            </w:r>
          </w:p>
        </w:tc>
        <w:tc>
          <w:tcPr>
            <w:tcW w:w="967" w:type="dxa"/>
            <w:tcBorders>
              <w:bottom w:val="single" w:sz="4" w:space="0" w:color="auto"/>
            </w:tcBorders>
            <w:shd w:val="thinDiagStripe" w:color="BFBFBF" w:themeColor="background1" w:themeShade="BF" w:fill="auto"/>
          </w:tcPr>
          <w:p w14:paraId="0496C891" w14:textId="77777777" w:rsidR="00CE3885" w:rsidRPr="00835510" w:rsidRDefault="00CE3885" w:rsidP="00835510">
            <w:pPr>
              <w:jc w:val="center"/>
              <w:rPr>
                <w:sz w:val="20"/>
                <w:szCs w:val="20"/>
              </w:rPr>
            </w:pPr>
          </w:p>
        </w:tc>
      </w:tr>
      <w:tr w:rsidR="00CE3885" w:rsidRPr="0093772A" w14:paraId="04CE4526" w14:textId="279908AB" w:rsidTr="00780E5B">
        <w:trPr>
          <w:trHeight w:val="563"/>
        </w:trPr>
        <w:tc>
          <w:tcPr>
            <w:tcW w:w="2660" w:type="dxa"/>
            <w:vMerge w:val="restart"/>
            <w:shd w:val="clear" w:color="auto" w:fill="F0C300" w:themeFill="accent4"/>
          </w:tcPr>
          <w:p w14:paraId="1D57E9EA" w14:textId="77777777" w:rsidR="00CE3885" w:rsidRPr="00B50863" w:rsidRDefault="00CE3885" w:rsidP="00835510">
            <w:pPr>
              <w:rPr>
                <w:b/>
                <w:sz w:val="20"/>
                <w:szCs w:val="20"/>
              </w:rPr>
            </w:pPr>
            <w:r>
              <w:rPr>
                <w:b/>
                <w:sz w:val="20"/>
                <w:szCs w:val="20"/>
              </w:rPr>
              <w:t xml:space="preserve">% of adolescents trained who can identify at least 4 </w:t>
            </w:r>
            <w:r>
              <w:rPr>
                <w:b/>
                <w:sz w:val="20"/>
                <w:szCs w:val="20"/>
              </w:rPr>
              <w:lastRenderedPageBreak/>
              <w:t>key competencies in life skills and financial literacy standards and their practical application</w:t>
            </w:r>
          </w:p>
        </w:tc>
        <w:tc>
          <w:tcPr>
            <w:tcW w:w="1145" w:type="dxa"/>
            <w:shd w:val="clear" w:color="auto" w:fill="FCFBCA" w:themeFill="accent6" w:themeFillTint="33"/>
          </w:tcPr>
          <w:p w14:paraId="50B57A7E" w14:textId="77777777" w:rsidR="00CE3885" w:rsidRPr="00095E7C" w:rsidRDefault="00CE3885" w:rsidP="00835510">
            <w:pPr>
              <w:rPr>
                <w:i/>
                <w:sz w:val="20"/>
                <w:szCs w:val="20"/>
              </w:rPr>
            </w:pPr>
            <w:r w:rsidRPr="00095E7C">
              <w:rPr>
                <w:sz w:val="20"/>
                <w:szCs w:val="20"/>
              </w:rPr>
              <w:lastRenderedPageBreak/>
              <w:t>Baseline %</w:t>
            </w:r>
          </w:p>
        </w:tc>
        <w:tc>
          <w:tcPr>
            <w:tcW w:w="966" w:type="dxa"/>
          </w:tcPr>
          <w:p w14:paraId="1F8916C9" w14:textId="77777777" w:rsidR="00CE3885" w:rsidRDefault="00CE3885" w:rsidP="00835510">
            <w:pPr>
              <w:jc w:val="center"/>
              <w:rPr>
                <w:sz w:val="20"/>
                <w:szCs w:val="20"/>
              </w:rPr>
            </w:pPr>
            <w:r w:rsidRPr="00835510">
              <w:rPr>
                <w:sz w:val="20"/>
                <w:szCs w:val="20"/>
              </w:rPr>
              <w:t>87.5%</w:t>
            </w:r>
          </w:p>
          <w:p w14:paraId="0B18D06B" w14:textId="6EF85F43" w:rsidR="00CE3885" w:rsidRPr="00835510" w:rsidRDefault="00CE3885" w:rsidP="00835510">
            <w:pPr>
              <w:jc w:val="center"/>
              <w:rPr>
                <w:i/>
                <w:sz w:val="20"/>
                <w:szCs w:val="20"/>
              </w:rPr>
            </w:pPr>
            <w:r>
              <w:rPr>
                <w:i/>
                <w:sz w:val="20"/>
                <w:szCs w:val="20"/>
              </w:rPr>
              <w:t>(n=24)</w:t>
            </w:r>
          </w:p>
        </w:tc>
        <w:tc>
          <w:tcPr>
            <w:tcW w:w="967" w:type="dxa"/>
          </w:tcPr>
          <w:p w14:paraId="3D24EAA0" w14:textId="77777777" w:rsidR="00CE3885" w:rsidRDefault="00CE3885" w:rsidP="00835510">
            <w:pPr>
              <w:jc w:val="center"/>
              <w:rPr>
                <w:sz w:val="20"/>
                <w:szCs w:val="20"/>
              </w:rPr>
            </w:pPr>
            <w:r w:rsidRPr="00835510">
              <w:rPr>
                <w:sz w:val="20"/>
                <w:szCs w:val="20"/>
              </w:rPr>
              <w:t>72.5%</w:t>
            </w:r>
          </w:p>
          <w:p w14:paraId="6FFF49B1" w14:textId="4F957F4C" w:rsidR="00CE3885" w:rsidRPr="00835510" w:rsidRDefault="00CE3885" w:rsidP="00835510">
            <w:pPr>
              <w:jc w:val="center"/>
              <w:rPr>
                <w:i/>
                <w:sz w:val="20"/>
                <w:szCs w:val="20"/>
              </w:rPr>
            </w:pPr>
            <w:r>
              <w:rPr>
                <w:i/>
                <w:sz w:val="20"/>
                <w:szCs w:val="20"/>
              </w:rPr>
              <w:t>(n=342)</w:t>
            </w:r>
          </w:p>
        </w:tc>
        <w:tc>
          <w:tcPr>
            <w:tcW w:w="967" w:type="dxa"/>
            <w:shd w:val="clear" w:color="BFBFBF" w:themeColor="background1" w:themeShade="BF" w:fill="auto"/>
          </w:tcPr>
          <w:p w14:paraId="548C9274" w14:textId="2755461D" w:rsidR="00CE3885" w:rsidRPr="00835510" w:rsidRDefault="00D62314" w:rsidP="00835510">
            <w:pPr>
              <w:jc w:val="center"/>
              <w:rPr>
                <w:sz w:val="20"/>
                <w:szCs w:val="20"/>
              </w:rPr>
            </w:pPr>
            <w:r>
              <w:rPr>
                <w:sz w:val="20"/>
                <w:szCs w:val="20"/>
              </w:rPr>
              <w:t>0.1215</w:t>
            </w:r>
          </w:p>
        </w:tc>
        <w:tc>
          <w:tcPr>
            <w:tcW w:w="966" w:type="dxa"/>
          </w:tcPr>
          <w:p w14:paraId="2B28EA67" w14:textId="59029EA2" w:rsidR="00CE3885" w:rsidRDefault="00CE3885" w:rsidP="00835510">
            <w:pPr>
              <w:jc w:val="center"/>
              <w:rPr>
                <w:sz w:val="20"/>
                <w:szCs w:val="20"/>
              </w:rPr>
            </w:pPr>
            <w:r w:rsidRPr="00835510">
              <w:rPr>
                <w:sz w:val="20"/>
                <w:szCs w:val="20"/>
              </w:rPr>
              <w:t>80.0%</w:t>
            </w:r>
          </w:p>
          <w:p w14:paraId="3411787E" w14:textId="08494D6A" w:rsidR="00CE3885" w:rsidRPr="00835510" w:rsidRDefault="00CE3885" w:rsidP="00835510">
            <w:pPr>
              <w:jc w:val="center"/>
              <w:rPr>
                <w:i/>
                <w:sz w:val="20"/>
                <w:szCs w:val="20"/>
              </w:rPr>
            </w:pPr>
            <w:r>
              <w:rPr>
                <w:i/>
                <w:sz w:val="20"/>
                <w:szCs w:val="20"/>
              </w:rPr>
              <w:t>(n=5)</w:t>
            </w:r>
          </w:p>
        </w:tc>
        <w:tc>
          <w:tcPr>
            <w:tcW w:w="967" w:type="dxa"/>
          </w:tcPr>
          <w:p w14:paraId="6329BA83" w14:textId="77777777" w:rsidR="00CE3885" w:rsidRDefault="00CE3885" w:rsidP="00835510">
            <w:pPr>
              <w:jc w:val="center"/>
              <w:rPr>
                <w:sz w:val="20"/>
                <w:szCs w:val="20"/>
              </w:rPr>
            </w:pPr>
            <w:r w:rsidRPr="00835510">
              <w:rPr>
                <w:sz w:val="20"/>
                <w:szCs w:val="20"/>
              </w:rPr>
              <w:t>73.4%</w:t>
            </w:r>
          </w:p>
          <w:p w14:paraId="6F05E326" w14:textId="52E51C1D" w:rsidR="00CE3885" w:rsidRPr="001D57F5" w:rsidRDefault="00CE3885" w:rsidP="00835510">
            <w:pPr>
              <w:jc w:val="center"/>
              <w:rPr>
                <w:i/>
                <w:sz w:val="20"/>
                <w:szCs w:val="20"/>
              </w:rPr>
            </w:pPr>
            <w:r>
              <w:rPr>
                <w:i/>
                <w:sz w:val="20"/>
                <w:szCs w:val="20"/>
              </w:rPr>
              <w:t>(n=361)</w:t>
            </w:r>
          </w:p>
        </w:tc>
        <w:tc>
          <w:tcPr>
            <w:tcW w:w="967" w:type="dxa"/>
            <w:shd w:val="clear" w:color="BFBFBF" w:themeColor="background1" w:themeShade="BF" w:fill="auto"/>
          </w:tcPr>
          <w:p w14:paraId="34EE3F1F" w14:textId="22821D51" w:rsidR="00CE3885" w:rsidRPr="00835510" w:rsidRDefault="00D62314" w:rsidP="00835510">
            <w:pPr>
              <w:jc w:val="center"/>
              <w:rPr>
                <w:sz w:val="20"/>
                <w:szCs w:val="20"/>
              </w:rPr>
            </w:pPr>
            <w:r>
              <w:rPr>
                <w:sz w:val="20"/>
                <w:szCs w:val="20"/>
              </w:rPr>
              <w:t>0.7567</w:t>
            </w:r>
          </w:p>
        </w:tc>
      </w:tr>
      <w:tr w:rsidR="00CE3885" w:rsidRPr="0093772A" w14:paraId="3ABCA8DF" w14:textId="32F8482D" w:rsidTr="00780E5B">
        <w:trPr>
          <w:trHeight w:val="563"/>
        </w:trPr>
        <w:tc>
          <w:tcPr>
            <w:tcW w:w="2660" w:type="dxa"/>
            <w:vMerge/>
            <w:shd w:val="clear" w:color="auto" w:fill="F0C300" w:themeFill="accent4"/>
          </w:tcPr>
          <w:p w14:paraId="783F771A" w14:textId="77777777" w:rsidR="00CE3885" w:rsidRPr="00B50863" w:rsidRDefault="00CE3885" w:rsidP="00835510">
            <w:pPr>
              <w:rPr>
                <w:b/>
                <w:sz w:val="20"/>
                <w:szCs w:val="20"/>
              </w:rPr>
            </w:pPr>
          </w:p>
        </w:tc>
        <w:tc>
          <w:tcPr>
            <w:tcW w:w="1145" w:type="dxa"/>
            <w:shd w:val="clear" w:color="auto" w:fill="FCFBCA" w:themeFill="accent6" w:themeFillTint="33"/>
          </w:tcPr>
          <w:p w14:paraId="35C91868" w14:textId="77777777" w:rsidR="00CE3885" w:rsidRPr="00095E7C" w:rsidRDefault="00CE3885" w:rsidP="00835510">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5EE33838" w14:textId="77777777" w:rsidR="00CE3885" w:rsidRDefault="00CE3885" w:rsidP="00835510">
            <w:pPr>
              <w:jc w:val="center"/>
              <w:rPr>
                <w:sz w:val="20"/>
                <w:szCs w:val="20"/>
              </w:rPr>
            </w:pPr>
            <w:r w:rsidRPr="00835510">
              <w:rPr>
                <w:sz w:val="20"/>
                <w:szCs w:val="20"/>
              </w:rPr>
              <w:t>93.7%</w:t>
            </w:r>
          </w:p>
          <w:p w14:paraId="45751D1C" w14:textId="33C89A47" w:rsidR="00CE3885" w:rsidRPr="00835510" w:rsidRDefault="00CE3885" w:rsidP="00835510">
            <w:pPr>
              <w:jc w:val="center"/>
              <w:rPr>
                <w:i/>
                <w:sz w:val="20"/>
                <w:szCs w:val="20"/>
              </w:rPr>
            </w:pPr>
            <w:r>
              <w:rPr>
                <w:i/>
                <w:sz w:val="20"/>
                <w:szCs w:val="20"/>
              </w:rPr>
              <w:t>(n=301)</w:t>
            </w:r>
          </w:p>
        </w:tc>
        <w:tc>
          <w:tcPr>
            <w:tcW w:w="967" w:type="dxa"/>
          </w:tcPr>
          <w:p w14:paraId="130D5DF7" w14:textId="77777777" w:rsidR="00CE3885" w:rsidRDefault="00CE3885" w:rsidP="00835510">
            <w:pPr>
              <w:jc w:val="center"/>
              <w:rPr>
                <w:sz w:val="20"/>
                <w:szCs w:val="20"/>
              </w:rPr>
            </w:pPr>
            <w:r w:rsidRPr="00835510">
              <w:rPr>
                <w:sz w:val="20"/>
                <w:szCs w:val="20"/>
              </w:rPr>
              <w:t>94.4%</w:t>
            </w:r>
          </w:p>
          <w:p w14:paraId="179A85D6" w14:textId="6E8A8238" w:rsidR="00CE3885" w:rsidRPr="00835510" w:rsidRDefault="00CE3885" w:rsidP="00835510">
            <w:pPr>
              <w:jc w:val="center"/>
              <w:rPr>
                <w:i/>
                <w:sz w:val="20"/>
                <w:szCs w:val="20"/>
              </w:rPr>
            </w:pPr>
            <w:r>
              <w:rPr>
                <w:i/>
                <w:sz w:val="20"/>
                <w:szCs w:val="20"/>
              </w:rPr>
              <w:t>(n=108)</w:t>
            </w:r>
          </w:p>
        </w:tc>
        <w:tc>
          <w:tcPr>
            <w:tcW w:w="967" w:type="dxa"/>
            <w:tcBorders>
              <w:bottom w:val="single" w:sz="4" w:space="0" w:color="auto"/>
            </w:tcBorders>
          </w:tcPr>
          <w:p w14:paraId="0BD8EBAF" w14:textId="0DB8B064" w:rsidR="00CE3885" w:rsidRPr="00835510" w:rsidRDefault="00D62314" w:rsidP="00835510">
            <w:pPr>
              <w:jc w:val="center"/>
              <w:rPr>
                <w:sz w:val="20"/>
                <w:szCs w:val="20"/>
              </w:rPr>
            </w:pPr>
            <w:r>
              <w:rPr>
                <w:sz w:val="20"/>
                <w:szCs w:val="20"/>
              </w:rPr>
              <w:t>0.7784</w:t>
            </w:r>
          </w:p>
        </w:tc>
        <w:tc>
          <w:tcPr>
            <w:tcW w:w="966" w:type="dxa"/>
          </w:tcPr>
          <w:p w14:paraId="24CA889D" w14:textId="2FDB51AB" w:rsidR="00CE3885" w:rsidRDefault="00CE3885" w:rsidP="00835510">
            <w:pPr>
              <w:jc w:val="center"/>
              <w:rPr>
                <w:sz w:val="20"/>
                <w:szCs w:val="20"/>
              </w:rPr>
            </w:pPr>
            <w:r w:rsidRPr="00835510">
              <w:rPr>
                <w:sz w:val="20"/>
                <w:szCs w:val="20"/>
              </w:rPr>
              <w:t>93.9%</w:t>
            </w:r>
          </w:p>
          <w:p w14:paraId="7AB7CA5F" w14:textId="0DE60C84" w:rsidR="00CE3885" w:rsidRPr="00835510" w:rsidRDefault="00CE3885" w:rsidP="00835510">
            <w:pPr>
              <w:jc w:val="center"/>
              <w:rPr>
                <w:i/>
                <w:sz w:val="20"/>
                <w:szCs w:val="20"/>
              </w:rPr>
            </w:pPr>
            <w:r>
              <w:rPr>
                <w:i/>
                <w:sz w:val="20"/>
                <w:szCs w:val="20"/>
              </w:rPr>
              <w:t>(n=278)</w:t>
            </w:r>
          </w:p>
        </w:tc>
        <w:tc>
          <w:tcPr>
            <w:tcW w:w="967" w:type="dxa"/>
          </w:tcPr>
          <w:p w14:paraId="4E556581" w14:textId="77777777" w:rsidR="00CE3885" w:rsidRDefault="00CE3885" w:rsidP="00835510">
            <w:pPr>
              <w:jc w:val="center"/>
              <w:rPr>
                <w:sz w:val="20"/>
                <w:szCs w:val="20"/>
              </w:rPr>
            </w:pPr>
            <w:r w:rsidRPr="00835510">
              <w:rPr>
                <w:sz w:val="20"/>
                <w:szCs w:val="20"/>
              </w:rPr>
              <w:t>93.8%</w:t>
            </w:r>
          </w:p>
          <w:p w14:paraId="6282F0CF" w14:textId="3D23D643" w:rsidR="00CE3885" w:rsidRPr="00805881" w:rsidRDefault="00CE3885" w:rsidP="00835510">
            <w:pPr>
              <w:jc w:val="center"/>
              <w:rPr>
                <w:i/>
                <w:sz w:val="20"/>
                <w:szCs w:val="20"/>
              </w:rPr>
            </w:pPr>
            <w:r>
              <w:rPr>
                <w:i/>
                <w:sz w:val="20"/>
                <w:szCs w:val="20"/>
              </w:rPr>
              <w:t>(n=130)</w:t>
            </w:r>
          </w:p>
        </w:tc>
        <w:tc>
          <w:tcPr>
            <w:tcW w:w="967" w:type="dxa"/>
            <w:tcBorders>
              <w:bottom w:val="single" w:sz="4" w:space="0" w:color="auto"/>
            </w:tcBorders>
          </w:tcPr>
          <w:p w14:paraId="79F5BDDC" w14:textId="765B9393" w:rsidR="00CE3885" w:rsidRPr="00835510" w:rsidRDefault="00D62314" w:rsidP="00835510">
            <w:pPr>
              <w:jc w:val="center"/>
              <w:rPr>
                <w:sz w:val="20"/>
                <w:szCs w:val="20"/>
              </w:rPr>
            </w:pPr>
            <w:r>
              <w:rPr>
                <w:sz w:val="20"/>
                <w:szCs w:val="20"/>
              </w:rPr>
              <w:t>0.9879</w:t>
            </w:r>
          </w:p>
        </w:tc>
      </w:tr>
      <w:tr w:rsidR="00CE3885" w:rsidRPr="0093772A" w14:paraId="151C8E10" w14:textId="6381A71E" w:rsidTr="00780E5B">
        <w:trPr>
          <w:trHeight w:val="420"/>
        </w:trPr>
        <w:tc>
          <w:tcPr>
            <w:tcW w:w="2660" w:type="dxa"/>
            <w:vMerge/>
            <w:shd w:val="clear" w:color="auto" w:fill="F0C300" w:themeFill="accent4"/>
          </w:tcPr>
          <w:p w14:paraId="72A73CD0" w14:textId="77777777" w:rsidR="00CE3885" w:rsidRPr="00B50863" w:rsidRDefault="00CE3885" w:rsidP="00835510">
            <w:pPr>
              <w:rPr>
                <w:b/>
                <w:sz w:val="20"/>
                <w:szCs w:val="20"/>
              </w:rPr>
            </w:pPr>
          </w:p>
        </w:tc>
        <w:tc>
          <w:tcPr>
            <w:tcW w:w="1145" w:type="dxa"/>
            <w:shd w:val="clear" w:color="auto" w:fill="FCFBCA" w:themeFill="accent6" w:themeFillTint="33"/>
          </w:tcPr>
          <w:p w14:paraId="14D4F48C" w14:textId="77777777" w:rsidR="00CE3885" w:rsidRPr="00440FA7" w:rsidRDefault="00CE3885" w:rsidP="00835510">
            <w:pPr>
              <w:rPr>
                <w:sz w:val="20"/>
                <w:szCs w:val="20"/>
              </w:rPr>
            </w:pPr>
            <w:r w:rsidRPr="00440FA7">
              <w:rPr>
                <w:sz w:val="20"/>
                <w:szCs w:val="20"/>
              </w:rPr>
              <w:t>p-value</w:t>
            </w:r>
          </w:p>
        </w:tc>
        <w:tc>
          <w:tcPr>
            <w:tcW w:w="966" w:type="dxa"/>
          </w:tcPr>
          <w:p w14:paraId="48B65170" w14:textId="6DEC76E6" w:rsidR="00CE3885" w:rsidRPr="00835510" w:rsidRDefault="00CE3885" w:rsidP="00835510">
            <w:pPr>
              <w:jc w:val="center"/>
              <w:rPr>
                <w:sz w:val="20"/>
                <w:szCs w:val="20"/>
              </w:rPr>
            </w:pPr>
            <w:r w:rsidRPr="00835510">
              <w:rPr>
                <w:sz w:val="20"/>
                <w:szCs w:val="20"/>
              </w:rPr>
              <w:t>0.2465</w:t>
            </w:r>
          </w:p>
        </w:tc>
        <w:tc>
          <w:tcPr>
            <w:tcW w:w="967" w:type="dxa"/>
          </w:tcPr>
          <w:p w14:paraId="155F0078" w14:textId="239A58C2" w:rsidR="00CE3885" w:rsidRPr="00835510" w:rsidRDefault="00CE3885" w:rsidP="00835510">
            <w:pPr>
              <w:jc w:val="center"/>
              <w:rPr>
                <w:sz w:val="20"/>
                <w:szCs w:val="20"/>
              </w:rPr>
            </w:pPr>
            <w:r w:rsidRPr="00835510">
              <w:rPr>
                <w:sz w:val="20"/>
                <w:szCs w:val="20"/>
              </w:rPr>
              <w:t>0.0000</w:t>
            </w:r>
          </w:p>
        </w:tc>
        <w:tc>
          <w:tcPr>
            <w:tcW w:w="967" w:type="dxa"/>
            <w:tcBorders>
              <w:bottom w:val="single" w:sz="4" w:space="0" w:color="auto"/>
            </w:tcBorders>
            <w:shd w:val="thinDiagStripe" w:color="BFBFBF" w:themeColor="background1" w:themeShade="BF" w:fill="auto"/>
          </w:tcPr>
          <w:p w14:paraId="08839123" w14:textId="77777777" w:rsidR="00CE3885" w:rsidRPr="00835510" w:rsidRDefault="00CE3885" w:rsidP="00835510">
            <w:pPr>
              <w:jc w:val="center"/>
              <w:rPr>
                <w:sz w:val="20"/>
                <w:szCs w:val="20"/>
              </w:rPr>
            </w:pPr>
          </w:p>
        </w:tc>
        <w:tc>
          <w:tcPr>
            <w:tcW w:w="966" w:type="dxa"/>
          </w:tcPr>
          <w:p w14:paraId="78A1B9B5" w14:textId="1BD654E5" w:rsidR="00CE3885" w:rsidRPr="00835510" w:rsidRDefault="00CE3885" w:rsidP="00835510">
            <w:pPr>
              <w:jc w:val="center"/>
              <w:rPr>
                <w:sz w:val="20"/>
                <w:szCs w:val="20"/>
              </w:rPr>
            </w:pPr>
            <w:r w:rsidRPr="00835510">
              <w:rPr>
                <w:sz w:val="20"/>
                <w:szCs w:val="20"/>
              </w:rPr>
              <w:t>0.2084</w:t>
            </w:r>
          </w:p>
        </w:tc>
        <w:tc>
          <w:tcPr>
            <w:tcW w:w="967" w:type="dxa"/>
          </w:tcPr>
          <w:p w14:paraId="7A4633D1" w14:textId="6DE3102C" w:rsidR="00CE3885" w:rsidRPr="00440FA7" w:rsidRDefault="00CE3885" w:rsidP="00835510">
            <w:pPr>
              <w:jc w:val="center"/>
              <w:rPr>
                <w:sz w:val="20"/>
                <w:szCs w:val="20"/>
              </w:rPr>
            </w:pPr>
            <w:r w:rsidRPr="00835510">
              <w:rPr>
                <w:sz w:val="20"/>
                <w:szCs w:val="20"/>
              </w:rPr>
              <w:t>0.0000</w:t>
            </w:r>
          </w:p>
        </w:tc>
        <w:tc>
          <w:tcPr>
            <w:tcW w:w="967" w:type="dxa"/>
            <w:tcBorders>
              <w:bottom w:val="single" w:sz="4" w:space="0" w:color="auto"/>
            </w:tcBorders>
            <w:shd w:val="thinDiagStripe" w:color="BFBFBF" w:themeColor="background1" w:themeShade="BF" w:fill="auto"/>
          </w:tcPr>
          <w:p w14:paraId="7FF51006" w14:textId="77777777" w:rsidR="00CE3885" w:rsidRPr="00835510" w:rsidRDefault="00CE3885" w:rsidP="00835510">
            <w:pPr>
              <w:jc w:val="center"/>
              <w:rPr>
                <w:sz w:val="20"/>
                <w:szCs w:val="20"/>
              </w:rPr>
            </w:pPr>
          </w:p>
        </w:tc>
      </w:tr>
      <w:tr w:rsidR="00CE3885" w:rsidRPr="0093772A" w14:paraId="37A14781" w14:textId="7774A61F" w:rsidTr="00780E5B">
        <w:trPr>
          <w:trHeight w:val="563"/>
        </w:trPr>
        <w:tc>
          <w:tcPr>
            <w:tcW w:w="2660" w:type="dxa"/>
            <w:vMerge w:val="restart"/>
            <w:shd w:val="clear" w:color="auto" w:fill="F0C300" w:themeFill="accent4"/>
          </w:tcPr>
          <w:p w14:paraId="0382B31D" w14:textId="77777777" w:rsidR="00CE3885" w:rsidRPr="00B50863" w:rsidRDefault="00CE3885" w:rsidP="007962C4">
            <w:pPr>
              <w:rPr>
                <w:b/>
                <w:sz w:val="20"/>
                <w:szCs w:val="20"/>
              </w:rPr>
            </w:pPr>
            <w:r>
              <w:rPr>
                <w:b/>
                <w:sz w:val="20"/>
                <w:szCs w:val="20"/>
              </w:rPr>
              <w:t>% of men/boys who can identify at least three practical actions to reduce gender-based violence and promote the rights of women and girls</w:t>
            </w:r>
          </w:p>
        </w:tc>
        <w:tc>
          <w:tcPr>
            <w:tcW w:w="1145" w:type="dxa"/>
            <w:shd w:val="clear" w:color="auto" w:fill="FCFBCA" w:themeFill="accent6" w:themeFillTint="33"/>
          </w:tcPr>
          <w:p w14:paraId="481E14F5" w14:textId="77777777" w:rsidR="00CE3885" w:rsidRPr="00095E7C" w:rsidRDefault="00CE3885" w:rsidP="007962C4">
            <w:pPr>
              <w:rPr>
                <w:i/>
                <w:sz w:val="20"/>
                <w:szCs w:val="20"/>
              </w:rPr>
            </w:pPr>
            <w:r w:rsidRPr="00095E7C">
              <w:rPr>
                <w:sz w:val="20"/>
                <w:szCs w:val="20"/>
              </w:rPr>
              <w:t>Baseline %</w:t>
            </w:r>
          </w:p>
        </w:tc>
        <w:tc>
          <w:tcPr>
            <w:tcW w:w="966" w:type="dxa"/>
          </w:tcPr>
          <w:p w14:paraId="78360AAA" w14:textId="77777777" w:rsidR="00CE3885" w:rsidRDefault="00CE3885" w:rsidP="007962C4">
            <w:pPr>
              <w:jc w:val="center"/>
              <w:rPr>
                <w:sz w:val="20"/>
                <w:szCs w:val="20"/>
              </w:rPr>
            </w:pPr>
            <w:r w:rsidRPr="007962C4">
              <w:rPr>
                <w:sz w:val="20"/>
                <w:szCs w:val="20"/>
              </w:rPr>
              <w:t>22.2%</w:t>
            </w:r>
          </w:p>
          <w:p w14:paraId="4516E866" w14:textId="36A8BD8A" w:rsidR="00CE3885" w:rsidRPr="007962C4" w:rsidRDefault="00CE3885" w:rsidP="007962C4">
            <w:pPr>
              <w:jc w:val="center"/>
              <w:rPr>
                <w:i/>
                <w:sz w:val="20"/>
                <w:szCs w:val="20"/>
              </w:rPr>
            </w:pPr>
            <w:r>
              <w:rPr>
                <w:i/>
                <w:sz w:val="20"/>
                <w:szCs w:val="20"/>
              </w:rPr>
              <w:t>(n=9)</w:t>
            </w:r>
          </w:p>
        </w:tc>
        <w:tc>
          <w:tcPr>
            <w:tcW w:w="967" w:type="dxa"/>
          </w:tcPr>
          <w:p w14:paraId="6F1F6CC4" w14:textId="77777777" w:rsidR="00CE3885" w:rsidRDefault="00CE3885" w:rsidP="007962C4">
            <w:pPr>
              <w:jc w:val="center"/>
              <w:rPr>
                <w:sz w:val="20"/>
                <w:szCs w:val="20"/>
              </w:rPr>
            </w:pPr>
            <w:r w:rsidRPr="007962C4">
              <w:rPr>
                <w:sz w:val="20"/>
                <w:szCs w:val="20"/>
              </w:rPr>
              <w:t>18.4%</w:t>
            </w:r>
          </w:p>
          <w:p w14:paraId="62D717EE" w14:textId="4F627C18" w:rsidR="00CE3885" w:rsidRPr="007962C4" w:rsidRDefault="00CE3885" w:rsidP="007962C4">
            <w:pPr>
              <w:jc w:val="center"/>
              <w:rPr>
                <w:i/>
                <w:sz w:val="20"/>
                <w:szCs w:val="20"/>
              </w:rPr>
            </w:pPr>
            <w:r>
              <w:rPr>
                <w:i/>
                <w:sz w:val="20"/>
                <w:szCs w:val="20"/>
              </w:rPr>
              <w:t>(n=141)</w:t>
            </w:r>
          </w:p>
        </w:tc>
        <w:tc>
          <w:tcPr>
            <w:tcW w:w="967" w:type="dxa"/>
            <w:shd w:val="clear" w:color="BFBFBF" w:themeColor="background1" w:themeShade="BF" w:fill="auto"/>
          </w:tcPr>
          <w:p w14:paraId="1CAAD7C8" w14:textId="55527739" w:rsidR="00CE3885" w:rsidRPr="007962C4" w:rsidRDefault="00D62314" w:rsidP="007962C4">
            <w:pPr>
              <w:jc w:val="center"/>
              <w:rPr>
                <w:sz w:val="20"/>
                <w:szCs w:val="20"/>
              </w:rPr>
            </w:pPr>
            <w:r>
              <w:rPr>
                <w:sz w:val="20"/>
                <w:szCs w:val="20"/>
              </w:rPr>
              <w:t>0.7848</w:t>
            </w:r>
          </w:p>
        </w:tc>
        <w:tc>
          <w:tcPr>
            <w:tcW w:w="966" w:type="dxa"/>
          </w:tcPr>
          <w:p w14:paraId="6DC1D2CF" w14:textId="3A63AB2E" w:rsidR="00CE3885" w:rsidRDefault="00CE3885" w:rsidP="007962C4">
            <w:pPr>
              <w:jc w:val="center"/>
              <w:rPr>
                <w:sz w:val="20"/>
                <w:szCs w:val="20"/>
              </w:rPr>
            </w:pPr>
            <w:r w:rsidRPr="007962C4">
              <w:rPr>
                <w:sz w:val="20"/>
                <w:szCs w:val="20"/>
              </w:rPr>
              <w:t>100.0%</w:t>
            </w:r>
          </w:p>
          <w:p w14:paraId="70BDE8BD" w14:textId="06331467" w:rsidR="00CE3885" w:rsidRPr="007962C4" w:rsidRDefault="00CE3885" w:rsidP="007962C4">
            <w:pPr>
              <w:jc w:val="center"/>
              <w:rPr>
                <w:i/>
                <w:sz w:val="20"/>
                <w:szCs w:val="20"/>
              </w:rPr>
            </w:pPr>
            <w:r>
              <w:rPr>
                <w:i/>
                <w:sz w:val="20"/>
                <w:szCs w:val="20"/>
              </w:rPr>
              <w:t>(n=2)</w:t>
            </w:r>
          </w:p>
        </w:tc>
        <w:tc>
          <w:tcPr>
            <w:tcW w:w="967" w:type="dxa"/>
          </w:tcPr>
          <w:p w14:paraId="2AC1E967" w14:textId="77777777" w:rsidR="00CE3885" w:rsidRDefault="00CE3885" w:rsidP="007962C4">
            <w:pPr>
              <w:jc w:val="center"/>
              <w:rPr>
                <w:sz w:val="20"/>
                <w:szCs w:val="20"/>
              </w:rPr>
            </w:pPr>
            <w:r w:rsidRPr="007962C4">
              <w:rPr>
                <w:sz w:val="20"/>
                <w:szCs w:val="20"/>
              </w:rPr>
              <w:t>17.6%</w:t>
            </w:r>
          </w:p>
          <w:p w14:paraId="1B799835" w14:textId="6C23EF9A" w:rsidR="00CE3885" w:rsidRPr="00440FA7" w:rsidRDefault="00CE3885" w:rsidP="007962C4">
            <w:pPr>
              <w:jc w:val="center"/>
              <w:rPr>
                <w:sz w:val="20"/>
                <w:szCs w:val="20"/>
              </w:rPr>
            </w:pPr>
            <w:r>
              <w:rPr>
                <w:i/>
                <w:sz w:val="20"/>
                <w:szCs w:val="20"/>
              </w:rPr>
              <w:t>(n=148)</w:t>
            </w:r>
          </w:p>
        </w:tc>
        <w:tc>
          <w:tcPr>
            <w:tcW w:w="967" w:type="dxa"/>
            <w:shd w:val="clear" w:color="BFBFBF" w:themeColor="background1" w:themeShade="BF" w:fill="auto"/>
          </w:tcPr>
          <w:p w14:paraId="5115DB7C" w14:textId="1B2CC56F" w:rsidR="00CE3885" w:rsidRPr="007962C4" w:rsidRDefault="00D62314" w:rsidP="007962C4">
            <w:pPr>
              <w:jc w:val="center"/>
              <w:rPr>
                <w:sz w:val="20"/>
                <w:szCs w:val="20"/>
              </w:rPr>
            </w:pPr>
            <w:r>
              <w:rPr>
                <w:sz w:val="20"/>
                <w:szCs w:val="20"/>
              </w:rPr>
              <w:t>0.2066</w:t>
            </w:r>
          </w:p>
        </w:tc>
      </w:tr>
      <w:tr w:rsidR="00CE3885" w:rsidRPr="0093772A" w14:paraId="4FF392BC" w14:textId="4E92175C" w:rsidTr="00780E5B">
        <w:trPr>
          <w:trHeight w:val="563"/>
        </w:trPr>
        <w:tc>
          <w:tcPr>
            <w:tcW w:w="2660" w:type="dxa"/>
            <w:vMerge/>
            <w:shd w:val="clear" w:color="auto" w:fill="F0C300" w:themeFill="accent4"/>
          </w:tcPr>
          <w:p w14:paraId="4140E04D" w14:textId="77777777" w:rsidR="00CE3885" w:rsidRPr="00B50863" w:rsidRDefault="00CE3885" w:rsidP="007962C4">
            <w:pPr>
              <w:rPr>
                <w:b/>
                <w:sz w:val="20"/>
                <w:szCs w:val="20"/>
              </w:rPr>
            </w:pPr>
          </w:p>
        </w:tc>
        <w:tc>
          <w:tcPr>
            <w:tcW w:w="1145" w:type="dxa"/>
            <w:shd w:val="clear" w:color="auto" w:fill="FCFBCA" w:themeFill="accent6" w:themeFillTint="33"/>
          </w:tcPr>
          <w:p w14:paraId="70E9CBE7" w14:textId="77777777" w:rsidR="00CE3885" w:rsidRPr="00095E7C" w:rsidRDefault="00CE3885" w:rsidP="007962C4">
            <w:pPr>
              <w:rPr>
                <w:i/>
                <w:sz w:val="20"/>
                <w:szCs w:val="20"/>
              </w:rPr>
            </w:pPr>
            <w:proofErr w:type="spellStart"/>
            <w:r w:rsidRPr="00095E7C">
              <w:rPr>
                <w:sz w:val="20"/>
                <w:szCs w:val="20"/>
              </w:rPr>
              <w:t>Endline</w:t>
            </w:r>
            <w:proofErr w:type="spellEnd"/>
            <w:r w:rsidRPr="00095E7C">
              <w:rPr>
                <w:sz w:val="20"/>
                <w:szCs w:val="20"/>
              </w:rPr>
              <w:t xml:space="preserve"> %</w:t>
            </w:r>
          </w:p>
        </w:tc>
        <w:tc>
          <w:tcPr>
            <w:tcW w:w="966" w:type="dxa"/>
          </w:tcPr>
          <w:p w14:paraId="4FCC1755" w14:textId="77777777" w:rsidR="00CE3885" w:rsidRDefault="00CE3885" w:rsidP="007962C4">
            <w:pPr>
              <w:jc w:val="center"/>
              <w:rPr>
                <w:sz w:val="20"/>
                <w:szCs w:val="20"/>
              </w:rPr>
            </w:pPr>
            <w:r w:rsidRPr="007962C4">
              <w:rPr>
                <w:sz w:val="20"/>
                <w:szCs w:val="20"/>
              </w:rPr>
              <w:t>38.3%</w:t>
            </w:r>
          </w:p>
          <w:p w14:paraId="54404644" w14:textId="6EF7108B" w:rsidR="00CE3885" w:rsidRPr="007962C4" w:rsidRDefault="00CE3885" w:rsidP="007962C4">
            <w:pPr>
              <w:jc w:val="center"/>
              <w:rPr>
                <w:i/>
                <w:sz w:val="20"/>
                <w:szCs w:val="20"/>
              </w:rPr>
            </w:pPr>
            <w:r>
              <w:rPr>
                <w:i/>
                <w:sz w:val="20"/>
                <w:szCs w:val="20"/>
              </w:rPr>
              <w:t>(n=141)</w:t>
            </w:r>
          </w:p>
        </w:tc>
        <w:tc>
          <w:tcPr>
            <w:tcW w:w="967" w:type="dxa"/>
          </w:tcPr>
          <w:p w14:paraId="702E75F2" w14:textId="77777777" w:rsidR="00CE3885" w:rsidRDefault="00CE3885" w:rsidP="007962C4">
            <w:pPr>
              <w:jc w:val="center"/>
              <w:rPr>
                <w:sz w:val="20"/>
                <w:szCs w:val="20"/>
              </w:rPr>
            </w:pPr>
            <w:r w:rsidRPr="007962C4">
              <w:rPr>
                <w:sz w:val="20"/>
                <w:szCs w:val="20"/>
              </w:rPr>
              <w:t>34.7%</w:t>
            </w:r>
          </w:p>
          <w:p w14:paraId="3460244E" w14:textId="3EEBF438" w:rsidR="00CE3885" w:rsidRPr="007962C4" w:rsidRDefault="00CE3885" w:rsidP="007962C4">
            <w:pPr>
              <w:jc w:val="center"/>
              <w:rPr>
                <w:i/>
                <w:sz w:val="20"/>
                <w:szCs w:val="20"/>
              </w:rPr>
            </w:pPr>
            <w:r>
              <w:rPr>
                <w:i/>
                <w:sz w:val="20"/>
                <w:szCs w:val="20"/>
              </w:rPr>
              <w:t>(n=49)</w:t>
            </w:r>
          </w:p>
        </w:tc>
        <w:tc>
          <w:tcPr>
            <w:tcW w:w="967" w:type="dxa"/>
            <w:tcBorders>
              <w:bottom w:val="single" w:sz="4" w:space="0" w:color="auto"/>
            </w:tcBorders>
          </w:tcPr>
          <w:p w14:paraId="5F92C000" w14:textId="5B98C963" w:rsidR="00CE3885" w:rsidRPr="007962C4" w:rsidRDefault="00D62314" w:rsidP="007962C4">
            <w:pPr>
              <w:jc w:val="center"/>
              <w:rPr>
                <w:sz w:val="20"/>
                <w:szCs w:val="20"/>
              </w:rPr>
            </w:pPr>
            <w:r>
              <w:rPr>
                <w:sz w:val="20"/>
                <w:szCs w:val="20"/>
              </w:rPr>
              <w:t>0.6540</w:t>
            </w:r>
          </w:p>
        </w:tc>
        <w:tc>
          <w:tcPr>
            <w:tcW w:w="966" w:type="dxa"/>
          </w:tcPr>
          <w:p w14:paraId="405A4BC1" w14:textId="6124E5DA" w:rsidR="00CE3885" w:rsidRDefault="00CE3885" w:rsidP="007962C4">
            <w:pPr>
              <w:jc w:val="center"/>
              <w:rPr>
                <w:sz w:val="20"/>
                <w:szCs w:val="20"/>
              </w:rPr>
            </w:pPr>
            <w:r w:rsidRPr="007962C4">
              <w:rPr>
                <w:sz w:val="20"/>
                <w:szCs w:val="20"/>
              </w:rPr>
              <w:t>39.5%</w:t>
            </w:r>
          </w:p>
          <w:p w14:paraId="675D8B24" w14:textId="1238B8F5" w:rsidR="00CE3885" w:rsidRPr="007962C4" w:rsidRDefault="00CE3885" w:rsidP="007962C4">
            <w:pPr>
              <w:jc w:val="center"/>
              <w:rPr>
                <w:i/>
                <w:sz w:val="20"/>
                <w:szCs w:val="20"/>
              </w:rPr>
            </w:pPr>
            <w:r>
              <w:rPr>
                <w:i/>
                <w:sz w:val="20"/>
                <w:szCs w:val="20"/>
              </w:rPr>
              <w:t>(n=119)</w:t>
            </w:r>
          </w:p>
        </w:tc>
        <w:tc>
          <w:tcPr>
            <w:tcW w:w="967" w:type="dxa"/>
          </w:tcPr>
          <w:p w14:paraId="27A4B46D" w14:textId="77777777" w:rsidR="00CE3885" w:rsidRDefault="00CE3885" w:rsidP="007962C4">
            <w:pPr>
              <w:jc w:val="center"/>
              <w:rPr>
                <w:sz w:val="20"/>
                <w:szCs w:val="20"/>
              </w:rPr>
            </w:pPr>
            <w:r w:rsidRPr="007962C4">
              <w:rPr>
                <w:sz w:val="20"/>
                <w:szCs w:val="20"/>
              </w:rPr>
              <w:t>33.8%</w:t>
            </w:r>
          </w:p>
          <w:p w14:paraId="2EF0DCB6" w14:textId="74AA6F78" w:rsidR="00CE3885" w:rsidRPr="00440FA7" w:rsidRDefault="00CE3885" w:rsidP="007962C4">
            <w:pPr>
              <w:jc w:val="center"/>
              <w:rPr>
                <w:sz w:val="20"/>
                <w:szCs w:val="20"/>
              </w:rPr>
            </w:pPr>
            <w:r>
              <w:rPr>
                <w:i/>
                <w:sz w:val="20"/>
                <w:szCs w:val="20"/>
              </w:rPr>
              <w:t>(n=71)</w:t>
            </w:r>
          </w:p>
        </w:tc>
        <w:tc>
          <w:tcPr>
            <w:tcW w:w="967" w:type="dxa"/>
            <w:tcBorders>
              <w:bottom w:val="single" w:sz="4" w:space="0" w:color="auto"/>
            </w:tcBorders>
          </w:tcPr>
          <w:p w14:paraId="5597132A" w14:textId="0FAC2AFF" w:rsidR="00CE3885" w:rsidRPr="007962C4" w:rsidRDefault="00D62314" w:rsidP="007962C4">
            <w:pPr>
              <w:jc w:val="center"/>
              <w:rPr>
                <w:sz w:val="20"/>
                <w:szCs w:val="20"/>
              </w:rPr>
            </w:pPr>
            <w:r>
              <w:rPr>
                <w:sz w:val="20"/>
                <w:szCs w:val="20"/>
              </w:rPr>
              <w:t>0.4342</w:t>
            </w:r>
          </w:p>
        </w:tc>
      </w:tr>
      <w:tr w:rsidR="00CE3885" w:rsidRPr="0093772A" w14:paraId="5B2A071D" w14:textId="1FC71DEF" w:rsidTr="00780E5B">
        <w:trPr>
          <w:trHeight w:val="420"/>
        </w:trPr>
        <w:tc>
          <w:tcPr>
            <w:tcW w:w="2660" w:type="dxa"/>
            <w:vMerge/>
            <w:shd w:val="clear" w:color="auto" w:fill="F0C300" w:themeFill="accent4"/>
          </w:tcPr>
          <w:p w14:paraId="4E510845" w14:textId="77777777" w:rsidR="00CE3885" w:rsidRPr="00B50863" w:rsidRDefault="00CE3885" w:rsidP="007962C4">
            <w:pPr>
              <w:rPr>
                <w:b/>
                <w:sz w:val="20"/>
                <w:szCs w:val="20"/>
              </w:rPr>
            </w:pPr>
          </w:p>
        </w:tc>
        <w:tc>
          <w:tcPr>
            <w:tcW w:w="1145" w:type="dxa"/>
            <w:shd w:val="clear" w:color="auto" w:fill="FCFBCA" w:themeFill="accent6" w:themeFillTint="33"/>
          </w:tcPr>
          <w:p w14:paraId="15B70DF8" w14:textId="77777777" w:rsidR="00CE3885" w:rsidRPr="00440FA7" w:rsidRDefault="00CE3885" w:rsidP="007962C4">
            <w:pPr>
              <w:rPr>
                <w:sz w:val="20"/>
                <w:szCs w:val="20"/>
              </w:rPr>
            </w:pPr>
            <w:r w:rsidRPr="00440FA7">
              <w:rPr>
                <w:sz w:val="20"/>
                <w:szCs w:val="20"/>
              </w:rPr>
              <w:t>p-value</w:t>
            </w:r>
          </w:p>
        </w:tc>
        <w:tc>
          <w:tcPr>
            <w:tcW w:w="966" w:type="dxa"/>
          </w:tcPr>
          <w:p w14:paraId="2A9FA0D6" w14:textId="12CE17FE" w:rsidR="00CE3885" w:rsidRPr="007962C4" w:rsidRDefault="00CE3885" w:rsidP="007962C4">
            <w:pPr>
              <w:jc w:val="center"/>
              <w:rPr>
                <w:sz w:val="20"/>
                <w:szCs w:val="20"/>
              </w:rPr>
            </w:pPr>
            <w:r w:rsidRPr="007962C4">
              <w:rPr>
                <w:sz w:val="20"/>
                <w:szCs w:val="20"/>
              </w:rPr>
              <w:t>0.3354</w:t>
            </w:r>
          </w:p>
        </w:tc>
        <w:tc>
          <w:tcPr>
            <w:tcW w:w="967" w:type="dxa"/>
          </w:tcPr>
          <w:p w14:paraId="48E9FEFE" w14:textId="077B18E9" w:rsidR="00CE3885" w:rsidRPr="007962C4" w:rsidRDefault="00CE3885" w:rsidP="007962C4">
            <w:pPr>
              <w:jc w:val="center"/>
              <w:rPr>
                <w:sz w:val="20"/>
                <w:szCs w:val="20"/>
              </w:rPr>
            </w:pPr>
            <w:r w:rsidRPr="007962C4">
              <w:rPr>
                <w:sz w:val="20"/>
                <w:szCs w:val="20"/>
              </w:rPr>
              <w:t>0.0234</w:t>
            </w:r>
          </w:p>
        </w:tc>
        <w:tc>
          <w:tcPr>
            <w:tcW w:w="967" w:type="dxa"/>
            <w:shd w:val="thinDiagStripe" w:color="BFBFBF" w:themeColor="background1" w:themeShade="BF" w:fill="auto"/>
          </w:tcPr>
          <w:p w14:paraId="78B62265" w14:textId="77777777" w:rsidR="00CE3885" w:rsidRPr="007962C4" w:rsidRDefault="00CE3885" w:rsidP="007962C4">
            <w:pPr>
              <w:jc w:val="center"/>
              <w:rPr>
                <w:sz w:val="20"/>
                <w:szCs w:val="20"/>
              </w:rPr>
            </w:pPr>
          </w:p>
        </w:tc>
        <w:tc>
          <w:tcPr>
            <w:tcW w:w="966" w:type="dxa"/>
          </w:tcPr>
          <w:p w14:paraId="53E83A87" w14:textId="1BDC97BE" w:rsidR="00CE3885" w:rsidRPr="007962C4" w:rsidRDefault="00CE3885" w:rsidP="007962C4">
            <w:pPr>
              <w:jc w:val="center"/>
              <w:rPr>
                <w:sz w:val="20"/>
                <w:szCs w:val="20"/>
              </w:rPr>
            </w:pPr>
            <w:r w:rsidRPr="007962C4">
              <w:rPr>
                <w:sz w:val="20"/>
                <w:szCs w:val="20"/>
              </w:rPr>
              <w:t>0.0865</w:t>
            </w:r>
          </w:p>
        </w:tc>
        <w:tc>
          <w:tcPr>
            <w:tcW w:w="967" w:type="dxa"/>
          </w:tcPr>
          <w:p w14:paraId="2DA3605A" w14:textId="1087E116" w:rsidR="00CE3885" w:rsidRPr="00440FA7" w:rsidRDefault="00CE3885" w:rsidP="007962C4">
            <w:pPr>
              <w:jc w:val="center"/>
              <w:rPr>
                <w:sz w:val="20"/>
                <w:szCs w:val="20"/>
              </w:rPr>
            </w:pPr>
            <w:r w:rsidRPr="007962C4">
              <w:rPr>
                <w:sz w:val="20"/>
                <w:szCs w:val="20"/>
              </w:rPr>
              <w:t>0.0092</w:t>
            </w:r>
          </w:p>
        </w:tc>
        <w:tc>
          <w:tcPr>
            <w:tcW w:w="967" w:type="dxa"/>
            <w:shd w:val="thinDiagStripe" w:color="BFBFBF" w:themeColor="background1" w:themeShade="BF" w:fill="auto"/>
          </w:tcPr>
          <w:p w14:paraId="34D40DFA" w14:textId="77777777" w:rsidR="00CE3885" w:rsidRPr="007962C4" w:rsidRDefault="00CE3885" w:rsidP="007962C4">
            <w:pPr>
              <w:jc w:val="center"/>
              <w:rPr>
                <w:sz w:val="20"/>
                <w:szCs w:val="20"/>
              </w:rPr>
            </w:pPr>
          </w:p>
        </w:tc>
      </w:tr>
    </w:tbl>
    <w:p w14:paraId="69A42DB3" w14:textId="77777777" w:rsidR="001D57F5" w:rsidRDefault="001D57F5" w:rsidP="007B1501"/>
    <w:sectPr w:rsidR="001D57F5" w:rsidSect="00B146C9">
      <w:pgSz w:w="12240" w:h="15840" w:code="1"/>
      <w:pgMar w:top="1440" w:right="1440" w:bottom="1440"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ABCCC" w14:textId="77777777" w:rsidR="003D5C56" w:rsidRDefault="003D5C56" w:rsidP="000C0134">
      <w:r>
        <w:separator/>
      </w:r>
    </w:p>
    <w:p w14:paraId="5FE9B6F9" w14:textId="77777777" w:rsidR="003D5C56" w:rsidRDefault="003D5C56"/>
  </w:endnote>
  <w:endnote w:type="continuationSeparator" w:id="0">
    <w:p w14:paraId="14DE0117" w14:textId="77777777" w:rsidR="003D5C56" w:rsidRDefault="003D5C56" w:rsidP="000C0134">
      <w:r>
        <w:continuationSeparator/>
      </w:r>
    </w:p>
    <w:p w14:paraId="23DC98B6" w14:textId="77777777" w:rsidR="003D5C56" w:rsidRDefault="003D5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T Pro Light">
    <w:altName w:val="Corbel"/>
    <w:charset w:val="00"/>
    <w:family w:val="swiss"/>
    <w:pitch w:val="variable"/>
    <w:sig w:usb0="00000001" w:usb1="5000205A"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Veneer">
    <w:altName w:val="Impact"/>
    <w:panose1 w:val="00000000000000000000"/>
    <w:charset w:val="00"/>
    <w:family w:val="modern"/>
    <w:notTrueType/>
    <w:pitch w:val="variable"/>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LT Pro Light (Body)">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E0DEC" w14:textId="77777777" w:rsidR="0047467B" w:rsidRDefault="0047467B" w:rsidP="005C79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18D2C0" w14:textId="77777777" w:rsidR="0047467B" w:rsidRDefault="0047467B" w:rsidP="005C791A">
    <w:pPr>
      <w:pStyle w:val="Footer"/>
      <w:ind w:right="360"/>
    </w:pPr>
  </w:p>
  <w:p w14:paraId="7659FC8B" w14:textId="77777777" w:rsidR="0047467B" w:rsidRDefault="0047467B"/>
  <w:p w14:paraId="753A56CE" w14:textId="77777777" w:rsidR="0047467B" w:rsidRDefault="0047467B"/>
  <w:p w14:paraId="5A2115D8" w14:textId="77777777" w:rsidR="0047467B" w:rsidRDefault="0047467B"/>
  <w:p w14:paraId="424FE6CC" w14:textId="77777777" w:rsidR="0047467B" w:rsidRDefault="0047467B"/>
  <w:p w14:paraId="0E55E619" w14:textId="77777777" w:rsidR="0047467B" w:rsidRDefault="004746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796A5" w14:textId="3E337E68" w:rsidR="0047467B" w:rsidRPr="009F1919" w:rsidRDefault="0047467B" w:rsidP="009F1919">
    <w:pPr>
      <w:framePr w:wrap="around" w:vAnchor="text" w:hAnchor="margin" w:xAlign="right" w:y="1"/>
      <w:pBdr>
        <w:top w:val="single" w:sz="4" w:space="1" w:color="BFBFBF"/>
      </w:pBdr>
      <w:tabs>
        <w:tab w:val="center" w:pos="4513"/>
        <w:tab w:val="right" w:pos="9026"/>
      </w:tabs>
      <w:ind w:firstLine="720"/>
      <w:rPr>
        <w:rFonts w:ascii="Arial" w:eastAsia="Arial" w:hAnsi="Arial" w:cs="Arial"/>
        <w:color w:val="000000"/>
        <w:sz w:val="14"/>
        <w:szCs w:val="14"/>
        <w:lang w:val="en-GB"/>
      </w:rPr>
    </w:pPr>
    <w:r w:rsidRPr="009F1919">
      <w:rPr>
        <w:rFonts w:ascii="Arial" w:eastAsia="Arial" w:hAnsi="Arial" w:cs="Arial"/>
        <w:color w:val="000000"/>
        <w:sz w:val="14"/>
        <w:szCs w:val="14"/>
        <w:lang w:val="en-GB"/>
      </w:rPr>
      <w:t xml:space="preserve">Page </w:t>
    </w:r>
    <w:r w:rsidRPr="009F1919">
      <w:rPr>
        <w:rFonts w:ascii="Arial" w:eastAsia="Arial" w:hAnsi="Arial" w:cs="Arial"/>
        <w:color w:val="000000"/>
        <w:sz w:val="14"/>
        <w:szCs w:val="14"/>
        <w:lang w:val="en-GB"/>
      </w:rPr>
      <w:fldChar w:fldCharType="begin"/>
    </w:r>
    <w:r w:rsidRPr="009F1919">
      <w:rPr>
        <w:rFonts w:ascii="Arial" w:eastAsia="Arial" w:hAnsi="Arial" w:cs="Arial"/>
        <w:color w:val="000000"/>
        <w:sz w:val="14"/>
        <w:szCs w:val="14"/>
        <w:lang w:val="en-GB"/>
      </w:rPr>
      <w:instrText xml:space="preserve">PAGE  </w:instrText>
    </w:r>
    <w:r w:rsidRPr="009F1919">
      <w:rPr>
        <w:rFonts w:ascii="Arial" w:eastAsia="Arial" w:hAnsi="Arial" w:cs="Arial"/>
        <w:color w:val="000000"/>
        <w:sz w:val="14"/>
        <w:szCs w:val="14"/>
        <w:lang w:val="en-GB"/>
      </w:rPr>
      <w:fldChar w:fldCharType="separate"/>
    </w:r>
    <w:r w:rsidR="0091156F">
      <w:rPr>
        <w:rFonts w:ascii="Arial" w:eastAsia="Arial" w:hAnsi="Arial" w:cs="Arial"/>
        <w:noProof/>
        <w:color w:val="000000"/>
        <w:sz w:val="14"/>
        <w:szCs w:val="14"/>
        <w:lang w:val="en-GB"/>
      </w:rPr>
      <w:t>199</w:t>
    </w:r>
    <w:r w:rsidRPr="009F1919">
      <w:rPr>
        <w:rFonts w:ascii="Arial" w:eastAsia="Arial" w:hAnsi="Arial" w:cs="Arial"/>
        <w:color w:val="000000"/>
        <w:sz w:val="14"/>
        <w:szCs w:val="14"/>
        <w:lang w:val="en-GB"/>
      </w:rPr>
      <w:fldChar w:fldCharType="end"/>
    </w:r>
  </w:p>
  <w:p w14:paraId="466AEF9D" w14:textId="6B551948" w:rsidR="0047467B" w:rsidRDefault="0047467B" w:rsidP="001278F6">
    <w:pPr>
      <w:widowControl w:val="0"/>
      <w:pBdr>
        <w:top w:val="single" w:sz="4" w:space="1" w:color="BFBFBF"/>
      </w:pBdr>
      <w:autoSpaceDE w:val="0"/>
      <w:autoSpaceDN w:val="0"/>
      <w:adjustRightInd w:val="0"/>
      <w:spacing w:line="276" w:lineRule="auto"/>
      <w:textAlignment w:val="center"/>
      <w:rPr>
        <w:rFonts w:ascii="Arial" w:eastAsia="MS Mincho" w:hAnsi="Arial" w:cs="Arial"/>
        <w:b/>
        <w:bCs/>
        <w:color w:val="0072CE"/>
        <w:sz w:val="14"/>
        <w:szCs w:val="14"/>
      </w:rPr>
    </w:pPr>
    <w:r w:rsidRPr="009F1919">
      <w:rPr>
        <w:rFonts w:ascii="Arial" w:eastAsia="MS Mincho" w:hAnsi="Arial" w:cs="Arial"/>
        <w:b/>
        <w:bCs/>
        <w:color w:val="0072CE"/>
        <w:sz w:val="14"/>
        <w:szCs w:val="14"/>
      </w:rPr>
      <w:t>Plan Internationa</w:t>
    </w:r>
    <w:r>
      <w:rPr>
        <w:rFonts w:ascii="Arial" w:eastAsia="MS Mincho" w:hAnsi="Arial" w:cs="Arial"/>
        <w:b/>
        <w:bCs/>
        <w:color w:val="0072CE"/>
        <w:sz w:val="14"/>
        <w:szCs w:val="14"/>
      </w:rPr>
      <w:t>l</w:t>
    </w:r>
  </w:p>
  <w:p w14:paraId="0F77324E" w14:textId="77777777" w:rsidR="0047467B" w:rsidRPr="001278F6" w:rsidRDefault="0047467B" w:rsidP="001278F6">
    <w:pPr>
      <w:widowControl w:val="0"/>
      <w:pBdr>
        <w:top w:val="single" w:sz="4" w:space="1" w:color="BFBFBF"/>
      </w:pBdr>
      <w:autoSpaceDE w:val="0"/>
      <w:autoSpaceDN w:val="0"/>
      <w:adjustRightInd w:val="0"/>
      <w:spacing w:line="276" w:lineRule="auto"/>
      <w:textAlignment w:val="center"/>
      <w:rPr>
        <w:rFonts w:ascii="Arial" w:eastAsia="MS Mincho" w:hAnsi="Arial" w:cs="Arial"/>
        <w:color w:val="0072CE"/>
        <w:sz w:val="14"/>
        <w:szCs w:val="14"/>
      </w:rPr>
    </w:pPr>
  </w:p>
  <w:p w14:paraId="6AD18CC3" w14:textId="77777777" w:rsidR="0047467B" w:rsidRDefault="0047467B"/>
  <w:p w14:paraId="0411F80D" w14:textId="77777777" w:rsidR="0047467B" w:rsidRDefault="0047467B"/>
  <w:p w14:paraId="4065AAB8" w14:textId="77777777" w:rsidR="0047467B" w:rsidRDefault="0047467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05F66" w14:textId="77777777" w:rsidR="0047467B" w:rsidRPr="005C791A" w:rsidRDefault="0047467B" w:rsidP="0004718B">
    <w:pPr>
      <w:pStyle w:val="BasicParagraph"/>
      <w:spacing w:line="276" w:lineRule="auto"/>
      <w:ind w:left="-1134"/>
      <w:rPr>
        <w:rFonts w:ascii="Arial" w:hAnsi="Arial"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B6A76" w14:textId="77777777" w:rsidR="003D5C56" w:rsidRDefault="003D5C56" w:rsidP="000C0134">
      <w:r>
        <w:separator/>
      </w:r>
    </w:p>
    <w:p w14:paraId="456FF4E7" w14:textId="77777777" w:rsidR="003D5C56" w:rsidRDefault="003D5C56"/>
  </w:footnote>
  <w:footnote w:type="continuationSeparator" w:id="0">
    <w:p w14:paraId="3EB537CE" w14:textId="77777777" w:rsidR="003D5C56" w:rsidRDefault="003D5C56" w:rsidP="000C0134">
      <w:r>
        <w:continuationSeparator/>
      </w:r>
    </w:p>
    <w:p w14:paraId="492AAE21" w14:textId="77777777" w:rsidR="003D5C56" w:rsidRDefault="003D5C56"/>
  </w:footnote>
  <w:footnote w:id="1">
    <w:p w14:paraId="6EAA67A1" w14:textId="23B54A86" w:rsidR="0047467B" w:rsidRPr="00870C25" w:rsidRDefault="0047467B">
      <w:pPr>
        <w:pStyle w:val="FootnoteText"/>
        <w:rPr>
          <w:lang w:val="en-US"/>
        </w:rPr>
      </w:pPr>
      <w:bookmarkStart w:id="1" w:name="_Hlk508782415"/>
      <w:r w:rsidRPr="00EE4D35">
        <w:rPr>
          <w:rStyle w:val="FootnoteReference"/>
        </w:rPr>
        <w:footnoteRef/>
      </w:r>
      <w:r w:rsidRPr="00EE4D35">
        <w:t xml:space="preserve"> </w:t>
      </w:r>
      <w:bookmarkStart w:id="2" w:name="_Hlk508779268"/>
      <w:proofErr w:type="gramStart"/>
      <w:r w:rsidRPr="00EE4D35">
        <w:t>World Bank.</w:t>
      </w:r>
      <w:proofErr w:type="gramEnd"/>
      <w:r w:rsidRPr="00EE4D35">
        <w:t xml:space="preserve">  2016. “Republic of the Philippines:  Alternative Learning System Study – Alternative and Inclusive Learning in the Philippines.”  10 May 2016 Report, No. AUS14891.  Washington, DC. &lt;</w:t>
      </w:r>
      <w:hyperlink r:id="rId1" w:history="1">
        <w:r w:rsidRPr="00EE4D35">
          <w:rPr>
            <w:rStyle w:val="Hyperlink"/>
            <w:color w:val="auto"/>
          </w:rPr>
          <w:t xml:space="preserve">http://documents.worldbank.org/curated/en/757331468297305021/pdf/AUS14891-WP-PUBLIC-Alternative-and-Inclusive-Learning-in-the-Philippines-has-been-approved-P146307.pdf </w:t>
        </w:r>
      </w:hyperlink>
      <w:r w:rsidRPr="00EE4D35">
        <w:t xml:space="preserve">&gt; </w:t>
      </w:r>
      <w:bookmarkEnd w:id="1"/>
      <w:bookmarkEnd w:id="2"/>
    </w:p>
  </w:footnote>
  <w:footnote w:id="2">
    <w:p w14:paraId="3FD8533B" w14:textId="77777777" w:rsidR="0047467B" w:rsidRPr="00EE4D35" w:rsidRDefault="0047467B" w:rsidP="00AC761B">
      <w:pPr>
        <w:pStyle w:val="FootnoteText"/>
        <w:jc w:val="both"/>
        <w:rPr>
          <w:sz w:val="16"/>
          <w:szCs w:val="16"/>
          <w:lang w:val="en-US"/>
        </w:rPr>
      </w:pPr>
      <w:r>
        <w:rPr>
          <w:rStyle w:val="FootnoteReference"/>
        </w:rPr>
        <w:footnoteRef/>
      </w:r>
      <w:r>
        <w:t xml:space="preserve"> </w:t>
      </w:r>
      <w:r w:rsidRPr="0024538B">
        <w:rPr>
          <w:sz w:val="18"/>
          <w:szCs w:val="18"/>
        </w:rPr>
        <w:t xml:space="preserve">The </w:t>
      </w:r>
      <w:r w:rsidRPr="00EE4D35">
        <w:rPr>
          <w:sz w:val="18"/>
          <w:szCs w:val="18"/>
        </w:rPr>
        <w:t>FLEMMS defines out-of-school children as persons aged 6 to 14 years who are not attending school.</w:t>
      </w:r>
    </w:p>
  </w:footnote>
  <w:footnote w:id="3">
    <w:p w14:paraId="68FDE742" w14:textId="13C6E307" w:rsidR="0047467B" w:rsidRPr="00EE4D35" w:rsidRDefault="0047467B" w:rsidP="00AC761B">
      <w:pPr>
        <w:pStyle w:val="FootnoteText"/>
        <w:jc w:val="both"/>
        <w:rPr>
          <w:lang w:val="en-US"/>
        </w:rPr>
      </w:pPr>
      <w:r w:rsidRPr="00EE4D35">
        <w:rPr>
          <w:rStyle w:val="FootnoteReference"/>
        </w:rPr>
        <w:footnoteRef/>
      </w:r>
      <w:r w:rsidRPr="00EE4D35">
        <w:t xml:space="preserve"> </w:t>
      </w:r>
      <w:proofErr w:type="gramStart"/>
      <w:r w:rsidRPr="00EE4D35">
        <w:rPr>
          <w:sz w:val="18"/>
          <w:szCs w:val="18"/>
        </w:rPr>
        <w:t>Philippines Statistics Authority.</w:t>
      </w:r>
      <w:proofErr w:type="gramEnd"/>
      <w:r w:rsidRPr="00EE4D35">
        <w:rPr>
          <w:sz w:val="18"/>
          <w:szCs w:val="18"/>
        </w:rPr>
        <w:t xml:space="preserve">  </w:t>
      </w:r>
      <w:r>
        <w:rPr>
          <w:sz w:val="18"/>
          <w:szCs w:val="18"/>
        </w:rPr>
        <w:t xml:space="preserve">2015. </w:t>
      </w:r>
      <w:r w:rsidRPr="00EE4D35">
        <w:rPr>
          <w:sz w:val="18"/>
          <w:szCs w:val="18"/>
        </w:rPr>
        <w:t xml:space="preserve">“Out-of-School Children and Youth in the Philippines (Results from the 2013 Functional Literacy, Education and Mass Media Survey).”  </w:t>
      </w:r>
      <w:proofErr w:type="gramStart"/>
      <w:r w:rsidRPr="00EE4D35">
        <w:rPr>
          <w:sz w:val="18"/>
          <w:szCs w:val="18"/>
        </w:rPr>
        <w:t>Philippines Statistics Authority.</w:t>
      </w:r>
      <w:proofErr w:type="gramEnd"/>
      <w:r w:rsidRPr="00EE4D35">
        <w:rPr>
          <w:sz w:val="18"/>
          <w:szCs w:val="18"/>
        </w:rPr>
        <w:t xml:space="preserve">  April 20, 2015; Reference Number 2015-029.  Accessed May 6 &lt;</w:t>
      </w:r>
      <w:hyperlink r:id="rId2" w:history="1">
        <w:r w:rsidRPr="00EE4D35">
          <w:rPr>
            <w:rStyle w:val="Hyperlink"/>
            <w:color w:val="auto"/>
            <w:sz w:val="18"/>
            <w:szCs w:val="18"/>
          </w:rPr>
          <w:t>https://psa.gov.ph/content/out-school-children-and-youth-philippines-results-2013-functional-literacy-education-and</w:t>
        </w:r>
      </w:hyperlink>
      <w:r w:rsidRPr="00EE4D35">
        <w:rPr>
          <w:sz w:val="18"/>
          <w:szCs w:val="18"/>
        </w:rPr>
        <w:t xml:space="preserve">&gt; </w:t>
      </w:r>
    </w:p>
  </w:footnote>
  <w:footnote w:id="4">
    <w:p w14:paraId="6F9DAD3C" w14:textId="25562B1B" w:rsidR="0047467B" w:rsidRPr="00EE4D35" w:rsidRDefault="0047467B" w:rsidP="00AC761B">
      <w:pPr>
        <w:pStyle w:val="FootnoteText"/>
        <w:jc w:val="both"/>
        <w:rPr>
          <w:lang w:val="en-US"/>
        </w:rPr>
      </w:pPr>
      <w:r w:rsidRPr="00EE4D35">
        <w:rPr>
          <w:rStyle w:val="FootnoteReference"/>
        </w:rPr>
        <w:footnoteRef/>
      </w:r>
      <w:r w:rsidRPr="00EE4D35">
        <w:t xml:space="preserve"> </w:t>
      </w:r>
      <w:r w:rsidRPr="00EE4D35">
        <w:rPr>
          <w:sz w:val="18"/>
          <w:szCs w:val="18"/>
        </w:rPr>
        <w:t xml:space="preserve">2008 Annual Poverty Indicator Survey as cited in UNESCO Institute of Statistics.  </w:t>
      </w:r>
      <w:r>
        <w:rPr>
          <w:sz w:val="18"/>
          <w:szCs w:val="18"/>
        </w:rPr>
        <w:t xml:space="preserve">2015. </w:t>
      </w:r>
      <w:r w:rsidRPr="00EE4D35">
        <w:rPr>
          <w:sz w:val="18"/>
          <w:szCs w:val="18"/>
        </w:rPr>
        <w:t xml:space="preserve">“All Children in School by 2015:  Global Initiative on Out-of-School Children:  Philippine Country Study.”  </w:t>
      </w:r>
      <w:proofErr w:type="gramStart"/>
      <w:r w:rsidRPr="00EE4D35">
        <w:rPr>
          <w:sz w:val="18"/>
          <w:szCs w:val="18"/>
        </w:rPr>
        <w:t>UNESCO and UNICEF Philippines.</w:t>
      </w:r>
      <w:proofErr w:type="gramEnd"/>
    </w:p>
  </w:footnote>
  <w:footnote w:id="5">
    <w:p w14:paraId="0F0BC3F9" w14:textId="4E8CDB66" w:rsidR="0047467B" w:rsidRPr="00521FF0" w:rsidRDefault="0047467B" w:rsidP="00AC761B">
      <w:pPr>
        <w:pStyle w:val="FootnoteText"/>
        <w:jc w:val="both"/>
        <w:rPr>
          <w:lang w:val="en-US"/>
        </w:rPr>
      </w:pPr>
      <w:r w:rsidRPr="00EE4D35">
        <w:rPr>
          <w:rStyle w:val="FootnoteReference"/>
        </w:rPr>
        <w:footnoteRef/>
      </w:r>
      <w:r w:rsidRPr="00EE4D35">
        <w:t xml:space="preserve"> </w:t>
      </w:r>
      <w:r w:rsidRPr="00EE4D35">
        <w:rPr>
          <w:sz w:val="18"/>
          <w:szCs w:val="18"/>
        </w:rPr>
        <w:t xml:space="preserve">Funding contributions </w:t>
      </w:r>
      <w:r w:rsidRPr="00EA7F50">
        <w:rPr>
          <w:sz w:val="18"/>
          <w:szCs w:val="18"/>
        </w:rPr>
        <w:t>of:  US$2,247,958 from Dubai Cares; US$990,000 from Ansari Exchange for the RAISE Higher expansion project (from 1 May 2015 to 30 April 2017); and US$300,000 from Plan International</w:t>
      </w:r>
      <w:r>
        <w:rPr>
          <w:sz w:val="18"/>
          <w:szCs w:val="18"/>
        </w:rPr>
        <w:t xml:space="preserve"> Canada.</w:t>
      </w:r>
    </w:p>
  </w:footnote>
  <w:footnote w:id="6">
    <w:p w14:paraId="5169CD98" w14:textId="649D6447" w:rsidR="0047467B" w:rsidRPr="00EE4D35" w:rsidRDefault="0047467B" w:rsidP="006363D8">
      <w:pPr>
        <w:pStyle w:val="FootnoteText"/>
        <w:jc w:val="both"/>
        <w:rPr>
          <w:lang w:val="en-US"/>
        </w:rPr>
      </w:pPr>
      <w:r w:rsidRPr="006F50C4">
        <w:rPr>
          <w:rStyle w:val="FootnoteReference"/>
        </w:rPr>
        <w:footnoteRef/>
      </w:r>
      <w:r w:rsidRPr="006F50C4">
        <w:t xml:space="preserve"> </w:t>
      </w:r>
      <w:proofErr w:type="gramStart"/>
      <w:r w:rsidRPr="006F50C4">
        <w:rPr>
          <w:sz w:val="18"/>
          <w:szCs w:val="18"/>
        </w:rPr>
        <w:t>Philippines Statistics Authority.</w:t>
      </w:r>
      <w:proofErr w:type="gramEnd"/>
      <w:r w:rsidRPr="006F50C4">
        <w:rPr>
          <w:sz w:val="18"/>
          <w:szCs w:val="18"/>
        </w:rPr>
        <w:t xml:space="preserve">  </w:t>
      </w:r>
      <w:r>
        <w:rPr>
          <w:sz w:val="18"/>
          <w:szCs w:val="18"/>
        </w:rPr>
        <w:t xml:space="preserve">2015. </w:t>
      </w:r>
      <w:r w:rsidRPr="006F50C4">
        <w:rPr>
          <w:sz w:val="18"/>
          <w:szCs w:val="18"/>
        </w:rPr>
        <w:t xml:space="preserve">“Out-of-School </w:t>
      </w:r>
      <w:r w:rsidRPr="00EE4D35">
        <w:rPr>
          <w:sz w:val="18"/>
          <w:szCs w:val="18"/>
        </w:rPr>
        <w:t xml:space="preserve">Children and Youth in the Philippines (Results from the 2013 Functional Literacy, Education and Mass Media Survey).”  </w:t>
      </w:r>
      <w:proofErr w:type="gramStart"/>
      <w:r w:rsidRPr="00EE4D35">
        <w:rPr>
          <w:sz w:val="18"/>
          <w:szCs w:val="18"/>
        </w:rPr>
        <w:t>Philippines Statistics Authority.</w:t>
      </w:r>
      <w:proofErr w:type="gramEnd"/>
      <w:r w:rsidRPr="00EE4D35">
        <w:rPr>
          <w:sz w:val="18"/>
          <w:szCs w:val="18"/>
        </w:rPr>
        <w:t xml:space="preserve">  April 20, 2015; Reference Number 2015-029.  Accessed May 6, 2017 &lt;</w:t>
      </w:r>
      <w:hyperlink r:id="rId3" w:history="1">
        <w:r w:rsidRPr="00EE4D35">
          <w:rPr>
            <w:rStyle w:val="Hyperlink"/>
            <w:color w:val="auto"/>
            <w:sz w:val="18"/>
            <w:szCs w:val="18"/>
          </w:rPr>
          <w:t>https://psa.gov.ph/content/out-school-children-and-youth-philippines-results-2013-functional-literacy-education-and</w:t>
        </w:r>
      </w:hyperlink>
      <w:r w:rsidRPr="00EE4D35">
        <w:rPr>
          <w:sz w:val="18"/>
          <w:szCs w:val="18"/>
        </w:rPr>
        <w:t xml:space="preserve">&gt; </w:t>
      </w:r>
    </w:p>
  </w:footnote>
  <w:footnote w:id="7">
    <w:p w14:paraId="63012B84" w14:textId="1A40B0E2" w:rsidR="0047467B" w:rsidRPr="00EE4D35" w:rsidRDefault="0047467B" w:rsidP="0077308E">
      <w:pPr>
        <w:pStyle w:val="FootnoteText"/>
        <w:jc w:val="both"/>
        <w:rPr>
          <w:lang w:val="en-US"/>
        </w:rPr>
      </w:pPr>
      <w:r w:rsidRPr="00EE4D35">
        <w:rPr>
          <w:rStyle w:val="FootnoteReference"/>
        </w:rPr>
        <w:footnoteRef/>
      </w:r>
      <w:r w:rsidRPr="00EE4D35">
        <w:t xml:space="preserve"> </w:t>
      </w:r>
      <w:r w:rsidRPr="00EE4D35">
        <w:rPr>
          <w:sz w:val="18"/>
          <w:szCs w:val="18"/>
          <w:lang w:val="en-US"/>
        </w:rPr>
        <w:t>National Statistical Coordination Board (NSCB).  2013. “2012 Full Year Official Poverty Statistics of the Philippines.”  Poverty, Human Development and Gender Statistics Division of NSCB, December 2013.</w:t>
      </w:r>
    </w:p>
  </w:footnote>
  <w:footnote w:id="8">
    <w:p w14:paraId="3EEF44FD" w14:textId="77777777" w:rsidR="0047467B" w:rsidRPr="00EE4D35" w:rsidRDefault="0047467B">
      <w:pPr>
        <w:pStyle w:val="FootnoteText"/>
        <w:rPr>
          <w:lang w:val="en-US"/>
        </w:rPr>
      </w:pPr>
      <w:r w:rsidRPr="00EE4D35">
        <w:rPr>
          <w:rStyle w:val="FootnoteReference"/>
        </w:rPr>
        <w:footnoteRef/>
      </w:r>
      <w:r w:rsidRPr="00EE4D35">
        <w:rPr>
          <w:sz w:val="18"/>
          <w:szCs w:val="18"/>
        </w:rPr>
        <w:t xml:space="preserve"> </w:t>
      </w:r>
      <w:proofErr w:type="spellStart"/>
      <w:proofErr w:type="gramStart"/>
      <w:r w:rsidRPr="00EE4D35">
        <w:rPr>
          <w:sz w:val="18"/>
          <w:szCs w:val="18"/>
          <w:lang w:val="en-US"/>
        </w:rPr>
        <w:t>DepEd</w:t>
      </w:r>
      <w:proofErr w:type="spellEnd"/>
      <w:r w:rsidRPr="00EE4D35">
        <w:rPr>
          <w:sz w:val="18"/>
          <w:szCs w:val="18"/>
          <w:lang w:val="en-US"/>
        </w:rPr>
        <w:t>.</w:t>
      </w:r>
      <w:proofErr w:type="gramEnd"/>
      <w:r w:rsidRPr="00EE4D35">
        <w:rPr>
          <w:sz w:val="18"/>
          <w:szCs w:val="18"/>
          <w:lang w:val="en-US"/>
        </w:rPr>
        <w:t xml:space="preserve"> </w:t>
      </w:r>
      <w:proofErr w:type="gramStart"/>
      <w:r w:rsidRPr="00EE4D35">
        <w:rPr>
          <w:sz w:val="18"/>
          <w:szCs w:val="18"/>
          <w:lang w:val="en-US"/>
        </w:rPr>
        <w:t>2011/12.</w:t>
      </w:r>
      <w:proofErr w:type="gramEnd"/>
      <w:r w:rsidRPr="00EE4D35">
        <w:rPr>
          <w:sz w:val="18"/>
          <w:szCs w:val="18"/>
          <w:lang w:val="en-US"/>
        </w:rPr>
        <w:t xml:space="preserve">  </w:t>
      </w:r>
      <w:proofErr w:type="gramStart"/>
      <w:r w:rsidRPr="00EE4D35">
        <w:rPr>
          <w:sz w:val="18"/>
          <w:szCs w:val="18"/>
          <w:lang w:val="en-US"/>
        </w:rPr>
        <w:t>Basic Education Information System.</w:t>
      </w:r>
      <w:proofErr w:type="gramEnd"/>
    </w:p>
  </w:footnote>
  <w:footnote w:id="9">
    <w:p w14:paraId="7C36762C" w14:textId="0CB77A67" w:rsidR="0047467B" w:rsidRPr="00EE4D35" w:rsidRDefault="0047467B" w:rsidP="006363D8">
      <w:pPr>
        <w:pStyle w:val="FootnoteText"/>
        <w:jc w:val="both"/>
        <w:rPr>
          <w:lang w:val="en-US"/>
        </w:rPr>
      </w:pPr>
      <w:r w:rsidRPr="00EE4D35">
        <w:rPr>
          <w:rStyle w:val="FootnoteReference"/>
        </w:rPr>
        <w:footnoteRef/>
      </w:r>
      <w:r w:rsidRPr="00EE4D35">
        <w:t xml:space="preserve"> </w:t>
      </w:r>
      <w:proofErr w:type="gramStart"/>
      <w:r w:rsidRPr="00EE4D35">
        <w:rPr>
          <w:sz w:val="18"/>
          <w:szCs w:val="18"/>
          <w:lang w:val="en-US"/>
        </w:rPr>
        <w:t>Research and Statistics Division, Office of Planning Service.</w:t>
      </w:r>
      <w:proofErr w:type="gramEnd"/>
      <w:r w:rsidRPr="00EE4D35">
        <w:rPr>
          <w:sz w:val="18"/>
          <w:szCs w:val="18"/>
          <w:lang w:val="en-US"/>
        </w:rPr>
        <w:t xml:space="preserve">  2013. “Fact Sheet, September 2013.”  </w:t>
      </w:r>
      <w:proofErr w:type="gramStart"/>
      <w:r w:rsidRPr="00EE4D35">
        <w:rPr>
          <w:sz w:val="18"/>
          <w:szCs w:val="18"/>
          <w:lang w:val="en-US"/>
        </w:rPr>
        <w:t>Department of Education, Philippines.</w:t>
      </w:r>
      <w:proofErr w:type="gramEnd"/>
      <w:r w:rsidRPr="00EE4D35">
        <w:rPr>
          <w:sz w:val="18"/>
          <w:szCs w:val="18"/>
          <w:lang w:val="en-US"/>
        </w:rPr>
        <w:t xml:space="preserve"> Accessed May 6, 2017 </w:t>
      </w:r>
      <w:hyperlink r:id="rId4" w:history="1">
        <w:r w:rsidRPr="00EE4D35">
          <w:rPr>
            <w:rStyle w:val="Hyperlink"/>
            <w:color w:val="auto"/>
            <w:sz w:val="18"/>
            <w:szCs w:val="18"/>
            <w:lang w:val="en-US"/>
          </w:rPr>
          <w:t>http://www.deped.gov.ph/datasets?page=2</w:t>
        </w:r>
      </w:hyperlink>
      <w:r w:rsidRPr="00EE4D35">
        <w:rPr>
          <w:sz w:val="18"/>
          <w:szCs w:val="18"/>
        </w:rPr>
        <w:t xml:space="preserve">&gt;; and data obtained from </w:t>
      </w:r>
      <w:proofErr w:type="spellStart"/>
      <w:r w:rsidRPr="00EE4D35">
        <w:rPr>
          <w:sz w:val="18"/>
          <w:szCs w:val="18"/>
        </w:rPr>
        <w:t>DepEd</w:t>
      </w:r>
      <w:proofErr w:type="spellEnd"/>
      <w:r w:rsidRPr="00EE4D35">
        <w:rPr>
          <w:sz w:val="18"/>
          <w:szCs w:val="18"/>
        </w:rPr>
        <w:t xml:space="preserve"> divisional offices of Masbate and Northern Samar. </w:t>
      </w:r>
    </w:p>
  </w:footnote>
  <w:footnote w:id="10">
    <w:p w14:paraId="50607523" w14:textId="7CE3B15C" w:rsidR="0047467B" w:rsidRPr="008A4EC6" w:rsidRDefault="0047467B" w:rsidP="006363D8">
      <w:pPr>
        <w:pStyle w:val="FootnoteText"/>
        <w:jc w:val="both"/>
        <w:rPr>
          <w:lang w:val="en-US"/>
        </w:rPr>
      </w:pPr>
      <w:r w:rsidRPr="00EE4D35">
        <w:rPr>
          <w:rStyle w:val="FootnoteReference"/>
        </w:rPr>
        <w:footnoteRef/>
      </w:r>
      <w:r w:rsidRPr="00EE4D35">
        <w:t xml:space="preserve"> </w:t>
      </w:r>
      <w:proofErr w:type="gramStart"/>
      <w:r w:rsidRPr="00EE4D35">
        <w:rPr>
          <w:sz w:val="18"/>
          <w:szCs w:val="18"/>
          <w:lang w:val="en-US"/>
        </w:rPr>
        <w:t>Research and Statistics Division, Office of Planning Service.</w:t>
      </w:r>
      <w:proofErr w:type="gramEnd"/>
      <w:r w:rsidRPr="00EE4D35">
        <w:rPr>
          <w:sz w:val="18"/>
          <w:szCs w:val="18"/>
          <w:lang w:val="en-US"/>
        </w:rPr>
        <w:t xml:space="preserve">  2013. “Fact Sheet, September 2013.”  </w:t>
      </w:r>
      <w:proofErr w:type="gramStart"/>
      <w:r w:rsidRPr="00EE4D35">
        <w:rPr>
          <w:sz w:val="18"/>
          <w:szCs w:val="18"/>
          <w:lang w:val="en-US"/>
        </w:rPr>
        <w:t>Department of Education, Philippines.</w:t>
      </w:r>
      <w:proofErr w:type="gramEnd"/>
      <w:r w:rsidRPr="00EE4D35">
        <w:rPr>
          <w:sz w:val="18"/>
          <w:szCs w:val="18"/>
          <w:lang w:val="en-US"/>
        </w:rPr>
        <w:t xml:space="preserve"> Accessed May 6, 2017 &lt;</w:t>
      </w:r>
      <w:hyperlink r:id="rId5" w:history="1">
        <w:r w:rsidRPr="00EE4D35">
          <w:rPr>
            <w:rStyle w:val="Hyperlink"/>
            <w:color w:val="auto"/>
            <w:sz w:val="18"/>
            <w:szCs w:val="18"/>
            <w:lang w:val="en-US"/>
          </w:rPr>
          <w:t>http://www.deped.gov.ph/datasets?page=2</w:t>
        </w:r>
      </w:hyperlink>
      <w:r w:rsidRPr="00EE4D35">
        <w:rPr>
          <w:sz w:val="18"/>
          <w:szCs w:val="18"/>
        </w:rPr>
        <w:t xml:space="preserve">&gt;; and </w:t>
      </w:r>
      <w:r>
        <w:rPr>
          <w:sz w:val="18"/>
          <w:szCs w:val="18"/>
        </w:rPr>
        <w:t xml:space="preserve">data obtained from </w:t>
      </w:r>
      <w:proofErr w:type="spellStart"/>
      <w:r>
        <w:rPr>
          <w:sz w:val="18"/>
          <w:szCs w:val="18"/>
        </w:rPr>
        <w:t>DepEd</w:t>
      </w:r>
      <w:proofErr w:type="spellEnd"/>
      <w:r>
        <w:rPr>
          <w:sz w:val="18"/>
          <w:szCs w:val="18"/>
        </w:rPr>
        <w:t xml:space="preserve"> divisional offices of Masbate and Northern Samar.</w:t>
      </w:r>
    </w:p>
  </w:footnote>
  <w:footnote w:id="11">
    <w:p w14:paraId="1F7AA2FF" w14:textId="5D8EB93F" w:rsidR="0047467B" w:rsidRPr="00EE4D35" w:rsidRDefault="0047467B" w:rsidP="006363D8">
      <w:pPr>
        <w:pStyle w:val="FootnoteText"/>
        <w:jc w:val="both"/>
        <w:rPr>
          <w:lang w:val="en-US"/>
        </w:rPr>
      </w:pPr>
      <w:r>
        <w:rPr>
          <w:rStyle w:val="FootnoteReference"/>
        </w:rPr>
        <w:footnoteRef/>
      </w:r>
      <w:r>
        <w:t xml:space="preserve"> </w:t>
      </w:r>
      <w:r>
        <w:rPr>
          <w:sz w:val="18"/>
          <w:szCs w:val="18"/>
          <w:lang w:val="en-US"/>
        </w:rPr>
        <w:t xml:space="preserve">Natividad, Josefina N.  2014. “The 2013 Young Adult Fertility and Sexuality Study (YAFS4).”  University of the Philippines Population Institute </w:t>
      </w:r>
      <w:r w:rsidRPr="00EE4D35">
        <w:rPr>
          <w:sz w:val="18"/>
          <w:szCs w:val="18"/>
          <w:lang w:val="en-US"/>
        </w:rPr>
        <w:t xml:space="preserve">and </w:t>
      </w:r>
      <w:proofErr w:type="gramStart"/>
      <w:r w:rsidRPr="00EE4D35">
        <w:rPr>
          <w:sz w:val="18"/>
          <w:szCs w:val="18"/>
          <w:lang w:val="en-US"/>
        </w:rPr>
        <w:t>The</w:t>
      </w:r>
      <w:proofErr w:type="gramEnd"/>
      <w:r w:rsidRPr="00EE4D35">
        <w:rPr>
          <w:sz w:val="18"/>
          <w:szCs w:val="18"/>
          <w:lang w:val="en-US"/>
        </w:rPr>
        <w:t xml:space="preserve"> Demographic Research and Development Foundation, Inc.  SAMPI Annual Conference Presentation, September 3, 2014.  Accessed May 6, 2017 &lt;</w:t>
      </w:r>
      <w:r w:rsidRPr="00EE4D35">
        <w:t xml:space="preserve"> </w:t>
      </w:r>
      <w:hyperlink r:id="rId6" w:history="1">
        <w:r w:rsidRPr="00EE4D35">
          <w:rPr>
            <w:rStyle w:val="Hyperlink"/>
            <w:color w:val="auto"/>
            <w:sz w:val="18"/>
            <w:szCs w:val="18"/>
            <w:lang w:val="en-US"/>
          </w:rPr>
          <w:t>http://www.samphilippines.com/wp-content/uploads/2011/03/Risk-Taking-Filipino-YAFS4-2013.pdf</w:t>
        </w:r>
      </w:hyperlink>
      <w:r w:rsidRPr="00EE4D35">
        <w:rPr>
          <w:sz w:val="18"/>
          <w:szCs w:val="18"/>
          <w:lang w:val="en-US"/>
        </w:rPr>
        <w:t xml:space="preserve">&gt; </w:t>
      </w:r>
    </w:p>
  </w:footnote>
  <w:footnote w:id="12">
    <w:p w14:paraId="3ECBDDF7" w14:textId="77777777" w:rsidR="0047467B" w:rsidRPr="00EE4D35" w:rsidRDefault="0047467B">
      <w:pPr>
        <w:pStyle w:val="FootnoteText"/>
        <w:rPr>
          <w:lang w:val="en-US"/>
        </w:rPr>
      </w:pPr>
      <w:r w:rsidRPr="00EE4D35">
        <w:rPr>
          <w:rStyle w:val="FootnoteReference"/>
        </w:rPr>
        <w:footnoteRef/>
      </w:r>
      <w:r w:rsidRPr="00EE4D35">
        <w:t xml:space="preserve"> </w:t>
      </w:r>
      <w:r w:rsidRPr="00EE4D35">
        <w:rPr>
          <w:sz w:val="18"/>
          <w:szCs w:val="18"/>
          <w:lang w:val="en-US"/>
        </w:rPr>
        <w:t>Plan Philippines.  2010</w:t>
      </w:r>
      <w:proofErr w:type="gramStart"/>
      <w:r w:rsidRPr="00EE4D35">
        <w:rPr>
          <w:sz w:val="18"/>
          <w:szCs w:val="18"/>
          <w:lang w:val="en-US"/>
        </w:rPr>
        <w:t>.  Baseline</w:t>
      </w:r>
      <w:proofErr w:type="gramEnd"/>
      <w:r w:rsidRPr="00EE4D35">
        <w:rPr>
          <w:sz w:val="18"/>
          <w:szCs w:val="18"/>
          <w:lang w:val="en-US"/>
        </w:rPr>
        <w:t xml:space="preserve"> Study 2010: Ensuring that Every Filipino Boy and Girl Enjoy the Right to Education.” </w:t>
      </w:r>
      <w:proofErr w:type="gramStart"/>
      <w:r w:rsidRPr="00EE4D35">
        <w:rPr>
          <w:sz w:val="18"/>
          <w:szCs w:val="18"/>
          <w:lang w:val="en-US"/>
        </w:rPr>
        <w:t>June 2010, Plan Philippines.</w:t>
      </w:r>
      <w:proofErr w:type="gramEnd"/>
    </w:p>
  </w:footnote>
  <w:footnote w:id="13">
    <w:p w14:paraId="2E0F1197" w14:textId="77777777" w:rsidR="0047467B" w:rsidRPr="00EE4D35" w:rsidRDefault="0047467B">
      <w:pPr>
        <w:pStyle w:val="FootnoteText"/>
        <w:rPr>
          <w:lang w:val="en-US"/>
        </w:rPr>
      </w:pPr>
      <w:r w:rsidRPr="00EE4D35">
        <w:rPr>
          <w:rStyle w:val="FootnoteReference"/>
        </w:rPr>
        <w:footnoteRef/>
      </w:r>
      <w:r w:rsidRPr="00EE4D35">
        <w:t xml:space="preserve"> </w:t>
      </w:r>
      <w:r w:rsidRPr="00EE4D35">
        <w:rPr>
          <w:sz w:val="18"/>
          <w:szCs w:val="18"/>
          <w:lang w:val="en-US"/>
        </w:rPr>
        <w:t>Plan Philippines.  2010</w:t>
      </w:r>
      <w:proofErr w:type="gramStart"/>
      <w:r w:rsidRPr="00EE4D35">
        <w:rPr>
          <w:sz w:val="18"/>
          <w:szCs w:val="18"/>
          <w:lang w:val="en-US"/>
        </w:rPr>
        <w:t>.  Baseline</w:t>
      </w:r>
      <w:proofErr w:type="gramEnd"/>
      <w:r w:rsidRPr="00EE4D35">
        <w:rPr>
          <w:sz w:val="18"/>
          <w:szCs w:val="18"/>
          <w:lang w:val="en-US"/>
        </w:rPr>
        <w:t xml:space="preserve"> Study 2010: Ensuring that Every Filipino Boy and Girl Enjoy the Right to Education.” </w:t>
      </w:r>
      <w:proofErr w:type="gramStart"/>
      <w:r w:rsidRPr="00EE4D35">
        <w:rPr>
          <w:sz w:val="18"/>
          <w:szCs w:val="18"/>
          <w:lang w:val="en-US"/>
        </w:rPr>
        <w:t>June 2010, Plan Philippines.</w:t>
      </w:r>
      <w:proofErr w:type="gramEnd"/>
    </w:p>
  </w:footnote>
  <w:footnote w:id="14">
    <w:p w14:paraId="1322A4ED" w14:textId="77777777" w:rsidR="0047467B" w:rsidRPr="00446564" w:rsidRDefault="0047467B" w:rsidP="006363D8">
      <w:pPr>
        <w:pStyle w:val="FootnoteText"/>
        <w:jc w:val="both"/>
        <w:rPr>
          <w:lang w:val="en-US"/>
        </w:rPr>
      </w:pPr>
      <w:r w:rsidRPr="00EE4D35">
        <w:rPr>
          <w:rStyle w:val="FootnoteReference"/>
        </w:rPr>
        <w:footnoteRef/>
      </w:r>
      <w:r w:rsidRPr="00EE4D35">
        <w:t xml:space="preserve"> </w:t>
      </w:r>
      <w:r w:rsidRPr="00EE4D35">
        <w:rPr>
          <w:sz w:val="18"/>
          <w:szCs w:val="18"/>
          <w:lang w:val="en-US"/>
        </w:rPr>
        <w:t xml:space="preserve">Plan Philippines.  2010. Baseline Study 2010: Ensuring that Every Filipino Boy and Girl Enjoy the Right to Education.” </w:t>
      </w:r>
      <w:proofErr w:type="gramStart"/>
      <w:r w:rsidRPr="00EE4D35">
        <w:rPr>
          <w:sz w:val="18"/>
          <w:szCs w:val="18"/>
          <w:lang w:val="en-US"/>
        </w:rPr>
        <w:t>June 2010, Plan Philippines.</w:t>
      </w:r>
      <w:proofErr w:type="gramEnd"/>
    </w:p>
  </w:footnote>
  <w:footnote w:id="15">
    <w:p w14:paraId="331DCE1F" w14:textId="77777777" w:rsidR="0047467B" w:rsidRPr="00EE4D35" w:rsidRDefault="0047467B" w:rsidP="006363D8">
      <w:pPr>
        <w:pStyle w:val="FootnoteText"/>
        <w:jc w:val="both"/>
        <w:rPr>
          <w:lang w:val="en-US"/>
        </w:rPr>
      </w:pPr>
      <w:r>
        <w:rPr>
          <w:rStyle w:val="FootnoteReference"/>
        </w:rPr>
        <w:footnoteRef/>
      </w:r>
      <w:r>
        <w:t xml:space="preserve"> </w:t>
      </w:r>
      <w:r>
        <w:rPr>
          <w:sz w:val="18"/>
          <w:szCs w:val="18"/>
          <w:lang w:val="en-US"/>
        </w:rPr>
        <w:t xml:space="preserve">EFA </w:t>
      </w:r>
      <w:r w:rsidRPr="00EE4D35">
        <w:rPr>
          <w:sz w:val="18"/>
          <w:szCs w:val="18"/>
          <w:lang w:val="en-US"/>
        </w:rPr>
        <w:t xml:space="preserve">Global Monitoring Report 2010: Reaching the marginalized as cited in UNESCO.  </w:t>
      </w:r>
      <w:proofErr w:type="gramStart"/>
      <w:r w:rsidRPr="00EE4D35">
        <w:rPr>
          <w:sz w:val="18"/>
          <w:szCs w:val="18"/>
          <w:lang w:val="en-US"/>
        </w:rPr>
        <w:t>“Disabilities and Education.”</w:t>
      </w:r>
      <w:proofErr w:type="gramEnd"/>
      <w:r w:rsidRPr="00EE4D35">
        <w:rPr>
          <w:sz w:val="18"/>
          <w:szCs w:val="18"/>
          <w:lang w:val="en-US"/>
        </w:rPr>
        <w:t xml:space="preserve">  </w:t>
      </w:r>
      <w:proofErr w:type="gramStart"/>
      <w:r w:rsidRPr="00EE4D35">
        <w:rPr>
          <w:sz w:val="18"/>
          <w:szCs w:val="18"/>
          <w:lang w:val="en-US"/>
        </w:rPr>
        <w:t>Facts and Figures, 2014.</w:t>
      </w:r>
      <w:proofErr w:type="gramEnd"/>
      <w:r w:rsidRPr="00EE4D35">
        <w:rPr>
          <w:sz w:val="18"/>
          <w:szCs w:val="18"/>
          <w:lang w:val="en-US"/>
        </w:rPr>
        <w:t xml:space="preserve">  Accessed May 6, 2017 &lt;</w:t>
      </w:r>
      <w:r w:rsidRPr="00EE4D35">
        <w:t xml:space="preserve"> </w:t>
      </w:r>
      <w:hyperlink r:id="rId7" w:history="1">
        <w:r w:rsidRPr="00EE4D35">
          <w:rPr>
            <w:rStyle w:val="Hyperlink"/>
            <w:color w:val="auto"/>
            <w:sz w:val="18"/>
            <w:szCs w:val="18"/>
            <w:lang w:val="en-US"/>
          </w:rPr>
          <w:t>https://en.unesco.org/gem-report/sites/gem-report/files/GAW2014-Facts-Figures-gmr_0.pdf</w:t>
        </w:r>
      </w:hyperlink>
      <w:r w:rsidRPr="00EE4D35">
        <w:rPr>
          <w:sz w:val="18"/>
          <w:szCs w:val="18"/>
          <w:lang w:val="en-US"/>
        </w:rPr>
        <w:t xml:space="preserve">&gt; </w:t>
      </w:r>
    </w:p>
  </w:footnote>
  <w:footnote w:id="16">
    <w:p w14:paraId="197953AE" w14:textId="77777777" w:rsidR="0047467B" w:rsidRPr="00EE4D35" w:rsidRDefault="0047467B" w:rsidP="006363D8">
      <w:pPr>
        <w:pStyle w:val="FootnoteText"/>
        <w:jc w:val="both"/>
        <w:rPr>
          <w:lang w:val="en-US"/>
        </w:rPr>
      </w:pPr>
      <w:r w:rsidRPr="00EE4D35">
        <w:rPr>
          <w:rStyle w:val="FootnoteReference"/>
        </w:rPr>
        <w:footnoteRef/>
      </w:r>
      <w:r w:rsidRPr="00EE4D35">
        <w:t xml:space="preserve"> </w:t>
      </w:r>
      <w:proofErr w:type="gramStart"/>
      <w:r w:rsidRPr="00EE4D35">
        <w:rPr>
          <w:sz w:val="18"/>
          <w:szCs w:val="18"/>
        </w:rPr>
        <w:t xml:space="preserve">Based on data from the </w:t>
      </w:r>
      <w:r w:rsidRPr="00EE4D35">
        <w:rPr>
          <w:sz w:val="18"/>
          <w:szCs w:val="18"/>
          <w:lang w:val="en-US"/>
        </w:rPr>
        <w:t>Philippines Department of Education.</w:t>
      </w:r>
      <w:proofErr w:type="gramEnd"/>
    </w:p>
  </w:footnote>
  <w:footnote w:id="17">
    <w:p w14:paraId="5E8BFA93" w14:textId="77777777" w:rsidR="0047467B" w:rsidRPr="0036545A" w:rsidRDefault="0047467B" w:rsidP="006363D8">
      <w:pPr>
        <w:pStyle w:val="FootnoteText"/>
        <w:jc w:val="both"/>
        <w:rPr>
          <w:lang w:val="en-US"/>
        </w:rPr>
      </w:pPr>
      <w:r w:rsidRPr="00EE4D35">
        <w:rPr>
          <w:rStyle w:val="FootnoteReference"/>
        </w:rPr>
        <w:footnoteRef/>
      </w:r>
      <w:r w:rsidRPr="00EE4D35">
        <w:t xml:space="preserve"> </w:t>
      </w:r>
      <w:r w:rsidRPr="00EE4D35">
        <w:rPr>
          <w:sz w:val="18"/>
          <w:szCs w:val="18"/>
          <w:lang w:val="en-US"/>
        </w:rPr>
        <w:t>Plan Philippines.  2010</w:t>
      </w:r>
      <w:proofErr w:type="gramStart"/>
      <w:r w:rsidRPr="00EE4D35">
        <w:rPr>
          <w:sz w:val="18"/>
          <w:szCs w:val="18"/>
          <w:lang w:val="en-US"/>
        </w:rPr>
        <w:t>.  Baseline</w:t>
      </w:r>
      <w:proofErr w:type="gramEnd"/>
      <w:r w:rsidRPr="00EE4D35">
        <w:rPr>
          <w:sz w:val="18"/>
          <w:szCs w:val="18"/>
          <w:lang w:val="en-US"/>
        </w:rPr>
        <w:t xml:space="preserve"> Study 2010: Ensuring that Every Filipino Boy and Girl Enjoy the Right to Education.” </w:t>
      </w:r>
      <w:proofErr w:type="gramStart"/>
      <w:r w:rsidRPr="00EE4D35">
        <w:rPr>
          <w:sz w:val="18"/>
          <w:szCs w:val="18"/>
          <w:lang w:val="en-US"/>
        </w:rPr>
        <w:t>June 2010, Plan Philippines</w:t>
      </w:r>
      <w:r>
        <w:rPr>
          <w:sz w:val="18"/>
          <w:szCs w:val="18"/>
          <w:lang w:val="en-US"/>
        </w:rPr>
        <w:t>.</w:t>
      </w:r>
      <w:proofErr w:type="gramEnd"/>
    </w:p>
  </w:footnote>
  <w:footnote w:id="18">
    <w:p w14:paraId="3B18B45E" w14:textId="77777777" w:rsidR="0047467B" w:rsidRPr="0036545A" w:rsidRDefault="0047467B" w:rsidP="006363D8">
      <w:pPr>
        <w:pStyle w:val="FootnoteText"/>
        <w:jc w:val="both"/>
        <w:rPr>
          <w:lang w:val="en-US"/>
        </w:rPr>
      </w:pPr>
      <w:r>
        <w:rPr>
          <w:rStyle w:val="FootnoteReference"/>
        </w:rPr>
        <w:footnoteRef/>
      </w:r>
      <w:r>
        <w:t xml:space="preserve"> </w:t>
      </w:r>
      <w:r>
        <w:rPr>
          <w:sz w:val="18"/>
          <w:szCs w:val="18"/>
          <w:lang w:val="en-US"/>
        </w:rPr>
        <w:t>Plan Philippines.  2010</w:t>
      </w:r>
      <w:proofErr w:type="gramStart"/>
      <w:r>
        <w:rPr>
          <w:sz w:val="18"/>
          <w:szCs w:val="18"/>
          <w:lang w:val="en-US"/>
        </w:rPr>
        <w:t>.  Baseline</w:t>
      </w:r>
      <w:proofErr w:type="gramEnd"/>
      <w:r>
        <w:rPr>
          <w:sz w:val="18"/>
          <w:szCs w:val="18"/>
          <w:lang w:val="en-US"/>
        </w:rPr>
        <w:t xml:space="preserve"> Study 2010: Ensuring that Every Filipino Boy and Girl Enjoy the Right to Education.” </w:t>
      </w:r>
      <w:proofErr w:type="gramStart"/>
      <w:r>
        <w:rPr>
          <w:sz w:val="18"/>
          <w:szCs w:val="18"/>
          <w:lang w:val="en-US"/>
        </w:rPr>
        <w:t>June 2010, Plan Philippines.</w:t>
      </w:r>
      <w:proofErr w:type="gramEnd"/>
    </w:p>
  </w:footnote>
  <w:footnote w:id="19">
    <w:p w14:paraId="3DCC4141" w14:textId="2DD85D28" w:rsidR="0047467B" w:rsidRPr="003E2A0E" w:rsidRDefault="0047467B" w:rsidP="00230B85">
      <w:pPr>
        <w:pStyle w:val="FootnoteText"/>
        <w:jc w:val="both"/>
        <w:rPr>
          <w:lang w:val="en-US"/>
        </w:rPr>
      </w:pPr>
      <w:bookmarkStart w:id="4" w:name="_Hlk508782473"/>
      <w:r>
        <w:rPr>
          <w:rStyle w:val="FootnoteReference"/>
        </w:rPr>
        <w:footnoteRef/>
      </w:r>
      <w:r>
        <w:t xml:space="preserve"> </w:t>
      </w:r>
      <w:bookmarkStart w:id="5" w:name="_Hlk508779693"/>
      <w:proofErr w:type="spellStart"/>
      <w:proofErr w:type="gramStart"/>
      <w:r w:rsidRPr="00350623">
        <w:rPr>
          <w:sz w:val="18"/>
          <w:szCs w:val="18"/>
          <w:lang w:val="en-US"/>
        </w:rPr>
        <w:t>DepEd</w:t>
      </w:r>
      <w:proofErr w:type="spellEnd"/>
      <w:r w:rsidRPr="00350623">
        <w:rPr>
          <w:sz w:val="18"/>
          <w:szCs w:val="18"/>
          <w:lang w:val="en-US"/>
        </w:rPr>
        <w:t>.</w:t>
      </w:r>
      <w:proofErr w:type="gramEnd"/>
      <w:r w:rsidRPr="00350623">
        <w:rPr>
          <w:sz w:val="18"/>
          <w:szCs w:val="18"/>
          <w:lang w:val="en-US"/>
        </w:rPr>
        <w:t xml:space="preserve"> </w:t>
      </w:r>
      <w:proofErr w:type="gramStart"/>
      <w:r w:rsidRPr="00350623">
        <w:rPr>
          <w:sz w:val="18"/>
          <w:szCs w:val="18"/>
          <w:lang w:val="en-US"/>
        </w:rPr>
        <w:t>2011/12.</w:t>
      </w:r>
      <w:proofErr w:type="gramEnd"/>
      <w:r w:rsidRPr="00350623">
        <w:rPr>
          <w:sz w:val="18"/>
          <w:szCs w:val="18"/>
          <w:lang w:val="en-US"/>
        </w:rPr>
        <w:t xml:space="preserve">  </w:t>
      </w:r>
      <w:proofErr w:type="gramStart"/>
      <w:r w:rsidRPr="00350623">
        <w:rPr>
          <w:sz w:val="18"/>
          <w:szCs w:val="18"/>
          <w:lang w:val="en-US"/>
        </w:rPr>
        <w:t>Basic Education Information System.</w:t>
      </w:r>
      <w:proofErr w:type="gramEnd"/>
      <w:r>
        <w:rPr>
          <w:sz w:val="18"/>
          <w:szCs w:val="18"/>
          <w:lang w:val="en-US"/>
        </w:rPr>
        <w:t xml:space="preserve"> (</w:t>
      </w:r>
      <w:proofErr w:type="gramStart"/>
      <w:r>
        <w:rPr>
          <w:sz w:val="18"/>
          <w:szCs w:val="18"/>
          <w:lang w:val="en-US"/>
        </w:rPr>
        <w:t>as</w:t>
      </w:r>
      <w:proofErr w:type="gramEnd"/>
      <w:r>
        <w:rPr>
          <w:sz w:val="18"/>
          <w:szCs w:val="18"/>
          <w:lang w:val="en-US"/>
        </w:rPr>
        <w:t xml:space="preserve"> cited in Plan International.  2015.  RAISE Expansion Concept Note. </w:t>
      </w:r>
      <w:proofErr w:type="gramStart"/>
      <w:r>
        <w:rPr>
          <w:sz w:val="18"/>
          <w:szCs w:val="18"/>
          <w:lang w:val="en-US"/>
        </w:rPr>
        <w:t>Submitted to Dubai Cares on 2 March 2015.)</w:t>
      </w:r>
      <w:bookmarkEnd w:id="4"/>
      <w:bookmarkEnd w:id="5"/>
      <w:proofErr w:type="gramEnd"/>
    </w:p>
  </w:footnote>
  <w:footnote w:id="20">
    <w:p w14:paraId="5FF042E9" w14:textId="77777777" w:rsidR="0047467B" w:rsidRPr="006C6DD0" w:rsidRDefault="0047467B" w:rsidP="00230B85">
      <w:pPr>
        <w:pStyle w:val="FootnoteText"/>
        <w:jc w:val="both"/>
        <w:rPr>
          <w:lang w:val="en-US"/>
        </w:rPr>
      </w:pPr>
      <w:r>
        <w:rPr>
          <w:rStyle w:val="FootnoteReference"/>
        </w:rPr>
        <w:footnoteRef/>
      </w:r>
      <w:r>
        <w:t xml:space="preserve"> </w:t>
      </w:r>
      <w:r w:rsidRPr="006C6DD0">
        <w:rPr>
          <w:sz w:val="18"/>
          <w:szCs w:val="18"/>
          <w:lang w:val="en-US"/>
        </w:rPr>
        <w:t>The mi</w:t>
      </w:r>
      <w:r>
        <w:rPr>
          <w:sz w:val="18"/>
          <w:szCs w:val="18"/>
          <w:lang w:val="en-US"/>
        </w:rPr>
        <w:t>nimum age requirement for taking the ALS A&amp;E test is 11 years old for elementary dropouts and 15 years old for high school dropouts.</w:t>
      </w:r>
    </w:p>
  </w:footnote>
  <w:footnote w:id="21">
    <w:p w14:paraId="1F43DEDB" w14:textId="77777777" w:rsidR="0047467B" w:rsidRPr="00402741" w:rsidRDefault="0047467B" w:rsidP="00230B85">
      <w:pPr>
        <w:pStyle w:val="FootnoteText"/>
        <w:jc w:val="both"/>
        <w:rPr>
          <w:lang w:val="en-US"/>
        </w:rPr>
      </w:pPr>
      <w:r>
        <w:rPr>
          <w:rStyle w:val="FootnoteReference"/>
        </w:rPr>
        <w:footnoteRef/>
      </w:r>
      <w:r>
        <w:t xml:space="preserve"> </w:t>
      </w:r>
      <w:proofErr w:type="gramStart"/>
      <w:r w:rsidRPr="00224205">
        <w:rPr>
          <w:sz w:val="18"/>
          <w:szCs w:val="18"/>
          <w:lang w:val="en-US"/>
        </w:rPr>
        <w:t>e-</w:t>
      </w:r>
      <w:proofErr w:type="spellStart"/>
      <w:r w:rsidRPr="00224205">
        <w:rPr>
          <w:sz w:val="18"/>
          <w:szCs w:val="18"/>
          <w:lang w:val="en-US"/>
        </w:rPr>
        <w:t>Skwela</w:t>
      </w:r>
      <w:proofErr w:type="spellEnd"/>
      <w:proofErr w:type="gramEnd"/>
      <w:r w:rsidRPr="00224205">
        <w:rPr>
          <w:sz w:val="18"/>
          <w:szCs w:val="18"/>
          <w:lang w:val="en-US"/>
        </w:rPr>
        <w:t xml:space="preserve"> is a project of the Commission of Information and Communications Technology and the Department of Education-Bureau of Alternative Learning System (BALS) that provides ICT-enhanced educational opportunities for the country’s out-of-school children and youth and adults.</w:t>
      </w:r>
    </w:p>
  </w:footnote>
  <w:footnote w:id="22">
    <w:p w14:paraId="09C934DB" w14:textId="77777777" w:rsidR="0047467B" w:rsidRPr="008213E5" w:rsidRDefault="0047467B" w:rsidP="00230B85">
      <w:pPr>
        <w:pStyle w:val="FootnoteText"/>
        <w:jc w:val="both"/>
        <w:rPr>
          <w:sz w:val="18"/>
          <w:szCs w:val="18"/>
          <w:lang w:val="en-US"/>
        </w:rPr>
      </w:pPr>
      <w:r>
        <w:rPr>
          <w:rStyle w:val="FootnoteReference"/>
        </w:rPr>
        <w:footnoteRef/>
      </w:r>
      <w:r>
        <w:t xml:space="preserve"> </w:t>
      </w:r>
      <w:r>
        <w:rPr>
          <w:sz w:val="18"/>
          <w:szCs w:val="18"/>
          <w:lang w:val="en-US"/>
        </w:rPr>
        <w:t>The FICS analysis encompasses the psychological, emotional, economic and cultural and social dimensions of the risk factors for dropping out that affects pupils.</w:t>
      </w:r>
    </w:p>
  </w:footnote>
  <w:footnote w:id="23">
    <w:p w14:paraId="06FD5901" w14:textId="77777777" w:rsidR="0047467B" w:rsidRPr="008213E5" w:rsidRDefault="0047467B" w:rsidP="00230B85">
      <w:pPr>
        <w:pStyle w:val="FootnoteText"/>
        <w:jc w:val="both"/>
        <w:rPr>
          <w:lang w:val="en-US"/>
        </w:rPr>
      </w:pPr>
      <w:bookmarkStart w:id="6" w:name="_Hlk508782483"/>
      <w:r>
        <w:rPr>
          <w:rStyle w:val="FootnoteReference"/>
        </w:rPr>
        <w:footnoteRef/>
      </w:r>
      <w:r>
        <w:t xml:space="preserve"> </w:t>
      </w:r>
      <w:r>
        <w:rPr>
          <w:sz w:val="18"/>
          <w:szCs w:val="18"/>
          <w:lang w:val="en-US"/>
        </w:rPr>
        <w:t xml:space="preserve">FHI360. </w:t>
      </w:r>
      <w:proofErr w:type="gramStart"/>
      <w:r>
        <w:rPr>
          <w:sz w:val="18"/>
          <w:szCs w:val="18"/>
          <w:lang w:val="en-US"/>
        </w:rPr>
        <w:t xml:space="preserve">Education Policy and Data </w:t>
      </w:r>
      <w:r w:rsidRPr="00EE4D35">
        <w:rPr>
          <w:sz w:val="18"/>
          <w:szCs w:val="18"/>
          <w:lang w:val="en-US"/>
        </w:rPr>
        <w:t>Center.</w:t>
      </w:r>
      <w:proofErr w:type="gramEnd"/>
      <w:r w:rsidRPr="00EE4D35">
        <w:rPr>
          <w:sz w:val="18"/>
          <w:szCs w:val="18"/>
          <w:lang w:val="en-US"/>
        </w:rPr>
        <w:t xml:space="preserve"> &lt;</w:t>
      </w:r>
      <w:hyperlink r:id="rId8" w:history="1">
        <w:r w:rsidRPr="00EE4D35">
          <w:rPr>
            <w:rStyle w:val="Hyperlink"/>
            <w:color w:val="auto"/>
            <w:sz w:val="18"/>
            <w:szCs w:val="18"/>
            <w:lang w:val="en-US"/>
          </w:rPr>
          <w:t>https://www.epdc.org/sites/default/files/documents/Philippines_coreusaid.pdf</w:t>
        </w:r>
      </w:hyperlink>
      <w:r w:rsidRPr="00EE4D35">
        <w:rPr>
          <w:sz w:val="18"/>
          <w:szCs w:val="18"/>
          <w:lang w:val="en-US"/>
        </w:rPr>
        <w:t xml:space="preserve"> </w:t>
      </w:r>
      <w:r>
        <w:rPr>
          <w:sz w:val="18"/>
          <w:szCs w:val="18"/>
          <w:lang w:val="en-US"/>
        </w:rPr>
        <w:t>&gt;</w:t>
      </w:r>
      <w:bookmarkEnd w:id="6"/>
    </w:p>
  </w:footnote>
  <w:footnote w:id="24">
    <w:p w14:paraId="404C2B9E" w14:textId="2976EA06" w:rsidR="0047467B" w:rsidRPr="0067798A" w:rsidRDefault="0047467B" w:rsidP="006363D8">
      <w:pPr>
        <w:pStyle w:val="FootnoteText"/>
        <w:jc w:val="both"/>
        <w:rPr>
          <w:lang w:val="en-US"/>
        </w:rPr>
      </w:pPr>
      <w:r>
        <w:rPr>
          <w:rStyle w:val="FootnoteReference"/>
        </w:rPr>
        <w:footnoteRef/>
      </w:r>
      <w:r>
        <w:t xml:space="preserve"> </w:t>
      </w:r>
      <w:r w:rsidRPr="0067798A">
        <w:rPr>
          <w:sz w:val="18"/>
          <w:szCs w:val="18"/>
        </w:rPr>
        <w:t xml:space="preserve">There are eight ADM pilot schools in total — four MISOSA and four OHSP schools.  Prior to the FE, Plan CNO had already drafted the documentation for one MISOSA school (Cervantes Elementary School in </w:t>
      </w:r>
      <w:proofErr w:type="spellStart"/>
      <w:r w:rsidRPr="0067798A">
        <w:rPr>
          <w:sz w:val="18"/>
          <w:szCs w:val="18"/>
        </w:rPr>
        <w:t>Catarman</w:t>
      </w:r>
      <w:proofErr w:type="spellEnd"/>
      <w:r w:rsidRPr="0067798A">
        <w:rPr>
          <w:sz w:val="18"/>
          <w:szCs w:val="18"/>
        </w:rPr>
        <w:t>, Northern Samar) and two OHSP schools (Washington National High Sc</w:t>
      </w:r>
      <w:r>
        <w:rPr>
          <w:sz w:val="18"/>
          <w:szCs w:val="18"/>
        </w:rPr>
        <w:t xml:space="preserve">hool in </w:t>
      </w:r>
      <w:proofErr w:type="spellStart"/>
      <w:r>
        <w:rPr>
          <w:sz w:val="18"/>
          <w:szCs w:val="18"/>
        </w:rPr>
        <w:t>Catarman</w:t>
      </w:r>
      <w:proofErr w:type="spellEnd"/>
      <w:r w:rsidRPr="0067798A">
        <w:rPr>
          <w:sz w:val="18"/>
          <w:szCs w:val="18"/>
        </w:rPr>
        <w:t xml:space="preserve">; and </w:t>
      </w:r>
      <w:proofErr w:type="spellStart"/>
      <w:r w:rsidRPr="0067798A">
        <w:rPr>
          <w:sz w:val="18"/>
          <w:szCs w:val="18"/>
        </w:rPr>
        <w:t>Catubig</w:t>
      </w:r>
      <w:proofErr w:type="spellEnd"/>
      <w:r w:rsidRPr="0067798A">
        <w:rPr>
          <w:sz w:val="18"/>
          <w:szCs w:val="18"/>
        </w:rPr>
        <w:t xml:space="preserve"> Valley High School in </w:t>
      </w:r>
      <w:proofErr w:type="spellStart"/>
      <w:r w:rsidRPr="0067798A">
        <w:rPr>
          <w:sz w:val="18"/>
          <w:szCs w:val="18"/>
        </w:rPr>
        <w:t>Catubig</w:t>
      </w:r>
      <w:proofErr w:type="spellEnd"/>
      <w:r w:rsidRPr="0067798A">
        <w:rPr>
          <w:sz w:val="18"/>
          <w:szCs w:val="18"/>
        </w:rPr>
        <w:t>, Northern Samar).  TANGO documented lessons learned for the remaining five schools: (1) Don Juan F. Avalon National High School (San Roque, Northern Samar); (2) Milagros National High School (</w:t>
      </w:r>
      <w:proofErr w:type="spellStart"/>
      <w:r w:rsidRPr="0067798A">
        <w:rPr>
          <w:sz w:val="18"/>
          <w:szCs w:val="18"/>
        </w:rPr>
        <w:t>Bangad</w:t>
      </w:r>
      <w:proofErr w:type="spellEnd"/>
      <w:r w:rsidRPr="0067798A">
        <w:rPr>
          <w:sz w:val="18"/>
          <w:szCs w:val="18"/>
        </w:rPr>
        <w:t>, Milagros, Masbate); (3) Alas Elementary School (</w:t>
      </w:r>
      <w:proofErr w:type="spellStart"/>
      <w:r w:rsidRPr="0067798A">
        <w:rPr>
          <w:sz w:val="18"/>
          <w:szCs w:val="18"/>
        </w:rPr>
        <w:t>Mandaon</w:t>
      </w:r>
      <w:proofErr w:type="spellEnd"/>
      <w:r w:rsidRPr="0067798A">
        <w:rPr>
          <w:sz w:val="18"/>
          <w:szCs w:val="18"/>
        </w:rPr>
        <w:t xml:space="preserve">, Masbate); (4) </w:t>
      </w:r>
      <w:proofErr w:type="spellStart"/>
      <w:r w:rsidRPr="0067798A">
        <w:rPr>
          <w:sz w:val="18"/>
          <w:szCs w:val="18"/>
        </w:rPr>
        <w:t>Nabangig</w:t>
      </w:r>
      <w:proofErr w:type="spellEnd"/>
      <w:r w:rsidRPr="0067798A">
        <w:rPr>
          <w:sz w:val="18"/>
          <w:szCs w:val="18"/>
        </w:rPr>
        <w:t xml:space="preserve"> Elementary School (</w:t>
      </w:r>
      <w:proofErr w:type="spellStart"/>
      <w:r w:rsidRPr="0067798A">
        <w:rPr>
          <w:sz w:val="18"/>
          <w:szCs w:val="18"/>
        </w:rPr>
        <w:t>Palanas</w:t>
      </w:r>
      <w:proofErr w:type="spellEnd"/>
      <w:r w:rsidRPr="0067798A">
        <w:rPr>
          <w:sz w:val="18"/>
          <w:szCs w:val="18"/>
        </w:rPr>
        <w:t xml:space="preserve">, Masbate); and (5) </w:t>
      </w:r>
      <w:proofErr w:type="spellStart"/>
      <w:r w:rsidRPr="0067798A">
        <w:rPr>
          <w:sz w:val="18"/>
          <w:szCs w:val="18"/>
        </w:rPr>
        <w:t>Begia</w:t>
      </w:r>
      <w:proofErr w:type="spellEnd"/>
      <w:r w:rsidRPr="0067798A">
        <w:rPr>
          <w:sz w:val="18"/>
          <w:szCs w:val="18"/>
        </w:rPr>
        <w:t xml:space="preserve"> Elementary School (</w:t>
      </w:r>
      <w:proofErr w:type="spellStart"/>
      <w:r w:rsidRPr="0067798A">
        <w:rPr>
          <w:sz w:val="18"/>
          <w:szCs w:val="18"/>
        </w:rPr>
        <w:t>Cawayan</w:t>
      </w:r>
      <w:proofErr w:type="spellEnd"/>
      <w:r w:rsidRPr="0067798A">
        <w:rPr>
          <w:sz w:val="18"/>
          <w:szCs w:val="18"/>
        </w:rPr>
        <w:t>, Masbate).</w:t>
      </w:r>
    </w:p>
  </w:footnote>
  <w:footnote w:id="25">
    <w:p w14:paraId="45322557" w14:textId="77777777" w:rsidR="0047467B" w:rsidRPr="00787D53" w:rsidRDefault="0047467B">
      <w:pPr>
        <w:pStyle w:val="FootnoteText"/>
      </w:pPr>
      <w:r>
        <w:rPr>
          <w:rStyle w:val="FootnoteReference"/>
        </w:rPr>
        <w:footnoteRef/>
      </w:r>
      <w:r>
        <w:t xml:space="preserve"> </w:t>
      </w:r>
      <w:r w:rsidRPr="00CC33B2">
        <w:rPr>
          <w:sz w:val="18"/>
          <w:szCs w:val="18"/>
        </w:rPr>
        <w:t xml:space="preserve">Assuming an estimated prevalence of 50% maximizes the sample size.  Based on the baseline values for the indicators measured by the Teacher Knowledge and Applications Survey and the Adolescent Knowledge and Assets Survey, actual prevalence is likely higher or </w:t>
      </w:r>
      <w:proofErr w:type="gramStart"/>
      <w:r w:rsidRPr="00CC33B2">
        <w:rPr>
          <w:sz w:val="18"/>
          <w:szCs w:val="18"/>
        </w:rPr>
        <w:t>lower</w:t>
      </w:r>
      <w:proofErr w:type="gramEnd"/>
      <w:r w:rsidRPr="00CC33B2">
        <w:rPr>
          <w:sz w:val="18"/>
          <w:szCs w:val="18"/>
        </w:rPr>
        <w:t xml:space="preserve"> than 50%.</w:t>
      </w:r>
      <w:r>
        <w:t xml:space="preserve"> </w:t>
      </w:r>
    </w:p>
  </w:footnote>
  <w:footnote w:id="26">
    <w:p w14:paraId="2FCF4563" w14:textId="77777777" w:rsidR="0047467B" w:rsidRPr="00274956" w:rsidRDefault="0047467B" w:rsidP="00230B85">
      <w:pPr>
        <w:pStyle w:val="FootnoteText"/>
        <w:jc w:val="both"/>
        <w:rPr>
          <w:sz w:val="18"/>
          <w:szCs w:val="18"/>
        </w:rPr>
      </w:pPr>
      <w:r>
        <w:rPr>
          <w:rStyle w:val="FootnoteReference"/>
        </w:rPr>
        <w:footnoteRef/>
      </w:r>
      <w:r>
        <w:t xml:space="preserve"> </w:t>
      </w:r>
      <w:r w:rsidRPr="00A71FD7">
        <w:rPr>
          <w:sz w:val="18"/>
          <w:szCs w:val="18"/>
        </w:rPr>
        <w:t xml:space="preserve">Proportional allocation </w:t>
      </w:r>
      <w:r>
        <w:rPr>
          <w:sz w:val="18"/>
          <w:szCs w:val="18"/>
        </w:rPr>
        <w:t xml:space="preserve">is used to maintain </w:t>
      </w:r>
      <w:r w:rsidRPr="00A71FD7">
        <w:rPr>
          <w:sz w:val="18"/>
          <w:szCs w:val="18"/>
        </w:rPr>
        <w:t>a steady sampling fraction throughout the population,</w:t>
      </w:r>
      <w:r>
        <w:rPr>
          <w:sz w:val="18"/>
          <w:szCs w:val="18"/>
        </w:rPr>
        <w:t xml:space="preserve"> yielding a self-weighted</w:t>
      </w:r>
      <w:r w:rsidRPr="00A71FD7">
        <w:rPr>
          <w:sz w:val="18"/>
          <w:szCs w:val="18"/>
        </w:rPr>
        <w:t xml:space="preserve"> sample.  It, however, does not take into consideration the variability within each stratum</w:t>
      </w:r>
      <w:r>
        <w:rPr>
          <w:sz w:val="18"/>
          <w:szCs w:val="18"/>
        </w:rPr>
        <w:t xml:space="preserve"> or subgroup of the population</w:t>
      </w:r>
      <w:r w:rsidRPr="00A71FD7">
        <w:rPr>
          <w:sz w:val="18"/>
          <w:szCs w:val="18"/>
        </w:rPr>
        <w:t>.</w:t>
      </w:r>
      <w:r>
        <w:rPr>
          <w:sz w:val="18"/>
          <w:szCs w:val="18"/>
        </w:rPr>
        <w:t xml:space="preserve">  The two indicators measured by the Teacher Knowledge and Application Survey (see </w:t>
      </w:r>
      <w:r w:rsidRPr="00520CC2">
        <w:rPr>
          <w:b/>
          <w:sz w:val="18"/>
          <w:szCs w:val="18"/>
        </w:rPr>
        <w:t>Figure 2</w:t>
      </w:r>
      <w:r>
        <w:rPr>
          <w:sz w:val="18"/>
          <w:szCs w:val="18"/>
        </w:rPr>
        <w:t>) are not disaggregated by either province or sex of teacher.  Strata-specific variation is, therefore, not a consideration.  Disaggregated results are presented in this report but may have margins of error that exceed +/- 5%.</w:t>
      </w:r>
    </w:p>
  </w:footnote>
  <w:footnote w:id="27">
    <w:p w14:paraId="3DA5A515" w14:textId="77777777" w:rsidR="0047467B" w:rsidRPr="00DE0E0B" w:rsidRDefault="0047467B" w:rsidP="00230B85">
      <w:pPr>
        <w:pStyle w:val="FootnoteText"/>
        <w:jc w:val="both"/>
        <w:rPr>
          <w:lang w:val="en-US"/>
        </w:rPr>
      </w:pPr>
      <w:r>
        <w:rPr>
          <w:rStyle w:val="FootnoteReference"/>
        </w:rPr>
        <w:footnoteRef/>
      </w:r>
      <w:r>
        <w:t xml:space="preserve"> </w:t>
      </w:r>
      <w:r w:rsidRPr="00DE0E0B">
        <w:rPr>
          <w:sz w:val="18"/>
          <w:szCs w:val="18"/>
        </w:rPr>
        <w:t>The baseline sample for the teacher survey was 220 teachers (180 in ES and 40 in HS) — 110 in Masbate and 110 in Northern Samar.</w:t>
      </w:r>
    </w:p>
  </w:footnote>
  <w:footnote w:id="28">
    <w:p w14:paraId="16BAE05C" w14:textId="5BBA82EF" w:rsidR="0047467B" w:rsidRPr="009D0B81" w:rsidRDefault="0047467B" w:rsidP="00230B85">
      <w:pPr>
        <w:pStyle w:val="FootnoteText"/>
        <w:jc w:val="both"/>
        <w:rPr>
          <w:sz w:val="18"/>
          <w:szCs w:val="18"/>
          <w:lang w:val="en-US"/>
        </w:rPr>
      </w:pPr>
      <w:r>
        <w:rPr>
          <w:rStyle w:val="FootnoteReference"/>
        </w:rPr>
        <w:footnoteRef/>
      </w:r>
      <w:r>
        <w:t xml:space="preserve"> </w:t>
      </w:r>
      <w:r w:rsidRPr="00CC33B2">
        <w:rPr>
          <w:sz w:val="18"/>
          <w:szCs w:val="18"/>
        </w:rPr>
        <w:t>Proportional allocation is a prudent choice over equal allocation when the focus of analysis is characteristics of several subgroups.  It is used to maintain a steady sampling fraction throughout the population, yielding a self-weighted sample.  It, however, does not take into consideration the variability within each stratum or subgroup of the population.  The</w:t>
      </w:r>
      <w:r w:rsidRPr="00CC33B2">
        <w:rPr>
          <w:sz w:val="18"/>
          <w:szCs w:val="18"/>
          <w:lang w:val="en-US"/>
        </w:rPr>
        <w:t xml:space="preserve"> indicators measured through the Adolescent Knowledge and Assets Survey (se</w:t>
      </w:r>
      <w:r>
        <w:rPr>
          <w:sz w:val="18"/>
          <w:szCs w:val="18"/>
          <w:lang w:val="en-US"/>
        </w:rPr>
        <w:t xml:space="preserve">e </w:t>
      </w:r>
      <w:r w:rsidRPr="00520CC2">
        <w:rPr>
          <w:b/>
          <w:sz w:val="18"/>
          <w:szCs w:val="18"/>
          <w:lang w:val="en-US"/>
        </w:rPr>
        <w:t>Figure 2</w:t>
      </w:r>
      <w:r w:rsidRPr="00CC33B2">
        <w:rPr>
          <w:sz w:val="18"/>
          <w:szCs w:val="18"/>
          <w:lang w:val="en-US"/>
        </w:rPr>
        <w:t xml:space="preserve">) </w:t>
      </w:r>
      <w:proofErr w:type="gramStart"/>
      <w:r w:rsidRPr="00CC33B2">
        <w:rPr>
          <w:sz w:val="18"/>
          <w:szCs w:val="18"/>
          <w:lang w:val="en-US"/>
        </w:rPr>
        <w:t>are</w:t>
      </w:r>
      <w:proofErr w:type="gramEnd"/>
      <w:r w:rsidRPr="00CC33B2">
        <w:rPr>
          <w:sz w:val="18"/>
          <w:szCs w:val="18"/>
          <w:lang w:val="en-US"/>
        </w:rPr>
        <w:t xml:space="preserve"> disaggregated by sex.  Strata-specific variation was not considered due to budget and time constraints, which, if considered, would have resulted in a total sample size of about 800 secondary students.  </w:t>
      </w:r>
      <w:r w:rsidRPr="00CC33B2">
        <w:rPr>
          <w:sz w:val="18"/>
          <w:szCs w:val="18"/>
        </w:rPr>
        <w:t>Disaggregated results are presented in this report but may have margins of error that exceed +/- 5%.</w:t>
      </w:r>
    </w:p>
  </w:footnote>
  <w:footnote w:id="29">
    <w:p w14:paraId="1A3DF913" w14:textId="77777777" w:rsidR="0047467B" w:rsidRPr="00B245F8" w:rsidRDefault="0047467B" w:rsidP="00230B85">
      <w:pPr>
        <w:pStyle w:val="FootnoteText"/>
        <w:jc w:val="both"/>
        <w:rPr>
          <w:lang w:val="en-US"/>
        </w:rPr>
      </w:pPr>
      <w:r>
        <w:rPr>
          <w:rStyle w:val="FootnoteReference"/>
        </w:rPr>
        <w:footnoteRef/>
      </w:r>
      <w:r>
        <w:t xml:space="preserve"> </w:t>
      </w:r>
      <w:r w:rsidRPr="00B245F8">
        <w:rPr>
          <w:sz w:val="18"/>
          <w:szCs w:val="18"/>
        </w:rPr>
        <w:t>The baseline sample for the student survey was 368 students — 220 in Masbate (117 girls and 103 boys) and 148 in Northern Samar (79 girls and 69 boys).</w:t>
      </w:r>
    </w:p>
  </w:footnote>
  <w:footnote w:id="30">
    <w:p w14:paraId="4CB28337" w14:textId="77777777" w:rsidR="0047467B" w:rsidRPr="00EE4D35" w:rsidRDefault="0047467B" w:rsidP="00230B85">
      <w:pPr>
        <w:pStyle w:val="FootnoteText"/>
        <w:jc w:val="both"/>
        <w:rPr>
          <w:lang w:val="en-US"/>
        </w:rPr>
      </w:pPr>
      <w:bookmarkStart w:id="7" w:name="_Hlk508782511"/>
      <w:r>
        <w:rPr>
          <w:rStyle w:val="FootnoteReference"/>
        </w:rPr>
        <w:footnoteRef/>
      </w:r>
      <w:r>
        <w:t xml:space="preserve"> </w:t>
      </w:r>
      <w:proofErr w:type="gramStart"/>
      <w:r w:rsidRPr="00EE4D35">
        <w:rPr>
          <w:sz w:val="18"/>
          <w:szCs w:val="18"/>
          <w:lang w:val="en-US"/>
        </w:rPr>
        <w:t>Philippines Statistics Authority.</w:t>
      </w:r>
      <w:proofErr w:type="gramEnd"/>
      <w:r w:rsidRPr="00EE4D35">
        <w:rPr>
          <w:sz w:val="18"/>
          <w:szCs w:val="18"/>
          <w:lang w:val="en-US"/>
        </w:rPr>
        <w:t xml:space="preserve">  2016. “2010 Census-based Population Projections, Tables for Special Release, 9 August 2016.” &lt;</w:t>
      </w:r>
      <w:r w:rsidRPr="00EE4D35">
        <w:rPr>
          <w:sz w:val="18"/>
          <w:szCs w:val="18"/>
        </w:rPr>
        <w:t xml:space="preserve"> </w:t>
      </w:r>
      <w:hyperlink r:id="rId9" w:history="1">
        <w:r w:rsidRPr="00EE4D35">
          <w:rPr>
            <w:rStyle w:val="Hyperlink"/>
            <w:color w:val="auto"/>
            <w:sz w:val="18"/>
            <w:szCs w:val="18"/>
            <w:lang w:val="en-US"/>
          </w:rPr>
          <w:t>https://psa.gov.ph/statistics/census/projected-population</w:t>
        </w:r>
      </w:hyperlink>
      <w:r w:rsidRPr="00EE4D35">
        <w:rPr>
          <w:sz w:val="18"/>
          <w:szCs w:val="18"/>
          <w:lang w:val="en-US"/>
        </w:rPr>
        <w:t>&gt;</w:t>
      </w:r>
      <w:r w:rsidRPr="00EE4D35">
        <w:rPr>
          <w:lang w:val="en-US"/>
        </w:rPr>
        <w:t xml:space="preserve"> </w:t>
      </w:r>
      <w:bookmarkEnd w:id="7"/>
    </w:p>
  </w:footnote>
  <w:footnote w:id="31">
    <w:p w14:paraId="0898BAE4" w14:textId="77777777" w:rsidR="0047467B" w:rsidRPr="00543383" w:rsidRDefault="0047467B" w:rsidP="0023368A">
      <w:pPr>
        <w:pStyle w:val="FootnoteText"/>
        <w:jc w:val="both"/>
        <w:rPr>
          <w:lang w:val="en-US"/>
        </w:rPr>
      </w:pPr>
      <w:bookmarkStart w:id="8" w:name="_Hlk508782524"/>
      <w:r w:rsidRPr="00EE4D35">
        <w:rPr>
          <w:rStyle w:val="FootnoteReference"/>
        </w:rPr>
        <w:footnoteRef/>
      </w:r>
      <w:r w:rsidRPr="00EE4D35">
        <w:t xml:space="preserve"> </w:t>
      </w:r>
      <w:proofErr w:type="spellStart"/>
      <w:r w:rsidRPr="00EE4D35">
        <w:rPr>
          <w:sz w:val="18"/>
          <w:szCs w:val="18"/>
          <w:lang w:val="en-US"/>
        </w:rPr>
        <w:t>Maligalig</w:t>
      </w:r>
      <w:proofErr w:type="spellEnd"/>
      <w:r w:rsidRPr="00EE4D35">
        <w:rPr>
          <w:sz w:val="18"/>
          <w:szCs w:val="18"/>
          <w:lang w:val="en-US"/>
        </w:rPr>
        <w:t xml:space="preserve">, </w:t>
      </w:r>
      <w:proofErr w:type="spellStart"/>
      <w:r w:rsidRPr="00EE4D35">
        <w:rPr>
          <w:sz w:val="18"/>
          <w:szCs w:val="18"/>
          <w:lang w:val="en-US"/>
        </w:rPr>
        <w:t>Dalisay</w:t>
      </w:r>
      <w:proofErr w:type="spellEnd"/>
      <w:r w:rsidRPr="00EE4D35">
        <w:rPr>
          <w:sz w:val="18"/>
          <w:szCs w:val="18"/>
          <w:lang w:val="en-US"/>
        </w:rPr>
        <w:t xml:space="preserve"> S., </w:t>
      </w:r>
      <w:proofErr w:type="gramStart"/>
      <w:r w:rsidRPr="00EE4D35">
        <w:rPr>
          <w:i/>
          <w:sz w:val="18"/>
          <w:szCs w:val="18"/>
          <w:lang w:val="en-US"/>
        </w:rPr>
        <w:t>et</w:t>
      </w:r>
      <w:proofErr w:type="gramEnd"/>
      <w:r w:rsidRPr="00EE4D35">
        <w:rPr>
          <w:i/>
          <w:sz w:val="18"/>
          <w:szCs w:val="18"/>
          <w:lang w:val="en-US"/>
        </w:rPr>
        <w:t xml:space="preserve">. </w:t>
      </w:r>
      <w:proofErr w:type="gramStart"/>
      <w:r w:rsidRPr="00EE4D35">
        <w:rPr>
          <w:i/>
          <w:sz w:val="18"/>
          <w:szCs w:val="18"/>
          <w:lang w:val="en-US"/>
        </w:rPr>
        <w:t>al</w:t>
      </w:r>
      <w:proofErr w:type="gramEnd"/>
      <w:r w:rsidRPr="00EE4D35">
        <w:rPr>
          <w:sz w:val="18"/>
          <w:szCs w:val="18"/>
          <w:lang w:val="en-US"/>
        </w:rPr>
        <w:t xml:space="preserve">.  2010. “Education Outcomes in the Philippines.”  </w:t>
      </w:r>
      <w:proofErr w:type="gramStart"/>
      <w:r w:rsidRPr="00EE4D35">
        <w:rPr>
          <w:sz w:val="18"/>
          <w:szCs w:val="18"/>
          <w:lang w:val="en-US"/>
        </w:rPr>
        <w:t>ADB Working Paper Series, No. 199.</w:t>
      </w:r>
      <w:proofErr w:type="gramEnd"/>
      <w:r w:rsidRPr="00EE4D35">
        <w:rPr>
          <w:sz w:val="18"/>
          <w:szCs w:val="18"/>
          <w:lang w:val="en-US"/>
        </w:rPr>
        <w:t xml:space="preserve">  &lt;</w:t>
      </w:r>
      <w:hyperlink r:id="rId10" w:history="1">
        <w:r w:rsidRPr="00EE4D35">
          <w:rPr>
            <w:rStyle w:val="Hyperlink"/>
            <w:color w:val="auto"/>
            <w:sz w:val="18"/>
            <w:szCs w:val="18"/>
            <w:lang w:val="en-US"/>
          </w:rPr>
          <w:t>https://www.adb.org/sites/default/files/publication/28409/economics-wp199.pdf</w:t>
        </w:r>
      </w:hyperlink>
      <w:r w:rsidRPr="00EE4D35">
        <w:rPr>
          <w:lang w:val="en-US"/>
        </w:rPr>
        <w:t xml:space="preserve"> &gt;</w:t>
      </w:r>
      <w:bookmarkEnd w:id="8"/>
    </w:p>
  </w:footnote>
  <w:footnote w:id="32">
    <w:p w14:paraId="5150B4C8" w14:textId="59AE131A" w:rsidR="0047467B" w:rsidRPr="008737C2" w:rsidRDefault="0047467B" w:rsidP="00A43DE1">
      <w:pPr>
        <w:pStyle w:val="FootnoteText"/>
        <w:jc w:val="both"/>
        <w:rPr>
          <w:sz w:val="18"/>
          <w:szCs w:val="18"/>
          <w:lang w:val="en-US"/>
        </w:rPr>
      </w:pPr>
      <w:r>
        <w:rPr>
          <w:rStyle w:val="FootnoteReference"/>
        </w:rPr>
        <w:footnoteRef/>
      </w:r>
      <w:r>
        <w:t xml:space="preserve"> </w:t>
      </w:r>
      <w:r w:rsidRPr="008737C2">
        <w:rPr>
          <w:sz w:val="18"/>
          <w:szCs w:val="18"/>
        </w:rPr>
        <w:t xml:space="preserve">Low dropout rates are more easily achieved at the elementary </w:t>
      </w:r>
      <w:r>
        <w:rPr>
          <w:sz w:val="18"/>
          <w:szCs w:val="18"/>
        </w:rPr>
        <w:t xml:space="preserve">school </w:t>
      </w:r>
      <w:r w:rsidRPr="008737C2">
        <w:rPr>
          <w:sz w:val="18"/>
          <w:szCs w:val="18"/>
        </w:rPr>
        <w:t xml:space="preserve">level </w:t>
      </w:r>
      <w:r>
        <w:rPr>
          <w:sz w:val="18"/>
          <w:szCs w:val="18"/>
        </w:rPr>
        <w:t>than</w:t>
      </w:r>
      <w:r w:rsidRPr="008737C2">
        <w:rPr>
          <w:sz w:val="18"/>
          <w:szCs w:val="18"/>
        </w:rPr>
        <w:t xml:space="preserve"> the secondary school level because of the</w:t>
      </w:r>
      <w:r>
        <w:rPr>
          <w:sz w:val="18"/>
          <w:szCs w:val="18"/>
        </w:rPr>
        <w:t xml:space="preserve"> Philippines government’s 4Ps program, which </w:t>
      </w:r>
      <w:r w:rsidRPr="008737C2">
        <w:rPr>
          <w:sz w:val="18"/>
          <w:szCs w:val="18"/>
        </w:rPr>
        <w:t xml:space="preserve">invests in the health and education of children aged 0 to 14 years by providing daily allowance for children attending schools, as well as dietary allowances for food as they go to school.  </w:t>
      </w:r>
    </w:p>
  </w:footnote>
  <w:footnote w:id="33">
    <w:p w14:paraId="20344170" w14:textId="77777777" w:rsidR="0047467B" w:rsidRPr="003049C5" w:rsidRDefault="0047467B" w:rsidP="00230B85">
      <w:pPr>
        <w:pStyle w:val="FootnoteText"/>
        <w:jc w:val="both"/>
        <w:rPr>
          <w:lang w:val="en-US"/>
        </w:rPr>
      </w:pPr>
      <w:r>
        <w:rPr>
          <w:rStyle w:val="FootnoteReference"/>
        </w:rPr>
        <w:footnoteRef/>
      </w:r>
      <w:r>
        <w:t xml:space="preserve"> </w:t>
      </w:r>
      <w:proofErr w:type="spellStart"/>
      <w:r w:rsidRPr="003049C5">
        <w:rPr>
          <w:sz w:val="18"/>
          <w:szCs w:val="18"/>
        </w:rPr>
        <w:t>DepEd</w:t>
      </w:r>
      <w:proofErr w:type="spellEnd"/>
      <w:r w:rsidRPr="003049C5">
        <w:rPr>
          <w:sz w:val="18"/>
          <w:szCs w:val="18"/>
        </w:rPr>
        <w:t xml:space="preserve"> postponed the conduct of the NAT for the 2015-16 and 2016-17 school years due to logistical a</w:t>
      </w:r>
      <w:r>
        <w:rPr>
          <w:sz w:val="18"/>
          <w:szCs w:val="18"/>
        </w:rPr>
        <w:t>nd administration limitations. T</w:t>
      </w:r>
      <w:r w:rsidRPr="003049C5">
        <w:rPr>
          <w:sz w:val="18"/>
          <w:szCs w:val="18"/>
        </w:rPr>
        <w:t xml:space="preserve">he rescheduled testing </w:t>
      </w:r>
      <w:r>
        <w:rPr>
          <w:sz w:val="18"/>
          <w:szCs w:val="18"/>
        </w:rPr>
        <w:t>was held in</w:t>
      </w:r>
      <w:r w:rsidRPr="003049C5">
        <w:rPr>
          <w:sz w:val="18"/>
          <w:szCs w:val="18"/>
        </w:rPr>
        <w:t xml:space="preserve"> October 2017, </w:t>
      </w:r>
      <w:r>
        <w:rPr>
          <w:sz w:val="18"/>
          <w:szCs w:val="18"/>
        </w:rPr>
        <w:t xml:space="preserve">but </w:t>
      </w:r>
      <w:r w:rsidRPr="003049C5">
        <w:rPr>
          <w:sz w:val="18"/>
          <w:szCs w:val="18"/>
        </w:rPr>
        <w:t xml:space="preserve">results were not available </w:t>
      </w:r>
      <w:r>
        <w:rPr>
          <w:sz w:val="18"/>
          <w:szCs w:val="18"/>
        </w:rPr>
        <w:t xml:space="preserve">when </w:t>
      </w:r>
      <w:r w:rsidRPr="003049C5">
        <w:rPr>
          <w:sz w:val="18"/>
          <w:szCs w:val="18"/>
        </w:rPr>
        <w:t>this report was written.</w:t>
      </w:r>
      <w:r w:rsidRPr="003049C5">
        <w:t xml:space="preserve">  </w:t>
      </w:r>
    </w:p>
  </w:footnote>
  <w:footnote w:id="34">
    <w:p w14:paraId="03CDCECF" w14:textId="760B41D0" w:rsidR="0047467B" w:rsidRPr="001743AF" w:rsidRDefault="0047467B">
      <w:pPr>
        <w:pStyle w:val="FootnoteText"/>
        <w:rPr>
          <w:lang w:val="en-US"/>
        </w:rPr>
      </w:pPr>
      <w:bookmarkStart w:id="9" w:name="_Hlk508782548"/>
      <w:r w:rsidRPr="001D59A3">
        <w:rPr>
          <w:rStyle w:val="FootnoteReference"/>
        </w:rPr>
        <w:footnoteRef/>
      </w:r>
      <w:r w:rsidRPr="001D59A3">
        <w:t xml:space="preserve">Dig-Dino, Lorna.  2017. “Updates on K </w:t>
      </w:r>
      <w:proofErr w:type="gramStart"/>
      <w:r w:rsidRPr="001D59A3">
        <w:t>to 12 Implementation</w:t>
      </w:r>
      <w:proofErr w:type="gramEnd"/>
      <w:r w:rsidRPr="001D59A3">
        <w:t xml:space="preserve">:  Formal Education; Alternative Learning System; Professional Development.”  Presented at </w:t>
      </w:r>
      <w:proofErr w:type="spellStart"/>
      <w:r w:rsidRPr="001D59A3">
        <w:t>DepEd’s</w:t>
      </w:r>
      <w:proofErr w:type="spellEnd"/>
      <w:r w:rsidRPr="001D59A3">
        <w:t xml:space="preserve"> 2017 Philippine Education Summit, Manila, </w:t>
      </w:r>
      <w:proofErr w:type="gramStart"/>
      <w:r w:rsidRPr="001D59A3">
        <w:t>5</w:t>
      </w:r>
      <w:proofErr w:type="gramEnd"/>
      <w:r w:rsidRPr="001D59A3">
        <w:t xml:space="preserve"> December 2017. &lt; </w:t>
      </w:r>
      <w:hyperlink r:id="rId11" w:history="1">
        <w:r w:rsidRPr="001D59A3">
          <w:rPr>
            <w:rStyle w:val="Hyperlink"/>
            <w:color w:val="auto"/>
          </w:rPr>
          <w:t>http://www.deped.gov.ph/education-summit-2017</w:t>
        </w:r>
      </w:hyperlink>
      <w:r w:rsidRPr="001D59A3">
        <w:t xml:space="preserve">&gt; </w:t>
      </w:r>
      <w:bookmarkEnd w:id="9"/>
    </w:p>
  </w:footnote>
  <w:footnote w:id="35">
    <w:p w14:paraId="0FBF24EE" w14:textId="77777777" w:rsidR="0047467B" w:rsidRPr="0028068B" w:rsidRDefault="0047467B" w:rsidP="00D70ED9">
      <w:pPr>
        <w:pStyle w:val="FootnoteText"/>
        <w:jc w:val="both"/>
        <w:rPr>
          <w:sz w:val="18"/>
          <w:szCs w:val="18"/>
          <w:lang w:val="en-US"/>
        </w:rPr>
      </w:pPr>
      <w:r>
        <w:rPr>
          <w:rStyle w:val="FootnoteReference"/>
        </w:rPr>
        <w:footnoteRef/>
      </w:r>
      <w:r>
        <w:t xml:space="preserve"> </w:t>
      </w:r>
      <w:r w:rsidRPr="00AB397C">
        <w:rPr>
          <w:sz w:val="18"/>
          <w:szCs w:val="18"/>
          <w:lang w:val="en-US"/>
        </w:rPr>
        <w:t xml:space="preserve">The </w:t>
      </w:r>
      <w:r>
        <w:rPr>
          <w:sz w:val="18"/>
          <w:szCs w:val="18"/>
          <w:lang w:val="en-US"/>
        </w:rPr>
        <w:t xml:space="preserve">remaining school, </w:t>
      </w:r>
      <w:proofErr w:type="spellStart"/>
      <w:r w:rsidRPr="00873143">
        <w:rPr>
          <w:sz w:val="18"/>
          <w:szCs w:val="18"/>
          <w:lang w:val="en-US"/>
        </w:rPr>
        <w:t>Arriesgado-Sevilleno</w:t>
      </w:r>
      <w:proofErr w:type="spellEnd"/>
      <w:r w:rsidRPr="00873143">
        <w:rPr>
          <w:sz w:val="18"/>
          <w:szCs w:val="18"/>
          <w:lang w:val="en-US"/>
        </w:rPr>
        <w:t xml:space="preserve"> </w:t>
      </w:r>
      <w:r>
        <w:rPr>
          <w:sz w:val="18"/>
          <w:szCs w:val="18"/>
          <w:lang w:val="en-US"/>
        </w:rPr>
        <w:t xml:space="preserve">HS, plans to roll out OHSP in 2017-18.  It was added as a RAISE school only in 2015, replacing </w:t>
      </w:r>
      <w:proofErr w:type="spellStart"/>
      <w:r w:rsidRPr="0028068B">
        <w:rPr>
          <w:sz w:val="18"/>
          <w:szCs w:val="18"/>
          <w:lang w:val="en-US"/>
        </w:rPr>
        <w:t>Vivencio</w:t>
      </w:r>
      <w:proofErr w:type="spellEnd"/>
      <w:r w:rsidRPr="0028068B">
        <w:rPr>
          <w:sz w:val="18"/>
          <w:szCs w:val="18"/>
          <w:lang w:val="en-US"/>
        </w:rPr>
        <w:t xml:space="preserve"> P. Casas Memorial </w:t>
      </w:r>
      <w:r>
        <w:rPr>
          <w:sz w:val="18"/>
          <w:szCs w:val="18"/>
          <w:lang w:val="en-US"/>
        </w:rPr>
        <w:t xml:space="preserve">NHS. </w:t>
      </w:r>
    </w:p>
  </w:footnote>
  <w:footnote w:id="36">
    <w:p w14:paraId="32F87DA0" w14:textId="77777777" w:rsidR="0047467B" w:rsidRPr="00A84391" w:rsidRDefault="0047467B" w:rsidP="00D70ED9">
      <w:pPr>
        <w:pStyle w:val="FootnoteText"/>
        <w:jc w:val="both"/>
        <w:rPr>
          <w:lang w:val="en-US"/>
        </w:rPr>
      </w:pPr>
      <w:r>
        <w:rPr>
          <w:rStyle w:val="FootnoteReference"/>
        </w:rPr>
        <w:footnoteRef/>
      </w:r>
      <w:r>
        <w:t xml:space="preserve"> </w:t>
      </w:r>
      <w:r>
        <w:rPr>
          <w:sz w:val="18"/>
          <w:szCs w:val="18"/>
          <w:lang w:val="en-US"/>
        </w:rPr>
        <w:t xml:space="preserve">Though not a pilot ADM school, </w:t>
      </w:r>
      <w:r w:rsidRPr="00934F60">
        <w:rPr>
          <w:sz w:val="18"/>
          <w:szCs w:val="18"/>
          <w:lang w:val="en-US"/>
        </w:rPr>
        <w:t xml:space="preserve">Don Juan F. </w:t>
      </w:r>
      <w:r>
        <w:rPr>
          <w:sz w:val="18"/>
          <w:szCs w:val="18"/>
          <w:lang w:val="en-US"/>
        </w:rPr>
        <w:t>Avalon NHS has OHSP students.  It was added under RAISE Higher in 2015.</w:t>
      </w:r>
    </w:p>
  </w:footnote>
  <w:footnote w:id="37">
    <w:p w14:paraId="66F09350" w14:textId="77777777" w:rsidR="0047467B" w:rsidRPr="00CE701F" w:rsidRDefault="0047467B" w:rsidP="00F92C44">
      <w:pPr>
        <w:pStyle w:val="FootnoteText"/>
        <w:jc w:val="both"/>
        <w:rPr>
          <w:lang w:val="en-US"/>
        </w:rPr>
      </w:pPr>
      <w:r>
        <w:rPr>
          <w:rStyle w:val="FootnoteReference"/>
        </w:rPr>
        <w:footnoteRef/>
      </w:r>
      <w:r>
        <w:t xml:space="preserve"> </w:t>
      </w:r>
      <w:r w:rsidRPr="00CE701F">
        <w:rPr>
          <w:sz w:val="18"/>
          <w:szCs w:val="18"/>
          <w:lang w:val="en-US"/>
        </w:rPr>
        <w:t xml:space="preserve">Note that the RAISE project was initially scheduled to come to an </w:t>
      </w:r>
      <w:r>
        <w:rPr>
          <w:sz w:val="18"/>
          <w:szCs w:val="18"/>
          <w:lang w:val="en-US"/>
        </w:rPr>
        <w:t xml:space="preserve">end in April 2017. </w:t>
      </w:r>
    </w:p>
  </w:footnote>
  <w:footnote w:id="38">
    <w:p w14:paraId="195BD4ED" w14:textId="77777777" w:rsidR="0047467B" w:rsidRPr="000D0612" w:rsidRDefault="0047467B" w:rsidP="00230B85">
      <w:pPr>
        <w:pStyle w:val="FootnoteText"/>
        <w:jc w:val="both"/>
        <w:rPr>
          <w:lang w:val="en-US"/>
        </w:rPr>
      </w:pPr>
      <w:bookmarkStart w:id="14" w:name="_Hlk508782578"/>
      <w:r>
        <w:rPr>
          <w:rStyle w:val="FootnoteReference"/>
        </w:rPr>
        <w:footnoteRef/>
      </w:r>
      <w:r>
        <w:t xml:space="preserve"> </w:t>
      </w:r>
      <w:r>
        <w:rPr>
          <w:sz w:val="18"/>
          <w:szCs w:val="18"/>
          <w:lang w:val="en-US"/>
        </w:rPr>
        <w:t>TANGO International.  2016. “RAISE Mid-Term Evaluation,” pg. 18.</w:t>
      </w:r>
      <w:bookmarkEnd w:id="14"/>
    </w:p>
  </w:footnote>
  <w:footnote w:id="39">
    <w:p w14:paraId="1EC7DE12" w14:textId="77777777" w:rsidR="0047467B" w:rsidRPr="00BF03E9" w:rsidRDefault="0047467B" w:rsidP="00163530">
      <w:pPr>
        <w:pStyle w:val="FootnoteText"/>
        <w:jc w:val="both"/>
        <w:rPr>
          <w:lang w:val="en-US"/>
        </w:rPr>
      </w:pPr>
      <w:r>
        <w:rPr>
          <w:rStyle w:val="FootnoteReference"/>
        </w:rPr>
        <w:footnoteRef/>
      </w:r>
      <w:r>
        <w:t xml:space="preserve"> </w:t>
      </w:r>
      <w:r>
        <w:rPr>
          <w:sz w:val="18"/>
          <w:szCs w:val="18"/>
        </w:rPr>
        <w:t>This responds directly to a MTR finding that formal referral systems to connect dropouts to alternative learning opportunities at school and barangay levels were lacking (TANGO, 2016, RAISE Mid-Term Review,” pg. 30).</w:t>
      </w:r>
    </w:p>
  </w:footnote>
  <w:footnote w:id="40">
    <w:p w14:paraId="4D8F0438" w14:textId="77777777" w:rsidR="0047467B" w:rsidRPr="00D179CF" w:rsidRDefault="0047467B" w:rsidP="00230B85">
      <w:pPr>
        <w:pStyle w:val="FootnoteText"/>
        <w:jc w:val="both"/>
        <w:rPr>
          <w:lang w:val="en-US"/>
        </w:rPr>
      </w:pPr>
      <w:r>
        <w:rPr>
          <w:rStyle w:val="FootnoteReference"/>
        </w:rPr>
        <w:footnoteRef/>
      </w:r>
      <w:r>
        <w:t xml:space="preserve"> </w:t>
      </w:r>
      <w:r w:rsidRPr="00EE1072">
        <w:rPr>
          <w:sz w:val="18"/>
          <w:szCs w:val="18"/>
          <w:lang w:val="en-US"/>
        </w:rPr>
        <w:t>This includes ALS learners (aged 30 years or under) who are continuously attending the program, taking a refresher or returned to formal school.</w:t>
      </w:r>
      <w:r>
        <w:rPr>
          <w:lang w:val="en-US"/>
        </w:rPr>
        <w:t xml:space="preserve"> </w:t>
      </w:r>
    </w:p>
  </w:footnote>
  <w:footnote w:id="41">
    <w:p w14:paraId="02A1A500" w14:textId="77777777" w:rsidR="0047467B" w:rsidRPr="00C62BCC" w:rsidRDefault="0047467B" w:rsidP="00230B85">
      <w:pPr>
        <w:pStyle w:val="FootnoteText"/>
        <w:jc w:val="both"/>
        <w:rPr>
          <w:lang w:val="en-US"/>
        </w:rPr>
      </w:pPr>
      <w:r>
        <w:rPr>
          <w:rStyle w:val="FootnoteReference"/>
        </w:rPr>
        <w:footnoteRef/>
      </w:r>
      <w:r>
        <w:t xml:space="preserve"> </w:t>
      </w:r>
      <w:r>
        <w:rPr>
          <w:sz w:val="18"/>
          <w:szCs w:val="18"/>
          <w:lang w:val="en-US"/>
        </w:rPr>
        <w:t>The percentage of passers is not available as the results of the November 2017 A&amp;E exams have yet to be released.</w:t>
      </w:r>
    </w:p>
  </w:footnote>
  <w:footnote w:id="42">
    <w:p w14:paraId="0E439D83" w14:textId="77777777" w:rsidR="0047467B" w:rsidRPr="0011126E" w:rsidRDefault="0047467B" w:rsidP="00230B85">
      <w:pPr>
        <w:pStyle w:val="FootnoteText"/>
        <w:jc w:val="both"/>
        <w:rPr>
          <w:lang w:val="en-US"/>
        </w:rPr>
      </w:pPr>
      <w:r>
        <w:rPr>
          <w:rStyle w:val="FootnoteReference"/>
        </w:rPr>
        <w:footnoteRef/>
      </w:r>
      <w:r>
        <w:t xml:space="preserve"> </w:t>
      </w:r>
      <w:r w:rsidRPr="00230B85">
        <w:rPr>
          <w:sz w:val="18"/>
          <w:szCs w:val="18"/>
        </w:rPr>
        <w:t xml:space="preserve">ALS learners who return to the formal school system are considered active even though they stop the program. </w:t>
      </w:r>
    </w:p>
  </w:footnote>
  <w:footnote w:id="43">
    <w:p w14:paraId="2BF0E976" w14:textId="77777777" w:rsidR="0047467B" w:rsidRPr="00EE4D35" w:rsidRDefault="0047467B" w:rsidP="00152370">
      <w:pPr>
        <w:pStyle w:val="FootnoteText"/>
        <w:jc w:val="both"/>
        <w:rPr>
          <w:lang w:val="en-US"/>
        </w:rPr>
      </w:pPr>
      <w:r>
        <w:rPr>
          <w:rStyle w:val="FootnoteReference"/>
        </w:rPr>
        <w:footnoteRef/>
      </w:r>
      <w:r>
        <w:t xml:space="preserve"> </w:t>
      </w:r>
      <w:proofErr w:type="gramStart"/>
      <w:r>
        <w:rPr>
          <w:sz w:val="18"/>
          <w:szCs w:val="18"/>
          <w:lang w:val="en-US"/>
        </w:rPr>
        <w:t xml:space="preserve">World </w:t>
      </w:r>
      <w:r w:rsidRPr="00EE4D35">
        <w:rPr>
          <w:sz w:val="18"/>
          <w:szCs w:val="18"/>
          <w:lang w:val="en-US"/>
        </w:rPr>
        <w:t>Bank.</w:t>
      </w:r>
      <w:proofErr w:type="gramEnd"/>
      <w:r w:rsidRPr="00EE4D35">
        <w:rPr>
          <w:sz w:val="18"/>
          <w:szCs w:val="18"/>
          <w:lang w:val="en-US"/>
        </w:rPr>
        <w:t xml:space="preserve">  2016. “Republic of the Philippines:  Alternative Learning System Study – Alternative and Inclusive Learning in the Philippines.”  10 May 2016 Report, No. AUS14891.  Washington, DC. &lt;</w:t>
      </w:r>
      <w:hyperlink r:id="rId12" w:history="1">
        <w:r w:rsidRPr="00EE4D35">
          <w:rPr>
            <w:rStyle w:val="Hyperlink"/>
            <w:color w:val="auto"/>
            <w:sz w:val="18"/>
            <w:szCs w:val="18"/>
            <w:lang w:val="en-US"/>
          </w:rPr>
          <w:t>http://documents.worldbank.org/curated/en/757331468297305021/pdf/AUS14891-WP-PUBLIC-Alternative-and-Inclusive-Learning-in-the-Philippines-has-been-approved-P146307.pdf</w:t>
        </w:r>
      </w:hyperlink>
      <w:r w:rsidRPr="00EE4D35">
        <w:rPr>
          <w:sz w:val="18"/>
          <w:szCs w:val="18"/>
          <w:lang w:val="en-US"/>
        </w:rPr>
        <w:t xml:space="preserve"> &gt;</w:t>
      </w:r>
    </w:p>
  </w:footnote>
  <w:footnote w:id="44">
    <w:p w14:paraId="4622EEBF" w14:textId="77777777" w:rsidR="0047467B" w:rsidRPr="00402741" w:rsidRDefault="0047467B" w:rsidP="00F92C44">
      <w:pPr>
        <w:pStyle w:val="FootnoteText"/>
        <w:jc w:val="both"/>
        <w:rPr>
          <w:lang w:val="en-US"/>
        </w:rPr>
      </w:pPr>
      <w:r w:rsidRPr="00EE4D35">
        <w:rPr>
          <w:rStyle w:val="FootnoteReference"/>
        </w:rPr>
        <w:footnoteRef/>
      </w:r>
      <w:r w:rsidRPr="00EE4D35">
        <w:t xml:space="preserve"> </w:t>
      </w:r>
      <w:proofErr w:type="spellStart"/>
      <w:proofErr w:type="gramStart"/>
      <w:r w:rsidRPr="00EE4D35">
        <w:t>DepEd</w:t>
      </w:r>
      <w:proofErr w:type="spellEnd"/>
      <w:r w:rsidRPr="00EE4D35">
        <w:t>.</w:t>
      </w:r>
      <w:proofErr w:type="gramEnd"/>
      <w:r w:rsidRPr="00EE4D35">
        <w:t xml:space="preserve">  2014. “</w:t>
      </w:r>
      <w:proofErr w:type="spellStart"/>
      <w:r w:rsidRPr="00EE4D35">
        <w:rPr>
          <w:sz w:val="18"/>
          <w:szCs w:val="18"/>
          <w:lang w:val="en-US"/>
        </w:rPr>
        <w:t>DepEd</w:t>
      </w:r>
      <w:proofErr w:type="spellEnd"/>
      <w:r w:rsidRPr="00EE4D35">
        <w:rPr>
          <w:sz w:val="18"/>
          <w:szCs w:val="18"/>
          <w:lang w:val="en-US"/>
        </w:rPr>
        <w:t xml:space="preserve"> releases 2013 ALS A&amp;E test results.” </w:t>
      </w:r>
      <w:proofErr w:type="gramStart"/>
      <w:r w:rsidRPr="00EE4D35">
        <w:rPr>
          <w:sz w:val="18"/>
          <w:szCs w:val="18"/>
          <w:lang w:val="en-US"/>
        </w:rPr>
        <w:t>26 February 2014, Pasig City.</w:t>
      </w:r>
      <w:proofErr w:type="gramEnd"/>
      <w:r w:rsidRPr="00EE4D35">
        <w:rPr>
          <w:sz w:val="18"/>
          <w:szCs w:val="18"/>
          <w:lang w:val="en-US"/>
        </w:rPr>
        <w:t xml:space="preserve">  </w:t>
      </w:r>
      <w:r w:rsidRPr="00EE4D35">
        <w:rPr>
          <w:sz w:val="18"/>
          <w:szCs w:val="18"/>
        </w:rPr>
        <w:t xml:space="preserve"> &lt;</w:t>
      </w:r>
      <w:hyperlink r:id="rId13" w:history="1">
        <w:r w:rsidRPr="00EE4D35">
          <w:rPr>
            <w:rStyle w:val="Hyperlink"/>
            <w:color w:val="auto"/>
            <w:sz w:val="18"/>
            <w:szCs w:val="18"/>
          </w:rPr>
          <w:t>http://www.deped.gov.ph/press-releases/deped-releases-2013-als-ae-test-results</w:t>
        </w:r>
      </w:hyperlink>
      <w:r w:rsidRPr="00EE4D35">
        <w:rPr>
          <w:sz w:val="18"/>
          <w:szCs w:val="18"/>
        </w:rPr>
        <w:t xml:space="preserve"> &gt;</w:t>
      </w:r>
    </w:p>
  </w:footnote>
  <w:footnote w:id="45">
    <w:p w14:paraId="452DE0EA" w14:textId="77777777" w:rsidR="0047467B" w:rsidRPr="00F9797E" w:rsidRDefault="0047467B" w:rsidP="00F92C44">
      <w:pPr>
        <w:pStyle w:val="FootnoteText"/>
        <w:jc w:val="both"/>
        <w:rPr>
          <w:lang w:val="en-US"/>
        </w:rPr>
      </w:pPr>
      <w:r>
        <w:rPr>
          <w:rStyle w:val="FootnoteReference"/>
        </w:rPr>
        <w:footnoteRef/>
      </w:r>
      <w:r>
        <w:t xml:space="preserve"> </w:t>
      </w:r>
      <w:r w:rsidRPr="00F9797E">
        <w:rPr>
          <w:sz w:val="18"/>
          <w:szCs w:val="18"/>
          <w:lang w:val="en-US"/>
        </w:rPr>
        <w:t xml:space="preserve">Includes </w:t>
      </w:r>
      <w:r>
        <w:rPr>
          <w:sz w:val="18"/>
          <w:szCs w:val="18"/>
          <w:lang w:val="en-US"/>
        </w:rPr>
        <w:t>20 ALS learners above 30 years of age (16F:4M)</w:t>
      </w:r>
    </w:p>
  </w:footnote>
  <w:footnote w:id="46">
    <w:p w14:paraId="02D061D7" w14:textId="77777777" w:rsidR="0047467B" w:rsidRPr="00F66422" w:rsidRDefault="0047467B" w:rsidP="00230B85">
      <w:pPr>
        <w:pStyle w:val="FootnoteText"/>
        <w:jc w:val="both"/>
        <w:rPr>
          <w:lang w:val="en-US"/>
        </w:rPr>
      </w:pPr>
      <w:r>
        <w:rPr>
          <w:rStyle w:val="FootnoteReference"/>
        </w:rPr>
        <w:footnoteRef/>
      </w:r>
      <w:r>
        <w:t xml:space="preserve"> </w:t>
      </w:r>
      <w:r w:rsidRPr="00F66422">
        <w:rPr>
          <w:sz w:val="18"/>
          <w:szCs w:val="18"/>
        </w:rPr>
        <w:t>Parents of non-PARDOs/SARDOs were targeted where CSG enrolment was insufficient when limi</w:t>
      </w:r>
      <w:r>
        <w:rPr>
          <w:sz w:val="18"/>
          <w:szCs w:val="18"/>
        </w:rPr>
        <w:t>ted to parents of PARDOs/SARDOs.</w:t>
      </w:r>
    </w:p>
  </w:footnote>
  <w:footnote w:id="47">
    <w:p w14:paraId="0F46176D" w14:textId="77777777" w:rsidR="0047467B" w:rsidRPr="008213E5" w:rsidRDefault="0047467B" w:rsidP="00230B85">
      <w:pPr>
        <w:pStyle w:val="FootnoteText"/>
        <w:jc w:val="both"/>
        <w:rPr>
          <w:sz w:val="18"/>
          <w:szCs w:val="18"/>
          <w:lang w:val="en-US"/>
        </w:rPr>
      </w:pPr>
      <w:r>
        <w:rPr>
          <w:rStyle w:val="FootnoteReference"/>
        </w:rPr>
        <w:footnoteRef/>
      </w:r>
      <w:r>
        <w:t xml:space="preserve"> </w:t>
      </w:r>
      <w:r>
        <w:rPr>
          <w:sz w:val="18"/>
          <w:szCs w:val="18"/>
          <w:lang w:val="en-US"/>
        </w:rPr>
        <w:t>TANGO International.  2016. “RAISE Mid-Term Evaluation.”</w:t>
      </w:r>
    </w:p>
  </w:footnote>
  <w:footnote w:id="48">
    <w:p w14:paraId="0EFD6B6C" w14:textId="77777777" w:rsidR="0047467B" w:rsidRPr="008213E5" w:rsidRDefault="0047467B" w:rsidP="00511323">
      <w:pPr>
        <w:pStyle w:val="FootnoteText"/>
        <w:jc w:val="both"/>
        <w:rPr>
          <w:sz w:val="18"/>
          <w:szCs w:val="18"/>
          <w:lang w:val="en-US"/>
        </w:rPr>
      </w:pPr>
      <w:r>
        <w:rPr>
          <w:rStyle w:val="FootnoteReference"/>
        </w:rPr>
        <w:footnoteRef/>
      </w:r>
      <w:r>
        <w:t xml:space="preserve"> </w:t>
      </w:r>
      <w:r>
        <w:rPr>
          <w:sz w:val="18"/>
          <w:szCs w:val="18"/>
          <w:lang w:val="en-US"/>
        </w:rPr>
        <w:t>TANGO International.  2016. “RAISE Mid-Term Evaluation.”</w:t>
      </w:r>
    </w:p>
  </w:footnote>
  <w:footnote w:id="49">
    <w:p w14:paraId="2B0EC8E8" w14:textId="77777777" w:rsidR="0047467B" w:rsidRPr="008213E5" w:rsidRDefault="0047467B" w:rsidP="00230B85">
      <w:pPr>
        <w:pStyle w:val="FootnoteText"/>
        <w:jc w:val="both"/>
        <w:rPr>
          <w:sz w:val="18"/>
          <w:szCs w:val="18"/>
          <w:lang w:val="en-US"/>
        </w:rPr>
      </w:pPr>
      <w:r>
        <w:rPr>
          <w:rStyle w:val="FootnoteReference"/>
        </w:rPr>
        <w:footnoteRef/>
      </w:r>
      <w:r>
        <w:t xml:space="preserve"> </w:t>
      </w:r>
      <w:r>
        <w:rPr>
          <w:sz w:val="18"/>
          <w:szCs w:val="18"/>
          <w:lang w:val="en-US"/>
        </w:rPr>
        <w:t>Support included training/orientation by a RAISE CDF and the provision of a CSG box that includes a calculator, passbook and pouch.</w:t>
      </w:r>
    </w:p>
  </w:footnote>
  <w:footnote w:id="50">
    <w:p w14:paraId="713E285F" w14:textId="77777777" w:rsidR="0047467B" w:rsidRPr="008213E5" w:rsidRDefault="0047467B" w:rsidP="00230B85">
      <w:pPr>
        <w:pStyle w:val="FootnoteText"/>
        <w:jc w:val="both"/>
        <w:rPr>
          <w:lang w:val="en-US"/>
        </w:rPr>
      </w:pPr>
      <w:bookmarkStart w:id="16" w:name="_Hlk508782623"/>
      <w:r>
        <w:rPr>
          <w:rStyle w:val="FootnoteReference"/>
        </w:rPr>
        <w:footnoteRef/>
      </w:r>
      <w:r>
        <w:t xml:space="preserve"> </w:t>
      </w:r>
      <w:r w:rsidRPr="00EE4D35">
        <w:rPr>
          <w:sz w:val="18"/>
          <w:szCs w:val="18"/>
          <w:lang w:val="en-US"/>
        </w:rPr>
        <w:t>TANGO International.  2016. “RAISE Mid-Term Evaluation,” pg. 22-23.</w:t>
      </w:r>
      <w:bookmarkEnd w:id="16"/>
    </w:p>
  </w:footnote>
  <w:footnote w:id="51">
    <w:p w14:paraId="789FB846" w14:textId="77777777" w:rsidR="0047467B" w:rsidRPr="0048675E" w:rsidRDefault="0047467B" w:rsidP="003574A4">
      <w:pPr>
        <w:pStyle w:val="FootnoteText"/>
        <w:jc w:val="both"/>
        <w:rPr>
          <w:lang w:val="en-US"/>
        </w:rPr>
      </w:pPr>
      <w:r>
        <w:rPr>
          <w:rStyle w:val="FootnoteReference"/>
        </w:rPr>
        <w:footnoteRef/>
      </w:r>
      <w:r>
        <w:t xml:space="preserve"> </w:t>
      </w:r>
      <w:r w:rsidRPr="00EE4D35">
        <w:rPr>
          <w:sz w:val="18"/>
          <w:szCs w:val="18"/>
          <w:lang w:val="en-US"/>
        </w:rPr>
        <w:t>RAISE Adolescent Knowledge and Assets Survey, 2015 and 2017.</w:t>
      </w:r>
    </w:p>
  </w:footnote>
  <w:footnote w:id="52">
    <w:p w14:paraId="226D47B3" w14:textId="77777777" w:rsidR="0047467B" w:rsidRPr="0028699F" w:rsidRDefault="0047467B">
      <w:pPr>
        <w:pStyle w:val="FootnoteText"/>
        <w:rPr>
          <w:lang w:val="en-US"/>
        </w:rPr>
      </w:pPr>
      <w:r>
        <w:rPr>
          <w:rStyle w:val="FootnoteReference"/>
        </w:rPr>
        <w:footnoteRef/>
      </w:r>
      <w:r>
        <w:t xml:space="preserve"> </w:t>
      </w:r>
      <w:r w:rsidRPr="00EE4D35">
        <w:rPr>
          <w:sz w:val="18"/>
          <w:szCs w:val="18"/>
          <w:lang w:val="en-US"/>
        </w:rPr>
        <w:t>YPE is functional in 18 of the 20 schools. In the two schools where YPE is not an established program, rollout activities have been conducted but were ad hoc and required the assistance of the RAISE CDFs to organize and implement.</w:t>
      </w:r>
    </w:p>
  </w:footnote>
  <w:footnote w:id="53">
    <w:p w14:paraId="556451A7" w14:textId="77777777" w:rsidR="0047467B" w:rsidRPr="00880334" w:rsidRDefault="0047467B" w:rsidP="005825B6">
      <w:pPr>
        <w:pStyle w:val="FootnoteText"/>
        <w:rPr>
          <w:lang w:val="en-US"/>
        </w:rPr>
      </w:pPr>
      <w:r>
        <w:rPr>
          <w:rStyle w:val="FootnoteReference"/>
        </w:rPr>
        <w:footnoteRef/>
      </w:r>
      <w:r>
        <w:t xml:space="preserve"> </w:t>
      </w:r>
      <w:r w:rsidRPr="005825B6">
        <w:rPr>
          <w:sz w:val="18"/>
          <w:szCs w:val="18"/>
        </w:rPr>
        <w:t xml:space="preserve">See Annex B for more details.  </w:t>
      </w:r>
      <w:r w:rsidRPr="005825B6">
        <w:rPr>
          <w:sz w:val="18"/>
          <w:szCs w:val="18"/>
          <w:lang w:val="en-US"/>
        </w:rPr>
        <w:t>Facility-based deliveries are used as a proxy for the number of teenage pregnancies.</w:t>
      </w:r>
      <w:r>
        <w:rPr>
          <w:lang w:val="en-US"/>
        </w:rPr>
        <w:t xml:space="preserve"> </w:t>
      </w:r>
    </w:p>
  </w:footnote>
  <w:footnote w:id="54">
    <w:p w14:paraId="049D5348" w14:textId="77777777" w:rsidR="0047467B" w:rsidRPr="00F56273" w:rsidRDefault="0047467B">
      <w:pPr>
        <w:pStyle w:val="FootnoteText"/>
        <w:rPr>
          <w:sz w:val="18"/>
          <w:szCs w:val="18"/>
          <w:lang w:val="en-US"/>
        </w:rPr>
      </w:pPr>
      <w:r>
        <w:rPr>
          <w:rStyle w:val="FootnoteReference"/>
        </w:rPr>
        <w:footnoteRef/>
      </w:r>
      <w:r>
        <w:t xml:space="preserve"> </w:t>
      </w:r>
      <w:r>
        <w:rPr>
          <w:sz w:val="18"/>
          <w:szCs w:val="18"/>
          <w:lang w:val="en-US"/>
        </w:rPr>
        <w:t>To ensure ALS learners have access to ASRH information, IMs who lead ALS programs have also been trained in ASRH.  They delivered these modules where relevant to the individual learning plan of ALS learners.</w:t>
      </w:r>
    </w:p>
  </w:footnote>
  <w:footnote w:id="55">
    <w:p w14:paraId="325F81F1" w14:textId="10DB7B8B" w:rsidR="0047467B" w:rsidRPr="00BF309E" w:rsidRDefault="0047467B">
      <w:pPr>
        <w:pStyle w:val="FootnoteText"/>
        <w:rPr>
          <w:lang w:val="en-US"/>
        </w:rPr>
      </w:pPr>
      <w:bookmarkStart w:id="17" w:name="_Hlk508782654"/>
      <w:r>
        <w:rPr>
          <w:rStyle w:val="FootnoteReference"/>
        </w:rPr>
        <w:footnoteRef/>
      </w:r>
      <w:r>
        <w:t xml:space="preserve"> </w:t>
      </w:r>
      <w:proofErr w:type="gramStart"/>
      <w:r w:rsidRPr="00EE4D35">
        <w:rPr>
          <w:sz w:val="18"/>
          <w:szCs w:val="18"/>
        </w:rPr>
        <w:t>Gallagher, Helen and Sarah Huxley.</w:t>
      </w:r>
      <w:proofErr w:type="gramEnd"/>
      <w:r w:rsidRPr="00EE4D35">
        <w:rPr>
          <w:sz w:val="18"/>
          <w:szCs w:val="18"/>
        </w:rPr>
        <w:t xml:space="preserve">  </w:t>
      </w:r>
      <w:r w:rsidRPr="00EE4D35">
        <w:rPr>
          <w:sz w:val="18"/>
          <w:szCs w:val="18"/>
          <w:lang w:val="en-US"/>
        </w:rPr>
        <w:t xml:space="preserve">2017. “What’s the Evidence?  </w:t>
      </w:r>
      <w:proofErr w:type="gramStart"/>
      <w:r w:rsidRPr="00EE4D35">
        <w:rPr>
          <w:sz w:val="18"/>
          <w:szCs w:val="18"/>
          <w:lang w:val="en-US"/>
        </w:rPr>
        <w:t>Youth Engagement and the Sustainable Development Goals.”</w:t>
      </w:r>
      <w:proofErr w:type="gramEnd"/>
      <w:r w:rsidRPr="00EE4D35">
        <w:rPr>
          <w:sz w:val="18"/>
          <w:szCs w:val="18"/>
          <w:lang w:val="en-US"/>
        </w:rPr>
        <w:t xml:space="preserve">  Plan International UK</w:t>
      </w:r>
      <w:bookmarkEnd w:id="17"/>
      <w:r>
        <w:rPr>
          <w:sz w:val="18"/>
          <w:szCs w:val="18"/>
          <w:lang w:val="en-US"/>
        </w:rPr>
        <w:t xml:space="preserve"> and ADB.</w:t>
      </w:r>
    </w:p>
  </w:footnote>
  <w:footnote w:id="56">
    <w:p w14:paraId="22909BF1" w14:textId="0DB79350" w:rsidR="0047467B" w:rsidRPr="00856E2F" w:rsidRDefault="0047467B" w:rsidP="007E0515">
      <w:pPr>
        <w:pStyle w:val="FootnoteText"/>
        <w:jc w:val="both"/>
        <w:rPr>
          <w:sz w:val="18"/>
          <w:szCs w:val="18"/>
          <w:lang w:val="en-US"/>
        </w:rPr>
      </w:pPr>
      <w:r>
        <w:rPr>
          <w:rStyle w:val="FootnoteReference"/>
        </w:rPr>
        <w:footnoteRef/>
      </w:r>
      <w:r>
        <w:t xml:space="preserve"> </w:t>
      </w:r>
      <w:r>
        <w:rPr>
          <w:sz w:val="18"/>
          <w:szCs w:val="18"/>
          <w:lang w:val="en-US"/>
        </w:rPr>
        <w:t xml:space="preserve">In some barangays, the existing BCAs have been revived to lead the </w:t>
      </w:r>
      <w:proofErr w:type="spellStart"/>
      <w:r>
        <w:rPr>
          <w:sz w:val="18"/>
          <w:szCs w:val="18"/>
          <w:lang w:val="en-US"/>
        </w:rPr>
        <w:t>Sali</w:t>
      </w:r>
      <w:proofErr w:type="spellEnd"/>
      <w:r>
        <w:rPr>
          <w:sz w:val="18"/>
          <w:szCs w:val="18"/>
          <w:lang w:val="en-US"/>
        </w:rPr>
        <w:t xml:space="preserve"> </w:t>
      </w:r>
      <w:proofErr w:type="spellStart"/>
      <w:r>
        <w:rPr>
          <w:sz w:val="18"/>
          <w:szCs w:val="18"/>
          <w:lang w:val="en-US"/>
        </w:rPr>
        <w:t>Kabataan</w:t>
      </w:r>
      <w:proofErr w:type="spellEnd"/>
      <w:r>
        <w:rPr>
          <w:sz w:val="18"/>
          <w:szCs w:val="18"/>
          <w:lang w:val="en-US"/>
        </w:rPr>
        <w:t xml:space="preserve"> but in most barangays the BCAs were inactive.  Some of the constraints of the BCA were limited financial support, time availability of Barangay council and community members for community activities and leadership/facilitation role that the BCA requires from the Barangay council to conduct community activities.</w:t>
      </w:r>
    </w:p>
  </w:footnote>
  <w:footnote w:id="57">
    <w:p w14:paraId="20BB3B87" w14:textId="77777777" w:rsidR="0047467B" w:rsidRPr="00856E2F" w:rsidRDefault="0047467B" w:rsidP="007E0515">
      <w:pPr>
        <w:pStyle w:val="FootnoteText"/>
        <w:jc w:val="both"/>
        <w:rPr>
          <w:sz w:val="18"/>
          <w:szCs w:val="18"/>
          <w:lang w:val="en-US"/>
        </w:rPr>
      </w:pPr>
      <w:r>
        <w:rPr>
          <w:rStyle w:val="FootnoteReference"/>
        </w:rPr>
        <w:footnoteRef/>
      </w:r>
      <w:r>
        <w:t xml:space="preserve"> </w:t>
      </w:r>
      <w:proofErr w:type="spellStart"/>
      <w:r>
        <w:rPr>
          <w:sz w:val="18"/>
          <w:szCs w:val="18"/>
          <w:lang w:val="en-US"/>
        </w:rPr>
        <w:t>Sali</w:t>
      </w:r>
      <w:proofErr w:type="spellEnd"/>
      <w:r>
        <w:rPr>
          <w:sz w:val="18"/>
          <w:szCs w:val="18"/>
          <w:lang w:val="en-US"/>
        </w:rPr>
        <w:t xml:space="preserve"> </w:t>
      </w:r>
      <w:proofErr w:type="spellStart"/>
      <w:r>
        <w:rPr>
          <w:sz w:val="18"/>
          <w:szCs w:val="18"/>
          <w:lang w:val="en-US"/>
        </w:rPr>
        <w:t>Kabataan</w:t>
      </w:r>
      <w:proofErr w:type="spellEnd"/>
      <w:r>
        <w:rPr>
          <w:sz w:val="18"/>
          <w:szCs w:val="18"/>
          <w:lang w:val="en-US"/>
        </w:rPr>
        <w:t xml:space="preserve"> activities were organized at barangay level on dedicated afternoons or weekends. </w:t>
      </w:r>
    </w:p>
  </w:footnote>
  <w:footnote w:id="58">
    <w:p w14:paraId="7228236D" w14:textId="77777777" w:rsidR="0047467B" w:rsidRPr="00781F9A" w:rsidRDefault="0047467B" w:rsidP="00D65D83">
      <w:pPr>
        <w:pStyle w:val="FootnoteText"/>
        <w:rPr>
          <w:lang w:val="en-US"/>
        </w:rPr>
      </w:pPr>
      <w:r>
        <w:rPr>
          <w:rStyle w:val="FootnoteReference"/>
        </w:rPr>
        <w:footnoteRef/>
      </w:r>
      <w:r>
        <w:t xml:space="preserve"> </w:t>
      </w:r>
      <w:r w:rsidRPr="00EE4D35">
        <w:rPr>
          <w:sz w:val="18"/>
          <w:szCs w:val="18"/>
          <w:lang w:val="en-US"/>
        </w:rPr>
        <w:t>Besides male students, this includes teachers, village and municipal government officials and community volunteers.</w:t>
      </w:r>
    </w:p>
  </w:footnote>
  <w:footnote w:id="59">
    <w:p w14:paraId="5D64AE8D" w14:textId="48407E04" w:rsidR="0047467B" w:rsidRPr="001E1228" w:rsidRDefault="0047467B" w:rsidP="00647DC7">
      <w:pPr>
        <w:pStyle w:val="FootnoteText"/>
        <w:rPr>
          <w:lang w:val="en-US"/>
        </w:rPr>
      </w:pPr>
      <w:r>
        <w:rPr>
          <w:rStyle w:val="FootnoteReference"/>
        </w:rPr>
        <w:footnoteRef/>
      </w:r>
      <w:r>
        <w:t xml:space="preserve"> </w:t>
      </w:r>
      <w:r>
        <w:rPr>
          <w:sz w:val="18"/>
          <w:szCs w:val="18"/>
        </w:rPr>
        <w:t>Each beneficiary/intermediary is counted only once, regardless of the number activities in which they participated.</w:t>
      </w:r>
    </w:p>
  </w:footnote>
  <w:footnote w:id="60">
    <w:p w14:paraId="4EF0ED44" w14:textId="77777777" w:rsidR="0047467B" w:rsidRPr="00D70BDC" w:rsidRDefault="0047467B" w:rsidP="004F48EE">
      <w:pPr>
        <w:pStyle w:val="FootnoteText"/>
        <w:jc w:val="both"/>
        <w:rPr>
          <w:lang w:val="en-US"/>
        </w:rPr>
      </w:pPr>
      <w:r>
        <w:rPr>
          <w:rStyle w:val="FootnoteReference"/>
        </w:rPr>
        <w:footnoteRef/>
      </w:r>
      <w:r>
        <w:t xml:space="preserve"> </w:t>
      </w:r>
      <w:r w:rsidRPr="00161576">
        <w:rPr>
          <w:sz w:val="18"/>
          <w:szCs w:val="18"/>
          <w:lang w:val="en-US"/>
        </w:rPr>
        <w:t xml:space="preserve">TANGO International.  </w:t>
      </w:r>
      <w:proofErr w:type="gramStart"/>
      <w:r w:rsidRPr="00161576">
        <w:rPr>
          <w:sz w:val="18"/>
          <w:szCs w:val="18"/>
          <w:lang w:val="en-US"/>
        </w:rPr>
        <w:t>“RAISE Mid-Term Review,” pg. 16.</w:t>
      </w:r>
      <w:proofErr w:type="gramEnd"/>
    </w:p>
  </w:footnote>
  <w:footnote w:id="61">
    <w:p w14:paraId="0BCB2A97" w14:textId="77777777" w:rsidR="0047467B" w:rsidRPr="009C714B" w:rsidRDefault="0047467B" w:rsidP="004F48EE">
      <w:pPr>
        <w:pStyle w:val="FootnoteText"/>
        <w:jc w:val="both"/>
        <w:rPr>
          <w:lang w:val="en-US"/>
        </w:rPr>
      </w:pPr>
      <w:r>
        <w:rPr>
          <w:rStyle w:val="FootnoteReference"/>
        </w:rPr>
        <w:footnoteRef/>
      </w:r>
      <w:r>
        <w:t xml:space="preserve"> </w:t>
      </w:r>
      <w:proofErr w:type="spellStart"/>
      <w:r w:rsidRPr="00EE4D35">
        <w:rPr>
          <w:sz w:val="18"/>
          <w:szCs w:val="18"/>
          <w:lang w:val="en-US"/>
        </w:rPr>
        <w:t>Maligalig</w:t>
      </w:r>
      <w:proofErr w:type="spellEnd"/>
      <w:r w:rsidRPr="00EE4D35">
        <w:rPr>
          <w:sz w:val="18"/>
          <w:szCs w:val="18"/>
          <w:lang w:val="en-US"/>
        </w:rPr>
        <w:t xml:space="preserve">, </w:t>
      </w:r>
      <w:proofErr w:type="spellStart"/>
      <w:r w:rsidRPr="00EE4D35">
        <w:rPr>
          <w:sz w:val="18"/>
          <w:szCs w:val="18"/>
          <w:lang w:val="en-US"/>
        </w:rPr>
        <w:t>Dalisay</w:t>
      </w:r>
      <w:proofErr w:type="spellEnd"/>
      <w:r w:rsidRPr="00EE4D35">
        <w:rPr>
          <w:sz w:val="18"/>
          <w:szCs w:val="18"/>
          <w:lang w:val="en-US"/>
        </w:rPr>
        <w:t xml:space="preserve"> S., </w:t>
      </w:r>
      <w:proofErr w:type="gramStart"/>
      <w:r w:rsidRPr="00EE4D35">
        <w:rPr>
          <w:i/>
          <w:sz w:val="18"/>
          <w:szCs w:val="18"/>
          <w:lang w:val="en-US"/>
        </w:rPr>
        <w:t>et</w:t>
      </w:r>
      <w:proofErr w:type="gramEnd"/>
      <w:r w:rsidRPr="00EE4D35">
        <w:rPr>
          <w:i/>
          <w:sz w:val="18"/>
          <w:szCs w:val="18"/>
          <w:lang w:val="en-US"/>
        </w:rPr>
        <w:t xml:space="preserve">. </w:t>
      </w:r>
      <w:proofErr w:type="gramStart"/>
      <w:r w:rsidRPr="00EE4D35">
        <w:rPr>
          <w:i/>
          <w:sz w:val="18"/>
          <w:szCs w:val="18"/>
          <w:lang w:val="en-US"/>
        </w:rPr>
        <w:t>al</w:t>
      </w:r>
      <w:proofErr w:type="gramEnd"/>
      <w:r w:rsidRPr="00EE4D35">
        <w:rPr>
          <w:sz w:val="18"/>
          <w:szCs w:val="18"/>
          <w:lang w:val="en-US"/>
        </w:rPr>
        <w:t xml:space="preserve">.  2010. “Education Outcomes in the Philippines.”  </w:t>
      </w:r>
      <w:proofErr w:type="gramStart"/>
      <w:r w:rsidRPr="00EE4D35">
        <w:rPr>
          <w:sz w:val="18"/>
          <w:szCs w:val="18"/>
          <w:lang w:val="en-US"/>
        </w:rPr>
        <w:t>ADB Working Paper Series, No. 199.</w:t>
      </w:r>
      <w:proofErr w:type="gramEnd"/>
      <w:r w:rsidRPr="00EE4D35">
        <w:rPr>
          <w:sz w:val="18"/>
          <w:szCs w:val="18"/>
          <w:lang w:val="en-US"/>
        </w:rPr>
        <w:t xml:space="preserve">  &lt;</w:t>
      </w:r>
      <w:hyperlink r:id="rId14" w:history="1">
        <w:r w:rsidRPr="00EE4D35">
          <w:rPr>
            <w:rStyle w:val="Hyperlink"/>
            <w:color w:val="auto"/>
            <w:sz w:val="18"/>
            <w:szCs w:val="18"/>
            <w:lang w:val="en-US"/>
          </w:rPr>
          <w:t>https://www.adb.org/sites/default/files/publication/28409/economics-wp199.pdf</w:t>
        </w:r>
      </w:hyperlink>
      <w:r w:rsidRPr="00EE4D35">
        <w:rPr>
          <w:sz w:val="18"/>
          <w:szCs w:val="18"/>
          <w:lang w:val="en-US"/>
        </w:rPr>
        <w:t xml:space="preserve"> &gt;</w:t>
      </w:r>
    </w:p>
  </w:footnote>
  <w:footnote w:id="62">
    <w:p w14:paraId="6378394D" w14:textId="1AA1C0F9" w:rsidR="0047467B" w:rsidRPr="00D2067C" w:rsidRDefault="0047467B">
      <w:pPr>
        <w:pStyle w:val="FootnoteText"/>
        <w:rPr>
          <w:lang w:val="en-US"/>
        </w:rPr>
      </w:pPr>
      <w:r>
        <w:rPr>
          <w:rStyle w:val="FootnoteReference"/>
        </w:rPr>
        <w:footnoteRef/>
      </w:r>
      <w:r>
        <w:t xml:space="preserve"> </w:t>
      </w:r>
      <w:proofErr w:type="gramStart"/>
      <w:r>
        <w:rPr>
          <w:lang w:val="en-US"/>
        </w:rPr>
        <w:t>World Bank.</w:t>
      </w:r>
      <w:proofErr w:type="gramEnd"/>
      <w:r>
        <w:rPr>
          <w:lang w:val="en-US"/>
        </w:rPr>
        <w:t xml:space="preserve">  2016.  Republic of the </w:t>
      </w:r>
      <w:r w:rsidRPr="00B64241">
        <w:rPr>
          <w:lang w:val="en-US"/>
        </w:rPr>
        <w:t>Philippines Alternative Learning System Study:  Alternative and Inclusive Learning in the</w:t>
      </w:r>
      <w:r>
        <w:rPr>
          <w:lang w:val="en-US"/>
        </w:rPr>
        <w:t xml:space="preserve"> Philippines.  Washington, DC: World Bank.</w:t>
      </w:r>
    </w:p>
  </w:footnote>
  <w:footnote w:id="63">
    <w:p w14:paraId="38B38B71" w14:textId="77777777" w:rsidR="0047467B" w:rsidRPr="00C944FD" w:rsidRDefault="0047467B">
      <w:pPr>
        <w:pStyle w:val="FootnoteText"/>
        <w:rPr>
          <w:lang w:val="en-US"/>
        </w:rPr>
      </w:pPr>
      <w:r>
        <w:rPr>
          <w:rStyle w:val="FootnoteReference"/>
        </w:rPr>
        <w:footnoteRef/>
      </w:r>
      <w:r>
        <w:t xml:space="preserve"> </w:t>
      </w:r>
      <w:r w:rsidRPr="00C944FD">
        <w:rPr>
          <w:sz w:val="18"/>
          <w:szCs w:val="18"/>
          <w:lang w:val="en-US"/>
        </w:rPr>
        <w:t xml:space="preserve">This indicator has been added to the </w:t>
      </w:r>
      <w:r>
        <w:rPr>
          <w:sz w:val="18"/>
          <w:szCs w:val="18"/>
          <w:lang w:val="en-US"/>
        </w:rPr>
        <w:t>approved RAISE PMF</w:t>
      </w:r>
      <w:r w:rsidRPr="00C944FD">
        <w:rPr>
          <w:sz w:val="18"/>
          <w:szCs w:val="18"/>
          <w:lang w:val="en-US"/>
        </w:rPr>
        <w:t xml:space="preserve"> to reflect the number of teachers reached through the reading enhancement roll out.</w:t>
      </w:r>
    </w:p>
  </w:footnote>
  <w:footnote w:id="64">
    <w:p w14:paraId="5AF92FD6" w14:textId="77777777" w:rsidR="0047467B" w:rsidRPr="004B4CB9" w:rsidRDefault="0047467B">
      <w:pPr>
        <w:pStyle w:val="FootnoteText"/>
        <w:rPr>
          <w:lang w:val="en-US"/>
        </w:rPr>
      </w:pPr>
      <w:r>
        <w:rPr>
          <w:rStyle w:val="FootnoteReference"/>
        </w:rPr>
        <w:footnoteRef/>
      </w:r>
      <w:r>
        <w:t xml:space="preserve"> </w:t>
      </w:r>
      <w:r w:rsidRPr="004B4CB9">
        <w:rPr>
          <w:sz w:val="18"/>
          <w:szCs w:val="18"/>
          <w:lang w:val="en-US"/>
        </w:rPr>
        <w:t>This indicator has been added to the approved RAISE PMF.</w:t>
      </w:r>
    </w:p>
  </w:footnote>
  <w:footnote w:id="65">
    <w:p w14:paraId="24AD1104" w14:textId="0ECC861C" w:rsidR="0047467B" w:rsidRPr="00686B11" w:rsidRDefault="0047467B">
      <w:pPr>
        <w:pStyle w:val="FootnoteText"/>
        <w:rPr>
          <w:sz w:val="18"/>
          <w:szCs w:val="18"/>
          <w:lang w:val="en-US"/>
        </w:rPr>
      </w:pPr>
      <w:r>
        <w:rPr>
          <w:rStyle w:val="FootnoteReference"/>
        </w:rPr>
        <w:footnoteRef/>
      </w:r>
      <w:r>
        <w:t xml:space="preserve"> </w:t>
      </w:r>
      <w:r>
        <w:rPr>
          <w:sz w:val="18"/>
          <w:szCs w:val="18"/>
          <w:lang w:val="en-US"/>
        </w:rPr>
        <w:t xml:space="preserve">School assistance was provided to the actual number of students identified as at risk of dropping out. </w:t>
      </w:r>
    </w:p>
  </w:footnote>
  <w:footnote w:id="66">
    <w:p w14:paraId="1E728BFD" w14:textId="77777777" w:rsidR="0047467B" w:rsidRPr="00F93EBB" w:rsidRDefault="0047467B">
      <w:pPr>
        <w:pStyle w:val="FootnoteText"/>
        <w:rPr>
          <w:lang w:val="en-US"/>
        </w:rPr>
      </w:pPr>
      <w:r>
        <w:rPr>
          <w:rStyle w:val="FootnoteReference"/>
        </w:rPr>
        <w:footnoteRef/>
      </w:r>
      <w:r>
        <w:t xml:space="preserve"> </w:t>
      </w:r>
      <w:r w:rsidRPr="00F93EBB">
        <w:rPr>
          <w:sz w:val="18"/>
          <w:szCs w:val="18"/>
        </w:rPr>
        <w:t>RAISE</w:t>
      </w:r>
      <w:r>
        <w:rPr>
          <w:sz w:val="18"/>
          <w:szCs w:val="18"/>
        </w:rPr>
        <w:t xml:space="preserve"> did not organize BCAs, but attendees of leadership trainings were from BCAs.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F36AD" w14:textId="2DE62856" w:rsidR="0047467B" w:rsidRDefault="0047467B">
    <w:pPr>
      <w:pStyle w:val="Header"/>
    </w:pPr>
  </w:p>
  <w:p w14:paraId="1C915853" w14:textId="77777777" w:rsidR="0047467B" w:rsidRDefault="0047467B"/>
  <w:p w14:paraId="0EF63AF4" w14:textId="77777777" w:rsidR="0047467B" w:rsidRDefault="0047467B"/>
  <w:p w14:paraId="17404B1B" w14:textId="77777777" w:rsidR="0047467B" w:rsidRDefault="0047467B"/>
  <w:p w14:paraId="188E0195" w14:textId="77777777" w:rsidR="0047467B" w:rsidRDefault="0047467B"/>
  <w:p w14:paraId="1ADF8281" w14:textId="77777777" w:rsidR="0047467B" w:rsidRDefault="004746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503F2" w14:textId="71A63352" w:rsidR="0047467B" w:rsidRDefault="0047467B" w:rsidP="00A24DEE">
    <w:pPr>
      <w:pStyle w:val="Header"/>
      <w:tabs>
        <w:tab w:val="left" w:pos="426"/>
      </w:tabs>
    </w:pPr>
    <w:r>
      <w:rPr>
        <w:noProof/>
        <w:lang w:val="en-US"/>
      </w:rPr>
      <w:drawing>
        <wp:anchor distT="0" distB="0" distL="114300" distR="114300" simplePos="0" relativeHeight="251670528" behindDoc="1" locked="0" layoutInCell="1" allowOverlap="1" wp14:anchorId="108EE496" wp14:editId="54E40710">
          <wp:simplePos x="0" y="0"/>
          <wp:positionH relativeFrom="column">
            <wp:posOffset>-94549</wp:posOffset>
          </wp:positionH>
          <wp:positionV relativeFrom="paragraph">
            <wp:posOffset>-24152</wp:posOffset>
          </wp:positionV>
          <wp:extent cx="2002221" cy="5796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_Logo_RGB_blue.eps"/>
                  <pic:cNvPicPr/>
                </pic:nvPicPr>
                <pic:blipFill>
                  <a:blip r:embed="rId1">
                    <a:extLst>
                      <a:ext uri="{28A0092B-C50C-407E-A947-70E740481C1C}">
                        <a14:useLocalDpi xmlns:a14="http://schemas.microsoft.com/office/drawing/2010/main" val="0"/>
                      </a:ext>
                    </a:extLst>
                  </a:blip>
                  <a:stretch>
                    <a:fillRect/>
                  </a:stretch>
                </pic:blipFill>
                <pic:spPr>
                  <a:xfrm>
                    <a:off x="0" y="0"/>
                    <a:ext cx="2002221" cy="57965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36D54B88" w14:textId="77777777" w:rsidR="0047467B" w:rsidRDefault="0047467B"/>
  <w:p w14:paraId="2FBF7A79" w14:textId="77777777" w:rsidR="0047467B" w:rsidRDefault="0047467B"/>
  <w:p w14:paraId="5FCA342B" w14:textId="77777777" w:rsidR="0047467B" w:rsidRDefault="0047467B"/>
  <w:p w14:paraId="6B404902" w14:textId="77777777" w:rsidR="0047467B" w:rsidRDefault="0047467B"/>
  <w:p w14:paraId="1C3DC771" w14:textId="77777777" w:rsidR="0047467B" w:rsidRDefault="0047467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BFE58" w14:textId="38624B0E" w:rsidR="0047467B" w:rsidRDefault="0047467B">
    <w:pPr>
      <w:pStyle w:val="Header"/>
    </w:pPr>
    <w:r>
      <w:rPr>
        <w:noProof/>
        <w:lang w:val="en-US"/>
      </w:rPr>
      <mc:AlternateContent>
        <mc:Choice Requires="wps">
          <w:drawing>
            <wp:anchor distT="0" distB="0" distL="114300" distR="114300" simplePos="0" relativeHeight="251668480" behindDoc="0" locked="0" layoutInCell="1" allowOverlap="1" wp14:anchorId="4AEFCFF9" wp14:editId="6D0A5128">
              <wp:simplePos x="0" y="0"/>
              <wp:positionH relativeFrom="column">
                <wp:posOffset>-919018</wp:posOffset>
              </wp:positionH>
              <wp:positionV relativeFrom="paragraph">
                <wp:posOffset>-505460</wp:posOffset>
              </wp:positionV>
              <wp:extent cx="7785678" cy="10252363"/>
              <wp:effectExtent l="0" t="0" r="6350" b="0"/>
              <wp:wrapNone/>
              <wp:docPr id="48" name="Rectangle 48"/>
              <wp:cNvGraphicFramePr/>
              <a:graphic xmlns:a="http://schemas.openxmlformats.org/drawingml/2006/main">
                <a:graphicData uri="http://schemas.microsoft.com/office/word/2010/wordprocessingShape">
                  <wps:wsp>
                    <wps:cNvSpPr/>
                    <wps:spPr>
                      <a:xfrm>
                        <a:off x="0" y="0"/>
                        <a:ext cx="7785678" cy="10252363"/>
                      </a:xfrm>
                      <a:prstGeom prst="rect">
                        <a:avLst/>
                      </a:prstGeom>
                      <a:solidFill>
                        <a:srgbClr val="58CAE7">
                          <a:alpha val="65000"/>
                        </a:srgb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369D4CF" id="Rectangle 48" o:spid="_x0000_s1026" style="position:absolute;margin-left:-72.35pt;margin-top:-39.8pt;width:613.05pt;height:80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" fillcolor="#58cae7" stroked="f">
              <v:fill opacity="42662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459D"/>
    <w:multiLevelType w:val="hybridMultilevel"/>
    <w:tmpl w:val="A5FA0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216C4"/>
    <w:multiLevelType w:val="hybridMultilevel"/>
    <w:tmpl w:val="2BCC9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615AB"/>
    <w:multiLevelType w:val="hybridMultilevel"/>
    <w:tmpl w:val="E5AA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01C3D"/>
    <w:multiLevelType w:val="hybridMultilevel"/>
    <w:tmpl w:val="F732C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566514"/>
    <w:multiLevelType w:val="hybridMultilevel"/>
    <w:tmpl w:val="E76A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1E27F1"/>
    <w:multiLevelType w:val="hybridMultilevel"/>
    <w:tmpl w:val="88F6AA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3D32A4"/>
    <w:multiLevelType w:val="hybridMultilevel"/>
    <w:tmpl w:val="1AB04F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E829B0"/>
    <w:multiLevelType w:val="hybridMultilevel"/>
    <w:tmpl w:val="1ABC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285E47"/>
    <w:multiLevelType w:val="hybridMultilevel"/>
    <w:tmpl w:val="0B16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5F7FD0"/>
    <w:multiLevelType w:val="hybridMultilevel"/>
    <w:tmpl w:val="66A2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B57FFB"/>
    <w:multiLevelType w:val="hybridMultilevel"/>
    <w:tmpl w:val="2DF2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E80AE1"/>
    <w:multiLevelType w:val="hybridMultilevel"/>
    <w:tmpl w:val="FD347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EB7E77"/>
    <w:multiLevelType w:val="hybridMultilevel"/>
    <w:tmpl w:val="91D08346"/>
    <w:lvl w:ilvl="0" w:tplc="00B2EA28">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3">
    <w:nsid w:val="0BD233E6"/>
    <w:multiLevelType w:val="hybridMultilevel"/>
    <w:tmpl w:val="6E72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DA522A"/>
    <w:multiLevelType w:val="hybridMultilevel"/>
    <w:tmpl w:val="B6C2D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0E2869"/>
    <w:multiLevelType w:val="hybridMultilevel"/>
    <w:tmpl w:val="F2705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BA6D49"/>
    <w:multiLevelType w:val="hybridMultilevel"/>
    <w:tmpl w:val="9266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4A708C"/>
    <w:multiLevelType w:val="hybridMultilevel"/>
    <w:tmpl w:val="02EE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662C1B"/>
    <w:multiLevelType w:val="hybridMultilevel"/>
    <w:tmpl w:val="8F88F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DD12C06"/>
    <w:multiLevelType w:val="hybridMultilevel"/>
    <w:tmpl w:val="5C4E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09F5E63"/>
    <w:multiLevelType w:val="hybridMultilevel"/>
    <w:tmpl w:val="AE86C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51E5464"/>
    <w:multiLevelType w:val="hybridMultilevel"/>
    <w:tmpl w:val="AD5C1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936EC2"/>
    <w:multiLevelType w:val="hybridMultilevel"/>
    <w:tmpl w:val="A2E84C8C"/>
    <w:lvl w:ilvl="0" w:tplc="04090017">
      <w:start w:val="1"/>
      <w:numFmt w:val="lowerLetter"/>
      <w:lvlText w:val="%1)"/>
      <w:lvlJc w:val="left"/>
      <w:pPr>
        <w:ind w:left="720" w:hanging="360"/>
      </w:pPr>
      <w:rPr>
        <w:rFonts w:hint="default"/>
      </w:rPr>
    </w:lvl>
    <w:lvl w:ilvl="1" w:tplc="108645AA">
      <w:start w:val="1"/>
      <w:numFmt w:val="lowerRoman"/>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DC3070"/>
    <w:multiLevelType w:val="hybridMultilevel"/>
    <w:tmpl w:val="E566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7E27736"/>
    <w:multiLevelType w:val="hybridMultilevel"/>
    <w:tmpl w:val="34B2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9BC732B"/>
    <w:multiLevelType w:val="hybridMultilevel"/>
    <w:tmpl w:val="E8745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F57B72"/>
    <w:multiLevelType w:val="hybridMultilevel"/>
    <w:tmpl w:val="42040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DAA2EFB"/>
    <w:multiLevelType w:val="hybridMultilevel"/>
    <w:tmpl w:val="0E2C1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F216DEB"/>
    <w:multiLevelType w:val="hybridMultilevel"/>
    <w:tmpl w:val="1CCE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FBB716E"/>
    <w:multiLevelType w:val="hybridMultilevel"/>
    <w:tmpl w:val="BF6C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08C428F"/>
    <w:multiLevelType w:val="hybridMultilevel"/>
    <w:tmpl w:val="5C3E4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12A7596"/>
    <w:multiLevelType w:val="hybridMultilevel"/>
    <w:tmpl w:val="AA32F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339028C"/>
    <w:multiLevelType w:val="hybridMultilevel"/>
    <w:tmpl w:val="B3AEC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3B04821"/>
    <w:multiLevelType w:val="hybridMultilevel"/>
    <w:tmpl w:val="AB26489E"/>
    <w:lvl w:ilvl="0" w:tplc="A632591A">
      <w:start w:val="1"/>
      <w:numFmt w:val="upperLetter"/>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34">
    <w:nsid w:val="2A0F4096"/>
    <w:multiLevelType w:val="hybridMultilevel"/>
    <w:tmpl w:val="D25E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BA4A23"/>
    <w:multiLevelType w:val="hybridMultilevel"/>
    <w:tmpl w:val="4112A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C20731E"/>
    <w:multiLevelType w:val="hybridMultilevel"/>
    <w:tmpl w:val="30103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CCB28B6"/>
    <w:multiLevelType w:val="hybridMultilevel"/>
    <w:tmpl w:val="02F25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DEC7D48"/>
    <w:multiLevelType w:val="hybridMultilevel"/>
    <w:tmpl w:val="3402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F1152EF"/>
    <w:multiLevelType w:val="hybridMultilevel"/>
    <w:tmpl w:val="A6A80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F1275AD"/>
    <w:multiLevelType w:val="hybridMultilevel"/>
    <w:tmpl w:val="6E84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FC2639E"/>
    <w:multiLevelType w:val="hybridMultilevel"/>
    <w:tmpl w:val="C1AC65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nsid w:val="31F546D8"/>
    <w:multiLevelType w:val="hybridMultilevel"/>
    <w:tmpl w:val="3BA0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43A5641"/>
    <w:multiLevelType w:val="hybridMultilevel"/>
    <w:tmpl w:val="94AC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7420B9E"/>
    <w:multiLevelType w:val="hybridMultilevel"/>
    <w:tmpl w:val="B604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78776CC"/>
    <w:multiLevelType w:val="hybridMultilevel"/>
    <w:tmpl w:val="A43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78778AB"/>
    <w:multiLevelType w:val="hybridMultilevel"/>
    <w:tmpl w:val="16D6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D175BCC"/>
    <w:multiLevelType w:val="hybridMultilevel"/>
    <w:tmpl w:val="F1C8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D576BC7"/>
    <w:multiLevelType w:val="multilevel"/>
    <w:tmpl w:val="DB7E2A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3D651B1A"/>
    <w:multiLevelType w:val="hybridMultilevel"/>
    <w:tmpl w:val="B4B64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E6744DF"/>
    <w:multiLevelType w:val="hybridMultilevel"/>
    <w:tmpl w:val="A050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F014137"/>
    <w:multiLevelType w:val="hybridMultilevel"/>
    <w:tmpl w:val="4D2A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FEE595D"/>
    <w:multiLevelType w:val="hybridMultilevel"/>
    <w:tmpl w:val="3DD0CFC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4F116B6"/>
    <w:multiLevelType w:val="hybridMultilevel"/>
    <w:tmpl w:val="0EE8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7780F93"/>
    <w:multiLevelType w:val="hybridMultilevel"/>
    <w:tmpl w:val="F43C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8A10863"/>
    <w:multiLevelType w:val="hybridMultilevel"/>
    <w:tmpl w:val="DD6C0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A6E1E27"/>
    <w:multiLevelType w:val="hybridMultilevel"/>
    <w:tmpl w:val="09A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B3B5663"/>
    <w:multiLevelType w:val="hybridMultilevel"/>
    <w:tmpl w:val="91D08346"/>
    <w:lvl w:ilvl="0" w:tplc="00B2EA28">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8">
    <w:nsid w:val="4EA85879"/>
    <w:multiLevelType w:val="hybridMultilevel"/>
    <w:tmpl w:val="CFFA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F245B20"/>
    <w:multiLevelType w:val="hybridMultilevel"/>
    <w:tmpl w:val="2D86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F29272D"/>
    <w:multiLevelType w:val="hybridMultilevel"/>
    <w:tmpl w:val="652A7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FC453E9"/>
    <w:multiLevelType w:val="hybridMultilevel"/>
    <w:tmpl w:val="DAD82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04D6FFD"/>
    <w:multiLevelType w:val="hybridMultilevel"/>
    <w:tmpl w:val="068C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3A06512"/>
    <w:multiLevelType w:val="hybridMultilevel"/>
    <w:tmpl w:val="6F16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46142EA"/>
    <w:multiLevelType w:val="hybridMultilevel"/>
    <w:tmpl w:val="7F20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56423CC"/>
    <w:multiLevelType w:val="hybridMultilevel"/>
    <w:tmpl w:val="F486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5EB5FA2"/>
    <w:multiLevelType w:val="hybridMultilevel"/>
    <w:tmpl w:val="2782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96714F1"/>
    <w:multiLevelType w:val="hybridMultilevel"/>
    <w:tmpl w:val="4D60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9997B75"/>
    <w:multiLevelType w:val="hybridMultilevel"/>
    <w:tmpl w:val="FD16C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DB53359"/>
    <w:multiLevelType w:val="hybridMultilevel"/>
    <w:tmpl w:val="CCBA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DC16DAE"/>
    <w:multiLevelType w:val="hybridMultilevel"/>
    <w:tmpl w:val="D4E84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14279F3"/>
    <w:multiLevelType w:val="hybridMultilevel"/>
    <w:tmpl w:val="F22404C4"/>
    <w:lvl w:ilvl="0" w:tplc="0FFA2558">
      <w:start w:val="1"/>
      <w:numFmt w:val="decimal"/>
      <w:lvlText w:val="%1."/>
      <w:lvlJc w:val="left"/>
      <w:pPr>
        <w:ind w:left="720" w:hanging="360"/>
      </w:pPr>
      <w:rPr>
        <w:rFonts w:hint="default"/>
        <w:b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2570176"/>
    <w:multiLevelType w:val="hybridMultilevel"/>
    <w:tmpl w:val="91D08346"/>
    <w:lvl w:ilvl="0" w:tplc="00B2EA28">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3">
    <w:nsid w:val="63226432"/>
    <w:multiLevelType w:val="hybridMultilevel"/>
    <w:tmpl w:val="FE720E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33F3C89"/>
    <w:multiLevelType w:val="hybridMultilevel"/>
    <w:tmpl w:val="062A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73D4C19"/>
    <w:multiLevelType w:val="hybridMultilevel"/>
    <w:tmpl w:val="3280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7EE609B"/>
    <w:multiLevelType w:val="hybridMultilevel"/>
    <w:tmpl w:val="A5E4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A3B23E5"/>
    <w:multiLevelType w:val="hybridMultilevel"/>
    <w:tmpl w:val="9582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F1F43E0"/>
    <w:multiLevelType w:val="hybridMultilevel"/>
    <w:tmpl w:val="D5164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72356F"/>
    <w:multiLevelType w:val="hybridMultilevel"/>
    <w:tmpl w:val="C6149856"/>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71127FBE"/>
    <w:multiLevelType w:val="hybridMultilevel"/>
    <w:tmpl w:val="FA449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18A0262"/>
    <w:multiLevelType w:val="hybridMultilevel"/>
    <w:tmpl w:val="5612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7EB4C95"/>
    <w:multiLevelType w:val="hybridMultilevel"/>
    <w:tmpl w:val="4F12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84536CC"/>
    <w:multiLevelType w:val="hybridMultilevel"/>
    <w:tmpl w:val="9918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CB33999"/>
    <w:multiLevelType w:val="multilevel"/>
    <w:tmpl w:val="67D4C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nsid w:val="7D1C7697"/>
    <w:multiLevelType w:val="hybridMultilevel"/>
    <w:tmpl w:val="C3BC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E5C641E"/>
    <w:multiLevelType w:val="multilevel"/>
    <w:tmpl w:val="55389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nsid w:val="7E7A754D"/>
    <w:multiLevelType w:val="hybridMultilevel"/>
    <w:tmpl w:val="9C5E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FD02211"/>
    <w:multiLevelType w:val="hybridMultilevel"/>
    <w:tmpl w:val="58F0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8"/>
  </w:num>
  <w:num w:numId="2">
    <w:abstractNumId w:val="61"/>
  </w:num>
  <w:num w:numId="3">
    <w:abstractNumId w:val="8"/>
  </w:num>
  <w:num w:numId="4">
    <w:abstractNumId w:val="85"/>
  </w:num>
  <w:num w:numId="5">
    <w:abstractNumId w:val="84"/>
  </w:num>
  <w:num w:numId="6">
    <w:abstractNumId w:val="74"/>
  </w:num>
  <w:num w:numId="7">
    <w:abstractNumId w:val="21"/>
  </w:num>
  <w:num w:numId="8">
    <w:abstractNumId w:val="38"/>
  </w:num>
  <w:num w:numId="9">
    <w:abstractNumId w:val="25"/>
  </w:num>
  <w:num w:numId="10">
    <w:abstractNumId w:val="50"/>
  </w:num>
  <w:num w:numId="11">
    <w:abstractNumId w:val="64"/>
  </w:num>
  <w:num w:numId="12">
    <w:abstractNumId w:val="40"/>
  </w:num>
  <w:num w:numId="13">
    <w:abstractNumId w:val="49"/>
  </w:num>
  <w:num w:numId="14">
    <w:abstractNumId w:val="88"/>
  </w:num>
  <w:num w:numId="15">
    <w:abstractNumId w:val="86"/>
  </w:num>
  <w:num w:numId="16">
    <w:abstractNumId w:val="48"/>
  </w:num>
  <w:num w:numId="17">
    <w:abstractNumId w:val="35"/>
  </w:num>
  <w:num w:numId="18">
    <w:abstractNumId w:val="82"/>
  </w:num>
  <w:num w:numId="19">
    <w:abstractNumId w:val="11"/>
  </w:num>
  <w:num w:numId="20">
    <w:abstractNumId w:val="47"/>
  </w:num>
  <w:num w:numId="21">
    <w:abstractNumId w:val="80"/>
  </w:num>
  <w:num w:numId="22">
    <w:abstractNumId w:val="33"/>
  </w:num>
  <w:num w:numId="23">
    <w:abstractNumId w:val="42"/>
  </w:num>
  <w:num w:numId="24">
    <w:abstractNumId w:val="73"/>
  </w:num>
  <w:num w:numId="25">
    <w:abstractNumId w:val="78"/>
  </w:num>
  <w:num w:numId="26">
    <w:abstractNumId w:val="6"/>
  </w:num>
  <w:num w:numId="27">
    <w:abstractNumId w:val="5"/>
  </w:num>
  <w:num w:numId="28">
    <w:abstractNumId w:val="22"/>
  </w:num>
  <w:num w:numId="29">
    <w:abstractNumId w:val="52"/>
  </w:num>
  <w:num w:numId="30">
    <w:abstractNumId w:val="79"/>
  </w:num>
  <w:num w:numId="31">
    <w:abstractNumId w:val="66"/>
  </w:num>
  <w:num w:numId="32">
    <w:abstractNumId w:val="19"/>
  </w:num>
  <w:num w:numId="33">
    <w:abstractNumId w:val="7"/>
  </w:num>
  <w:num w:numId="34">
    <w:abstractNumId w:val="46"/>
  </w:num>
  <w:num w:numId="35">
    <w:abstractNumId w:val="32"/>
  </w:num>
  <w:num w:numId="36">
    <w:abstractNumId w:val="68"/>
  </w:num>
  <w:num w:numId="37">
    <w:abstractNumId w:val="65"/>
  </w:num>
  <w:num w:numId="38">
    <w:abstractNumId w:val="70"/>
  </w:num>
  <w:num w:numId="39">
    <w:abstractNumId w:val="76"/>
  </w:num>
  <w:num w:numId="40">
    <w:abstractNumId w:val="56"/>
  </w:num>
  <w:num w:numId="41">
    <w:abstractNumId w:val="75"/>
  </w:num>
  <w:num w:numId="42">
    <w:abstractNumId w:val="39"/>
  </w:num>
  <w:num w:numId="43">
    <w:abstractNumId w:val="87"/>
  </w:num>
  <w:num w:numId="44">
    <w:abstractNumId w:val="44"/>
  </w:num>
  <w:num w:numId="45">
    <w:abstractNumId w:val="2"/>
  </w:num>
  <w:num w:numId="46">
    <w:abstractNumId w:val="37"/>
  </w:num>
  <w:num w:numId="47">
    <w:abstractNumId w:val="14"/>
  </w:num>
  <w:num w:numId="48">
    <w:abstractNumId w:val="29"/>
  </w:num>
  <w:num w:numId="49">
    <w:abstractNumId w:val="77"/>
  </w:num>
  <w:num w:numId="50">
    <w:abstractNumId w:val="31"/>
  </w:num>
  <w:num w:numId="51">
    <w:abstractNumId w:val="30"/>
  </w:num>
  <w:num w:numId="52">
    <w:abstractNumId w:val="4"/>
  </w:num>
  <w:num w:numId="53">
    <w:abstractNumId w:val="62"/>
  </w:num>
  <w:num w:numId="54">
    <w:abstractNumId w:val="67"/>
  </w:num>
  <w:num w:numId="55">
    <w:abstractNumId w:val="9"/>
  </w:num>
  <w:num w:numId="56">
    <w:abstractNumId w:val="24"/>
  </w:num>
  <w:num w:numId="57">
    <w:abstractNumId w:val="13"/>
  </w:num>
  <w:num w:numId="58">
    <w:abstractNumId w:val="0"/>
  </w:num>
  <w:num w:numId="59">
    <w:abstractNumId w:val="81"/>
  </w:num>
  <w:num w:numId="60">
    <w:abstractNumId w:val="15"/>
  </w:num>
  <w:num w:numId="61">
    <w:abstractNumId w:val="28"/>
  </w:num>
  <w:num w:numId="62">
    <w:abstractNumId w:val="16"/>
  </w:num>
  <w:num w:numId="63">
    <w:abstractNumId w:val="55"/>
  </w:num>
  <w:num w:numId="64">
    <w:abstractNumId w:val="36"/>
  </w:num>
  <w:num w:numId="65">
    <w:abstractNumId w:val="69"/>
  </w:num>
  <w:num w:numId="66">
    <w:abstractNumId w:val="59"/>
  </w:num>
  <w:num w:numId="67">
    <w:abstractNumId w:val="20"/>
  </w:num>
  <w:num w:numId="68">
    <w:abstractNumId w:val="53"/>
  </w:num>
  <w:num w:numId="69">
    <w:abstractNumId w:val="17"/>
  </w:num>
  <w:num w:numId="70">
    <w:abstractNumId w:val="18"/>
  </w:num>
  <w:num w:numId="71">
    <w:abstractNumId w:val="41"/>
  </w:num>
  <w:num w:numId="72">
    <w:abstractNumId w:val="51"/>
  </w:num>
  <w:num w:numId="73">
    <w:abstractNumId w:val="54"/>
  </w:num>
  <w:num w:numId="74">
    <w:abstractNumId w:val="60"/>
  </w:num>
  <w:num w:numId="75">
    <w:abstractNumId w:val="83"/>
  </w:num>
  <w:num w:numId="76">
    <w:abstractNumId w:val="43"/>
  </w:num>
  <w:num w:numId="77">
    <w:abstractNumId w:val="1"/>
  </w:num>
  <w:num w:numId="78">
    <w:abstractNumId w:val="26"/>
  </w:num>
  <w:num w:numId="79">
    <w:abstractNumId w:val="34"/>
  </w:num>
  <w:num w:numId="80">
    <w:abstractNumId w:val="3"/>
  </w:num>
  <w:num w:numId="81">
    <w:abstractNumId w:val="45"/>
  </w:num>
  <w:num w:numId="82">
    <w:abstractNumId w:val="63"/>
  </w:num>
  <w:num w:numId="83">
    <w:abstractNumId w:val="23"/>
  </w:num>
  <w:num w:numId="84">
    <w:abstractNumId w:val="12"/>
  </w:num>
  <w:num w:numId="85">
    <w:abstractNumId w:val="57"/>
  </w:num>
  <w:num w:numId="86">
    <w:abstractNumId w:val="72"/>
  </w:num>
  <w:num w:numId="87">
    <w:abstractNumId w:val="71"/>
  </w:num>
  <w:num w:numId="88">
    <w:abstractNumId w:val="10"/>
  </w:num>
  <w:num w:numId="89">
    <w:abstractNumId w:val="2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20"/>
  <w:characterSpacingControl w:val="doNotCompress"/>
  <w:hdrShapeDefaults>
    <o:shapedefaults v:ext="edit" spidmax="4097">
      <o:colormru v:ext="edit" colors="#98d7f0,#a1e0f1"/>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1AD"/>
    <w:rsid w:val="00004545"/>
    <w:rsid w:val="00004D5E"/>
    <w:rsid w:val="00006A7C"/>
    <w:rsid w:val="0001106D"/>
    <w:rsid w:val="0001141D"/>
    <w:rsid w:val="00012633"/>
    <w:rsid w:val="00013C71"/>
    <w:rsid w:val="0001479B"/>
    <w:rsid w:val="000154E0"/>
    <w:rsid w:val="00016D73"/>
    <w:rsid w:val="00017A3A"/>
    <w:rsid w:val="00017B4F"/>
    <w:rsid w:val="00020200"/>
    <w:rsid w:val="00020EE2"/>
    <w:rsid w:val="00021B00"/>
    <w:rsid w:val="00022DFE"/>
    <w:rsid w:val="00024218"/>
    <w:rsid w:val="00024585"/>
    <w:rsid w:val="000259DE"/>
    <w:rsid w:val="00027211"/>
    <w:rsid w:val="00027B11"/>
    <w:rsid w:val="00027CCB"/>
    <w:rsid w:val="00027FAD"/>
    <w:rsid w:val="000300DF"/>
    <w:rsid w:val="00030115"/>
    <w:rsid w:val="000312EF"/>
    <w:rsid w:val="00032BFE"/>
    <w:rsid w:val="00033CF0"/>
    <w:rsid w:val="00034CBA"/>
    <w:rsid w:val="000351E8"/>
    <w:rsid w:val="00035D2A"/>
    <w:rsid w:val="00036E47"/>
    <w:rsid w:val="0004004A"/>
    <w:rsid w:val="00040192"/>
    <w:rsid w:val="00041803"/>
    <w:rsid w:val="00042125"/>
    <w:rsid w:val="0004583C"/>
    <w:rsid w:val="00045ACB"/>
    <w:rsid w:val="00046104"/>
    <w:rsid w:val="0004718B"/>
    <w:rsid w:val="0005004A"/>
    <w:rsid w:val="000510AF"/>
    <w:rsid w:val="0005329A"/>
    <w:rsid w:val="0005346B"/>
    <w:rsid w:val="0005601B"/>
    <w:rsid w:val="000560A6"/>
    <w:rsid w:val="00056159"/>
    <w:rsid w:val="00056895"/>
    <w:rsid w:val="00056C96"/>
    <w:rsid w:val="00057B2D"/>
    <w:rsid w:val="0006066F"/>
    <w:rsid w:val="000626ED"/>
    <w:rsid w:val="00062BBD"/>
    <w:rsid w:val="00063349"/>
    <w:rsid w:val="00063EAD"/>
    <w:rsid w:val="0006455A"/>
    <w:rsid w:val="00064668"/>
    <w:rsid w:val="00065246"/>
    <w:rsid w:val="0006602F"/>
    <w:rsid w:val="00066178"/>
    <w:rsid w:val="000676B0"/>
    <w:rsid w:val="000718AE"/>
    <w:rsid w:val="00071FEC"/>
    <w:rsid w:val="00074238"/>
    <w:rsid w:val="00075205"/>
    <w:rsid w:val="00076924"/>
    <w:rsid w:val="00077554"/>
    <w:rsid w:val="000776CC"/>
    <w:rsid w:val="00077A22"/>
    <w:rsid w:val="00077E13"/>
    <w:rsid w:val="000801F7"/>
    <w:rsid w:val="0008046C"/>
    <w:rsid w:val="0008069B"/>
    <w:rsid w:val="000807C9"/>
    <w:rsid w:val="00080D2D"/>
    <w:rsid w:val="000813FF"/>
    <w:rsid w:val="00082712"/>
    <w:rsid w:val="00082750"/>
    <w:rsid w:val="000834A5"/>
    <w:rsid w:val="0008456D"/>
    <w:rsid w:val="00084688"/>
    <w:rsid w:val="00084854"/>
    <w:rsid w:val="0008496A"/>
    <w:rsid w:val="000850DF"/>
    <w:rsid w:val="00085B80"/>
    <w:rsid w:val="00086E1C"/>
    <w:rsid w:val="00086F64"/>
    <w:rsid w:val="000902D9"/>
    <w:rsid w:val="00090E5A"/>
    <w:rsid w:val="000920BA"/>
    <w:rsid w:val="00093782"/>
    <w:rsid w:val="00095473"/>
    <w:rsid w:val="00095619"/>
    <w:rsid w:val="00095E7C"/>
    <w:rsid w:val="000964F2"/>
    <w:rsid w:val="000A0520"/>
    <w:rsid w:val="000A12BA"/>
    <w:rsid w:val="000A1661"/>
    <w:rsid w:val="000A1951"/>
    <w:rsid w:val="000A1E05"/>
    <w:rsid w:val="000A20E2"/>
    <w:rsid w:val="000A48AD"/>
    <w:rsid w:val="000A4F12"/>
    <w:rsid w:val="000A5D60"/>
    <w:rsid w:val="000A5F81"/>
    <w:rsid w:val="000A6799"/>
    <w:rsid w:val="000A7199"/>
    <w:rsid w:val="000B0FA0"/>
    <w:rsid w:val="000B20AE"/>
    <w:rsid w:val="000B31DF"/>
    <w:rsid w:val="000B34DE"/>
    <w:rsid w:val="000B48BB"/>
    <w:rsid w:val="000B4B85"/>
    <w:rsid w:val="000B528B"/>
    <w:rsid w:val="000B6850"/>
    <w:rsid w:val="000B6A9D"/>
    <w:rsid w:val="000B7052"/>
    <w:rsid w:val="000B738C"/>
    <w:rsid w:val="000B7809"/>
    <w:rsid w:val="000B79A0"/>
    <w:rsid w:val="000B7A09"/>
    <w:rsid w:val="000B7F67"/>
    <w:rsid w:val="000C0030"/>
    <w:rsid w:val="000C0134"/>
    <w:rsid w:val="000C086F"/>
    <w:rsid w:val="000C0918"/>
    <w:rsid w:val="000C0D01"/>
    <w:rsid w:val="000C16E6"/>
    <w:rsid w:val="000C2E32"/>
    <w:rsid w:val="000C4618"/>
    <w:rsid w:val="000C5003"/>
    <w:rsid w:val="000C574E"/>
    <w:rsid w:val="000C64B7"/>
    <w:rsid w:val="000C6E5F"/>
    <w:rsid w:val="000C7F1D"/>
    <w:rsid w:val="000D017A"/>
    <w:rsid w:val="000D0612"/>
    <w:rsid w:val="000D0905"/>
    <w:rsid w:val="000D1CB6"/>
    <w:rsid w:val="000D1E00"/>
    <w:rsid w:val="000D3E8A"/>
    <w:rsid w:val="000D3F66"/>
    <w:rsid w:val="000D48F1"/>
    <w:rsid w:val="000D618D"/>
    <w:rsid w:val="000E0F03"/>
    <w:rsid w:val="000E1778"/>
    <w:rsid w:val="000E2A8D"/>
    <w:rsid w:val="000E2D6B"/>
    <w:rsid w:val="000E310E"/>
    <w:rsid w:val="000E359B"/>
    <w:rsid w:val="000E44B8"/>
    <w:rsid w:val="000E4CF8"/>
    <w:rsid w:val="000E4D74"/>
    <w:rsid w:val="000F1316"/>
    <w:rsid w:val="000F2992"/>
    <w:rsid w:val="000F2B93"/>
    <w:rsid w:val="000F2CD2"/>
    <w:rsid w:val="000F32CA"/>
    <w:rsid w:val="000F4A5F"/>
    <w:rsid w:val="000F64B8"/>
    <w:rsid w:val="000F71A7"/>
    <w:rsid w:val="00100286"/>
    <w:rsid w:val="001002C4"/>
    <w:rsid w:val="00100471"/>
    <w:rsid w:val="00100669"/>
    <w:rsid w:val="001006CA"/>
    <w:rsid w:val="00100F9E"/>
    <w:rsid w:val="001019FB"/>
    <w:rsid w:val="00101F2C"/>
    <w:rsid w:val="001031F8"/>
    <w:rsid w:val="001033CC"/>
    <w:rsid w:val="00103E0D"/>
    <w:rsid w:val="001043B6"/>
    <w:rsid w:val="001044E4"/>
    <w:rsid w:val="00104AB8"/>
    <w:rsid w:val="00104D6D"/>
    <w:rsid w:val="00106176"/>
    <w:rsid w:val="00106F08"/>
    <w:rsid w:val="00107FF1"/>
    <w:rsid w:val="00110150"/>
    <w:rsid w:val="00110975"/>
    <w:rsid w:val="00110E73"/>
    <w:rsid w:val="0011126E"/>
    <w:rsid w:val="00111347"/>
    <w:rsid w:val="00111718"/>
    <w:rsid w:val="001123B5"/>
    <w:rsid w:val="0011286E"/>
    <w:rsid w:val="00115295"/>
    <w:rsid w:val="001154EB"/>
    <w:rsid w:val="00115BA7"/>
    <w:rsid w:val="00115D46"/>
    <w:rsid w:val="00116235"/>
    <w:rsid w:val="00117F62"/>
    <w:rsid w:val="00120BC0"/>
    <w:rsid w:val="001213F0"/>
    <w:rsid w:val="00122809"/>
    <w:rsid w:val="00122D53"/>
    <w:rsid w:val="00124610"/>
    <w:rsid w:val="00124690"/>
    <w:rsid w:val="001258F6"/>
    <w:rsid w:val="00125C8C"/>
    <w:rsid w:val="0012693A"/>
    <w:rsid w:val="001278F6"/>
    <w:rsid w:val="001301A2"/>
    <w:rsid w:val="00131246"/>
    <w:rsid w:val="001317C7"/>
    <w:rsid w:val="00131FE1"/>
    <w:rsid w:val="001332EF"/>
    <w:rsid w:val="00134518"/>
    <w:rsid w:val="001348A5"/>
    <w:rsid w:val="00135D8F"/>
    <w:rsid w:val="001366D3"/>
    <w:rsid w:val="00136EA8"/>
    <w:rsid w:val="001371AD"/>
    <w:rsid w:val="001433D4"/>
    <w:rsid w:val="00143C1A"/>
    <w:rsid w:val="0014438A"/>
    <w:rsid w:val="00145B2C"/>
    <w:rsid w:val="00146D38"/>
    <w:rsid w:val="00150642"/>
    <w:rsid w:val="0015145C"/>
    <w:rsid w:val="00151DDA"/>
    <w:rsid w:val="00152370"/>
    <w:rsid w:val="00152A9E"/>
    <w:rsid w:val="00153163"/>
    <w:rsid w:val="00155591"/>
    <w:rsid w:val="001558E0"/>
    <w:rsid w:val="00156935"/>
    <w:rsid w:val="00156C35"/>
    <w:rsid w:val="001573C2"/>
    <w:rsid w:val="0016116E"/>
    <w:rsid w:val="00161576"/>
    <w:rsid w:val="001622D3"/>
    <w:rsid w:val="001629AF"/>
    <w:rsid w:val="00163530"/>
    <w:rsid w:val="00167367"/>
    <w:rsid w:val="00167F34"/>
    <w:rsid w:val="0017117C"/>
    <w:rsid w:val="00172A7D"/>
    <w:rsid w:val="001743AF"/>
    <w:rsid w:val="00174A6F"/>
    <w:rsid w:val="00175A1A"/>
    <w:rsid w:val="0017616A"/>
    <w:rsid w:val="00177571"/>
    <w:rsid w:val="0017788B"/>
    <w:rsid w:val="001778F5"/>
    <w:rsid w:val="00177CB1"/>
    <w:rsid w:val="001821A7"/>
    <w:rsid w:val="00182D4B"/>
    <w:rsid w:val="0018490D"/>
    <w:rsid w:val="001859EF"/>
    <w:rsid w:val="001864E1"/>
    <w:rsid w:val="0018700C"/>
    <w:rsid w:val="001879AD"/>
    <w:rsid w:val="00190B9A"/>
    <w:rsid w:val="00192868"/>
    <w:rsid w:val="00193DAD"/>
    <w:rsid w:val="0019458F"/>
    <w:rsid w:val="00195567"/>
    <w:rsid w:val="00195BAA"/>
    <w:rsid w:val="00196265"/>
    <w:rsid w:val="00196406"/>
    <w:rsid w:val="00197637"/>
    <w:rsid w:val="00197F0D"/>
    <w:rsid w:val="00197F6C"/>
    <w:rsid w:val="001A1D05"/>
    <w:rsid w:val="001A44B8"/>
    <w:rsid w:val="001A5195"/>
    <w:rsid w:val="001A5337"/>
    <w:rsid w:val="001A5480"/>
    <w:rsid w:val="001A56BB"/>
    <w:rsid w:val="001B13F4"/>
    <w:rsid w:val="001B1CFD"/>
    <w:rsid w:val="001B2224"/>
    <w:rsid w:val="001B3203"/>
    <w:rsid w:val="001B3CD1"/>
    <w:rsid w:val="001B4834"/>
    <w:rsid w:val="001B56C4"/>
    <w:rsid w:val="001B5984"/>
    <w:rsid w:val="001B694F"/>
    <w:rsid w:val="001C02D2"/>
    <w:rsid w:val="001C05BC"/>
    <w:rsid w:val="001C251F"/>
    <w:rsid w:val="001C27A1"/>
    <w:rsid w:val="001C3A02"/>
    <w:rsid w:val="001C54A2"/>
    <w:rsid w:val="001C579E"/>
    <w:rsid w:val="001C6D90"/>
    <w:rsid w:val="001C774D"/>
    <w:rsid w:val="001D06CF"/>
    <w:rsid w:val="001D07CE"/>
    <w:rsid w:val="001D14FE"/>
    <w:rsid w:val="001D1A8D"/>
    <w:rsid w:val="001D4069"/>
    <w:rsid w:val="001D47B2"/>
    <w:rsid w:val="001D561A"/>
    <w:rsid w:val="001D57F5"/>
    <w:rsid w:val="001D59A3"/>
    <w:rsid w:val="001D64F1"/>
    <w:rsid w:val="001D6704"/>
    <w:rsid w:val="001D6E0A"/>
    <w:rsid w:val="001D7BC0"/>
    <w:rsid w:val="001E0A5F"/>
    <w:rsid w:val="001E0B1E"/>
    <w:rsid w:val="001E1228"/>
    <w:rsid w:val="001E1278"/>
    <w:rsid w:val="001E149A"/>
    <w:rsid w:val="001E241F"/>
    <w:rsid w:val="001E3134"/>
    <w:rsid w:val="001E3262"/>
    <w:rsid w:val="001E4396"/>
    <w:rsid w:val="001E528E"/>
    <w:rsid w:val="001E63DE"/>
    <w:rsid w:val="001E7866"/>
    <w:rsid w:val="001F0304"/>
    <w:rsid w:val="001F14A6"/>
    <w:rsid w:val="001F1918"/>
    <w:rsid w:val="001F3068"/>
    <w:rsid w:val="001F316C"/>
    <w:rsid w:val="001F3C0D"/>
    <w:rsid w:val="001F4236"/>
    <w:rsid w:val="001F5A31"/>
    <w:rsid w:val="001F67EC"/>
    <w:rsid w:val="001F727C"/>
    <w:rsid w:val="001F7B86"/>
    <w:rsid w:val="002006FE"/>
    <w:rsid w:val="00200C1D"/>
    <w:rsid w:val="00202FDD"/>
    <w:rsid w:val="00204174"/>
    <w:rsid w:val="0020452A"/>
    <w:rsid w:val="0020454F"/>
    <w:rsid w:val="00205460"/>
    <w:rsid w:val="002069B0"/>
    <w:rsid w:val="00206D28"/>
    <w:rsid w:val="00207AF5"/>
    <w:rsid w:val="0021024A"/>
    <w:rsid w:val="0021197C"/>
    <w:rsid w:val="0021216D"/>
    <w:rsid w:val="002122BD"/>
    <w:rsid w:val="002134FB"/>
    <w:rsid w:val="00213B7E"/>
    <w:rsid w:val="00215127"/>
    <w:rsid w:val="002155AA"/>
    <w:rsid w:val="00216499"/>
    <w:rsid w:val="00217D26"/>
    <w:rsid w:val="00221226"/>
    <w:rsid w:val="00221B53"/>
    <w:rsid w:val="00221CAF"/>
    <w:rsid w:val="002221E1"/>
    <w:rsid w:val="0022257F"/>
    <w:rsid w:val="00223565"/>
    <w:rsid w:val="002235A3"/>
    <w:rsid w:val="00224205"/>
    <w:rsid w:val="002254E1"/>
    <w:rsid w:val="00226C1F"/>
    <w:rsid w:val="00227492"/>
    <w:rsid w:val="00230041"/>
    <w:rsid w:val="00230B85"/>
    <w:rsid w:val="0023133A"/>
    <w:rsid w:val="002335D4"/>
    <w:rsid w:val="0023368A"/>
    <w:rsid w:val="00234DC1"/>
    <w:rsid w:val="002354C7"/>
    <w:rsid w:val="00235880"/>
    <w:rsid w:val="002364EC"/>
    <w:rsid w:val="0023691B"/>
    <w:rsid w:val="002374AD"/>
    <w:rsid w:val="00237732"/>
    <w:rsid w:val="00237E63"/>
    <w:rsid w:val="0024014E"/>
    <w:rsid w:val="0024025A"/>
    <w:rsid w:val="002416B7"/>
    <w:rsid w:val="002417D3"/>
    <w:rsid w:val="002419F5"/>
    <w:rsid w:val="00242574"/>
    <w:rsid w:val="002432CA"/>
    <w:rsid w:val="00243911"/>
    <w:rsid w:val="00244E89"/>
    <w:rsid w:val="00244F89"/>
    <w:rsid w:val="0024538B"/>
    <w:rsid w:val="00246FDE"/>
    <w:rsid w:val="0024766C"/>
    <w:rsid w:val="00250151"/>
    <w:rsid w:val="00251B1F"/>
    <w:rsid w:val="00251B7F"/>
    <w:rsid w:val="0025291B"/>
    <w:rsid w:val="00253C7A"/>
    <w:rsid w:val="002541E7"/>
    <w:rsid w:val="00254A67"/>
    <w:rsid w:val="00254D5B"/>
    <w:rsid w:val="0025630B"/>
    <w:rsid w:val="0025654A"/>
    <w:rsid w:val="00256C7D"/>
    <w:rsid w:val="00257B1E"/>
    <w:rsid w:val="00260B34"/>
    <w:rsid w:val="002618D8"/>
    <w:rsid w:val="00262720"/>
    <w:rsid w:val="00263A94"/>
    <w:rsid w:val="00263B6A"/>
    <w:rsid w:val="00263E8C"/>
    <w:rsid w:val="00264876"/>
    <w:rsid w:val="002648E5"/>
    <w:rsid w:val="0026522E"/>
    <w:rsid w:val="002658EA"/>
    <w:rsid w:val="0026702B"/>
    <w:rsid w:val="002670EC"/>
    <w:rsid w:val="002671DF"/>
    <w:rsid w:val="0027075B"/>
    <w:rsid w:val="0027125A"/>
    <w:rsid w:val="00271278"/>
    <w:rsid w:val="00272E2B"/>
    <w:rsid w:val="00273A7D"/>
    <w:rsid w:val="00274956"/>
    <w:rsid w:val="00274FFA"/>
    <w:rsid w:val="00275D13"/>
    <w:rsid w:val="0027683D"/>
    <w:rsid w:val="002769C3"/>
    <w:rsid w:val="002776CB"/>
    <w:rsid w:val="00277D12"/>
    <w:rsid w:val="002803E2"/>
    <w:rsid w:val="0028068B"/>
    <w:rsid w:val="00281CBA"/>
    <w:rsid w:val="00282485"/>
    <w:rsid w:val="002826DB"/>
    <w:rsid w:val="00282B64"/>
    <w:rsid w:val="00283B9D"/>
    <w:rsid w:val="00285640"/>
    <w:rsid w:val="00285BFD"/>
    <w:rsid w:val="00286804"/>
    <w:rsid w:val="0028699F"/>
    <w:rsid w:val="00287248"/>
    <w:rsid w:val="002878C8"/>
    <w:rsid w:val="00287C16"/>
    <w:rsid w:val="002916A9"/>
    <w:rsid w:val="002933CD"/>
    <w:rsid w:val="002946BC"/>
    <w:rsid w:val="0029626C"/>
    <w:rsid w:val="0029639E"/>
    <w:rsid w:val="00297327"/>
    <w:rsid w:val="002A00F4"/>
    <w:rsid w:val="002A20E0"/>
    <w:rsid w:val="002A3DFA"/>
    <w:rsid w:val="002A3E9A"/>
    <w:rsid w:val="002A4891"/>
    <w:rsid w:val="002A62E2"/>
    <w:rsid w:val="002A6535"/>
    <w:rsid w:val="002A75CD"/>
    <w:rsid w:val="002B025E"/>
    <w:rsid w:val="002B0B4C"/>
    <w:rsid w:val="002B0DBC"/>
    <w:rsid w:val="002B1480"/>
    <w:rsid w:val="002B1A20"/>
    <w:rsid w:val="002B1E69"/>
    <w:rsid w:val="002B2088"/>
    <w:rsid w:val="002B2735"/>
    <w:rsid w:val="002B2C0C"/>
    <w:rsid w:val="002B3819"/>
    <w:rsid w:val="002B39B5"/>
    <w:rsid w:val="002B43C6"/>
    <w:rsid w:val="002B44FA"/>
    <w:rsid w:val="002B5BD7"/>
    <w:rsid w:val="002B73E6"/>
    <w:rsid w:val="002C027F"/>
    <w:rsid w:val="002C0EF1"/>
    <w:rsid w:val="002C0F4F"/>
    <w:rsid w:val="002C13DC"/>
    <w:rsid w:val="002C1E22"/>
    <w:rsid w:val="002C20FE"/>
    <w:rsid w:val="002C43BF"/>
    <w:rsid w:val="002C4D58"/>
    <w:rsid w:val="002C5B9A"/>
    <w:rsid w:val="002C783D"/>
    <w:rsid w:val="002D1754"/>
    <w:rsid w:val="002D53F0"/>
    <w:rsid w:val="002D59E1"/>
    <w:rsid w:val="002D5FF5"/>
    <w:rsid w:val="002D7996"/>
    <w:rsid w:val="002E1072"/>
    <w:rsid w:val="002E24E6"/>
    <w:rsid w:val="002E29CA"/>
    <w:rsid w:val="002E3728"/>
    <w:rsid w:val="002F02F4"/>
    <w:rsid w:val="002F0590"/>
    <w:rsid w:val="002F379C"/>
    <w:rsid w:val="00300809"/>
    <w:rsid w:val="0030180F"/>
    <w:rsid w:val="00302D3B"/>
    <w:rsid w:val="00303441"/>
    <w:rsid w:val="00303FB0"/>
    <w:rsid w:val="0030481F"/>
    <w:rsid w:val="003049C5"/>
    <w:rsid w:val="00304D55"/>
    <w:rsid w:val="00306488"/>
    <w:rsid w:val="00307FCC"/>
    <w:rsid w:val="0031006D"/>
    <w:rsid w:val="003104B9"/>
    <w:rsid w:val="00310676"/>
    <w:rsid w:val="003107F9"/>
    <w:rsid w:val="00310877"/>
    <w:rsid w:val="00310AC7"/>
    <w:rsid w:val="0031143E"/>
    <w:rsid w:val="00311D27"/>
    <w:rsid w:val="003124EB"/>
    <w:rsid w:val="00312FAE"/>
    <w:rsid w:val="0031441E"/>
    <w:rsid w:val="00314A86"/>
    <w:rsid w:val="00316962"/>
    <w:rsid w:val="00317E7A"/>
    <w:rsid w:val="00321500"/>
    <w:rsid w:val="00321552"/>
    <w:rsid w:val="00321656"/>
    <w:rsid w:val="00321A98"/>
    <w:rsid w:val="003226AD"/>
    <w:rsid w:val="0032285E"/>
    <w:rsid w:val="00324FD5"/>
    <w:rsid w:val="0032549B"/>
    <w:rsid w:val="00325661"/>
    <w:rsid w:val="00325C22"/>
    <w:rsid w:val="00326454"/>
    <w:rsid w:val="00327099"/>
    <w:rsid w:val="0032768A"/>
    <w:rsid w:val="00330850"/>
    <w:rsid w:val="00330B42"/>
    <w:rsid w:val="00331ADF"/>
    <w:rsid w:val="00332457"/>
    <w:rsid w:val="00335850"/>
    <w:rsid w:val="00335D93"/>
    <w:rsid w:val="003367D2"/>
    <w:rsid w:val="0034133F"/>
    <w:rsid w:val="003413DF"/>
    <w:rsid w:val="00341A2A"/>
    <w:rsid w:val="0034221D"/>
    <w:rsid w:val="00345136"/>
    <w:rsid w:val="003455C8"/>
    <w:rsid w:val="00345A35"/>
    <w:rsid w:val="00345BD0"/>
    <w:rsid w:val="00345FCC"/>
    <w:rsid w:val="00347142"/>
    <w:rsid w:val="003473BF"/>
    <w:rsid w:val="003502EE"/>
    <w:rsid w:val="00350623"/>
    <w:rsid w:val="003513BB"/>
    <w:rsid w:val="00351909"/>
    <w:rsid w:val="00351D9A"/>
    <w:rsid w:val="00351DEC"/>
    <w:rsid w:val="00352C22"/>
    <w:rsid w:val="003535AB"/>
    <w:rsid w:val="00355971"/>
    <w:rsid w:val="00355C2B"/>
    <w:rsid w:val="003574A4"/>
    <w:rsid w:val="0035795F"/>
    <w:rsid w:val="00357E32"/>
    <w:rsid w:val="00361110"/>
    <w:rsid w:val="0036181A"/>
    <w:rsid w:val="00361A54"/>
    <w:rsid w:val="00362C3A"/>
    <w:rsid w:val="00363094"/>
    <w:rsid w:val="00363409"/>
    <w:rsid w:val="0036343D"/>
    <w:rsid w:val="00363D2D"/>
    <w:rsid w:val="00364848"/>
    <w:rsid w:val="0036545A"/>
    <w:rsid w:val="00365D38"/>
    <w:rsid w:val="00366793"/>
    <w:rsid w:val="00366A96"/>
    <w:rsid w:val="00367C0A"/>
    <w:rsid w:val="003714CC"/>
    <w:rsid w:val="003716EF"/>
    <w:rsid w:val="0037697E"/>
    <w:rsid w:val="003769E0"/>
    <w:rsid w:val="00377624"/>
    <w:rsid w:val="00377B33"/>
    <w:rsid w:val="00377F8A"/>
    <w:rsid w:val="00380979"/>
    <w:rsid w:val="00380BC2"/>
    <w:rsid w:val="00380D87"/>
    <w:rsid w:val="003812FC"/>
    <w:rsid w:val="00381895"/>
    <w:rsid w:val="00381E76"/>
    <w:rsid w:val="00381FB2"/>
    <w:rsid w:val="00382744"/>
    <w:rsid w:val="00382D85"/>
    <w:rsid w:val="00384570"/>
    <w:rsid w:val="00386063"/>
    <w:rsid w:val="0038780A"/>
    <w:rsid w:val="003878BF"/>
    <w:rsid w:val="003902FB"/>
    <w:rsid w:val="00392F1B"/>
    <w:rsid w:val="00395897"/>
    <w:rsid w:val="00395CDB"/>
    <w:rsid w:val="00396B67"/>
    <w:rsid w:val="00397605"/>
    <w:rsid w:val="003976F0"/>
    <w:rsid w:val="003A03AD"/>
    <w:rsid w:val="003A0BFE"/>
    <w:rsid w:val="003A25EB"/>
    <w:rsid w:val="003A29A7"/>
    <w:rsid w:val="003A35AA"/>
    <w:rsid w:val="003A4502"/>
    <w:rsid w:val="003A508A"/>
    <w:rsid w:val="003A51E7"/>
    <w:rsid w:val="003A5207"/>
    <w:rsid w:val="003A7FD0"/>
    <w:rsid w:val="003B191F"/>
    <w:rsid w:val="003B256A"/>
    <w:rsid w:val="003B2F74"/>
    <w:rsid w:val="003B30BF"/>
    <w:rsid w:val="003B3262"/>
    <w:rsid w:val="003B3CA9"/>
    <w:rsid w:val="003B4258"/>
    <w:rsid w:val="003B4707"/>
    <w:rsid w:val="003B5F29"/>
    <w:rsid w:val="003B6DD0"/>
    <w:rsid w:val="003B7FB5"/>
    <w:rsid w:val="003C0B04"/>
    <w:rsid w:val="003C13B8"/>
    <w:rsid w:val="003C14B9"/>
    <w:rsid w:val="003C1669"/>
    <w:rsid w:val="003C1706"/>
    <w:rsid w:val="003C1892"/>
    <w:rsid w:val="003C1ED7"/>
    <w:rsid w:val="003C2197"/>
    <w:rsid w:val="003C237D"/>
    <w:rsid w:val="003C2463"/>
    <w:rsid w:val="003C2662"/>
    <w:rsid w:val="003C3AFF"/>
    <w:rsid w:val="003C3EAC"/>
    <w:rsid w:val="003C4501"/>
    <w:rsid w:val="003C522C"/>
    <w:rsid w:val="003C78BB"/>
    <w:rsid w:val="003D1251"/>
    <w:rsid w:val="003D167E"/>
    <w:rsid w:val="003D1E5E"/>
    <w:rsid w:val="003D24AC"/>
    <w:rsid w:val="003D2A09"/>
    <w:rsid w:val="003D40F9"/>
    <w:rsid w:val="003D4BA7"/>
    <w:rsid w:val="003D5C56"/>
    <w:rsid w:val="003D6C0F"/>
    <w:rsid w:val="003D6EA4"/>
    <w:rsid w:val="003D77A8"/>
    <w:rsid w:val="003D7C24"/>
    <w:rsid w:val="003E02BC"/>
    <w:rsid w:val="003E064A"/>
    <w:rsid w:val="003E10A1"/>
    <w:rsid w:val="003E1BB2"/>
    <w:rsid w:val="003E24C7"/>
    <w:rsid w:val="003E2A0E"/>
    <w:rsid w:val="003E36E3"/>
    <w:rsid w:val="003E3F60"/>
    <w:rsid w:val="003E4681"/>
    <w:rsid w:val="003E57C7"/>
    <w:rsid w:val="003E610E"/>
    <w:rsid w:val="003E71FD"/>
    <w:rsid w:val="003E7C55"/>
    <w:rsid w:val="003F1BB6"/>
    <w:rsid w:val="003F3D5F"/>
    <w:rsid w:val="003F48B6"/>
    <w:rsid w:val="003F70DD"/>
    <w:rsid w:val="003F76EF"/>
    <w:rsid w:val="0040034A"/>
    <w:rsid w:val="00401297"/>
    <w:rsid w:val="004025AB"/>
    <w:rsid w:val="00402638"/>
    <w:rsid w:val="00402741"/>
    <w:rsid w:val="004027CA"/>
    <w:rsid w:val="00402A63"/>
    <w:rsid w:val="00403DC7"/>
    <w:rsid w:val="00404D37"/>
    <w:rsid w:val="00405E6D"/>
    <w:rsid w:val="004061D0"/>
    <w:rsid w:val="00407BB6"/>
    <w:rsid w:val="00411542"/>
    <w:rsid w:val="0041165F"/>
    <w:rsid w:val="00412F21"/>
    <w:rsid w:val="00414708"/>
    <w:rsid w:val="0041494E"/>
    <w:rsid w:val="004155B8"/>
    <w:rsid w:val="00417B3F"/>
    <w:rsid w:val="00417ED1"/>
    <w:rsid w:val="00420AF4"/>
    <w:rsid w:val="00420EF0"/>
    <w:rsid w:val="004216C9"/>
    <w:rsid w:val="00422827"/>
    <w:rsid w:val="004228E8"/>
    <w:rsid w:val="00423B78"/>
    <w:rsid w:val="00426638"/>
    <w:rsid w:val="00426CF5"/>
    <w:rsid w:val="00427309"/>
    <w:rsid w:val="00430659"/>
    <w:rsid w:val="00430C7E"/>
    <w:rsid w:val="00431A37"/>
    <w:rsid w:val="00431A53"/>
    <w:rsid w:val="00432233"/>
    <w:rsid w:val="0043355B"/>
    <w:rsid w:val="00436334"/>
    <w:rsid w:val="0043789D"/>
    <w:rsid w:val="00440FA7"/>
    <w:rsid w:val="0044150C"/>
    <w:rsid w:val="00441D36"/>
    <w:rsid w:val="00442551"/>
    <w:rsid w:val="00442A7F"/>
    <w:rsid w:val="00443B73"/>
    <w:rsid w:val="0044429E"/>
    <w:rsid w:val="00444A73"/>
    <w:rsid w:val="0044505C"/>
    <w:rsid w:val="0044569A"/>
    <w:rsid w:val="00445798"/>
    <w:rsid w:val="004459EB"/>
    <w:rsid w:val="00445AAB"/>
    <w:rsid w:val="00445DE1"/>
    <w:rsid w:val="00446564"/>
    <w:rsid w:val="00446AA5"/>
    <w:rsid w:val="004475D1"/>
    <w:rsid w:val="00447AD2"/>
    <w:rsid w:val="00447BB8"/>
    <w:rsid w:val="00450383"/>
    <w:rsid w:val="00451D5C"/>
    <w:rsid w:val="00453071"/>
    <w:rsid w:val="00453AC2"/>
    <w:rsid w:val="00454557"/>
    <w:rsid w:val="00454F43"/>
    <w:rsid w:val="00455E1E"/>
    <w:rsid w:val="0045641E"/>
    <w:rsid w:val="00456532"/>
    <w:rsid w:val="00456C43"/>
    <w:rsid w:val="004578D9"/>
    <w:rsid w:val="00457D40"/>
    <w:rsid w:val="00457FED"/>
    <w:rsid w:val="00460540"/>
    <w:rsid w:val="004626D0"/>
    <w:rsid w:val="0046271F"/>
    <w:rsid w:val="004642A9"/>
    <w:rsid w:val="004660FD"/>
    <w:rsid w:val="00466BE8"/>
    <w:rsid w:val="00466C95"/>
    <w:rsid w:val="00466F37"/>
    <w:rsid w:val="00467AC3"/>
    <w:rsid w:val="00470069"/>
    <w:rsid w:val="00470188"/>
    <w:rsid w:val="00470471"/>
    <w:rsid w:val="00470720"/>
    <w:rsid w:val="004714B2"/>
    <w:rsid w:val="0047188E"/>
    <w:rsid w:val="00471A5B"/>
    <w:rsid w:val="004725DE"/>
    <w:rsid w:val="00473039"/>
    <w:rsid w:val="0047446E"/>
    <w:rsid w:val="0047467B"/>
    <w:rsid w:val="00474970"/>
    <w:rsid w:val="004752BC"/>
    <w:rsid w:val="00475561"/>
    <w:rsid w:val="00477987"/>
    <w:rsid w:val="00477D3B"/>
    <w:rsid w:val="00477F5A"/>
    <w:rsid w:val="00480E7F"/>
    <w:rsid w:val="004812FC"/>
    <w:rsid w:val="004828A2"/>
    <w:rsid w:val="00482F11"/>
    <w:rsid w:val="0048387A"/>
    <w:rsid w:val="00483C86"/>
    <w:rsid w:val="0048644C"/>
    <w:rsid w:val="0048675E"/>
    <w:rsid w:val="0048698C"/>
    <w:rsid w:val="00487E0E"/>
    <w:rsid w:val="004907A2"/>
    <w:rsid w:val="00494B2D"/>
    <w:rsid w:val="0049647D"/>
    <w:rsid w:val="004964E0"/>
    <w:rsid w:val="0049670B"/>
    <w:rsid w:val="0049736B"/>
    <w:rsid w:val="0049767A"/>
    <w:rsid w:val="00497EE4"/>
    <w:rsid w:val="004A04B9"/>
    <w:rsid w:val="004A1180"/>
    <w:rsid w:val="004A147E"/>
    <w:rsid w:val="004A2AD0"/>
    <w:rsid w:val="004A3F24"/>
    <w:rsid w:val="004A695E"/>
    <w:rsid w:val="004B37B0"/>
    <w:rsid w:val="004B46CB"/>
    <w:rsid w:val="004B4CB9"/>
    <w:rsid w:val="004B747C"/>
    <w:rsid w:val="004B785F"/>
    <w:rsid w:val="004B7DBB"/>
    <w:rsid w:val="004C0004"/>
    <w:rsid w:val="004C081B"/>
    <w:rsid w:val="004C1E22"/>
    <w:rsid w:val="004C2097"/>
    <w:rsid w:val="004C2D63"/>
    <w:rsid w:val="004C3584"/>
    <w:rsid w:val="004C47C3"/>
    <w:rsid w:val="004C5152"/>
    <w:rsid w:val="004C5790"/>
    <w:rsid w:val="004C5F9C"/>
    <w:rsid w:val="004C6331"/>
    <w:rsid w:val="004C724E"/>
    <w:rsid w:val="004C7928"/>
    <w:rsid w:val="004D024E"/>
    <w:rsid w:val="004D037F"/>
    <w:rsid w:val="004D056E"/>
    <w:rsid w:val="004D0A12"/>
    <w:rsid w:val="004D17AE"/>
    <w:rsid w:val="004D2618"/>
    <w:rsid w:val="004D3DDB"/>
    <w:rsid w:val="004D404D"/>
    <w:rsid w:val="004D5897"/>
    <w:rsid w:val="004D6E0C"/>
    <w:rsid w:val="004D7C4F"/>
    <w:rsid w:val="004E1032"/>
    <w:rsid w:val="004E1365"/>
    <w:rsid w:val="004E1B45"/>
    <w:rsid w:val="004E254A"/>
    <w:rsid w:val="004E2770"/>
    <w:rsid w:val="004E308D"/>
    <w:rsid w:val="004E5703"/>
    <w:rsid w:val="004E7CA4"/>
    <w:rsid w:val="004F03F2"/>
    <w:rsid w:val="004F1E70"/>
    <w:rsid w:val="004F42FA"/>
    <w:rsid w:val="004F4557"/>
    <w:rsid w:val="004F4634"/>
    <w:rsid w:val="004F48EE"/>
    <w:rsid w:val="004F5F52"/>
    <w:rsid w:val="004F6888"/>
    <w:rsid w:val="00500312"/>
    <w:rsid w:val="0050241D"/>
    <w:rsid w:val="00502467"/>
    <w:rsid w:val="00502CBF"/>
    <w:rsid w:val="005048E9"/>
    <w:rsid w:val="00505577"/>
    <w:rsid w:val="00505AB4"/>
    <w:rsid w:val="005062CD"/>
    <w:rsid w:val="0050683D"/>
    <w:rsid w:val="00506B88"/>
    <w:rsid w:val="005106D3"/>
    <w:rsid w:val="00510F88"/>
    <w:rsid w:val="00511323"/>
    <w:rsid w:val="0051180D"/>
    <w:rsid w:val="00511AAE"/>
    <w:rsid w:val="00511B7A"/>
    <w:rsid w:val="00511C22"/>
    <w:rsid w:val="00511E33"/>
    <w:rsid w:val="00512F87"/>
    <w:rsid w:val="005140F9"/>
    <w:rsid w:val="005148CB"/>
    <w:rsid w:val="00514C65"/>
    <w:rsid w:val="0051514B"/>
    <w:rsid w:val="005151CC"/>
    <w:rsid w:val="00515318"/>
    <w:rsid w:val="00515A79"/>
    <w:rsid w:val="00515AC0"/>
    <w:rsid w:val="00516A0F"/>
    <w:rsid w:val="00520248"/>
    <w:rsid w:val="0052087F"/>
    <w:rsid w:val="00520CC2"/>
    <w:rsid w:val="00521D86"/>
    <w:rsid w:val="00521FF0"/>
    <w:rsid w:val="005243D2"/>
    <w:rsid w:val="00525994"/>
    <w:rsid w:val="00527A8B"/>
    <w:rsid w:val="00530A39"/>
    <w:rsid w:val="0053183C"/>
    <w:rsid w:val="00534122"/>
    <w:rsid w:val="00534845"/>
    <w:rsid w:val="00534D99"/>
    <w:rsid w:val="0053521B"/>
    <w:rsid w:val="00536437"/>
    <w:rsid w:val="00536A67"/>
    <w:rsid w:val="0053743D"/>
    <w:rsid w:val="00537CA6"/>
    <w:rsid w:val="00540BA3"/>
    <w:rsid w:val="0054115D"/>
    <w:rsid w:val="00541D48"/>
    <w:rsid w:val="00542609"/>
    <w:rsid w:val="0054295E"/>
    <w:rsid w:val="00542E19"/>
    <w:rsid w:val="00543383"/>
    <w:rsid w:val="005438FE"/>
    <w:rsid w:val="00543BEB"/>
    <w:rsid w:val="00545095"/>
    <w:rsid w:val="005455C7"/>
    <w:rsid w:val="00545742"/>
    <w:rsid w:val="00546A60"/>
    <w:rsid w:val="00546BEF"/>
    <w:rsid w:val="00546D9B"/>
    <w:rsid w:val="00547C09"/>
    <w:rsid w:val="00551017"/>
    <w:rsid w:val="0055243C"/>
    <w:rsid w:val="005536CE"/>
    <w:rsid w:val="00553A4A"/>
    <w:rsid w:val="00553AF7"/>
    <w:rsid w:val="0056088D"/>
    <w:rsid w:val="0056104C"/>
    <w:rsid w:val="005612F3"/>
    <w:rsid w:val="00563C0B"/>
    <w:rsid w:val="00564A0F"/>
    <w:rsid w:val="00565645"/>
    <w:rsid w:val="00565A3B"/>
    <w:rsid w:val="00566F1C"/>
    <w:rsid w:val="00567839"/>
    <w:rsid w:val="0057082D"/>
    <w:rsid w:val="00571187"/>
    <w:rsid w:val="00571535"/>
    <w:rsid w:val="00571DD9"/>
    <w:rsid w:val="0057294D"/>
    <w:rsid w:val="00573FFD"/>
    <w:rsid w:val="005748B2"/>
    <w:rsid w:val="005757B2"/>
    <w:rsid w:val="0057582B"/>
    <w:rsid w:val="00575E23"/>
    <w:rsid w:val="0058041A"/>
    <w:rsid w:val="00580AEA"/>
    <w:rsid w:val="00580C49"/>
    <w:rsid w:val="00580E20"/>
    <w:rsid w:val="0058231C"/>
    <w:rsid w:val="005825B6"/>
    <w:rsid w:val="00582C18"/>
    <w:rsid w:val="00584597"/>
    <w:rsid w:val="00584BFA"/>
    <w:rsid w:val="00586D92"/>
    <w:rsid w:val="00586F8A"/>
    <w:rsid w:val="00590C97"/>
    <w:rsid w:val="00590DF9"/>
    <w:rsid w:val="005917C2"/>
    <w:rsid w:val="005917E0"/>
    <w:rsid w:val="00592E74"/>
    <w:rsid w:val="00593DD8"/>
    <w:rsid w:val="00594660"/>
    <w:rsid w:val="0059494B"/>
    <w:rsid w:val="00594953"/>
    <w:rsid w:val="00594FE9"/>
    <w:rsid w:val="005970E2"/>
    <w:rsid w:val="005A0234"/>
    <w:rsid w:val="005A1BF9"/>
    <w:rsid w:val="005A25FE"/>
    <w:rsid w:val="005A35D1"/>
    <w:rsid w:val="005A4FA6"/>
    <w:rsid w:val="005A5FD1"/>
    <w:rsid w:val="005A640B"/>
    <w:rsid w:val="005A684E"/>
    <w:rsid w:val="005A7D84"/>
    <w:rsid w:val="005B07AF"/>
    <w:rsid w:val="005B17C7"/>
    <w:rsid w:val="005B20C0"/>
    <w:rsid w:val="005B3D8E"/>
    <w:rsid w:val="005B51A0"/>
    <w:rsid w:val="005B5306"/>
    <w:rsid w:val="005B5A3D"/>
    <w:rsid w:val="005B62D0"/>
    <w:rsid w:val="005B7431"/>
    <w:rsid w:val="005C1485"/>
    <w:rsid w:val="005C208F"/>
    <w:rsid w:val="005C24D7"/>
    <w:rsid w:val="005C791A"/>
    <w:rsid w:val="005D01BC"/>
    <w:rsid w:val="005D1313"/>
    <w:rsid w:val="005D142F"/>
    <w:rsid w:val="005D33C2"/>
    <w:rsid w:val="005D35F6"/>
    <w:rsid w:val="005D3C92"/>
    <w:rsid w:val="005D3FFE"/>
    <w:rsid w:val="005D42FC"/>
    <w:rsid w:val="005D43D0"/>
    <w:rsid w:val="005D59BD"/>
    <w:rsid w:val="005D79C0"/>
    <w:rsid w:val="005E064D"/>
    <w:rsid w:val="005E298E"/>
    <w:rsid w:val="005E2AC0"/>
    <w:rsid w:val="005E3471"/>
    <w:rsid w:val="005E35C6"/>
    <w:rsid w:val="005E4291"/>
    <w:rsid w:val="005E48F7"/>
    <w:rsid w:val="005E4AEE"/>
    <w:rsid w:val="005E6106"/>
    <w:rsid w:val="005E634E"/>
    <w:rsid w:val="005E755E"/>
    <w:rsid w:val="005F0631"/>
    <w:rsid w:val="005F10B6"/>
    <w:rsid w:val="005F1636"/>
    <w:rsid w:val="005F16A7"/>
    <w:rsid w:val="005F29A8"/>
    <w:rsid w:val="005F2AB2"/>
    <w:rsid w:val="005F2FE9"/>
    <w:rsid w:val="005F3242"/>
    <w:rsid w:val="005F34D8"/>
    <w:rsid w:val="005F4192"/>
    <w:rsid w:val="005F4E16"/>
    <w:rsid w:val="005F5380"/>
    <w:rsid w:val="005F5AC9"/>
    <w:rsid w:val="005F6EC5"/>
    <w:rsid w:val="005F6F42"/>
    <w:rsid w:val="005F72DE"/>
    <w:rsid w:val="006001C6"/>
    <w:rsid w:val="00600630"/>
    <w:rsid w:val="00601A84"/>
    <w:rsid w:val="00601BC3"/>
    <w:rsid w:val="00602372"/>
    <w:rsid w:val="00602C97"/>
    <w:rsid w:val="00602D87"/>
    <w:rsid w:val="00605C5A"/>
    <w:rsid w:val="00607822"/>
    <w:rsid w:val="0061045C"/>
    <w:rsid w:val="0061135D"/>
    <w:rsid w:val="006122D2"/>
    <w:rsid w:val="00612372"/>
    <w:rsid w:val="00612410"/>
    <w:rsid w:val="006129B5"/>
    <w:rsid w:val="00612C6C"/>
    <w:rsid w:val="00612F08"/>
    <w:rsid w:val="00613B09"/>
    <w:rsid w:val="0061409A"/>
    <w:rsid w:val="006141C4"/>
    <w:rsid w:val="00614EA8"/>
    <w:rsid w:val="0061596A"/>
    <w:rsid w:val="0061601D"/>
    <w:rsid w:val="00616410"/>
    <w:rsid w:val="006178D7"/>
    <w:rsid w:val="00620446"/>
    <w:rsid w:val="00620646"/>
    <w:rsid w:val="006208C2"/>
    <w:rsid w:val="00620BA9"/>
    <w:rsid w:val="00621589"/>
    <w:rsid w:val="0062338C"/>
    <w:rsid w:val="0062370E"/>
    <w:rsid w:val="00623F72"/>
    <w:rsid w:val="00624B7B"/>
    <w:rsid w:val="00624B97"/>
    <w:rsid w:val="00624BA2"/>
    <w:rsid w:val="00624DA2"/>
    <w:rsid w:val="006250E4"/>
    <w:rsid w:val="0062667F"/>
    <w:rsid w:val="00626AC4"/>
    <w:rsid w:val="00626EE2"/>
    <w:rsid w:val="006272F6"/>
    <w:rsid w:val="0063050F"/>
    <w:rsid w:val="00630DC3"/>
    <w:rsid w:val="0063318B"/>
    <w:rsid w:val="00633E7F"/>
    <w:rsid w:val="00634262"/>
    <w:rsid w:val="00634845"/>
    <w:rsid w:val="00634EE5"/>
    <w:rsid w:val="00634F41"/>
    <w:rsid w:val="006358DD"/>
    <w:rsid w:val="006363D8"/>
    <w:rsid w:val="006366AD"/>
    <w:rsid w:val="0063735C"/>
    <w:rsid w:val="00641CBF"/>
    <w:rsid w:val="006420CA"/>
    <w:rsid w:val="00642DE9"/>
    <w:rsid w:val="006440FF"/>
    <w:rsid w:val="006442BF"/>
    <w:rsid w:val="00644645"/>
    <w:rsid w:val="00644694"/>
    <w:rsid w:val="00646021"/>
    <w:rsid w:val="00646C58"/>
    <w:rsid w:val="00646EED"/>
    <w:rsid w:val="00646F41"/>
    <w:rsid w:val="006474C3"/>
    <w:rsid w:val="00647551"/>
    <w:rsid w:val="00647DC7"/>
    <w:rsid w:val="00650008"/>
    <w:rsid w:val="00650016"/>
    <w:rsid w:val="006525D1"/>
    <w:rsid w:val="006541BB"/>
    <w:rsid w:val="006550A6"/>
    <w:rsid w:val="006551F2"/>
    <w:rsid w:val="0065573E"/>
    <w:rsid w:val="00655839"/>
    <w:rsid w:val="006567A0"/>
    <w:rsid w:val="00656BFA"/>
    <w:rsid w:val="00656E17"/>
    <w:rsid w:val="00661582"/>
    <w:rsid w:val="00661C29"/>
    <w:rsid w:val="00662ADF"/>
    <w:rsid w:val="0066328F"/>
    <w:rsid w:val="006635ED"/>
    <w:rsid w:val="00663997"/>
    <w:rsid w:val="00663FF0"/>
    <w:rsid w:val="00670CD7"/>
    <w:rsid w:val="0067114A"/>
    <w:rsid w:val="00671935"/>
    <w:rsid w:val="006748AC"/>
    <w:rsid w:val="00674B15"/>
    <w:rsid w:val="0067769E"/>
    <w:rsid w:val="0067798A"/>
    <w:rsid w:val="006810FE"/>
    <w:rsid w:val="00684362"/>
    <w:rsid w:val="006843FA"/>
    <w:rsid w:val="00684738"/>
    <w:rsid w:val="00686B11"/>
    <w:rsid w:val="00686D04"/>
    <w:rsid w:val="00690469"/>
    <w:rsid w:val="0069076D"/>
    <w:rsid w:val="0069141B"/>
    <w:rsid w:val="00691A08"/>
    <w:rsid w:val="00691B60"/>
    <w:rsid w:val="006929A3"/>
    <w:rsid w:val="00697EA6"/>
    <w:rsid w:val="006A003C"/>
    <w:rsid w:val="006A0295"/>
    <w:rsid w:val="006A1EEF"/>
    <w:rsid w:val="006A2EC4"/>
    <w:rsid w:val="006A367C"/>
    <w:rsid w:val="006A3FB2"/>
    <w:rsid w:val="006A409E"/>
    <w:rsid w:val="006A4724"/>
    <w:rsid w:val="006A49EF"/>
    <w:rsid w:val="006A5C15"/>
    <w:rsid w:val="006A61F2"/>
    <w:rsid w:val="006B0477"/>
    <w:rsid w:val="006B097F"/>
    <w:rsid w:val="006B0FA9"/>
    <w:rsid w:val="006B1BCA"/>
    <w:rsid w:val="006B242F"/>
    <w:rsid w:val="006B2472"/>
    <w:rsid w:val="006B290B"/>
    <w:rsid w:val="006B3AF3"/>
    <w:rsid w:val="006B5631"/>
    <w:rsid w:val="006B5DE7"/>
    <w:rsid w:val="006B5E61"/>
    <w:rsid w:val="006B5FE5"/>
    <w:rsid w:val="006B6F3D"/>
    <w:rsid w:val="006C0A29"/>
    <w:rsid w:val="006C114A"/>
    <w:rsid w:val="006C12F2"/>
    <w:rsid w:val="006C175C"/>
    <w:rsid w:val="006C23CD"/>
    <w:rsid w:val="006C2500"/>
    <w:rsid w:val="006C2AA8"/>
    <w:rsid w:val="006C454D"/>
    <w:rsid w:val="006C61D1"/>
    <w:rsid w:val="006C62B2"/>
    <w:rsid w:val="006C6DD0"/>
    <w:rsid w:val="006C7217"/>
    <w:rsid w:val="006D0198"/>
    <w:rsid w:val="006D080F"/>
    <w:rsid w:val="006D177C"/>
    <w:rsid w:val="006D1A20"/>
    <w:rsid w:val="006D1CD9"/>
    <w:rsid w:val="006D2D47"/>
    <w:rsid w:val="006D386E"/>
    <w:rsid w:val="006D3CE1"/>
    <w:rsid w:val="006D4300"/>
    <w:rsid w:val="006D446F"/>
    <w:rsid w:val="006D4B7E"/>
    <w:rsid w:val="006D4D5B"/>
    <w:rsid w:val="006D5CF9"/>
    <w:rsid w:val="006D6719"/>
    <w:rsid w:val="006D756F"/>
    <w:rsid w:val="006D7856"/>
    <w:rsid w:val="006E29BC"/>
    <w:rsid w:val="006E41C6"/>
    <w:rsid w:val="006E453E"/>
    <w:rsid w:val="006E470F"/>
    <w:rsid w:val="006E4D43"/>
    <w:rsid w:val="006E51B2"/>
    <w:rsid w:val="006E5C7C"/>
    <w:rsid w:val="006E63FE"/>
    <w:rsid w:val="006E658C"/>
    <w:rsid w:val="006E6607"/>
    <w:rsid w:val="006E687F"/>
    <w:rsid w:val="006E714E"/>
    <w:rsid w:val="006E7752"/>
    <w:rsid w:val="006E7D3D"/>
    <w:rsid w:val="006F50C4"/>
    <w:rsid w:val="006F560B"/>
    <w:rsid w:val="00700ABE"/>
    <w:rsid w:val="007010C9"/>
    <w:rsid w:val="00702BA4"/>
    <w:rsid w:val="0070340C"/>
    <w:rsid w:val="00704581"/>
    <w:rsid w:val="007056B5"/>
    <w:rsid w:val="007060A1"/>
    <w:rsid w:val="007060CC"/>
    <w:rsid w:val="00707229"/>
    <w:rsid w:val="00707B89"/>
    <w:rsid w:val="007104C6"/>
    <w:rsid w:val="00710E6A"/>
    <w:rsid w:val="00711164"/>
    <w:rsid w:val="00711C62"/>
    <w:rsid w:val="00712847"/>
    <w:rsid w:val="00713AD7"/>
    <w:rsid w:val="00714408"/>
    <w:rsid w:val="00715DB4"/>
    <w:rsid w:val="00716C39"/>
    <w:rsid w:val="0071783F"/>
    <w:rsid w:val="007207F2"/>
    <w:rsid w:val="00720C8E"/>
    <w:rsid w:val="00721E11"/>
    <w:rsid w:val="007221CC"/>
    <w:rsid w:val="00722649"/>
    <w:rsid w:val="007261EB"/>
    <w:rsid w:val="00727B2C"/>
    <w:rsid w:val="00727EA3"/>
    <w:rsid w:val="00730725"/>
    <w:rsid w:val="00730820"/>
    <w:rsid w:val="00732C56"/>
    <w:rsid w:val="0073462D"/>
    <w:rsid w:val="00734662"/>
    <w:rsid w:val="0073508E"/>
    <w:rsid w:val="00736AAB"/>
    <w:rsid w:val="00736D75"/>
    <w:rsid w:val="00737915"/>
    <w:rsid w:val="00740D32"/>
    <w:rsid w:val="00741274"/>
    <w:rsid w:val="00741BAF"/>
    <w:rsid w:val="00741E82"/>
    <w:rsid w:val="00742667"/>
    <w:rsid w:val="00742C01"/>
    <w:rsid w:val="00743400"/>
    <w:rsid w:val="007434A2"/>
    <w:rsid w:val="007436D2"/>
    <w:rsid w:val="007448E2"/>
    <w:rsid w:val="00745031"/>
    <w:rsid w:val="00745F6C"/>
    <w:rsid w:val="00746D82"/>
    <w:rsid w:val="007473AE"/>
    <w:rsid w:val="00751286"/>
    <w:rsid w:val="00751960"/>
    <w:rsid w:val="007522A6"/>
    <w:rsid w:val="007532BB"/>
    <w:rsid w:val="00753FAD"/>
    <w:rsid w:val="00754009"/>
    <w:rsid w:val="007558C5"/>
    <w:rsid w:val="00755A01"/>
    <w:rsid w:val="00755D79"/>
    <w:rsid w:val="00757950"/>
    <w:rsid w:val="00760573"/>
    <w:rsid w:val="00761770"/>
    <w:rsid w:val="00762003"/>
    <w:rsid w:val="00762778"/>
    <w:rsid w:val="00762DF5"/>
    <w:rsid w:val="007631DD"/>
    <w:rsid w:val="007632E6"/>
    <w:rsid w:val="00763485"/>
    <w:rsid w:val="00764591"/>
    <w:rsid w:val="00764C4E"/>
    <w:rsid w:val="00764D53"/>
    <w:rsid w:val="0076539C"/>
    <w:rsid w:val="00766068"/>
    <w:rsid w:val="0076637B"/>
    <w:rsid w:val="00767189"/>
    <w:rsid w:val="00770D9E"/>
    <w:rsid w:val="0077308E"/>
    <w:rsid w:val="00774FBB"/>
    <w:rsid w:val="007765AE"/>
    <w:rsid w:val="00776CCC"/>
    <w:rsid w:val="00777174"/>
    <w:rsid w:val="00780245"/>
    <w:rsid w:val="00780E5B"/>
    <w:rsid w:val="00781F9A"/>
    <w:rsid w:val="00782625"/>
    <w:rsid w:val="0078294F"/>
    <w:rsid w:val="00782B92"/>
    <w:rsid w:val="00783ECB"/>
    <w:rsid w:val="00784331"/>
    <w:rsid w:val="00784688"/>
    <w:rsid w:val="00785D61"/>
    <w:rsid w:val="00786550"/>
    <w:rsid w:val="00786BB4"/>
    <w:rsid w:val="00786EEE"/>
    <w:rsid w:val="00786F22"/>
    <w:rsid w:val="0078721C"/>
    <w:rsid w:val="007872CE"/>
    <w:rsid w:val="00787C04"/>
    <w:rsid w:val="00787D53"/>
    <w:rsid w:val="00790220"/>
    <w:rsid w:val="00790BA2"/>
    <w:rsid w:val="00790C58"/>
    <w:rsid w:val="007935AA"/>
    <w:rsid w:val="00793F3A"/>
    <w:rsid w:val="00794152"/>
    <w:rsid w:val="00794929"/>
    <w:rsid w:val="007962C4"/>
    <w:rsid w:val="00797523"/>
    <w:rsid w:val="00797801"/>
    <w:rsid w:val="00797EC3"/>
    <w:rsid w:val="007A1212"/>
    <w:rsid w:val="007A3057"/>
    <w:rsid w:val="007A39D9"/>
    <w:rsid w:val="007A4AD4"/>
    <w:rsid w:val="007A69BB"/>
    <w:rsid w:val="007A6EC7"/>
    <w:rsid w:val="007A70D0"/>
    <w:rsid w:val="007A7315"/>
    <w:rsid w:val="007A7ECF"/>
    <w:rsid w:val="007A7FA9"/>
    <w:rsid w:val="007B0471"/>
    <w:rsid w:val="007B04AE"/>
    <w:rsid w:val="007B1465"/>
    <w:rsid w:val="007B1501"/>
    <w:rsid w:val="007B1669"/>
    <w:rsid w:val="007B2541"/>
    <w:rsid w:val="007B40A1"/>
    <w:rsid w:val="007B4285"/>
    <w:rsid w:val="007B43CC"/>
    <w:rsid w:val="007B500E"/>
    <w:rsid w:val="007B7435"/>
    <w:rsid w:val="007B74F4"/>
    <w:rsid w:val="007C0655"/>
    <w:rsid w:val="007C0C25"/>
    <w:rsid w:val="007C0FAE"/>
    <w:rsid w:val="007C197B"/>
    <w:rsid w:val="007C1D5C"/>
    <w:rsid w:val="007C2365"/>
    <w:rsid w:val="007C276D"/>
    <w:rsid w:val="007C2D3C"/>
    <w:rsid w:val="007C5ADF"/>
    <w:rsid w:val="007C6200"/>
    <w:rsid w:val="007C6A50"/>
    <w:rsid w:val="007C7C3A"/>
    <w:rsid w:val="007C7F0B"/>
    <w:rsid w:val="007D2DBD"/>
    <w:rsid w:val="007D3372"/>
    <w:rsid w:val="007D3578"/>
    <w:rsid w:val="007D387B"/>
    <w:rsid w:val="007D652D"/>
    <w:rsid w:val="007D656A"/>
    <w:rsid w:val="007D696E"/>
    <w:rsid w:val="007D70FA"/>
    <w:rsid w:val="007E01EA"/>
    <w:rsid w:val="007E0515"/>
    <w:rsid w:val="007E062A"/>
    <w:rsid w:val="007E0CB0"/>
    <w:rsid w:val="007E0EEB"/>
    <w:rsid w:val="007E1383"/>
    <w:rsid w:val="007E13CF"/>
    <w:rsid w:val="007E1757"/>
    <w:rsid w:val="007E2962"/>
    <w:rsid w:val="007E335C"/>
    <w:rsid w:val="007E358E"/>
    <w:rsid w:val="007E3724"/>
    <w:rsid w:val="007E4949"/>
    <w:rsid w:val="007E51AA"/>
    <w:rsid w:val="007E5C7B"/>
    <w:rsid w:val="007E64FE"/>
    <w:rsid w:val="007E70D6"/>
    <w:rsid w:val="007F06A9"/>
    <w:rsid w:val="007F06D6"/>
    <w:rsid w:val="007F1441"/>
    <w:rsid w:val="007F1867"/>
    <w:rsid w:val="007F302F"/>
    <w:rsid w:val="007F314B"/>
    <w:rsid w:val="007F3908"/>
    <w:rsid w:val="007F39B0"/>
    <w:rsid w:val="007F6590"/>
    <w:rsid w:val="007F6759"/>
    <w:rsid w:val="007F7ADA"/>
    <w:rsid w:val="00802214"/>
    <w:rsid w:val="0080257F"/>
    <w:rsid w:val="00802FB7"/>
    <w:rsid w:val="008039D4"/>
    <w:rsid w:val="008041F7"/>
    <w:rsid w:val="00804767"/>
    <w:rsid w:val="00805881"/>
    <w:rsid w:val="00810087"/>
    <w:rsid w:val="00810883"/>
    <w:rsid w:val="00810F31"/>
    <w:rsid w:val="00811E03"/>
    <w:rsid w:val="008120ED"/>
    <w:rsid w:val="00812E94"/>
    <w:rsid w:val="0081301C"/>
    <w:rsid w:val="00814A53"/>
    <w:rsid w:val="0081563D"/>
    <w:rsid w:val="008157AA"/>
    <w:rsid w:val="00815ABF"/>
    <w:rsid w:val="008169ED"/>
    <w:rsid w:val="00816DC0"/>
    <w:rsid w:val="00820751"/>
    <w:rsid w:val="0082080C"/>
    <w:rsid w:val="00820B34"/>
    <w:rsid w:val="00820CE6"/>
    <w:rsid w:val="008213E5"/>
    <w:rsid w:val="00823B9E"/>
    <w:rsid w:val="00825126"/>
    <w:rsid w:val="00825A2E"/>
    <w:rsid w:val="0082748C"/>
    <w:rsid w:val="00831195"/>
    <w:rsid w:val="008315DB"/>
    <w:rsid w:val="008328ED"/>
    <w:rsid w:val="0083326D"/>
    <w:rsid w:val="00834500"/>
    <w:rsid w:val="008354E7"/>
    <w:rsid w:val="00835510"/>
    <w:rsid w:val="00835C0A"/>
    <w:rsid w:val="008366EC"/>
    <w:rsid w:val="00836703"/>
    <w:rsid w:val="008371B7"/>
    <w:rsid w:val="008377EC"/>
    <w:rsid w:val="00837A6A"/>
    <w:rsid w:val="00840673"/>
    <w:rsid w:val="00841482"/>
    <w:rsid w:val="00841D3A"/>
    <w:rsid w:val="00843665"/>
    <w:rsid w:val="0084428C"/>
    <w:rsid w:val="00844376"/>
    <w:rsid w:val="00844619"/>
    <w:rsid w:val="00844F93"/>
    <w:rsid w:val="00845501"/>
    <w:rsid w:val="0084618E"/>
    <w:rsid w:val="008505D1"/>
    <w:rsid w:val="00850C26"/>
    <w:rsid w:val="00852AB9"/>
    <w:rsid w:val="00852EBC"/>
    <w:rsid w:val="00853885"/>
    <w:rsid w:val="00855B82"/>
    <w:rsid w:val="00856A27"/>
    <w:rsid w:val="00856E2F"/>
    <w:rsid w:val="00857ABF"/>
    <w:rsid w:val="0086078E"/>
    <w:rsid w:val="008609A1"/>
    <w:rsid w:val="00861B72"/>
    <w:rsid w:val="00861BBB"/>
    <w:rsid w:val="008634E5"/>
    <w:rsid w:val="00864B97"/>
    <w:rsid w:val="00866BE8"/>
    <w:rsid w:val="00867BB3"/>
    <w:rsid w:val="008703D3"/>
    <w:rsid w:val="00870C25"/>
    <w:rsid w:val="00870F2B"/>
    <w:rsid w:val="00870F51"/>
    <w:rsid w:val="00872F9B"/>
    <w:rsid w:val="00873143"/>
    <w:rsid w:val="008737C2"/>
    <w:rsid w:val="00874172"/>
    <w:rsid w:val="0087494F"/>
    <w:rsid w:val="00874BC5"/>
    <w:rsid w:val="00874EA6"/>
    <w:rsid w:val="00874ECA"/>
    <w:rsid w:val="00874EF2"/>
    <w:rsid w:val="00875695"/>
    <w:rsid w:val="00876067"/>
    <w:rsid w:val="00876145"/>
    <w:rsid w:val="00876C7D"/>
    <w:rsid w:val="00880334"/>
    <w:rsid w:val="00880703"/>
    <w:rsid w:val="00880B90"/>
    <w:rsid w:val="00880DF2"/>
    <w:rsid w:val="00881BE4"/>
    <w:rsid w:val="00881F2B"/>
    <w:rsid w:val="008828DA"/>
    <w:rsid w:val="00883206"/>
    <w:rsid w:val="00883DCB"/>
    <w:rsid w:val="00884A93"/>
    <w:rsid w:val="00884B58"/>
    <w:rsid w:val="00884CC6"/>
    <w:rsid w:val="00885855"/>
    <w:rsid w:val="008863C9"/>
    <w:rsid w:val="00890DD8"/>
    <w:rsid w:val="00891598"/>
    <w:rsid w:val="0089277A"/>
    <w:rsid w:val="00893E48"/>
    <w:rsid w:val="008942B8"/>
    <w:rsid w:val="008943DF"/>
    <w:rsid w:val="00894746"/>
    <w:rsid w:val="00894EC9"/>
    <w:rsid w:val="008959A5"/>
    <w:rsid w:val="00895E4E"/>
    <w:rsid w:val="00895ED7"/>
    <w:rsid w:val="0089669F"/>
    <w:rsid w:val="00896999"/>
    <w:rsid w:val="008978C5"/>
    <w:rsid w:val="008A018B"/>
    <w:rsid w:val="008A0883"/>
    <w:rsid w:val="008A0E4A"/>
    <w:rsid w:val="008A1E1F"/>
    <w:rsid w:val="008A4EC6"/>
    <w:rsid w:val="008A6ED9"/>
    <w:rsid w:val="008A7730"/>
    <w:rsid w:val="008B0478"/>
    <w:rsid w:val="008B1A40"/>
    <w:rsid w:val="008B5846"/>
    <w:rsid w:val="008B5928"/>
    <w:rsid w:val="008B6F46"/>
    <w:rsid w:val="008B74CF"/>
    <w:rsid w:val="008C0533"/>
    <w:rsid w:val="008C354E"/>
    <w:rsid w:val="008C3A10"/>
    <w:rsid w:val="008C4872"/>
    <w:rsid w:val="008C5F45"/>
    <w:rsid w:val="008C6AB9"/>
    <w:rsid w:val="008C707D"/>
    <w:rsid w:val="008C74AD"/>
    <w:rsid w:val="008D18CA"/>
    <w:rsid w:val="008D5854"/>
    <w:rsid w:val="008D6F33"/>
    <w:rsid w:val="008E0285"/>
    <w:rsid w:val="008E042E"/>
    <w:rsid w:val="008E04E2"/>
    <w:rsid w:val="008E0F38"/>
    <w:rsid w:val="008E18ED"/>
    <w:rsid w:val="008E2D3A"/>
    <w:rsid w:val="008E3EAD"/>
    <w:rsid w:val="008E6BDC"/>
    <w:rsid w:val="008E725C"/>
    <w:rsid w:val="008E7D65"/>
    <w:rsid w:val="008E7D82"/>
    <w:rsid w:val="008F0FC0"/>
    <w:rsid w:val="008F27D2"/>
    <w:rsid w:val="008F374E"/>
    <w:rsid w:val="008F461F"/>
    <w:rsid w:val="008F501B"/>
    <w:rsid w:val="008F61C6"/>
    <w:rsid w:val="009005FC"/>
    <w:rsid w:val="0090124C"/>
    <w:rsid w:val="0090159F"/>
    <w:rsid w:val="009045A0"/>
    <w:rsid w:val="00904ACF"/>
    <w:rsid w:val="00904CA4"/>
    <w:rsid w:val="00904F0B"/>
    <w:rsid w:val="00904F16"/>
    <w:rsid w:val="00905DD9"/>
    <w:rsid w:val="00910627"/>
    <w:rsid w:val="0091156F"/>
    <w:rsid w:val="00911824"/>
    <w:rsid w:val="00911BB7"/>
    <w:rsid w:val="00911C93"/>
    <w:rsid w:val="009122B0"/>
    <w:rsid w:val="0091250D"/>
    <w:rsid w:val="00915619"/>
    <w:rsid w:val="009157FE"/>
    <w:rsid w:val="00915A35"/>
    <w:rsid w:val="00915F6A"/>
    <w:rsid w:val="00916A54"/>
    <w:rsid w:val="00916AC6"/>
    <w:rsid w:val="00917A4A"/>
    <w:rsid w:val="00917F5B"/>
    <w:rsid w:val="00917FBC"/>
    <w:rsid w:val="00921C10"/>
    <w:rsid w:val="0092263A"/>
    <w:rsid w:val="009244F1"/>
    <w:rsid w:val="00924959"/>
    <w:rsid w:val="00924A83"/>
    <w:rsid w:val="00926508"/>
    <w:rsid w:val="009265A1"/>
    <w:rsid w:val="009272A8"/>
    <w:rsid w:val="009273F9"/>
    <w:rsid w:val="00927D7C"/>
    <w:rsid w:val="00930A8E"/>
    <w:rsid w:val="00930DEA"/>
    <w:rsid w:val="00932584"/>
    <w:rsid w:val="00932B21"/>
    <w:rsid w:val="00932D74"/>
    <w:rsid w:val="00933A22"/>
    <w:rsid w:val="00933F76"/>
    <w:rsid w:val="00934F60"/>
    <w:rsid w:val="00935527"/>
    <w:rsid w:val="00935CB0"/>
    <w:rsid w:val="00935EEA"/>
    <w:rsid w:val="00936C89"/>
    <w:rsid w:val="0093729B"/>
    <w:rsid w:val="009372A2"/>
    <w:rsid w:val="0093772A"/>
    <w:rsid w:val="00937D57"/>
    <w:rsid w:val="00941215"/>
    <w:rsid w:val="0094169D"/>
    <w:rsid w:val="00941ABD"/>
    <w:rsid w:val="00941D1F"/>
    <w:rsid w:val="00941D26"/>
    <w:rsid w:val="00943AB8"/>
    <w:rsid w:val="00943EFD"/>
    <w:rsid w:val="009444DE"/>
    <w:rsid w:val="0094573C"/>
    <w:rsid w:val="0094593E"/>
    <w:rsid w:val="00945E9E"/>
    <w:rsid w:val="00946142"/>
    <w:rsid w:val="00946650"/>
    <w:rsid w:val="00946C1F"/>
    <w:rsid w:val="00946E45"/>
    <w:rsid w:val="00947F59"/>
    <w:rsid w:val="0095099D"/>
    <w:rsid w:val="00950BCD"/>
    <w:rsid w:val="009524DF"/>
    <w:rsid w:val="00952C8F"/>
    <w:rsid w:val="00953D7C"/>
    <w:rsid w:val="009549D0"/>
    <w:rsid w:val="00955C49"/>
    <w:rsid w:val="00956F53"/>
    <w:rsid w:val="0095761F"/>
    <w:rsid w:val="00960E7C"/>
    <w:rsid w:val="00962185"/>
    <w:rsid w:val="009642BC"/>
    <w:rsid w:val="00964728"/>
    <w:rsid w:val="009658BE"/>
    <w:rsid w:val="00966820"/>
    <w:rsid w:val="009673D0"/>
    <w:rsid w:val="009713B9"/>
    <w:rsid w:val="00972DB4"/>
    <w:rsid w:val="0097305E"/>
    <w:rsid w:val="009741A0"/>
    <w:rsid w:val="009760EE"/>
    <w:rsid w:val="00976396"/>
    <w:rsid w:val="0098025B"/>
    <w:rsid w:val="00982B98"/>
    <w:rsid w:val="00982D66"/>
    <w:rsid w:val="00983044"/>
    <w:rsid w:val="0098459C"/>
    <w:rsid w:val="009855DB"/>
    <w:rsid w:val="00986B8E"/>
    <w:rsid w:val="00986C6F"/>
    <w:rsid w:val="00986F46"/>
    <w:rsid w:val="009877AB"/>
    <w:rsid w:val="00987F4B"/>
    <w:rsid w:val="00990800"/>
    <w:rsid w:val="00990D81"/>
    <w:rsid w:val="00991FDA"/>
    <w:rsid w:val="00992827"/>
    <w:rsid w:val="00993939"/>
    <w:rsid w:val="00995D03"/>
    <w:rsid w:val="00995ED0"/>
    <w:rsid w:val="0099622E"/>
    <w:rsid w:val="00996929"/>
    <w:rsid w:val="009A1697"/>
    <w:rsid w:val="009A1D90"/>
    <w:rsid w:val="009A2A53"/>
    <w:rsid w:val="009A32BD"/>
    <w:rsid w:val="009A4165"/>
    <w:rsid w:val="009A44CD"/>
    <w:rsid w:val="009A6803"/>
    <w:rsid w:val="009A68EA"/>
    <w:rsid w:val="009A7915"/>
    <w:rsid w:val="009A7E3D"/>
    <w:rsid w:val="009B195A"/>
    <w:rsid w:val="009B1D66"/>
    <w:rsid w:val="009B2A8E"/>
    <w:rsid w:val="009B3D25"/>
    <w:rsid w:val="009B48DD"/>
    <w:rsid w:val="009B4A43"/>
    <w:rsid w:val="009B5263"/>
    <w:rsid w:val="009B7494"/>
    <w:rsid w:val="009B76FA"/>
    <w:rsid w:val="009C0B1C"/>
    <w:rsid w:val="009C2AD0"/>
    <w:rsid w:val="009C3108"/>
    <w:rsid w:val="009C325B"/>
    <w:rsid w:val="009C43D2"/>
    <w:rsid w:val="009C714B"/>
    <w:rsid w:val="009C7334"/>
    <w:rsid w:val="009C7ED7"/>
    <w:rsid w:val="009D0257"/>
    <w:rsid w:val="009D0399"/>
    <w:rsid w:val="009D0B81"/>
    <w:rsid w:val="009D11C4"/>
    <w:rsid w:val="009D1C9B"/>
    <w:rsid w:val="009D310A"/>
    <w:rsid w:val="009D3F13"/>
    <w:rsid w:val="009D4052"/>
    <w:rsid w:val="009D4CA5"/>
    <w:rsid w:val="009D4CEB"/>
    <w:rsid w:val="009D4DCD"/>
    <w:rsid w:val="009D5C2B"/>
    <w:rsid w:val="009D62A4"/>
    <w:rsid w:val="009D6B2C"/>
    <w:rsid w:val="009D7B71"/>
    <w:rsid w:val="009D7C49"/>
    <w:rsid w:val="009E1CB1"/>
    <w:rsid w:val="009E3492"/>
    <w:rsid w:val="009E43A3"/>
    <w:rsid w:val="009E6002"/>
    <w:rsid w:val="009E6A1D"/>
    <w:rsid w:val="009E6C1D"/>
    <w:rsid w:val="009F1919"/>
    <w:rsid w:val="009F1A98"/>
    <w:rsid w:val="009F3227"/>
    <w:rsid w:val="009F36B6"/>
    <w:rsid w:val="009F3CB9"/>
    <w:rsid w:val="009F3EEB"/>
    <w:rsid w:val="009F44B3"/>
    <w:rsid w:val="009F4724"/>
    <w:rsid w:val="009F55FB"/>
    <w:rsid w:val="009F5BED"/>
    <w:rsid w:val="009F5E03"/>
    <w:rsid w:val="009F6C15"/>
    <w:rsid w:val="00A00572"/>
    <w:rsid w:val="00A00762"/>
    <w:rsid w:val="00A01195"/>
    <w:rsid w:val="00A01EC1"/>
    <w:rsid w:val="00A0308E"/>
    <w:rsid w:val="00A03504"/>
    <w:rsid w:val="00A0387E"/>
    <w:rsid w:val="00A04469"/>
    <w:rsid w:val="00A045EF"/>
    <w:rsid w:val="00A0497F"/>
    <w:rsid w:val="00A050E0"/>
    <w:rsid w:val="00A0573F"/>
    <w:rsid w:val="00A067CE"/>
    <w:rsid w:val="00A1052D"/>
    <w:rsid w:val="00A12ED7"/>
    <w:rsid w:val="00A17582"/>
    <w:rsid w:val="00A177EA"/>
    <w:rsid w:val="00A206EB"/>
    <w:rsid w:val="00A21A17"/>
    <w:rsid w:val="00A22876"/>
    <w:rsid w:val="00A22B62"/>
    <w:rsid w:val="00A22E1A"/>
    <w:rsid w:val="00A24BF4"/>
    <w:rsid w:val="00A24DEE"/>
    <w:rsid w:val="00A258BF"/>
    <w:rsid w:val="00A2658D"/>
    <w:rsid w:val="00A26B46"/>
    <w:rsid w:val="00A26BB1"/>
    <w:rsid w:val="00A26C1F"/>
    <w:rsid w:val="00A272CB"/>
    <w:rsid w:val="00A27FCF"/>
    <w:rsid w:val="00A33026"/>
    <w:rsid w:val="00A33B05"/>
    <w:rsid w:val="00A34ADD"/>
    <w:rsid w:val="00A350F5"/>
    <w:rsid w:val="00A35455"/>
    <w:rsid w:val="00A37A3D"/>
    <w:rsid w:val="00A406F1"/>
    <w:rsid w:val="00A416F7"/>
    <w:rsid w:val="00A43DE1"/>
    <w:rsid w:val="00A44363"/>
    <w:rsid w:val="00A4449B"/>
    <w:rsid w:val="00A44790"/>
    <w:rsid w:val="00A4559A"/>
    <w:rsid w:val="00A45D04"/>
    <w:rsid w:val="00A46856"/>
    <w:rsid w:val="00A476F7"/>
    <w:rsid w:val="00A47C21"/>
    <w:rsid w:val="00A50B64"/>
    <w:rsid w:val="00A51DC1"/>
    <w:rsid w:val="00A526C0"/>
    <w:rsid w:val="00A52820"/>
    <w:rsid w:val="00A528DB"/>
    <w:rsid w:val="00A533A7"/>
    <w:rsid w:val="00A53F4A"/>
    <w:rsid w:val="00A545F3"/>
    <w:rsid w:val="00A54AD1"/>
    <w:rsid w:val="00A54E76"/>
    <w:rsid w:val="00A556DB"/>
    <w:rsid w:val="00A578F2"/>
    <w:rsid w:val="00A57FEA"/>
    <w:rsid w:val="00A6165A"/>
    <w:rsid w:val="00A62D18"/>
    <w:rsid w:val="00A64498"/>
    <w:rsid w:val="00A6709E"/>
    <w:rsid w:val="00A67D73"/>
    <w:rsid w:val="00A71FD7"/>
    <w:rsid w:val="00A72C50"/>
    <w:rsid w:val="00A74DC3"/>
    <w:rsid w:val="00A77942"/>
    <w:rsid w:val="00A77B9B"/>
    <w:rsid w:val="00A80F98"/>
    <w:rsid w:val="00A82140"/>
    <w:rsid w:val="00A82530"/>
    <w:rsid w:val="00A82982"/>
    <w:rsid w:val="00A83824"/>
    <w:rsid w:val="00A839AC"/>
    <w:rsid w:val="00A83D9F"/>
    <w:rsid w:val="00A84391"/>
    <w:rsid w:val="00A84DB9"/>
    <w:rsid w:val="00A85B80"/>
    <w:rsid w:val="00A85BAA"/>
    <w:rsid w:val="00A8616F"/>
    <w:rsid w:val="00A86535"/>
    <w:rsid w:val="00A90468"/>
    <w:rsid w:val="00A90663"/>
    <w:rsid w:val="00A90FC0"/>
    <w:rsid w:val="00A910AE"/>
    <w:rsid w:val="00A91273"/>
    <w:rsid w:val="00A91973"/>
    <w:rsid w:val="00A92790"/>
    <w:rsid w:val="00A9388D"/>
    <w:rsid w:val="00A9497F"/>
    <w:rsid w:val="00A94A82"/>
    <w:rsid w:val="00A94F0E"/>
    <w:rsid w:val="00A95981"/>
    <w:rsid w:val="00A95E71"/>
    <w:rsid w:val="00A95F2B"/>
    <w:rsid w:val="00A96F2D"/>
    <w:rsid w:val="00A97737"/>
    <w:rsid w:val="00A97C9B"/>
    <w:rsid w:val="00AA13CB"/>
    <w:rsid w:val="00AA2BE6"/>
    <w:rsid w:val="00AA4E28"/>
    <w:rsid w:val="00AA5360"/>
    <w:rsid w:val="00AA64D6"/>
    <w:rsid w:val="00AA6B91"/>
    <w:rsid w:val="00AA6C56"/>
    <w:rsid w:val="00AA781E"/>
    <w:rsid w:val="00AA7E65"/>
    <w:rsid w:val="00AB0FD0"/>
    <w:rsid w:val="00AB397C"/>
    <w:rsid w:val="00AB422F"/>
    <w:rsid w:val="00AB5236"/>
    <w:rsid w:val="00AB589E"/>
    <w:rsid w:val="00AB5B9E"/>
    <w:rsid w:val="00AB6B50"/>
    <w:rsid w:val="00AB76D1"/>
    <w:rsid w:val="00AC0304"/>
    <w:rsid w:val="00AC05FC"/>
    <w:rsid w:val="00AC08AB"/>
    <w:rsid w:val="00AC2479"/>
    <w:rsid w:val="00AC2FB0"/>
    <w:rsid w:val="00AC3164"/>
    <w:rsid w:val="00AC48AB"/>
    <w:rsid w:val="00AC5DF2"/>
    <w:rsid w:val="00AC60AE"/>
    <w:rsid w:val="00AC6315"/>
    <w:rsid w:val="00AC6962"/>
    <w:rsid w:val="00AC6D90"/>
    <w:rsid w:val="00AC761B"/>
    <w:rsid w:val="00AD0465"/>
    <w:rsid w:val="00AD28D8"/>
    <w:rsid w:val="00AD2F33"/>
    <w:rsid w:val="00AD339F"/>
    <w:rsid w:val="00AD59A2"/>
    <w:rsid w:val="00AD6347"/>
    <w:rsid w:val="00AD6FE3"/>
    <w:rsid w:val="00AD71D0"/>
    <w:rsid w:val="00AE0B86"/>
    <w:rsid w:val="00AE0C0C"/>
    <w:rsid w:val="00AE0C93"/>
    <w:rsid w:val="00AE2D66"/>
    <w:rsid w:val="00AE2F10"/>
    <w:rsid w:val="00AE41B0"/>
    <w:rsid w:val="00AE4478"/>
    <w:rsid w:val="00AE47D2"/>
    <w:rsid w:val="00AE5676"/>
    <w:rsid w:val="00AE661A"/>
    <w:rsid w:val="00AE665E"/>
    <w:rsid w:val="00AE6C3C"/>
    <w:rsid w:val="00AE7918"/>
    <w:rsid w:val="00AF0A5C"/>
    <w:rsid w:val="00AF0C02"/>
    <w:rsid w:val="00AF135E"/>
    <w:rsid w:val="00AF23A2"/>
    <w:rsid w:val="00AF2EBA"/>
    <w:rsid w:val="00AF352B"/>
    <w:rsid w:val="00AF3785"/>
    <w:rsid w:val="00AF3D37"/>
    <w:rsid w:val="00AF419B"/>
    <w:rsid w:val="00AF4D8A"/>
    <w:rsid w:val="00AF6D71"/>
    <w:rsid w:val="00AF6D90"/>
    <w:rsid w:val="00AF737B"/>
    <w:rsid w:val="00B0131B"/>
    <w:rsid w:val="00B022BC"/>
    <w:rsid w:val="00B04A0B"/>
    <w:rsid w:val="00B05D44"/>
    <w:rsid w:val="00B0656C"/>
    <w:rsid w:val="00B06AA9"/>
    <w:rsid w:val="00B06F96"/>
    <w:rsid w:val="00B100FD"/>
    <w:rsid w:val="00B104A7"/>
    <w:rsid w:val="00B10591"/>
    <w:rsid w:val="00B10B73"/>
    <w:rsid w:val="00B11D6F"/>
    <w:rsid w:val="00B12972"/>
    <w:rsid w:val="00B12D51"/>
    <w:rsid w:val="00B13642"/>
    <w:rsid w:val="00B138C8"/>
    <w:rsid w:val="00B13B40"/>
    <w:rsid w:val="00B146C9"/>
    <w:rsid w:val="00B14BE0"/>
    <w:rsid w:val="00B152D5"/>
    <w:rsid w:val="00B15522"/>
    <w:rsid w:val="00B17B07"/>
    <w:rsid w:val="00B17BDA"/>
    <w:rsid w:val="00B20693"/>
    <w:rsid w:val="00B20FF5"/>
    <w:rsid w:val="00B21493"/>
    <w:rsid w:val="00B226A1"/>
    <w:rsid w:val="00B234E4"/>
    <w:rsid w:val="00B23D37"/>
    <w:rsid w:val="00B245F8"/>
    <w:rsid w:val="00B248DA"/>
    <w:rsid w:val="00B26FB0"/>
    <w:rsid w:val="00B26FC9"/>
    <w:rsid w:val="00B27223"/>
    <w:rsid w:val="00B27308"/>
    <w:rsid w:val="00B276A6"/>
    <w:rsid w:val="00B306BE"/>
    <w:rsid w:val="00B30840"/>
    <w:rsid w:val="00B30D49"/>
    <w:rsid w:val="00B316BC"/>
    <w:rsid w:val="00B329F0"/>
    <w:rsid w:val="00B3427C"/>
    <w:rsid w:val="00B34416"/>
    <w:rsid w:val="00B346D4"/>
    <w:rsid w:val="00B3528B"/>
    <w:rsid w:val="00B36122"/>
    <w:rsid w:val="00B36626"/>
    <w:rsid w:val="00B368B5"/>
    <w:rsid w:val="00B3691E"/>
    <w:rsid w:val="00B36FF4"/>
    <w:rsid w:val="00B401F6"/>
    <w:rsid w:val="00B4185B"/>
    <w:rsid w:val="00B41D44"/>
    <w:rsid w:val="00B42235"/>
    <w:rsid w:val="00B42254"/>
    <w:rsid w:val="00B422D6"/>
    <w:rsid w:val="00B4344D"/>
    <w:rsid w:val="00B43965"/>
    <w:rsid w:val="00B449FE"/>
    <w:rsid w:val="00B455F8"/>
    <w:rsid w:val="00B45755"/>
    <w:rsid w:val="00B45802"/>
    <w:rsid w:val="00B4672E"/>
    <w:rsid w:val="00B47F12"/>
    <w:rsid w:val="00B50863"/>
    <w:rsid w:val="00B50DBD"/>
    <w:rsid w:val="00B530A7"/>
    <w:rsid w:val="00B53D51"/>
    <w:rsid w:val="00B55665"/>
    <w:rsid w:val="00B60444"/>
    <w:rsid w:val="00B60D29"/>
    <w:rsid w:val="00B61BE5"/>
    <w:rsid w:val="00B64241"/>
    <w:rsid w:val="00B6434C"/>
    <w:rsid w:val="00B6469E"/>
    <w:rsid w:val="00B64B29"/>
    <w:rsid w:val="00B64F7A"/>
    <w:rsid w:val="00B650F0"/>
    <w:rsid w:val="00B66548"/>
    <w:rsid w:val="00B66F2C"/>
    <w:rsid w:val="00B67BD7"/>
    <w:rsid w:val="00B70A5B"/>
    <w:rsid w:val="00B737FA"/>
    <w:rsid w:val="00B7548A"/>
    <w:rsid w:val="00B75866"/>
    <w:rsid w:val="00B75FED"/>
    <w:rsid w:val="00B765AD"/>
    <w:rsid w:val="00B77AF3"/>
    <w:rsid w:val="00B8102B"/>
    <w:rsid w:val="00B816BE"/>
    <w:rsid w:val="00B8258A"/>
    <w:rsid w:val="00B8286B"/>
    <w:rsid w:val="00B83615"/>
    <w:rsid w:val="00B83709"/>
    <w:rsid w:val="00B83C21"/>
    <w:rsid w:val="00B83D05"/>
    <w:rsid w:val="00B846B2"/>
    <w:rsid w:val="00B85050"/>
    <w:rsid w:val="00B85281"/>
    <w:rsid w:val="00B853E5"/>
    <w:rsid w:val="00B910B5"/>
    <w:rsid w:val="00B9299D"/>
    <w:rsid w:val="00B9382E"/>
    <w:rsid w:val="00B93AE4"/>
    <w:rsid w:val="00B93B3E"/>
    <w:rsid w:val="00B94658"/>
    <w:rsid w:val="00B954EF"/>
    <w:rsid w:val="00B958D2"/>
    <w:rsid w:val="00B9772B"/>
    <w:rsid w:val="00B9792F"/>
    <w:rsid w:val="00BA0EDF"/>
    <w:rsid w:val="00BA2D24"/>
    <w:rsid w:val="00BA3235"/>
    <w:rsid w:val="00BA4F86"/>
    <w:rsid w:val="00BA579A"/>
    <w:rsid w:val="00BA659E"/>
    <w:rsid w:val="00BB08B0"/>
    <w:rsid w:val="00BB3B7B"/>
    <w:rsid w:val="00BB6223"/>
    <w:rsid w:val="00BB71AB"/>
    <w:rsid w:val="00BB72CF"/>
    <w:rsid w:val="00BB79E7"/>
    <w:rsid w:val="00BC047C"/>
    <w:rsid w:val="00BC1821"/>
    <w:rsid w:val="00BC2703"/>
    <w:rsid w:val="00BC39AB"/>
    <w:rsid w:val="00BC3E13"/>
    <w:rsid w:val="00BC5010"/>
    <w:rsid w:val="00BC747A"/>
    <w:rsid w:val="00BC778B"/>
    <w:rsid w:val="00BD1CE2"/>
    <w:rsid w:val="00BD3CEE"/>
    <w:rsid w:val="00BD4316"/>
    <w:rsid w:val="00BD58CF"/>
    <w:rsid w:val="00BD6623"/>
    <w:rsid w:val="00BD6DDD"/>
    <w:rsid w:val="00BD74D8"/>
    <w:rsid w:val="00BD7B4A"/>
    <w:rsid w:val="00BE0292"/>
    <w:rsid w:val="00BE0CEA"/>
    <w:rsid w:val="00BE0E7E"/>
    <w:rsid w:val="00BE1291"/>
    <w:rsid w:val="00BE2FAF"/>
    <w:rsid w:val="00BE3728"/>
    <w:rsid w:val="00BE3856"/>
    <w:rsid w:val="00BE38FE"/>
    <w:rsid w:val="00BE5374"/>
    <w:rsid w:val="00BE594F"/>
    <w:rsid w:val="00BE7AC0"/>
    <w:rsid w:val="00BF03E9"/>
    <w:rsid w:val="00BF0510"/>
    <w:rsid w:val="00BF0BFE"/>
    <w:rsid w:val="00BF1689"/>
    <w:rsid w:val="00BF1E8B"/>
    <w:rsid w:val="00BF1EF0"/>
    <w:rsid w:val="00BF309E"/>
    <w:rsid w:val="00BF30F2"/>
    <w:rsid w:val="00BF3221"/>
    <w:rsid w:val="00BF3517"/>
    <w:rsid w:val="00BF3C59"/>
    <w:rsid w:val="00BF495C"/>
    <w:rsid w:val="00BF4ADA"/>
    <w:rsid w:val="00BF4ECD"/>
    <w:rsid w:val="00BF5FA9"/>
    <w:rsid w:val="00BF6018"/>
    <w:rsid w:val="00BF6774"/>
    <w:rsid w:val="00BF6F29"/>
    <w:rsid w:val="00BF79C0"/>
    <w:rsid w:val="00BF79EA"/>
    <w:rsid w:val="00BF7E28"/>
    <w:rsid w:val="00C01023"/>
    <w:rsid w:val="00C01731"/>
    <w:rsid w:val="00C01B56"/>
    <w:rsid w:val="00C02167"/>
    <w:rsid w:val="00C04649"/>
    <w:rsid w:val="00C07048"/>
    <w:rsid w:val="00C07781"/>
    <w:rsid w:val="00C1215B"/>
    <w:rsid w:val="00C139ED"/>
    <w:rsid w:val="00C13C9E"/>
    <w:rsid w:val="00C13F00"/>
    <w:rsid w:val="00C14227"/>
    <w:rsid w:val="00C1468D"/>
    <w:rsid w:val="00C20574"/>
    <w:rsid w:val="00C20EF2"/>
    <w:rsid w:val="00C233BC"/>
    <w:rsid w:val="00C25B3A"/>
    <w:rsid w:val="00C25F5C"/>
    <w:rsid w:val="00C26206"/>
    <w:rsid w:val="00C26783"/>
    <w:rsid w:val="00C26C1E"/>
    <w:rsid w:val="00C30E2F"/>
    <w:rsid w:val="00C317F6"/>
    <w:rsid w:val="00C31C78"/>
    <w:rsid w:val="00C328DB"/>
    <w:rsid w:val="00C32E31"/>
    <w:rsid w:val="00C32F12"/>
    <w:rsid w:val="00C33E93"/>
    <w:rsid w:val="00C3478B"/>
    <w:rsid w:val="00C349D5"/>
    <w:rsid w:val="00C34D07"/>
    <w:rsid w:val="00C354F0"/>
    <w:rsid w:val="00C37270"/>
    <w:rsid w:val="00C40152"/>
    <w:rsid w:val="00C4030B"/>
    <w:rsid w:val="00C40334"/>
    <w:rsid w:val="00C405CF"/>
    <w:rsid w:val="00C40A21"/>
    <w:rsid w:val="00C415C4"/>
    <w:rsid w:val="00C42E0D"/>
    <w:rsid w:val="00C42ED6"/>
    <w:rsid w:val="00C44725"/>
    <w:rsid w:val="00C479C9"/>
    <w:rsid w:val="00C53414"/>
    <w:rsid w:val="00C541F0"/>
    <w:rsid w:val="00C55566"/>
    <w:rsid w:val="00C557D2"/>
    <w:rsid w:val="00C561DC"/>
    <w:rsid w:val="00C56B31"/>
    <w:rsid w:val="00C56BCD"/>
    <w:rsid w:val="00C57289"/>
    <w:rsid w:val="00C576DA"/>
    <w:rsid w:val="00C57A4F"/>
    <w:rsid w:val="00C60575"/>
    <w:rsid w:val="00C60583"/>
    <w:rsid w:val="00C60D6B"/>
    <w:rsid w:val="00C619A3"/>
    <w:rsid w:val="00C629C7"/>
    <w:rsid w:val="00C62BCC"/>
    <w:rsid w:val="00C6477D"/>
    <w:rsid w:val="00C65714"/>
    <w:rsid w:val="00C65E81"/>
    <w:rsid w:val="00C6674B"/>
    <w:rsid w:val="00C679FD"/>
    <w:rsid w:val="00C67E21"/>
    <w:rsid w:val="00C707BD"/>
    <w:rsid w:val="00C719C9"/>
    <w:rsid w:val="00C72BBD"/>
    <w:rsid w:val="00C73415"/>
    <w:rsid w:val="00C741FB"/>
    <w:rsid w:val="00C751A2"/>
    <w:rsid w:val="00C75958"/>
    <w:rsid w:val="00C75A11"/>
    <w:rsid w:val="00C76233"/>
    <w:rsid w:val="00C80BDA"/>
    <w:rsid w:val="00C81715"/>
    <w:rsid w:val="00C818B4"/>
    <w:rsid w:val="00C835C1"/>
    <w:rsid w:val="00C846D0"/>
    <w:rsid w:val="00C877F7"/>
    <w:rsid w:val="00C87F03"/>
    <w:rsid w:val="00C87F14"/>
    <w:rsid w:val="00C91161"/>
    <w:rsid w:val="00C9133D"/>
    <w:rsid w:val="00C91B29"/>
    <w:rsid w:val="00C91CEB"/>
    <w:rsid w:val="00C920D2"/>
    <w:rsid w:val="00C93286"/>
    <w:rsid w:val="00C944FD"/>
    <w:rsid w:val="00C95256"/>
    <w:rsid w:val="00C95D7B"/>
    <w:rsid w:val="00C96E04"/>
    <w:rsid w:val="00C972E3"/>
    <w:rsid w:val="00C97DF4"/>
    <w:rsid w:val="00CA08A2"/>
    <w:rsid w:val="00CA0E55"/>
    <w:rsid w:val="00CA1D27"/>
    <w:rsid w:val="00CA6364"/>
    <w:rsid w:val="00CA65D4"/>
    <w:rsid w:val="00CA6CFF"/>
    <w:rsid w:val="00CA7108"/>
    <w:rsid w:val="00CB1E64"/>
    <w:rsid w:val="00CB2B5D"/>
    <w:rsid w:val="00CB3850"/>
    <w:rsid w:val="00CB6222"/>
    <w:rsid w:val="00CB7411"/>
    <w:rsid w:val="00CB7C89"/>
    <w:rsid w:val="00CC086A"/>
    <w:rsid w:val="00CC3387"/>
    <w:rsid w:val="00CC33B2"/>
    <w:rsid w:val="00CC44A1"/>
    <w:rsid w:val="00CC44EB"/>
    <w:rsid w:val="00CC4F5A"/>
    <w:rsid w:val="00CC589A"/>
    <w:rsid w:val="00CC68F2"/>
    <w:rsid w:val="00CC7515"/>
    <w:rsid w:val="00CC7B18"/>
    <w:rsid w:val="00CD1874"/>
    <w:rsid w:val="00CD19D0"/>
    <w:rsid w:val="00CD1C87"/>
    <w:rsid w:val="00CD21B3"/>
    <w:rsid w:val="00CD2DE4"/>
    <w:rsid w:val="00CD2F48"/>
    <w:rsid w:val="00CD329C"/>
    <w:rsid w:val="00CD35D2"/>
    <w:rsid w:val="00CD4194"/>
    <w:rsid w:val="00CD5384"/>
    <w:rsid w:val="00CD53B0"/>
    <w:rsid w:val="00CD6495"/>
    <w:rsid w:val="00CD7ECA"/>
    <w:rsid w:val="00CE00F8"/>
    <w:rsid w:val="00CE0240"/>
    <w:rsid w:val="00CE03A6"/>
    <w:rsid w:val="00CE091C"/>
    <w:rsid w:val="00CE2CBA"/>
    <w:rsid w:val="00CE353F"/>
    <w:rsid w:val="00CE3885"/>
    <w:rsid w:val="00CE4FED"/>
    <w:rsid w:val="00CE517F"/>
    <w:rsid w:val="00CE594A"/>
    <w:rsid w:val="00CE5A19"/>
    <w:rsid w:val="00CE6612"/>
    <w:rsid w:val="00CE6C83"/>
    <w:rsid w:val="00CE701F"/>
    <w:rsid w:val="00CF251C"/>
    <w:rsid w:val="00CF26D8"/>
    <w:rsid w:val="00CF2AB0"/>
    <w:rsid w:val="00CF2FF7"/>
    <w:rsid w:val="00CF3393"/>
    <w:rsid w:val="00CF4263"/>
    <w:rsid w:val="00CF4D4A"/>
    <w:rsid w:val="00CF4F4A"/>
    <w:rsid w:val="00CF5B38"/>
    <w:rsid w:val="00CF65A7"/>
    <w:rsid w:val="00CF6FD4"/>
    <w:rsid w:val="00CF749A"/>
    <w:rsid w:val="00CF7D45"/>
    <w:rsid w:val="00CF7EC2"/>
    <w:rsid w:val="00D00F05"/>
    <w:rsid w:val="00D01ECD"/>
    <w:rsid w:val="00D0450E"/>
    <w:rsid w:val="00D05B3E"/>
    <w:rsid w:val="00D05CEE"/>
    <w:rsid w:val="00D07974"/>
    <w:rsid w:val="00D10435"/>
    <w:rsid w:val="00D125CA"/>
    <w:rsid w:val="00D149A7"/>
    <w:rsid w:val="00D16903"/>
    <w:rsid w:val="00D16CFC"/>
    <w:rsid w:val="00D17011"/>
    <w:rsid w:val="00D171E6"/>
    <w:rsid w:val="00D1726F"/>
    <w:rsid w:val="00D179CF"/>
    <w:rsid w:val="00D20287"/>
    <w:rsid w:val="00D2067C"/>
    <w:rsid w:val="00D209D1"/>
    <w:rsid w:val="00D22FF9"/>
    <w:rsid w:val="00D23433"/>
    <w:rsid w:val="00D238A2"/>
    <w:rsid w:val="00D25A82"/>
    <w:rsid w:val="00D27830"/>
    <w:rsid w:val="00D27C5E"/>
    <w:rsid w:val="00D303DA"/>
    <w:rsid w:val="00D30D05"/>
    <w:rsid w:val="00D3122F"/>
    <w:rsid w:val="00D32487"/>
    <w:rsid w:val="00D324C7"/>
    <w:rsid w:val="00D332C8"/>
    <w:rsid w:val="00D34BFD"/>
    <w:rsid w:val="00D35288"/>
    <w:rsid w:val="00D352CA"/>
    <w:rsid w:val="00D371E8"/>
    <w:rsid w:val="00D37215"/>
    <w:rsid w:val="00D37425"/>
    <w:rsid w:val="00D377AB"/>
    <w:rsid w:val="00D37A50"/>
    <w:rsid w:val="00D402D8"/>
    <w:rsid w:val="00D4208F"/>
    <w:rsid w:val="00D4252E"/>
    <w:rsid w:val="00D428C7"/>
    <w:rsid w:val="00D42DBA"/>
    <w:rsid w:val="00D42DFD"/>
    <w:rsid w:val="00D4358A"/>
    <w:rsid w:val="00D4492D"/>
    <w:rsid w:val="00D44A91"/>
    <w:rsid w:val="00D451E1"/>
    <w:rsid w:val="00D45268"/>
    <w:rsid w:val="00D45866"/>
    <w:rsid w:val="00D46165"/>
    <w:rsid w:val="00D502C5"/>
    <w:rsid w:val="00D5233B"/>
    <w:rsid w:val="00D53D75"/>
    <w:rsid w:val="00D5434E"/>
    <w:rsid w:val="00D55C5D"/>
    <w:rsid w:val="00D56165"/>
    <w:rsid w:val="00D568CE"/>
    <w:rsid w:val="00D56BF0"/>
    <w:rsid w:val="00D57CE3"/>
    <w:rsid w:val="00D62314"/>
    <w:rsid w:val="00D62894"/>
    <w:rsid w:val="00D62E54"/>
    <w:rsid w:val="00D63D87"/>
    <w:rsid w:val="00D6411F"/>
    <w:rsid w:val="00D6480D"/>
    <w:rsid w:val="00D65D83"/>
    <w:rsid w:val="00D66079"/>
    <w:rsid w:val="00D67165"/>
    <w:rsid w:val="00D70BDC"/>
    <w:rsid w:val="00D70CBE"/>
    <w:rsid w:val="00D70ED9"/>
    <w:rsid w:val="00D72240"/>
    <w:rsid w:val="00D7239A"/>
    <w:rsid w:val="00D73658"/>
    <w:rsid w:val="00D74D15"/>
    <w:rsid w:val="00D74DCB"/>
    <w:rsid w:val="00D769D4"/>
    <w:rsid w:val="00D7716F"/>
    <w:rsid w:val="00D82952"/>
    <w:rsid w:val="00D83CAD"/>
    <w:rsid w:val="00D85D2B"/>
    <w:rsid w:val="00D87072"/>
    <w:rsid w:val="00D876C0"/>
    <w:rsid w:val="00D9100E"/>
    <w:rsid w:val="00D92A2B"/>
    <w:rsid w:val="00D92B59"/>
    <w:rsid w:val="00D9357B"/>
    <w:rsid w:val="00D963BB"/>
    <w:rsid w:val="00D9651E"/>
    <w:rsid w:val="00DA04CD"/>
    <w:rsid w:val="00DA0885"/>
    <w:rsid w:val="00DA1135"/>
    <w:rsid w:val="00DA1EC2"/>
    <w:rsid w:val="00DA218B"/>
    <w:rsid w:val="00DA26BC"/>
    <w:rsid w:val="00DA3C1B"/>
    <w:rsid w:val="00DA3E93"/>
    <w:rsid w:val="00DA47FE"/>
    <w:rsid w:val="00DA4B19"/>
    <w:rsid w:val="00DA7479"/>
    <w:rsid w:val="00DA793A"/>
    <w:rsid w:val="00DB1635"/>
    <w:rsid w:val="00DB1636"/>
    <w:rsid w:val="00DB394D"/>
    <w:rsid w:val="00DB41BB"/>
    <w:rsid w:val="00DB44EA"/>
    <w:rsid w:val="00DB5489"/>
    <w:rsid w:val="00DB5AA3"/>
    <w:rsid w:val="00DB5AE8"/>
    <w:rsid w:val="00DB6451"/>
    <w:rsid w:val="00DC053B"/>
    <w:rsid w:val="00DC0930"/>
    <w:rsid w:val="00DC09D7"/>
    <w:rsid w:val="00DC28E0"/>
    <w:rsid w:val="00DC35D9"/>
    <w:rsid w:val="00DC3C88"/>
    <w:rsid w:val="00DC4085"/>
    <w:rsid w:val="00DC5044"/>
    <w:rsid w:val="00DC514C"/>
    <w:rsid w:val="00DC732F"/>
    <w:rsid w:val="00DC75B3"/>
    <w:rsid w:val="00DD083B"/>
    <w:rsid w:val="00DD20E4"/>
    <w:rsid w:val="00DD4D6F"/>
    <w:rsid w:val="00DD4E41"/>
    <w:rsid w:val="00DD7305"/>
    <w:rsid w:val="00DD768F"/>
    <w:rsid w:val="00DE0CAD"/>
    <w:rsid w:val="00DE0E0B"/>
    <w:rsid w:val="00DE19B3"/>
    <w:rsid w:val="00DE2375"/>
    <w:rsid w:val="00DE2B50"/>
    <w:rsid w:val="00DE4655"/>
    <w:rsid w:val="00DE4C2E"/>
    <w:rsid w:val="00DE4DB6"/>
    <w:rsid w:val="00DE5066"/>
    <w:rsid w:val="00DE5C5A"/>
    <w:rsid w:val="00DF06A2"/>
    <w:rsid w:val="00DF0C37"/>
    <w:rsid w:val="00DF1D4E"/>
    <w:rsid w:val="00DF27E8"/>
    <w:rsid w:val="00DF2B15"/>
    <w:rsid w:val="00DF3D9E"/>
    <w:rsid w:val="00DF557E"/>
    <w:rsid w:val="00DF79DB"/>
    <w:rsid w:val="00DF7C1A"/>
    <w:rsid w:val="00DF7CE3"/>
    <w:rsid w:val="00E0017B"/>
    <w:rsid w:val="00E00505"/>
    <w:rsid w:val="00E00D9C"/>
    <w:rsid w:val="00E01674"/>
    <w:rsid w:val="00E0176C"/>
    <w:rsid w:val="00E02FFC"/>
    <w:rsid w:val="00E03CB7"/>
    <w:rsid w:val="00E0482F"/>
    <w:rsid w:val="00E05648"/>
    <w:rsid w:val="00E05DDD"/>
    <w:rsid w:val="00E060C9"/>
    <w:rsid w:val="00E0629C"/>
    <w:rsid w:val="00E06360"/>
    <w:rsid w:val="00E06A26"/>
    <w:rsid w:val="00E07CC2"/>
    <w:rsid w:val="00E107DC"/>
    <w:rsid w:val="00E1093A"/>
    <w:rsid w:val="00E10EF2"/>
    <w:rsid w:val="00E12C90"/>
    <w:rsid w:val="00E12F69"/>
    <w:rsid w:val="00E13EB6"/>
    <w:rsid w:val="00E14244"/>
    <w:rsid w:val="00E14334"/>
    <w:rsid w:val="00E14393"/>
    <w:rsid w:val="00E15D34"/>
    <w:rsid w:val="00E17212"/>
    <w:rsid w:val="00E20B03"/>
    <w:rsid w:val="00E22B5C"/>
    <w:rsid w:val="00E242C6"/>
    <w:rsid w:val="00E24A7E"/>
    <w:rsid w:val="00E25414"/>
    <w:rsid w:val="00E26A01"/>
    <w:rsid w:val="00E273BA"/>
    <w:rsid w:val="00E27473"/>
    <w:rsid w:val="00E27683"/>
    <w:rsid w:val="00E31786"/>
    <w:rsid w:val="00E323E3"/>
    <w:rsid w:val="00E335AD"/>
    <w:rsid w:val="00E3643B"/>
    <w:rsid w:val="00E40BF4"/>
    <w:rsid w:val="00E41973"/>
    <w:rsid w:val="00E41BA6"/>
    <w:rsid w:val="00E43A44"/>
    <w:rsid w:val="00E43E2A"/>
    <w:rsid w:val="00E43F43"/>
    <w:rsid w:val="00E44BAA"/>
    <w:rsid w:val="00E46F1D"/>
    <w:rsid w:val="00E50AD2"/>
    <w:rsid w:val="00E50D86"/>
    <w:rsid w:val="00E518CC"/>
    <w:rsid w:val="00E51D1D"/>
    <w:rsid w:val="00E52BCA"/>
    <w:rsid w:val="00E52EB4"/>
    <w:rsid w:val="00E5471D"/>
    <w:rsid w:val="00E5518C"/>
    <w:rsid w:val="00E565CD"/>
    <w:rsid w:val="00E56A10"/>
    <w:rsid w:val="00E5761D"/>
    <w:rsid w:val="00E60204"/>
    <w:rsid w:val="00E60E70"/>
    <w:rsid w:val="00E62DF2"/>
    <w:rsid w:val="00E62ED5"/>
    <w:rsid w:val="00E643D5"/>
    <w:rsid w:val="00E65A28"/>
    <w:rsid w:val="00E65D9E"/>
    <w:rsid w:val="00E66437"/>
    <w:rsid w:val="00E66B87"/>
    <w:rsid w:val="00E7127D"/>
    <w:rsid w:val="00E73BA7"/>
    <w:rsid w:val="00E73CE6"/>
    <w:rsid w:val="00E74FA1"/>
    <w:rsid w:val="00E76F72"/>
    <w:rsid w:val="00E77F9E"/>
    <w:rsid w:val="00E81247"/>
    <w:rsid w:val="00E81D9B"/>
    <w:rsid w:val="00E826A4"/>
    <w:rsid w:val="00E826EA"/>
    <w:rsid w:val="00E829BD"/>
    <w:rsid w:val="00E836A7"/>
    <w:rsid w:val="00E847C4"/>
    <w:rsid w:val="00E854CA"/>
    <w:rsid w:val="00E85EBA"/>
    <w:rsid w:val="00E8603D"/>
    <w:rsid w:val="00E866B7"/>
    <w:rsid w:val="00E87B55"/>
    <w:rsid w:val="00E909F0"/>
    <w:rsid w:val="00E9172F"/>
    <w:rsid w:val="00E917AC"/>
    <w:rsid w:val="00E925D5"/>
    <w:rsid w:val="00E934F9"/>
    <w:rsid w:val="00E93D4D"/>
    <w:rsid w:val="00E97384"/>
    <w:rsid w:val="00E97BB8"/>
    <w:rsid w:val="00EA1569"/>
    <w:rsid w:val="00EA233D"/>
    <w:rsid w:val="00EA24D0"/>
    <w:rsid w:val="00EA3F0B"/>
    <w:rsid w:val="00EA4605"/>
    <w:rsid w:val="00EA56C3"/>
    <w:rsid w:val="00EA6018"/>
    <w:rsid w:val="00EA6279"/>
    <w:rsid w:val="00EA7C67"/>
    <w:rsid w:val="00EA7F50"/>
    <w:rsid w:val="00EB2476"/>
    <w:rsid w:val="00EB4EB0"/>
    <w:rsid w:val="00EB511A"/>
    <w:rsid w:val="00EB5256"/>
    <w:rsid w:val="00EB5608"/>
    <w:rsid w:val="00EB636A"/>
    <w:rsid w:val="00EB683C"/>
    <w:rsid w:val="00EB795C"/>
    <w:rsid w:val="00EB7EF2"/>
    <w:rsid w:val="00EC035F"/>
    <w:rsid w:val="00EC072D"/>
    <w:rsid w:val="00EC0E15"/>
    <w:rsid w:val="00EC1D36"/>
    <w:rsid w:val="00EC3BAE"/>
    <w:rsid w:val="00EC3F56"/>
    <w:rsid w:val="00EC4303"/>
    <w:rsid w:val="00EC4610"/>
    <w:rsid w:val="00EC47D8"/>
    <w:rsid w:val="00EC54DB"/>
    <w:rsid w:val="00EC6B30"/>
    <w:rsid w:val="00EC7AF6"/>
    <w:rsid w:val="00ED0795"/>
    <w:rsid w:val="00ED0C15"/>
    <w:rsid w:val="00ED0FEE"/>
    <w:rsid w:val="00ED1260"/>
    <w:rsid w:val="00ED1DBC"/>
    <w:rsid w:val="00ED1F78"/>
    <w:rsid w:val="00ED2A8A"/>
    <w:rsid w:val="00ED2C83"/>
    <w:rsid w:val="00ED3139"/>
    <w:rsid w:val="00ED4014"/>
    <w:rsid w:val="00ED5897"/>
    <w:rsid w:val="00ED6278"/>
    <w:rsid w:val="00ED69DF"/>
    <w:rsid w:val="00ED69FD"/>
    <w:rsid w:val="00ED740B"/>
    <w:rsid w:val="00EE1072"/>
    <w:rsid w:val="00EE1107"/>
    <w:rsid w:val="00EE1746"/>
    <w:rsid w:val="00EE4D35"/>
    <w:rsid w:val="00EE5BB2"/>
    <w:rsid w:val="00EE5D03"/>
    <w:rsid w:val="00EE71CE"/>
    <w:rsid w:val="00EE7855"/>
    <w:rsid w:val="00EF0097"/>
    <w:rsid w:val="00EF1935"/>
    <w:rsid w:val="00EF2241"/>
    <w:rsid w:val="00EF2984"/>
    <w:rsid w:val="00EF2B0F"/>
    <w:rsid w:val="00EF2CF2"/>
    <w:rsid w:val="00EF32B5"/>
    <w:rsid w:val="00EF404D"/>
    <w:rsid w:val="00EF451C"/>
    <w:rsid w:val="00EF4BF5"/>
    <w:rsid w:val="00EF5A81"/>
    <w:rsid w:val="00EF5B65"/>
    <w:rsid w:val="00EF6BE6"/>
    <w:rsid w:val="00EF7C18"/>
    <w:rsid w:val="00F013E2"/>
    <w:rsid w:val="00F0782D"/>
    <w:rsid w:val="00F07A80"/>
    <w:rsid w:val="00F10108"/>
    <w:rsid w:val="00F1119B"/>
    <w:rsid w:val="00F115A0"/>
    <w:rsid w:val="00F13DF0"/>
    <w:rsid w:val="00F14404"/>
    <w:rsid w:val="00F1479A"/>
    <w:rsid w:val="00F14A10"/>
    <w:rsid w:val="00F14AEC"/>
    <w:rsid w:val="00F14CC3"/>
    <w:rsid w:val="00F16098"/>
    <w:rsid w:val="00F16D25"/>
    <w:rsid w:val="00F21DE6"/>
    <w:rsid w:val="00F21F4C"/>
    <w:rsid w:val="00F2228B"/>
    <w:rsid w:val="00F23A34"/>
    <w:rsid w:val="00F2413F"/>
    <w:rsid w:val="00F24B48"/>
    <w:rsid w:val="00F25842"/>
    <w:rsid w:val="00F27C1E"/>
    <w:rsid w:val="00F27E7D"/>
    <w:rsid w:val="00F302CE"/>
    <w:rsid w:val="00F311E9"/>
    <w:rsid w:val="00F31F4B"/>
    <w:rsid w:val="00F32C18"/>
    <w:rsid w:val="00F33AA6"/>
    <w:rsid w:val="00F345A9"/>
    <w:rsid w:val="00F34714"/>
    <w:rsid w:val="00F34749"/>
    <w:rsid w:val="00F34803"/>
    <w:rsid w:val="00F34D3D"/>
    <w:rsid w:val="00F377B9"/>
    <w:rsid w:val="00F37F25"/>
    <w:rsid w:val="00F41362"/>
    <w:rsid w:val="00F422B5"/>
    <w:rsid w:val="00F436E0"/>
    <w:rsid w:val="00F44610"/>
    <w:rsid w:val="00F466A6"/>
    <w:rsid w:val="00F47D74"/>
    <w:rsid w:val="00F50377"/>
    <w:rsid w:val="00F51370"/>
    <w:rsid w:val="00F513C8"/>
    <w:rsid w:val="00F514AF"/>
    <w:rsid w:val="00F535BB"/>
    <w:rsid w:val="00F537DC"/>
    <w:rsid w:val="00F54012"/>
    <w:rsid w:val="00F5405A"/>
    <w:rsid w:val="00F54144"/>
    <w:rsid w:val="00F54168"/>
    <w:rsid w:val="00F56273"/>
    <w:rsid w:val="00F574A4"/>
    <w:rsid w:val="00F6018B"/>
    <w:rsid w:val="00F60381"/>
    <w:rsid w:val="00F60400"/>
    <w:rsid w:val="00F604DE"/>
    <w:rsid w:val="00F61107"/>
    <w:rsid w:val="00F61932"/>
    <w:rsid w:val="00F6526A"/>
    <w:rsid w:val="00F65726"/>
    <w:rsid w:val="00F66065"/>
    <w:rsid w:val="00F66422"/>
    <w:rsid w:val="00F67491"/>
    <w:rsid w:val="00F705E4"/>
    <w:rsid w:val="00F70722"/>
    <w:rsid w:val="00F70A16"/>
    <w:rsid w:val="00F7123D"/>
    <w:rsid w:val="00F7382B"/>
    <w:rsid w:val="00F77B9E"/>
    <w:rsid w:val="00F8107B"/>
    <w:rsid w:val="00F822E7"/>
    <w:rsid w:val="00F83382"/>
    <w:rsid w:val="00F835A0"/>
    <w:rsid w:val="00F86DEE"/>
    <w:rsid w:val="00F87ADB"/>
    <w:rsid w:val="00F87FF4"/>
    <w:rsid w:val="00F91544"/>
    <w:rsid w:val="00F91A98"/>
    <w:rsid w:val="00F91CF9"/>
    <w:rsid w:val="00F92C44"/>
    <w:rsid w:val="00F92CFA"/>
    <w:rsid w:val="00F93EBB"/>
    <w:rsid w:val="00F94B7E"/>
    <w:rsid w:val="00F951F9"/>
    <w:rsid w:val="00F953D2"/>
    <w:rsid w:val="00F95546"/>
    <w:rsid w:val="00F9605D"/>
    <w:rsid w:val="00F9797E"/>
    <w:rsid w:val="00F97CC2"/>
    <w:rsid w:val="00FA07A1"/>
    <w:rsid w:val="00FA1504"/>
    <w:rsid w:val="00FA1D06"/>
    <w:rsid w:val="00FA2861"/>
    <w:rsid w:val="00FA3735"/>
    <w:rsid w:val="00FA5C57"/>
    <w:rsid w:val="00FA5F88"/>
    <w:rsid w:val="00FA628F"/>
    <w:rsid w:val="00FA6436"/>
    <w:rsid w:val="00FA643C"/>
    <w:rsid w:val="00FA73F6"/>
    <w:rsid w:val="00FB0140"/>
    <w:rsid w:val="00FB459F"/>
    <w:rsid w:val="00FB4DEE"/>
    <w:rsid w:val="00FB53D9"/>
    <w:rsid w:val="00FB6162"/>
    <w:rsid w:val="00FB619D"/>
    <w:rsid w:val="00FB691E"/>
    <w:rsid w:val="00FB7268"/>
    <w:rsid w:val="00FB777B"/>
    <w:rsid w:val="00FC0011"/>
    <w:rsid w:val="00FC0376"/>
    <w:rsid w:val="00FC153D"/>
    <w:rsid w:val="00FC166F"/>
    <w:rsid w:val="00FC29FD"/>
    <w:rsid w:val="00FC44CC"/>
    <w:rsid w:val="00FC5844"/>
    <w:rsid w:val="00FC5976"/>
    <w:rsid w:val="00FC723D"/>
    <w:rsid w:val="00FC7936"/>
    <w:rsid w:val="00FC7A27"/>
    <w:rsid w:val="00FD04BE"/>
    <w:rsid w:val="00FD1BF6"/>
    <w:rsid w:val="00FD2C08"/>
    <w:rsid w:val="00FD37E8"/>
    <w:rsid w:val="00FD4A53"/>
    <w:rsid w:val="00FD4BD8"/>
    <w:rsid w:val="00FD677D"/>
    <w:rsid w:val="00FD69FC"/>
    <w:rsid w:val="00FD7000"/>
    <w:rsid w:val="00FE00D9"/>
    <w:rsid w:val="00FE1398"/>
    <w:rsid w:val="00FE1FB6"/>
    <w:rsid w:val="00FE3F24"/>
    <w:rsid w:val="00FE48B7"/>
    <w:rsid w:val="00FE4FB8"/>
    <w:rsid w:val="00FE535F"/>
    <w:rsid w:val="00FE568B"/>
    <w:rsid w:val="00FE5BEF"/>
    <w:rsid w:val="00FE63D7"/>
    <w:rsid w:val="00FF0673"/>
    <w:rsid w:val="00FF0CE9"/>
    <w:rsid w:val="00FF1941"/>
    <w:rsid w:val="00FF257B"/>
    <w:rsid w:val="00FF30E5"/>
    <w:rsid w:val="00FF3ABB"/>
    <w:rsid w:val="00FF5DA5"/>
    <w:rsid w:val="00FF78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98d7f0,#a1e0f1"/>
    </o:shapedefaults>
    <o:shapelayout v:ext="edit">
      <o:idmap v:ext="edit" data="1"/>
    </o:shapelayout>
  </w:shapeDefaults>
  <w:decimalSymbol w:val="."/>
  <w:listSeparator w:val=","/>
  <w14:docId w14:val="3714D9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paragraph" w:styleId="Heading1">
    <w:name w:val="heading 1"/>
    <w:basedOn w:val="Normal"/>
    <w:next w:val="Normal"/>
    <w:link w:val="Heading1Char"/>
    <w:uiPriority w:val="9"/>
    <w:qFormat/>
    <w:rsid w:val="001371AD"/>
    <w:pPr>
      <w:keepNext/>
      <w:keepLines/>
      <w:spacing w:before="480"/>
      <w:outlineLvl w:val="0"/>
    </w:pPr>
    <w:rPr>
      <w:rFonts w:asciiTheme="majorHAnsi" w:eastAsiaTheme="majorEastAsia" w:hAnsiTheme="majorHAnsi" w:cstheme="majorBidi"/>
      <w:b/>
      <w:bCs/>
      <w:color w:val="B30068" w:themeColor="accent1" w:themeShade="BF"/>
      <w:sz w:val="28"/>
      <w:szCs w:val="28"/>
    </w:rPr>
  </w:style>
  <w:style w:type="paragraph" w:styleId="Heading2">
    <w:name w:val="heading 2"/>
    <w:basedOn w:val="Normal"/>
    <w:next w:val="Normal"/>
    <w:link w:val="Heading2Char"/>
    <w:uiPriority w:val="9"/>
    <w:unhideWhenUsed/>
    <w:qFormat/>
    <w:rsid w:val="001371AD"/>
    <w:pPr>
      <w:keepNext/>
      <w:keepLines/>
      <w:spacing w:before="200"/>
      <w:outlineLvl w:val="1"/>
    </w:pPr>
    <w:rPr>
      <w:rFonts w:asciiTheme="majorHAnsi" w:eastAsiaTheme="majorEastAsia" w:hAnsiTheme="majorHAnsi" w:cstheme="majorBidi"/>
      <w:b/>
      <w:bCs/>
      <w:color w:val="EF008C" w:themeColor="accent1"/>
      <w:sz w:val="26"/>
      <w:szCs w:val="26"/>
    </w:rPr>
  </w:style>
  <w:style w:type="paragraph" w:styleId="Heading3">
    <w:name w:val="heading 3"/>
    <w:basedOn w:val="Normal"/>
    <w:next w:val="Normal"/>
    <w:link w:val="Heading3Char"/>
    <w:uiPriority w:val="9"/>
    <w:unhideWhenUsed/>
    <w:qFormat/>
    <w:rsid w:val="006C62B2"/>
    <w:pPr>
      <w:keepNext/>
      <w:keepLines/>
      <w:spacing w:before="200"/>
      <w:outlineLvl w:val="2"/>
    </w:pPr>
    <w:rPr>
      <w:rFonts w:asciiTheme="majorHAnsi" w:eastAsiaTheme="majorEastAsia" w:hAnsiTheme="majorHAnsi" w:cstheme="majorBidi"/>
      <w:b/>
      <w:bCs/>
      <w:color w:val="EF008C" w:themeColor="accent1"/>
    </w:rPr>
  </w:style>
  <w:style w:type="paragraph" w:styleId="Heading4">
    <w:name w:val="heading 4"/>
    <w:basedOn w:val="Normal"/>
    <w:next w:val="Normal"/>
    <w:link w:val="Heading4Char"/>
    <w:uiPriority w:val="9"/>
    <w:unhideWhenUsed/>
    <w:qFormat/>
    <w:rsid w:val="006C62B2"/>
    <w:pPr>
      <w:keepNext/>
      <w:keepLines/>
      <w:spacing w:before="200"/>
      <w:outlineLvl w:val="3"/>
    </w:pPr>
    <w:rPr>
      <w:rFonts w:asciiTheme="majorHAnsi" w:eastAsiaTheme="majorEastAsia" w:hAnsiTheme="majorHAnsi" w:cstheme="majorBidi"/>
      <w:b/>
      <w:bCs/>
      <w:i/>
      <w:iCs/>
      <w:color w:val="EF008C" w:themeColor="accent1"/>
    </w:rPr>
  </w:style>
  <w:style w:type="paragraph" w:styleId="Heading5">
    <w:name w:val="heading 5"/>
    <w:basedOn w:val="Normal"/>
    <w:next w:val="Normal"/>
    <w:link w:val="Heading5Char"/>
    <w:uiPriority w:val="9"/>
    <w:unhideWhenUsed/>
    <w:qFormat/>
    <w:rsid w:val="006C62B2"/>
    <w:pPr>
      <w:keepNext/>
      <w:keepLines/>
      <w:spacing w:before="200"/>
      <w:outlineLvl w:val="4"/>
    </w:pPr>
    <w:rPr>
      <w:rFonts w:asciiTheme="majorHAnsi" w:eastAsiaTheme="majorEastAsia" w:hAnsiTheme="majorHAnsi" w:cstheme="majorBidi"/>
      <w:color w:val="770045" w:themeColor="accent1" w:themeShade="7F"/>
    </w:rPr>
  </w:style>
  <w:style w:type="paragraph" w:styleId="Heading6">
    <w:name w:val="heading 6"/>
    <w:basedOn w:val="Normal"/>
    <w:next w:val="Normal"/>
    <w:link w:val="Heading6Char"/>
    <w:uiPriority w:val="9"/>
    <w:unhideWhenUsed/>
    <w:qFormat/>
    <w:rsid w:val="006C62B2"/>
    <w:pPr>
      <w:keepNext/>
      <w:keepLines/>
      <w:spacing w:before="200"/>
      <w:outlineLvl w:val="5"/>
    </w:pPr>
    <w:rPr>
      <w:rFonts w:asciiTheme="majorHAnsi" w:eastAsiaTheme="majorEastAsia" w:hAnsiTheme="majorHAnsi" w:cstheme="majorBidi"/>
      <w:i/>
      <w:iCs/>
      <w:color w:val="770045" w:themeColor="accent1" w:themeShade="7F"/>
    </w:rPr>
  </w:style>
  <w:style w:type="paragraph" w:styleId="Heading7">
    <w:name w:val="heading 7"/>
    <w:basedOn w:val="Normal"/>
    <w:next w:val="Normal"/>
    <w:link w:val="Heading7Char"/>
    <w:uiPriority w:val="9"/>
    <w:unhideWhenUsed/>
    <w:qFormat/>
    <w:rsid w:val="007E1383"/>
    <w:pPr>
      <w:keepNext/>
      <w:keepLines/>
      <w:spacing w:before="200"/>
      <w:outlineLvl w:val="6"/>
    </w:pPr>
    <w:rPr>
      <w:rFonts w:asciiTheme="majorHAnsi" w:eastAsiaTheme="majorEastAsia" w:hAnsiTheme="majorHAnsi" w:cstheme="majorBidi"/>
      <w:i/>
      <w:iCs/>
      <w:color w:val="A5A5A5" w:themeColor="text1" w:themeTint="BF"/>
    </w:rPr>
  </w:style>
  <w:style w:type="paragraph" w:styleId="Heading8">
    <w:name w:val="heading 8"/>
    <w:basedOn w:val="Normal"/>
    <w:next w:val="Normal"/>
    <w:link w:val="Heading8Char"/>
    <w:uiPriority w:val="9"/>
    <w:semiHidden/>
    <w:unhideWhenUsed/>
    <w:qFormat/>
    <w:rsid w:val="007532BB"/>
    <w:pPr>
      <w:keepNext/>
      <w:keepLines/>
      <w:spacing w:before="40"/>
      <w:ind w:left="1440" w:hanging="1440"/>
      <w:outlineLvl w:val="7"/>
    </w:pPr>
    <w:rPr>
      <w:rFonts w:asciiTheme="majorHAnsi" w:eastAsiaTheme="majorEastAsia" w:hAnsiTheme="majorHAnsi" w:cstheme="majorBidi"/>
      <w:color w:val="999999" w:themeColor="text1" w:themeTint="D8"/>
      <w:sz w:val="21"/>
      <w:szCs w:val="21"/>
      <w:lang w:val="en-GB"/>
    </w:rPr>
  </w:style>
  <w:style w:type="paragraph" w:styleId="Heading9">
    <w:name w:val="heading 9"/>
    <w:basedOn w:val="Normal"/>
    <w:next w:val="Normal"/>
    <w:link w:val="Heading9Char"/>
    <w:uiPriority w:val="9"/>
    <w:semiHidden/>
    <w:unhideWhenUsed/>
    <w:qFormat/>
    <w:rsid w:val="007532BB"/>
    <w:pPr>
      <w:keepNext/>
      <w:keepLines/>
      <w:spacing w:before="40"/>
      <w:ind w:left="1584" w:hanging="1584"/>
      <w:outlineLvl w:val="8"/>
    </w:pPr>
    <w:rPr>
      <w:rFonts w:asciiTheme="majorHAnsi" w:eastAsiaTheme="majorEastAsia" w:hAnsiTheme="majorHAnsi" w:cstheme="majorBidi"/>
      <w:i/>
      <w:iCs/>
      <w:color w:val="999999"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1AD"/>
    <w:rPr>
      <w:rFonts w:asciiTheme="majorHAnsi" w:eastAsiaTheme="majorEastAsia" w:hAnsiTheme="majorHAnsi" w:cstheme="majorBidi"/>
      <w:b/>
      <w:bCs/>
      <w:color w:val="B30068" w:themeColor="accent1" w:themeShade="BF"/>
      <w:sz w:val="28"/>
      <w:szCs w:val="28"/>
    </w:rPr>
  </w:style>
  <w:style w:type="character" w:customStyle="1" w:styleId="Heading2Char">
    <w:name w:val="Heading 2 Char"/>
    <w:basedOn w:val="DefaultParagraphFont"/>
    <w:link w:val="Heading2"/>
    <w:uiPriority w:val="9"/>
    <w:rsid w:val="001371AD"/>
    <w:rPr>
      <w:rFonts w:asciiTheme="majorHAnsi" w:eastAsiaTheme="majorEastAsia" w:hAnsiTheme="majorHAnsi" w:cstheme="majorBidi"/>
      <w:b/>
      <w:bCs/>
      <w:color w:val="EF008C" w:themeColor="accent1"/>
      <w:sz w:val="26"/>
      <w:szCs w:val="26"/>
    </w:rPr>
  </w:style>
  <w:style w:type="character" w:customStyle="1" w:styleId="Heading3Char">
    <w:name w:val="Heading 3 Char"/>
    <w:basedOn w:val="DefaultParagraphFont"/>
    <w:link w:val="Heading3"/>
    <w:uiPriority w:val="9"/>
    <w:rsid w:val="006C62B2"/>
    <w:rPr>
      <w:rFonts w:asciiTheme="majorHAnsi" w:eastAsiaTheme="majorEastAsia" w:hAnsiTheme="majorHAnsi" w:cstheme="majorBidi"/>
      <w:b/>
      <w:bCs/>
      <w:color w:val="EF008C" w:themeColor="accent1"/>
      <w:lang w:val="en-CA"/>
    </w:rPr>
  </w:style>
  <w:style w:type="character" w:customStyle="1" w:styleId="Heading4Char">
    <w:name w:val="Heading 4 Char"/>
    <w:basedOn w:val="DefaultParagraphFont"/>
    <w:link w:val="Heading4"/>
    <w:uiPriority w:val="9"/>
    <w:rsid w:val="006C62B2"/>
    <w:rPr>
      <w:rFonts w:asciiTheme="majorHAnsi" w:eastAsiaTheme="majorEastAsia" w:hAnsiTheme="majorHAnsi" w:cstheme="majorBidi"/>
      <w:b/>
      <w:bCs/>
      <w:i/>
      <w:iCs/>
      <w:color w:val="EF008C" w:themeColor="accent1"/>
      <w:lang w:val="en-CA"/>
    </w:rPr>
  </w:style>
  <w:style w:type="character" w:customStyle="1" w:styleId="Heading5Char">
    <w:name w:val="Heading 5 Char"/>
    <w:basedOn w:val="DefaultParagraphFont"/>
    <w:link w:val="Heading5"/>
    <w:uiPriority w:val="9"/>
    <w:rsid w:val="006C62B2"/>
    <w:rPr>
      <w:rFonts w:asciiTheme="majorHAnsi" w:eastAsiaTheme="majorEastAsia" w:hAnsiTheme="majorHAnsi" w:cstheme="majorBidi"/>
      <w:color w:val="770045" w:themeColor="accent1" w:themeShade="7F"/>
      <w:lang w:val="en-CA"/>
    </w:rPr>
  </w:style>
  <w:style w:type="character" w:customStyle="1" w:styleId="Heading6Char">
    <w:name w:val="Heading 6 Char"/>
    <w:basedOn w:val="DefaultParagraphFont"/>
    <w:link w:val="Heading6"/>
    <w:uiPriority w:val="9"/>
    <w:rsid w:val="006C62B2"/>
    <w:rPr>
      <w:rFonts w:asciiTheme="majorHAnsi" w:eastAsiaTheme="majorEastAsia" w:hAnsiTheme="majorHAnsi" w:cstheme="majorBidi"/>
      <w:i/>
      <w:iCs/>
      <w:color w:val="770045" w:themeColor="accent1" w:themeShade="7F"/>
      <w:lang w:val="en-CA"/>
    </w:rPr>
  </w:style>
  <w:style w:type="character" w:customStyle="1" w:styleId="Heading7Char">
    <w:name w:val="Heading 7 Char"/>
    <w:basedOn w:val="DefaultParagraphFont"/>
    <w:link w:val="Heading7"/>
    <w:uiPriority w:val="9"/>
    <w:rsid w:val="007E1383"/>
    <w:rPr>
      <w:rFonts w:asciiTheme="majorHAnsi" w:eastAsiaTheme="majorEastAsia" w:hAnsiTheme="majorHAnsi" w:cstheme="majorBidi"/>
      <w:i/>
      <w:iCs/>
      <w:color w:val="A5A5A5" w:themeColor="text1" w:themeTint="BF"/>
      <w:lang w:val="en-CA"/>
    </w:rPr>
  </w:style>
  <w:style w:type="character" w:customStyle="1" w:styleId="Heading8Char">
    <w:name w:val="Heading 8 Char"/>
    <w:basedOn w:val="DefaultParagraphFont"/>
    <w:link w:val="Heading8"/>
    <w:uiPriority w:val="9"/>
    <w:semiHidden/>
    <w:rsid w:val="007532BB"/>
    <w:rPr>
      <w:rFonts w:asciiTheme="majorHAnsi" w:eastAsiaTheme="majorEastAsia" w:hAnsiTheme="majorHAnsi" w:cstheme="majorBidi"/>
      <w:color w:val="999999" w:themeColor="text1" w:themeTint="D8"/>
      <w:sz w:val="21"/>
      <w:szCs w:val="21"/>
      <w:lang w:val="en-GB"/>
    </w:rPr>
  </w:style>
  <w:style w:type="character" w:customStyle="1" w:styleId="Heading9Char">
    <w:name w:val="Heading 9 Char"/>
    <w:basedOn w:val="DefaultParagraphFont"/>
    <w:link w:val="Heading9"/>
    <w:uiPriority w:val="9"/>
    <w:semiHidden/>
    <w:rsid w:val="007532BB"/>
    <w:rPr>
      <w:rFonts w:asciiTheme="majorHAnsi" w:eastAsiaTheme="majorEastAsia" w:hAnsiTheme="majorHAnsi" w:cstheme="majorBidi"/>
      <w:i/>
      <w:iCs/>
      <w:color w:val="999999" w:themeColor="text1" w:themeTint="D8"/>
      <w:sz w:val="21"/>
      <w:szCs w:val="21"/>
      <w:lang w:val="en-GB"/>
    </w:rPr>
  </w:style>
  <w:style w:type="paragraph" w:styleId="Header">
    <w:name w:val="header"/>
    <w:basedOn w:val="Normal"/>
    <w:link w:val="HeaderChar"/>
    <w:uiPriority w:val="99"/>
    <w:unhideWhenUsed/>
    <w:rsid w:val="000C0134"/>
    <w:pPr>
      <w:tabs>
        <w:tab w:val="center" w:pos="4320"/>
        <w:tab w:val="right" w:pos="8640"/>
      </w:tabs>
    </w:pPr>
  </w:style>
  <w:style w:type="character" w:customStyle="1" w:styleId="HeaderChar">
    <w:name w:val="Header Char"/>
    <w:basedOn w:val="DefaultParagraphFont"/>
    <w:link w:val="Header"/>
    <w:uiPriority w:val="99"/>
    <w:rsid w:val="000C0134"/>
  </w:style>
  <w:style w:type="paragraph" w:styleId="Footer">
    <w:name w:val="footer"/>
    <w:basedOn w:val="Normal"/>
    <w:link w:val="FooterChar"/>
    <w:uiPriority w:val="99"/>
    <w:unhideWhenUsed/>
    <w:rsid w:val="000C0134"/>
    <w:pPr>
      <w:tabs>
        <w:tab w:val="center" w:pos="4320"/>
        <w:tab w:val="right" w:pos="8640"/>
      </w:tabs>
    </w:pPr>
  </w:style>
  <w:style w:type="character" w:customStyle="1" w:styleId="FooterChar">
    <w:name w:val="Footer Char"/>
    <w:basedOn w:val="DefaultParagraphFont"/>
    <w:link w:val="Footer"/>
    <w:uiPriority w:val="99"/>
    <w:rsid w:val="000C0134"/>
  </w:style>
  <w:style w:type="paragraph" w:styleId="BalloonText">
    <w:name w:val="Balloon Text"/>
    <w:basedOn w:val="Normal"/>
    <w:link w:val="BalloonTextChar"/>
    <w:uiPriority w:val="99"/>
    <w:semiHidden/>
    <w:unhideWhenUsed/>
    <w:rsid w:val="000C01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0134"/>
    <w:rPr>
      <w:rFonts w:ascii="Lucida Grande" w:hAnsi="Lucida Grande" w:cs="Lucida Grande"/>
      <w:sz w:val="18"/>
      <w:szCs w:val="18"/>
    </w:rPr>
  </w:style>
  <w:style w:type="paragraph" w:customStyle="1" w:styleId="CUSTOMHeaderBlue">
    <w:name w:val="CUSTOM_Header_Blue"/>
    <w:basedOn w:val="Normal"/>
    <w:next w:val="CUSTOMHeaderGrey"/>
    <w:qFormat/>
    <w:rsid w:val="000C0134"/>
    <w:pPr>
      <w:suppressAutoHyphens/>
      <w:spacing w:line="180" w:lineRule="atLeast"/>
    </w:pPr>
    <w:rPr>
      <w:rFonts w:ascii="Arial" w:eastAsiaTheme="minorHAnsi" w:hAnsi="Arial"/>
      <w:b/>
      <w:color w:val="004EB6"/>
      <w:kern w:val="12"/>
      <w:sz w:val="14"/>
      <w:szCs w:val="22"/>
    </w:rPr>
  </w:style>
  <w:style w:type="paragraph" w:customStyle="1" w:styleId="CUSTOMHeaderGrey">
    <w:name w:val="CUSTOM_Header_Grey"/>
    <w:basedOn w:val="CUSTOMHeaderBlue"/>
    <w:qFormat/>
    <w:rsid w:val="000C0134"/>
    <w:pPr>
      <w:tabs>
        <w:tab w:val="left" w:pos="510"/>
      </w:tabs>
    </w:pPr>
    <w:rPr>
      <w:b w:val="0"/>
      <w:color w:val="4C4C4C"/>
    </w:rPr>
  </w:style>
  <w:style w:type="paragraph" w:customStyle="1" w:styleId="BasicParagraph">
    <w:name w:val="[Basic Paragraph]"/>
    <w:basedOn w:val="Normal"/>
    <w:uiPriority w:val="99"/>
    <w:rsid w:val="000C0134"/>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5C791A"/>
  </w:style>
  <w:style w:type="paragraph" w:customStyle="1" w:styleId="ReportTitle">
    <w:name w:val="Report Title"/>
    <w:basedOn w:val="Normal"/>
    <w:qFormat/>
    <w:rsid w:val="003B4707"/>
    <w:pPr>
      <w:spacing w:line="180" w:lineRule="auto"/>
    </w:pPr>
    <w:rPr>
      <w:rFonts w:ascii="Veneer" w:hAnsi="Veneer"/>
      <w:color w:val="005A9A"/>
      <w:sz w:val="200"/>
      <w:szCs w:val="200"/>
    </w:rPr>
  </w:style>
  <w:style w:type="paragraph" w:styleId="Title">
    <w:name w:val="Title"/>
    <w:basedOn w:val="Normal"/>
    <w:next w:val="Normal"/>
    <w:link w:val="TitleChar"/>
    <w:uiPriority w:val="10"/>
    <w:qFormat/>
    <w:rsid w:val="001371AD"/>
    <w:pPr>
      <w:pBdr>
        <w:bottom w:val="single" w:sz="8" w:space="4" w:color="EF008C"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1371AD"/>
    <w:rPr>
      <w:rFonts w:asciiTheme="majorHAnsi" w:eastAsiaTheme="majorEastAsia" w:hAnsiTheme="majorHAnsi" w:cstheme="majorBidi"/>
      <w:color w:val="000000" w:themeColor="text2" w:themeShade="BF"/>
      <w:spacing w:val="5"/>
      <w:kern w:val="28"/>
      <w:sz w:val="52"/>
      <w:szCs w:val="52"/>
    </w:rPr>
  </w:style>
  <w:style w:type="table" w:styleId="TableGrid">
    <w:name w:val="Table Grid"/>
    <w:basedOn w:val="TableNormal"/>
    <w:uiPriority w:val="59"/>
    <w:rsid w:val="00137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70D9E"/>
    <w:pPr>
      <w:ind w:left="720"/>
      <w:contextualSpacing/>
    </w:pPr>
  </w:style>
  <w:style w:type="character" w:customStyle="1" w:styleId="ListParagraphChar">
    <w:name w:val="List Paragraph Char"/>
    <w:link w:val="ListParagraph"/>
    <w:uiPriority w:val="34"/>
    <w:rsid w:val="00DE0E0B"/>
    <w:rPr>
      <w:lang w:val="en-CA"/>
    </w:rPr>
  </w:style>
  <w:style w:type="paragraph" w:styleId="FootnoteText">
    <w:name w:val="footnote text"/>
    <w:aliases w:val="single space,footnote text,f,DSE note,FOOTNOTES,fn,ft,Footnote Text Char1,Footnote Text Char Char,Footnote,Footnote Text qer,Footnote Text Char Char Char Char Char Char Char Char Char Char,ADB,WB-Fuﬂnotentext,Fuﬂnote,Fuﬂnotentext Char,Text"/>
    <w:basedOn w:val="Normal"/>
    <w:link w:val="FootnoteTextChar"/>
    <w:uiPriority w:val="99"/>
    <w:unhideWhenUsed/>
    <w:rsid w:val="00770D9E"/>
    <w:rPr>
      <w:sz w:val="20"/>
      <w:szCs w:val="20"/>
    </w:rPr>
  </w:style>
  <w:style w:type="character" w:customStyle="1" w:styleId="FootnoteTextChar">
    <w:name w:val="Footnote Text Char"/>
    <w:aliases w:val="single space Char,footnote text Char,f Char,DSE note Char,FOOTNOTES Char,fn Char,ft Char,Footnote Text Char1 Char,Footnote Text Char Char Char,Footnote Char,Footnote Text qer Char,ADB Char,WB-Fuﬂnotentext Char,Fuﬂnote Char,Text Char"/>
    <w:basedOn w:val="DefaultParagraphFont"/>
    <w:link w:val="FootnoteText"/>
    <w:uiPriority w:val="99"/>
    <w:rsid w:val="00770D9E"/>
    <w:rPr>
      <w:sz w:val="20"/>
      <w:szCs w:val="20"/>
      <w:lang w:val="en-CA"/>
    </w:rPr>
  </w:style>
  <w:style w:type="character" w:styleId="FootnoteReference">
    <w:name w:val="footnote reference"/>
    <w:aliases w:val="ftref,(NECG) Footnote Reference,Ref,de nota al pie"/>
    <w:basedOn w:val="DefaultParagraphFont"/>
    <w:uiPriority w:val="99"/>
    <w:unhideWhenUsed/>
    <w:rsid w:val="00770D9E"/>
    <w:rPr>
      <w:vertAlign w:val="superscript"/>
    </w:rPr>
  </w:style>
  <w:style w:type="character" w:styleId="Hyperlink">
    <w:name w:val="Hyperlink"/>
    <w:basedOn w:val="DefaultParagraphFont"/>
    <w:uiPriority w:val="99"/>
    <w:unhideWhenUsed/>
    <w:rsid w:val="00A82530"/>
    <w:rPr>
      <w:color w:val="0072CE" w:themeColor="hyperlink"/>
      <w:u w:val="single"/>
    </w:rPr>
  </w:style>
  <w:style w:type="paragraph" w:styleId="TOCHeading">
    <w:name w:val="TOC Heading"/>
    <w:basedOn w:val="Heading1"/>
    <w:next w:val="Normal"/>
    <w:uiPriority w:val="39"/>
    <w:unhideWhenUsed/>
    <w:qFormat/>
    <w:rsid w:val="006C62B2"/>
    <w:pPr>
      <w:spacing w:line="276" w:lineRule="auto"/>
      <w:outlineLvl w:val="9"/>
    </w:pPr>
    <w:rPr>
      <w:lang w:val="en-US" w:eastAsia="ja-JP"/>
    </w:rPr>
  </w:style>
  <w:style w:type="paragraph" w:styleId="TOC1">
    <w:name w:val="toc 1"/>
    <w:basedOn w:val="Normal"/>
    <w:next w:val="Normal"/>
    <w:autoRedefine/>
    <w:uiPriority w:val="39"/>
    <w:unhideWhenUsed/>
    <w:qFormat/>
    <w:rsid w:val="00B816BE"/>
    <w:pPr>
      <w:spacing w:after="100"/>
    </w:pPr>
    <w:rPr>
      <w:b/>
      <w:bCs/>
      <w:color w:val="770045" w:themeColor="accent1" w:themeShade="80"/>
    </w:rPr>
  </w:style>
  <w:style w:type="paragraph" w:styleId="TOC2">
    <w:name w:val="toc 2"/>
    <w:basedOn w:val="Normal"/>
    <w:next w:val="Normal"/>
    <w:autoRedefine/>
    <w:uiPriority w:val="39"/>
    <w:unhideWhenUsed/>
    <w:qFormat/>
    <w:rsid w:val="006C62B2"/>
    <w:pPr>
      <w:spacing w:after="100"/>
      <w:ind w:left="240"/>
    </w:pPr>
  </w:style>
  <w:style w:type="character" w:customStyle="1" w:styleId="section">
    <w:name w:val="section"/>
    <w:basedOn w:val="DefaultParagraphFont"/>
    <w:uiPriority w:val="1"/>
    <w:qFormat/>
    <w:rsid w:val="00E87B55"/>
  </w:style>
  <w:style w:type="character" w:styleId="Emphasis">
    <w:name w:val="Emphasis"/>
    <w:basedOn w:val="DefaultParagraphFont"/>
    <w:uiPriority w:val="20"/>
    <w:qFormat/>
    <w:rsid w:val="008F501B"/>
    <w:rPr>
      <w:i/>
      <w:iCs/>
    </w:rPr>
  </w:style>
  <w:style w:type="character" w:styleId="Strong">
    <w:name w:val="Strong"/>
    <w:basedOn w:val="DefaultParagraphFont"/>
    <w:uiPriority w:val="22"/>
    <w:qFormat/>
    <w:rsid w:val="008F501B"/>
    <w:rPr>
      <w:b/>
      <w:bCs/>
    </w:rPr>
  </w:style>
  <w:style w:type="character" w:styleId="IntenseEmphasis">
    <w:name w:val="Intense Emphasis"/>
    <w:basedOn w:val="DefaultParagraphFont"/>
    <w:uiPriority w:val="21"/>
    <w:qFormat/>
    <w:rsid w:val="00DF27E8"/>
    <w:rPr>
      <w:b/>
      <w:bCs/>
      <w:i/>
      <w:iCs/>
      <w:color w:val="EF008C" w:themeColor="accent1"/>
    </w:rPr>
  </w:style>
  <w:style w:type="paragraph" w:styleId="TOC3">
    <w:name w:val="toc 3"/>
    <w:basedOn w:val="Normal"/>
    <w:next w:val="Normal"/>
    <w:autoRedefine/>
    <w:uiPriority w:val="39"/>
    <w:unhideWhenUsed/>
    <w:qFormat/>
    <w:rsid w:val="003A03AD"/>
    <w:pPr>
      <w:spacing w:after="100" w:line="276" w:lineRule="auto"/>
      <w:ind w:left="440"/>
    </w:pPr>
    <w:rPr>
      <w:sz w:val="22"/>
      <w:szCs w:val="22"/>
      <w:lang w:val="en-US" w:eastAsia="ja-JP"/>
    </w:rPr>
  </w:style>
  <w:style w:type="character" w:styleId="CommentReference">
    <w:name w:val="annotation reference"/>
    <w:basedOn w:val="DefaultParagraphFont"/>
    <w:uiPriority w:val="99"/>
    <w:semiHidden/>
    <w:unhideWhenUsed/>
    <w:rsid w:val="00B85281"/>
    <w:rPr>
      <w:sz w:val="16"/>
      <w:szCs w:val="16"/>
    </w:rPr>
  </w:style>
  <w:style w:type="paragraph" w:styleId="CommentText">
    <w:name w:val="annotation text"/>
    <w:basedOn w:val="Normal"/>
    <w:link w:val="CommentTextChar"/>
    <w:uiPriority w:val="99"/>
    <w:unhideWhenUsed/>
    <w:rsid w:val="00B85281"/>
    <w:rPr>
      <w:sz w:val="20"/>
      <w:szCs w:val="20"/>
    </w:rPr>
  </w:style>
  <w:style w:type="character" w:customStyle="1" w:styleId="CommentTextChar">
    <w:name w:val="Comment Text Char"/>
    <w:basedOn w:val="DefaultParagraphFont"/>
    <w:link w:val="CommentText"/>
    <w:uiPriority w:val="99"/>
    <w:rsid w:val="00B85281"/>
    <w:rPr>
      <w:sz w:val="20"/>
      <w:szCs w:val="20"/>
      <w:lang w:val="en-CA"/>
    </w:rPr>
  </w:style>
  <w:style w:type="paragraph" w:styleId="CommentSubject">
    <w:name w:val="annotation subject"/>
    <w:basedOn w:val="CommentText"/>
    <w:next w:val="CommentText"/>
    <w:link w:val="CommentSubjectChar"/>
    <w:uiPriority w:val="99"/>
    <w:semiHidden/>
    <w:unhideWhenUsed/>
    <w:rsid w:val="00B85281"/>
    <w:rPr>
      <w:b/>
      <w:bCs/>
    </w:rPr>
  </w:style>
  <w:style w:type="character" w:customStyle="1" w:styleId="CommentSubjectChar">
    <w:name w:val="Comment Subject Char"/>
    <w:basedOn w:val="CommentTextChar"/>
    <w:link w:val="CommentSubject"/>
    <w:uiPriority w:val="99"/>
    <w:semiHidden/>
    <w:rsid w:val="00B85281"/>
    <w:rPr>
      <w:b/>
      <w:bCs/>
      <w:sz w:val="20"/>
      <w:szCs w:val="20"/>
      <w:lang w:val="en-CA"/>
    </w:rPr>
  </w:style>
  <w:style w:type="paragraph" w:styleId="NormalWeb">
    <w:name w:val="Normal (Web)"/>
    <w:basedOn w:val="Normal"/>
    <w:uiPriority w:val="99"/>
    <w:semiHidden/>
    <w:unhideWhenUsed/>
    <w:rsid w:val="005F4E16"/>
    <w:pPr>
      <w:spacing w:before="100" w:beforeAutospacing="1" w:after="100" w:afterAutospacing="1"/>
    </w:pPr>
    <w:rPr>
      <w:rFonts w:ascii="Times New Roman" w:hAnsi="Times New Roman" w:cs="Times New Roman"/>
      <w:lang w:val="en-US"/>
    </w:rPr>
  </w:style>
  <w:style w:type="paragraph" w:styleId="Quote">
    <w:name w:val="Quote"/>
    <w:basedOn w:val="Normal"/>
    <w:next w:val="Normal"/>
    <w:link w:val="QuoteChar"/>
    <w:uiPriority w:val="29"/>
    <w:qFormat/>
    <w:rsid w:val="00EA56C3"/>
    <w:pPr>
      <w:spacing w:after="200" w:line="276" w:lineRule="auto"/>
    </w:pPr>
    <w:rPr>
      <w:i/>
      <w:iCs/>
      <w:color w:val="878787" w:themeColor="text1"/>
      <w:sz w:val="22"/>
      <w:szCs w:val="22"/>
      <w:lang w:val="en-US" w:eastAsia="ja-JP"/>
    </w:rPr>
  </w:style>
  <w:style w:type="character" w:customStyle="1" w:styleId="QuoteChar">
    <w:name w:val="Quote Char"/>
    <w:basedOn w:val="DefaultParagraphFont"/>
    <w:link w:val="Quote"/>
    <w:uiPriority w:val="29"/>
    <w:rsid w:val="00EA56C3"/>
    <w:rPr>
      <w:i/>
      <w:iCs/>
      <w:color w:val="878787" w:themeColor="text1"/>
      <w:sz w:val="22"/>
      <w:szCs w:val="22"/>
      <w:lang w:eastAsia="ja-JP"/>
    </w:rPr>
  </w:style>
  <w:style w:type="table" w:styleId="LightShading-Accent3">
    <w:name w:val="Light Shading Accent 3"/>
    <w:basedOn w:val="TableNormal"/>
    <w:uiPriority w:val="60"/>
    <w:rsid w:val="007532BB"/>
    <w:rPr>
      <w:rFonts w:eastAsiaTheme="minorHAnsi"/>
      <w:color w:val="00559A" w:themeColor="accent3" w:themeShade="BF"/>
      <w:sz w:val="22"/>
      <w:szCs w:val="22"/>
      <w:lang w:val="en-GB"/>
    </w:rPr>
    <w:tblPr>
      <w:tblStyleRowBandSize w:val="1"/>
      <w:tblStyleColBandSize w:val="1"/>
      <w:tblBorders>
        <w:top w:val="single" w:sz="8" w:space="0" w:color="0072CE" w:themeColor="accent3"/>
        <w:bottom w:val="single" w:sz="8" w:space="0" w:color="0072CE" w:themeColor="accent3"/>
      </w:tblBorders>
    </w:tblPr>
    <w:tblStylePr w:type="firstRow">
      <w:pPr>
        <w:spacing w:before="0" w:after="0" w:line="240" w:lineRule="auto"/>
      </w:pPr>
      <w:rPr>
        <w:b/>
        <w:bCs/>
      </w:rPr>
      <w:tblPr/>
      <w:tcPr>
        <w:tcBorders>
          <w:top w:val="single" w:sz="8" w:space="0" w:color="0072CE" w:themeColor="accent3"/>
          <w:left w:val="nil"/>
          <w:bottom w:val="single" w:sz="8" w:space="0" w:color="0072CE" w:themeColor="accent3"/>
          <w:right w:val="nil"/>
          <w:insideH w:val="nil"/>
          <w:insideV w:val="nil"/>
        </w:tcBorders>
      </w:tcPr>
    </w:tblStylePr>
    <w:tblStylePr w:type="lastRow">
      <w:pPr>
        <w:spacing w:before="0" w:after="0" w:line="240" w:lineRule="auto"/>
      </w:pPr>
      <w:rPr>
        <w:b/>
        <w:bCs/>
      </w:rPr>
      <w:tblPr/>
      <w:tcPr>
        <w:tcBorders>
          <w:top w:val="single" w:sz="8" w:space="0" w:color="0072CE" w:themeColor="accent3"/>
          <w:left w:val="nil"/>
          <w:bottom w:val="single" w:sz="8" w:space="0" w:color="0072C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DFF" w:themeFill="accent3" w:themeFillTint="3F"/>
      </w:tcPr>
    </w:tblStylePr>
    <w:tblStylePr w:type="band1Horz">
      <w:tblPr/>
      <w:tcPr>
        <w:tcBorders>
          <w:left w:val="nil"/>
          <w:right w:val="nil"/>
          <w:insideH w:val="nil"/>
          <w:insideV w:val="nil"/>
        </w:tcBorders>
        <w:shd w:val="clear" w:color="auto" w:fill="B3DDFF" w:themeFill="accent3" w:themeFillTint="3F"/>
      </w:tcPr>
    </w:tblStylePr>
  </w:style>
  <w:style w:type="paragraph" w:customStyle="1" w:styleId="Default">
    <w:name w:val="Default"/>
    <w:link w:val="DefaultChar"/>
    <w:rsid w:val="007532BB"/>
    <w:pPr>
      <w:autoSpaceDE w:val="0"/>
      <w:autoSpaceDN w:val="0"/>
      <w:adjustRightInd w:val="0"/>
    </w:pPr>
    <w:rPr>
      <w:rFonts w:ascii="Book Antiqua" w:eastAsiaTheme="minorHAnsi" w:hAnsi="Book Antiqua" w:cs="Book Antiqua"/>
      <w:color w:val="000000"/>
      <w:lang w:val="en-GB"/>
    </w:rPr>
  </w:style>
  <w:style w:type="character" w:customStyle="1" w:styleId="DefaultChar">
    <w:name w:val="Default Char"/>
    <w:basedOn w:val="DefaultParagraphFont"/>
    <w:link w:val="Default"/>
    <w:rsid w:val="007532BB"/>
    <w:rPr>
      <w:rFonts w:ascii="Book Antiqua" w:eastAsiaTheme="minorHAnsi" w:hAnsi="Book Antiqua" w:cs="Book Antiqua"/>
      <w:color w:val="000000"/>
      <w:lang w:val="en-GB"/>
    </w:rPr>
  </w:style>
  <w:style w:type="paragraph" w:styleId="NoSpacing">
    <w:name w:val="No Spacing"/>
    <w:link w:val="NoSpacingChar"/>
    <w:uiPriority w:val="1"/>
    <w:qFormat/>
    <w:rsid w:val="007532BB"/>
    <w:rPr>
      <w:rFonts w:eastAsiaTheme="minorHAnsi"/>
      <w:color w:val="878787" w:themeColor="text1"/>
      <w:sz w:val="20"/>
      <w:szCs w:val="22"/>
      <w:lang w:val="en-GB"/>
    </w:rPr>
  </w:style>
  <w:style w:type="character" w:customStyle="1" w:styleId="NoSpacingChar">
    <w:name w:val="No Spacing Char"/>
    <w:basedOn w:val="DefaultParagraphFont"/>
    <w:link w:val="NoSpacing"/>
    <w:uiPriority w:val="1"/>
    <w:rsid w:val="007532BB"/>
    <w:rPr>
      <w:rFonts w:eastAsiaTheme="minorHAnsi"/>
      <w:color w:val="878787" w:themeColor="text1"/>
      <w:sz w:val="20"/>
      <w:szCs w:val="22"/>
      <w:lang w:val="en-GB"/>
    </w:rPr>
  </w:style>
  <w:style w:type="paragraph" w:customStyle="1" w:styleId="Heading1nonumber">
    <w:name w:val="Heading 1 no number"/>
    <w:basedOn w:val="Heading1"/>
    <w:next w:val="Normal"/>
    <w:qFormat/>
    <w:rsid w:val="007532BB"/>
    <w:pPr>
      <w:spacing w:before="0"/>
    </w:pPr>
    <w:rPr>
      <w:rFonts w:ascii="Veneer" w:hAnsi="Veneer"/>
      <w:b w:val="0"/>
      <w:caps/>
      <w:color w:val="0072CE"/>
      <w:sz w:val="80"/>
      <w:lang w:val="en-GB"/>
    </w:rPr>
  </w:style>
  <w:style w:type="paragraph" w:styleId="Caption">
    <w:name w:val="caption"/>
    <w:basedOn w:val="Normal"/>
    <w:next w:val="Normal"/>
    <w:uiPriority w:val="35"/>
    <w:unhideWhenUsed/>
    <w:qFormat/>
    <w:rsid w:val="007532BB"/>
    <w:pPr>
      <w:spacing w:after="200"/>
    </w:pPr>
    <w:rPr>
      <w:rFonts w:ascii="Verdana" w:eastAsiaTheme="minorHAnsi" w:hAnsi="Verdana"/>
      <w:b/>
      <w:iCs/>
      <w:color w:val="1EACD0" w:themeColor="accent2" w:themeShade="BF"/>
      <w:sz w:val="16"/>
      <w:szCs w:val="18"/>
      <w:lang w:val="en-GB"/>
    </w:rPr>
  </w:style>
  <w:style w:type="paragraph" w:styleId="IntenseQuote">
    <w:name w:val="Intense Quote"/>
    <w:aliases w:val="Long Quote"/>
    <w:basedOn w:val="Normal"/>
    <w:next w:val="Normal"/>
    <w:link w:val="IntenseQuoteChar"/>
    <w:uiPriority w:val="30"/>
    <w:qFormat/>
    <w:rsid w:val="007532BB"/>
    <w:pPr>
      <w:spacing w:after="240" w:line="320" w:lineRule="exact"/>
    </w:pPr>
    <w:rPr>
      <w:rFonts w:ascii="Verdana" w:eastAsiaTheme="minorHAnsi" w:hAnsi="Verdana"/>
      <w:b/>
      <w:color w:val="FFE05D" w:themeColor="accent4" w:themeTint="99"/>
      <w:sz w:val="28"/>
      <w:szCs w:val="28"/>
      <w:lang w:val="en-GB"/>
    </w:rPr>
  </w:style>
  <w:style w:type="character" w:customStyle="1" w:styleId="IntenseQuoteChar">
    <w:name w:val="Intense Quote Char"/>
    <w:aliases w:val="Long Quote Char"/>
    <w:basedOn w:val="DefaultParagraphFont"/>
    <w:link w:val="IntenseQuote"/>
    <w:uiPriority w:val="30"/>
    <w:rsid w:val="007532BB"/>
    <w:rPr>
      <w:rFonts w:ascii="Verdana" w:eastAsiaTheme="minorHAnsi" w:hAnsi="Verdana"/>
      <w:b/>
      <w:color w:val="FFE05D" w:themeColor="accent4" w:themeTint="99"/>
      <w:sz w:val="28"/>
      <w:szCs w:val="28"/>
      <w:lang w:val="en-GB"/>
    </w:rPr>
  </w:style>
  <w:style w:type="paragraph" w:customStyle="1" w:styleId="Sidebartitles">
    <w:name w:val="Sidebar titles"/>
    <w:basedOn w:val="Normal"/>
    <w:link w:val="SidebartitlesChar"/>
    <w:qFormat/>
    <w:rsid w:val="007532BB"/>
    <w:pPr>
      <w:spacing w:line="480" w:lineRule="exact"/>
    </w:pPr>
    <w:rPr>
      <w:rFonts w:asciiTheme="majorHAnsi" w:eastAsiaTheme="minorHAnsi" w:hAnsiTheme="majorHAnsi" w:cstheme="majorHAnsi"/>
      <w:b/>
      <w:color w:val="000000" w:themeColor="text2"/>
      <w:sz w:val="36"/>
      <w:szCs w:val="36"/>
      <w:lang w:val="en-GB"/>
    </w:rPr>
  </w:style>
  <w:style w:type="character" w:customStyle="1" w:styleId="SidebartitlesChar">
    <w:name w:val="Sidebar titles Char"/>
    <w:basedOn w:val="DefaultParagraphFont"/>
    <w:link w:val="Sidebartitles"/>
    <w:rsid w:val="007532BB"/>
    <w:rPr>
      <w:rFonts w:asciiTheme="majorHAnsi" w:eastAsiaTheme="minorHAnsi" w:hAnsiTheme="majorHAnsi" w:cstheme="majorHAnsi"/>
      <w:b/>
      <w:color w:val="000000" w:themeColor="text2"/>
      <w:sz w:val="36"/>
      <w:szCs w:val="36"/>
      <w:lang w:val="en-GB"/>
    </w:rPr>
  </w:style>
  <w:style w:type="table" w:customStyle="1" w:styleId="GridTable4-Accent51">
    <w:name w:val="Grid Table 4 - Accent 51"/>
    <w:basedOn w:val="TableNormal"/>
    <w:uiPriority w:val="49"/>
    <w:rsid w:val="007532BB"/>
    <w:rPr>
      <w:rFonts w:eastAsiaTheme="minorHAnsi"/>
      <w:sz w:val="22"/>
      <w:szCs w:val="22"/>
      <w:lang w:val="en-GB"/>
    </w:rPr>
    <w:tblPr>
      <w:tblStyleRowBandSize w:val="1"/>
      <w:tblStyleColBandSize w:val="1"/>
      <w:tblBorders>
        <w:top w:val="single" w:sz="4" w:space="0" w:color="1BFF9E" w:themeColor="accent5" w:themeTint="99"/>
        <w:left w:val="single" w:sz="4" w:space="0" w:color="1BFF9E" w:themeColor="accent5" w:themeTint="99"/>
        <w:bottom w:val="single" w:sz="4" w:space="0" w:color="1BFF9E" w:themeColor="accent5" w:themeTint="99"/>
        <w:right w:val="single" w:sz="4" w:space="0" w:color="1BFF9E" w:themeColor="accent5" w:themeTint="99"/>
        <w:insideH w:val="single" w:sz="4" w:space="0" w:color="1BFF9E" w:themeColor="accent5" w:themeTint="99"/>
        <w:insideV w:val="single" w:sz="4" w:space="0" w:color="1BFF9E" w:themeColor="accent5" w:themeTint="99"/>
      </w:tblBorders>
    </w:tblPr>
    <w:tblStylePr w:type="firstRow">
      <w:rPr>
        <w:b/>
        <w:bCs/>
        <w:color w:val="FFFFFF" w:themeColor="background1"/>
      </w:rPr>
      <w:tblPr/>
      <w:tcPr>
        <w:tcBorders>
          <w:top w:val="single" w:sz="4" w:space="0" w:color="00824B" w:themeColor="accent5"/>
          <w:left w:val="single" w:sz="4" w:space="0" w:color="00824B" w:themeColor="accent5"/>
          <w:bottom w:val="single" w:sz="4" w:space="0" w:color="00824B" w:themeColor="accent5"/>
          <w:right w:val="single" w:sz="4" w:space="0" w:color="00824B" w:themeColor="accent5"/>
          <w:insideH w:val="nil"/>
          <w:insideV w:val="nil"/>
        </w:tcBorders>
        <w:shd w:val="clear" w:color="auto" w:fill="00824B" w:themeFill="accent5"/>
      </w:tcPr>
    </w:tblStylePr>
    <w:tblStylePr w:type="lastRow">
      <w:rPr>
        <w:b/>
        <w:bCs/>
      </w:rPr>
      <w:tblPr/>
      <w:tcPr>
        <w:tcBorders>
          <w:top w:val="double" w:sz="4" w:space="0" w:color="00824B" w:themeColor="accent5"/>
        </w:tcBorders>
      </w:tcPr>
    </w:tblStylePr>
    <w:tblStylePr w:type="firstCol">
      <w:rPr>
        <w:b/>
        <w:bCs/>
      </w:rPr>
    </w:tblStylePr>
    <w:tblStylePr w:type="lastCol">
      <w:rPr>
        <w:b/>
        <w:bCs/>
      </w:rPr>
    </w:tblStylePr>
    <w:tblStylePr w:type="band1Vert">
      <w:tblPr/>
      <w:tcPr>
        <w:shd w:val="clear" w:color="auto" w:fill="B3FFDE" w:themeFill="accent5" w:themeFillTint="33"/>
      </w:tcPr>
    </w:tblStylePr>
    <w:tblStylePr w:type="band1Horz">
      <w:tblPr/>
      <w:tcPr>
        <w:shd w:val="clear" w:color="auto" w:fill="B3FFDE" w:themeFill="accent5" w:themeFillTint="33"/>
      </w:tcPr>
    </w:tblStylePr>
  </w:style>
  <w:style w:type="table" w:customStyle="1" w:styleId="ListTable2-Accent21">
    <w:name w:val="List Table 2 - Accent 21"/>
    <w:basedOn w:val="TableNormal"/>
    <w:uiPriority w:val="47"/>
    <w:rsid w:val="007532BB"/>
    <w:rPr>
      <w:rFonts w:eastAsiaTheme="minorHAnsi"/>
      <w:sz w:val="22"/>
      <w:szCs w:val="22"/>
      <w:lang w:val="en-GB"/>
    </w:rPr>
    <w:tblPr>
      <w:tblStyleRowBandSize w:val="1"/>
      <w:tblStyleColBandSize w:val="1"/>
      <w:tblBorders>
        <w:top w:val="single" w:sz="4" w:space="0" w:color="9ADFF0" w:themeColor="accent2" w:themeTint="99"/>
        <w:bottom w:val="single" w:sz="4" w:space="0" w:color="9ADFF0" w:themeColor="accent2" w:themeTint="99"/>
        <w:insideH w:val="single" w:sz="4" w:space="0" w:color="9ADFF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4FA" w:themeFill="accent2" w:themeFillTint="33"/>
      </w:tcPr>
    </w:tblStylePr>
    <w:tblStylePr w:type="band1Horz">
      <w:tblPr/>
      <w:tcPr>
        <w:shd w:val="clear" w:color="auto" w:fill="DDF4FA" w:themeFill="accent2" w:themeFillTint="33"/>
      </w:tcPr>
    </w:tblStylePr>
  </w:style>
  <w:style w:type="character" w:customStyle="1" w:styleId="Header1">
    <w:name w:val="Header1"/>
    <w:basedOn w:val="DefaultParagraphFont"/>
    <w:uiPriority w:val="1"/>
    <w:qFormat/>
    <w:rsid w:val="007532BB"/>
  </w:style>
  <w:style w:type="paragraph" w:customStyle="1" w:styleId="Sectiontab">
    <w:name w:val="Sectiontab"/>
    <w:basedOn w:val="Default"/>
    <w:link w:val="SectiontabChar"/>
    <w:qFormat/>
    <w:rsid w:val="007532BB"/>
    <w:rPr>
      <w:rFonts w:ascii="Arial" w:hAnsi="Arial"/>
      <w:b/>
      <w:caps/>
      <w:noProof/>
      <w:sz w:val="16"/>
    </w:rPr>
  </w:style>
  <w:style w:type="character" w:customStyle="1" w:styleId="SectiontabChar">
    <w:name w:val="Sectiontab Char"/>
    <w:basedOn w:val="DefaultChar"/>
    <w:link w:val="Sectiontab"/>
    <w:rsid w:val="007532BB"/>
    <w:rPr>
      <w:rFonts w:ascii="Arial" w:eastAsiaTheme="minorHAnsi" w:hAnsi="Arial" w:cs="Book Antiqua"/>
      <w:b/>
      <w:caps/>
      <w:noProof/>
      <w:color w:val="000000"/>
      <w:sz w:val="16"/>
      <w:lang w:val="en-GB"/>
    </w:rPr>
  </w:style>
  <w:style w:type="character" w:styleId="BookTitle">
    <w:name w:val="Book Title"/>
    <w:basedOn w:val="DefaultParagraphFont"/>
    <w:uiPriority w:val="33"/>
    <w:qFormat/>
    <w:rsid w:val="007532BB"/>
    <w:rPr>
      <w:b/>
      <w:bCs/>
      <w:smallCaps/>
      <w:spacing w:val="5"/>
    </w:rPr>
  </w:style>
  <w:style w:type="paragraph" w:customStyle="1" w:styleId="picture">
    <w:name w:val="picture"/>
    <w:basedOn w:val="Normal"/>
    <w:rsid w:val="007532BB"/>
    <w:pPr>
      <w:jc w:val="center"/>
    </w:pPr>
    <w:rPr>
      <w:rFonts w:ascii="Arial" w:eastAsia="SimSun" w:hAnsi="Arial" w:cs="Arial"/>
      <w:sz w:val="20"/>
      <w:szCs w:val="20"/>
      <w:lang w:val="en-US"/>
    </w:rPr>
  </w:style>
  <w:style w:type="character" w:styleId="FollowedHyperlink">
    <w:name w:val="FollowedHyperlink"/>
    <w:basedOn w:val="DefaultParagraphFont"/>
    <w:uiPriority w:val="99"/>
    <w:semiHidden/>
    <w:unhideWhenUsed/>
    <w:rsid w:val="00621589"/>
    <w:rPr>
      <w:color w:val="0072CE" w:themeColor="followedHyperlink"/>
      <w:u w:val="single"/>
    </w:rPr>
  </w:style>
  <w:style w:type="character" w:customStyle="1" w:styleId="UnresolvedMention1">
    <w:name w:val="Unresolved Mention1"/>
    <w:basedOn w:val="DefaultParagraphFont"/>
    <w:uiPriority w:val="99"/>
    <w:semiHidden/>
    <w:unhideWhenUsed/>
    <w:rsid w:val="002254E1"/>
    <w:rPr>
      <w:color w:val="808080"/>
      <w:shd w:val="clear" w:color="auto" w:fill="E6E6E6"/>
    </w:rPr>
  </w:style>
  <w:style w:type="character" w:styleId="PlaceholderText">
    <w:name w:val="Placeholder Text"/>
    <w:basedOn w:val="DefaultParagraphFont"/>
    <w:uiPriority w:val="99"/>
    <w:semiHidden/>
    <w:rsid w:val="007207F2"/>
    <w:rPr>
      <w:color w:val="808080"/>
    </w:rPr>
  </w:style>
  <w:style w:type="character" w:styleId="IntenseReference">
    <w:name w:val="Intense Reference"/>
    <w:basedOn w:val="DefaultParagraphFont"/>
    <w:uiPriority w:val="32"/>
    <w:qFormat/>
    <w:rsid w:val="00BF79EA"/>
    <w:rPr>
      <w:b/>
      <w:bCs/>
      <w:smallCaps/>
      <w:color w:val="EF008C" w:themeColor="accent1"/>
      <w:spacing w:val="5"/>
    </w:rPr>
  </w:style>
  <w:style w:type="character" w:customStyle="1" w:styleId="UnresolvedMention">
    <w:name w:val="Unresolved Mention"/>
    <w:basedOn w:val="DefaultParagraphFont"/>
    <w:uiPriority w:val="99"/>
    <w:semiHidden/>
    <w:unhideWhenUsed/>
    <w:rsid w:val="00870C25"/>
    <w:rPr>
      <w:color w:val="808080"/>
      <w:shd w:val="clear" w:color="auto" w:fill="E6E6E6"/>
    </w:rPr>
  </w:style>
  <w:style w:type="paragraph" w:styleId="Revision">
    <w:name w:val="Revision"/>
    <w:hidden/>
    <w:uiPriority w:val="99"/>
    <w:semiHidden/>
    <w:rsid w:val="002D59E1"/>
    <w:rPr>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paragraph" w:styleId="Heading1">
    <w:name w:val="heading 1"/>
    <w:basedOn w:val="Normal"/>
    <w:next w:val="Normal"/>
    <w:link w:val="Heading1Char"/>
    <w:uiPriority w:val="9"/>
    <w:qFormat/>
    <w:rsid w:val="001371AD"/>
    <w:pPr>
      <w:keepNext/>
      <w:keepLines/>
      <w:spacing w:before="480"/>
      <w:outlineLvl w:val="0"/>
    </w:pPr>
    <w:rPr>
      <w:rFonts w:asciiTheme="majorHAnsi" w:eastAsiaTheme="majorEastAsia" w:hAnsiTheme="majorHAnsi" w:cstheme="majorBidi"/>
      <w:b/>
      <w:bCs/>
      <w:color w:val="B30068" w:themeColor="accent1" w:themeShade="BF"/>
      <w:sz w:val="28"/>
      <w:szCs w:val="28"/>
    </w:rPr>
  </w:style>
  <w:style w:type="paragraph" w:styleId="Heading2">
    <w:name w:val="heading 2"/>
    <w:basedOn w:val="Normal"/>
    <w:next w:val="Normal"/>
    <w:link w:val="Heading2Char"/>
    <w:uiPriority w:val="9"/>
    <w:unhideWhenUsed/>
    <w:qFormat/>
    <w:rsid w:val="001371AD"/>
    <w:pPr>
      <w:keepNext/>
      <w:keepLines/>
      <w:spacing w:before="200"/>
      <w:outlineLvl w:val="1"/>
    </w:pPr>
    <w:rPr>
      <w:rFonts w:asciiTheme="majorHAnsi" w:eastAsiaTheme="majorEastAsia" w:hAnsiTheme="majorHAnsi" w:cstheme="majorBidi"/>
      <w:b/>
      <w:bCs/>
      <w:color w:val="EF008C" w:themeColor="accent1"/>
      <w:sz w:val="26"/>
      <w:szCs w:val="26"/>
    </w:rPr>
  </w:style>
  <w:style w:type="paragraph" w:styleId="Heading3">
    <w:name w:val="heading 3"/>
    <w:basedOn w:val="Normal"/>
    <w:next w:val="Normal"/>
    <w:link w:val="Heading3Char"/>
    <w:uiPriority w:val="9"/>
    <w:unhideWhenUsed/>
    <w:qFormat/>
    <w:rsid w:val="006C62B2"/>
    <w:pPr>
      <w:keepNext/>
      <w:keepLines/>
      <w:spacing w:before="200"/>
      <w:outlineLvl w:val="2"/>
    </w:pPr>
    <w:rPr>
      <w:rFonts w:asciiTheme="majorHAnsi" w:eastAsiaTheme="majorEastAsia" w:hAnsiTheme="majorHAnsi" w:cstheme="majorBidi"/>
      <w:b/>
      <w:bCs/>
      <w:color w:val="EF008C" w:themeColor="accent1"/>
    </w:rPr>
  </w:style>
  <w:style w:type="paragraph" w:styleId="Heading4">
    <w:name w:val="heading 4"/>
    <w:basedOn w:val="Normal"/>
    <w:next w:val="Normal"/>
    <w:link w:val="Heading4Char"/>
    <w:uiPriority w:val="9"/>
    <w:unhideWhenUsed/>
    <w:qFormat/>
    <w:rsid w:val="006C62B2"/>
    <w:pPr>
      <w:keepNext/>
      <w:keepLines/>
      <w:spacing w:before="200"/>
      <w:outlineLvl w:val="3"/>
    </w:pPr>
    <w:rPr>
      <w:rFonts w:asciiTheme="majorHAnsi" w:eastAsiaTheme="majorEastAsia" w:hAnsiTheme="majorHAnsi" w:cstheme="majorBidi"/>
      <w:b/>
      <w:bCs/>
      <w:i/>
      <w:iCs/>
      <w:color w:val="EF008C" w:themeColor="accent1"/>
    </w:rPr>
  </w:style>
  <w:style w:type="paragraph" w:styleId="Heading5">
    <w:name w:val="heading 5"/>
    <w:basedOn w:val="Normal"/>
    <w:next w:val="Normal"/>
    <w:link w:val="Heading5Char"/>
    <w:uiPriority w:val="9"/>
    <w:unhideWhenUsed/>
    <w:qFormat/>
    <w:rsid w:val="006C62B2"/>
    <w:pPr>
      <w:keepNext/>
      <w:keepLines/>
      <w:spacing w:before="200"/>
      <w:outlineLvl w:val="4"/>
    </w:pPr>
    <w:rPr>
      <w:rFonts w:asciiTheme="majorHAnsi" w:eastAsiaTheme="majorEastAsia" w:hAnsiTheme="majorHAnsi" w:cstheme="majorBidi"/>
      <w:color w:val="770045" w:themeColor="accent1" w:themeShade="7F"/>
    </w:rPr>
  </w:style>
  <w:style w:type="paragraph" w:styleId="Heading6">
    <w:name w:val="heading 6"/>
    <w:basedOn w:val="Normal"/>
    <w:next w:val="Normal"/>
    <w:link w:val="Heading6Char"/>
    <w:uiPriority w:val="9"/>
    <w:unhideWhenUsed/>
    <w:qFormat/>
    <w:rsid w:val="006C62B2"/>
    <w:pPr>
      <w:keepNext/>
      <w:keepLines/>
      <w:spacing w:before="200"/>
      <w:outlineLvl w:val="5"/>
    </w:pPr>
    <w:rPr>
      <w:rFonts w:asciiTheme="majorHAnsi" w:eastAsiaTheme="majorEastAsia" w:hAnsiTheme="majorHAnsi" w:cstheme="majorBidi"/>
      <w:i/>
      <w:iCs/>
      <w:color w:val="770045" w:themeColor="accent1" w:themeShade="7F"/>
    </w:rPr>
  </w:style>
  <w:style w:type="paragraph" w:styleId="Heading7">
    <w:name w:val="heading 7"/>
    <w:basedOn w:val="Normal"/>
    <w:next w:val="Normal"/>
    <w:link w:val="Heading7Char"/>
    <w:uiPriority w:val="9"/>
    <w:unhideWhenUsed/>
    <w:qFormat/>
    <w:rsid w:val="007E1383"/>
    <w:pPr>
      <w:keepNext/>
      <w:keepLines/>
      <w:spacing w:before="200"/>
      <w:outlineLvl w:val="6"/>
    </w:pPr>
    <w:rPr>
      <w:rFonts w:asciiTheme="majorHAnsi" w:eastAsiaTheme="majorEastAsia" w:hAnsiTheme="majorHAnsi" w:cstheme="majorBidi"/>
      <w:i/>
      <w:iCs/>
      <w:color w:val="A5A5A5" w:themeColor="text1" w:themeTint="BF"/>
    </w:rPr>
  </w:style>
  <w:style w:type="paragraph" w:styleId="Heading8">
    <w:name w:val="heading 8"/>
    <w:basedOn w:val="Normal"/>
    <w:next w:val="Normal"/>
    <w:link w:val="Heading8Char"/>
    <w:uiPriority w:val="9"/>
    <w:semiHidden/>
    <w:unhideWhenUsed/>
    <w:qFormat/>
    <w:rsid w:val="007532BB"/>
    <w:pPr>
      <w:keepNext/>
      <w:keepLines/>
      <w:spacing w:before="40"/>
      <w:ind w:left="1440" w:hanging="1440"/>
      <w:outlineLvl w:val="7"/>
    </w:pPr>
    <w:rPr>
      <w:rFonts w:asciiTheme="majorHAnsi" w:eastAsiaTheme="majorEastAsia" w:hAnsiTheme="majorHAnsi" w:cstheme="majorBidi"/>
      <w:color w:val="999999" w:themeColor="text1" w:themeTint="D8"/>
      <w:sz w:val="21"/>
      <w:szCs w:val="21"/>
      <w:lang w:val="en-GB"/>
    </w:rPr>
  </w:style>
  <w:style w:type="paragraph" w:styleId="Heading9">
    <w:name w:val="heading 9"/>
    <w:basedOn w:val="Normal"/>
    <w:next w:val="Normal"/>
    <w:link w:val="Heading9Char"/>
    <w:uiPriority w:val="9"/>
    <w:semiHidden/>
    <w:unhideWhenUsed/>
    <w:qFormat/>
    <w:rsid w:val="007532BB"/>
    <w:pPr>
      <w:keepNext/>
      <w:keepLines/>
      <w:spacing w:before="40"/>
      <w:ind w:left="1584" w:hanging="1584"/>
      <w:outlineLvl w:val="8"/>
    </w:pPr>
    <w:rPr>
      <w:rFonts w:asciiTheme="majorHAnsi" w:eastAsiaTheme="majorEastAsia" w:hAnsiTheme="majorHAnsi" w:cstheme="majorBidi"/>
      <w:i/>
      <w:iCs/>
      <w:color w:val="999999"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1AD"/>
    <w:rPr>
      <w:rFonts w:asciiTheme="majorHAnsi" w:eastAsiaTheme="majorEastAsia" w:hAnsiTheme="majorHAnsi" w:cstheme="majorBidi"/>
      <w:b/>
      <w:bCs/>
      <w:color w:val="B30068" w:themeColor="accent1" w:themeShade="BF"/>
      <w:sz w:val="28"/>
      <w:szCs w:val="28"/>
    </w:rPr>
  </w:style>
  <w:style w:type="character" w:customStyle="1" w:styleId="Heading2Char">
    <w:name w:val="Heading 2 Char"/>
    <w:basedOn w:val="DefaultParagraphFont"/>
    <w:link w:val="Heading2"/>
    <w:uiPriority w:val="9"/>
    <w:rsid w:val="001371AD"/>
    <w:rPr>
      <w:rFonts w:asciiTheme="majorHAnsi" w:eastAsiaTheme="majorEastAsia" w:hAnsiTheme="majorHAnsi" w:cstheme="majorBidi"/>
      <w:b/>
      <w:bCs/>
      <w:color w:val="EF008C" w:themeColor="accent1"/>
      <w:sz w:val="26"/>
      <w:szCs w:val="26"/>
    </w:rPr>
  </w:style>
  <w:style w:type="character" w:customStyle="1" w:styleId="Heading3Char">
    <w:name w:val="Heading 3 Char"/>
    <w:basedOn w:val="DefaultParagraphFont"/>
    <w:link w:val="Heading3"/>
    <w:uiPriority w:val="9"/>
    <w:rsid w:val="006C62B2"/>
    <w:rPr>
      <w:rFonts w:asciiTheme="majorHAnsi" w:eastAsiaTheme="majorEastAsia" w:hAnsiTheme="majorHAnsi" w:cstheme="majorBidi"/>
      <w:b/>
      <w:bCs/>
      <w:color w:val="EF008C" w:themeColor="accent1"/>
      <w:lang w:val="en-CA"/>
    </w:rPr>
  </w:style>
  <w:style w:type="character" w:customStyle="1" w:styleId="Heading4Char">
    <w:name w:val="Heading 4 Char"/>
    <w:basedOn w:val="DefaultParagraphFont"/>
    <w:link w:val="Heading4"/>
    <w:uiPriority w:val="9"/>
    <w:rsid w:val="006C62B2"/>
    <w:rPr>
      <w:rFonts w:asciiTheme="majorHAnsi" w:eastAsiaTheme="majorEastAsia" w:hAnsiTheme="majorHAnsi" w:cstheme="majorBidi"/>
      <w:b/>
      <w:bCs/>
      <w:i/>
      <w:iCs/>
      <w:color w:val="EF008C" w:themeColor="accent1"/>
      <w:lang w:val="en-CA"/>
    </w:rPr>
  </w:style>
  <w:style w:type="character" w:customStyle="1" w:styleId="Heading5Char">
    <w:name w:val="Heading 5 Char"/>
    <w:basedOn w:val="DefaultParagraphFont"/>
    <w:link w:val="Heading5"/>
    <w:uiPriority w:val="9"/>
    <w:rsid w:val="006C62B2"/>
    <w:rPr>
      <w:rFonts w:asciiTheme="majorHAnsi" w:eastAsiaTheme="majorEastAsia" w:hAnsiTheme="majorHAnsi" w:cstheme="majorBidi"/>
      <w:color w:val="770045" w:themeColor="accent1" w:themeShade="7F"/>
      <w:lang w:val="en-CA"/>
    </w:rPr>
  </w:style>
  <w:style w:type="character" w:customStyle="1" w:styleId="Heading6Char">
    <w:name w:val="Heading 6 Char"/>
    <w:basedOn w:val="DefaultParagraphFont"/>
    <w:link w:val="Heading6"/>
    <w:uiPriority w:val="9"/>
    <w:rsid w:val="006C62B2"/>
    <w:rPr>
      <w:rFonts w:asciiTheme="majorHAnsi" w:eastAsiaTheme="majorEastAsia" w:hAnsiTheme="majorHAnsi" w:cstheme="majorBidi"/>
      <w:i/>
      <w:iCs/>
      <w:color w:val="770045" w:themeColor="accent1" w:themeShade="7F"/>
      <w:lang w:val="en-CA"/>
    </w:rPr>
  </w:style>
  <w:style w:type="character" w:customStyle="1" w:styleId="Heading7Char">
    <w:name w:val="Heading 7 Char"/>
    <w:basedOn w:val="DefaultParagraphFont"/>
    <w:link w:val="Heading7"/>
    <w:uiPriority w:val="9"/>
    <w:rsid w:val="007E1383"/>
    <w:rPr>
      <w:rFonts w:asciiTheme="majorHAnsi" w:eastAsiaTheme="majorEastAsia" w:hAnsiTheme="majorHAnsi" w:cstheme="majorBidi"/>
      <w:i/>
      <w:iCs/>
      <w:color w:val="A5A5A5" w:themeColor="text1" w:themeTint="BF"/>
      <w:lang w:val="en-CA"/>
    </w:rPr>
  </w:style>
  <w:style w:type="character" w:customStyle="1" w:styleId="Heading8Char">
    <w:name w:val="Heading 8 Char"/>
    <w:basedOn w:val="DefaultParagraphFont"/>
    <w:link w:val="Heading8"/>
    <w:uiPriority w:val="9"/>
    <w:semiHidden/>
    <w:rsid w:val="007532BB"/>
    <w:rPr>
      <w:rFonts w:asciiTheme="majorHAnsi" w:eastAsiaTheme="majorEastAsia" w:hAnsiTheme="majorHAnsi" w:cstheme="majorBidi"/>
      <w:color w:val="999999" w:themeColor="text1" w:themeTint="D8"/>
      <w:sz w:val="21"/>
      <w:szCs w:val="21"/>
      <w:lang w:val="en-GB"/>
    </w:rPr>
  </w:style>
  <w:style w:type="character" w:customStyle="1" w:styleId="Heading9Char">
    <w:name w:val="Heading 9 Char"/>
    <w:basedOn w:val="DefaultParagraphFont"/>
    <w:link w:val="Heading9"/>
    <w:uiPriority w:val="9"/>
    <w:semiHidden/>
    <w:rsid w:val="007532BB"/>
    <w:rPr>
      <w:rFonts w:asciiTheme="majorHAnsi" w:eastAsiaTheme="majorEastAsia" w:hAnsiTheme="majorHAnsi" w:cstheme="majorBidi"/>
      <w:i/>
      <w:iCs/>
      <w:color w:val="999999" w:themeColor="text1" w:themeTint="D8"/>
      <w:sz w:val="21"/>
      <w:szCs w:val="21"/>
      <w:lang w:val="en-GB"/>
    </w:rPr>
  </w:style>
  <w:style w:type="paragraph" w:styleId="Header">
    <w:name w:val="header"/>
    <w:basedOn w:val="Normal"/>
    <w:link w:val="HeaderChar"/>
    <w:uiPriority w:val="99"/>
    <w:unhideWhenUsed/>
    <w:rsid w:val="000C0134"/>
    <w:pPr>
      <w:tabs>
        <w:tab w:val="center" w:pos="4320"/>
        <w:tab w:val="right" w:pos="8640"/>
      </w:tabs>
    </w:pPr>
  </w:style>
  <w:style w:type="character" w:customStyle="1" w:styleId="HeaderChar">
    <w:name w:val="Header Char"/>
    <w:basedOn w:val="DefaultParagraphFont"/>
    <w:link w:val="Header"/>
    <w:uiPriority w:val="99"/>
    <w:rsid w:val="000C0134"/>
  </w:style>
  <w:style w:type="paragraph" w:styleId="Footer">
    <w:name w:val="footer"/>
    <w:basedOn w:val="Normal"/>
    <w:link w:val="FooterChar"/>
    <w:uiPriority w:val="99"/>
    <w:unhideWhenUsed/>
    <w:rsid w:val="000C0134"/>
    <w:pPr>
      <w:tabs>
        <w:tab w:val="center" w:pos="4320"/>
        <w:tab w:val="right" w:pos="8640"/>
      </w:tabs>
    </w:pPr>
  </w:style>
  <w:style w:type="character" w:customStyle="1" w:styleId="FooterChar">
    <w:name w:val="Footer Char"/>
    <w:basedOn w:val="DefaultParagraphFont"/>
    <w:link w:val="Footer"/>
    <w:uiPriority w:val="99"/>
    <w:rsid w:val="000C0134"/>
  </w:style>
  <w:style w:type="paragraph" w:styleId="BalloonText">
    <w:name w:val="Balloon Text"/>
    <w:basedOn w:val="Normal"/>
    <w:link w:val="BalloonTextChar"/>
    <w:uiPriority w:val="99"/>
    <w:semiHidden/>
    <w:unhideWhenUsed/>
    <w:rsid w:val="000C01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0134"/>
    <w:rPr>
      <w:rFonts w:ascii="Lucida Grande" w:hAnsi="Lucida Grande" w:cs="Lucida Grande"/>
      <w:sz w:val="18"/>
      <w:szCs w:val="18"/>
    </w:rPr>
  </w:style>
  <w:style w:type="paragraph" w:customStyle="1" w:styleId="CUSTOMHeaderBlue">
    <w:name w:val="CUSTOM_Header_Blue"/>
    <w:basedOn w:val="Normal"/>
    <w:next w:val="CUSTOMHeaderGrey"/>
    <w:qFormat/>
    <w:rsid w:val="000C0134"/>
    <w:pPr>
      <w:suppressAutoHyphens/>
      <w:spacing w:line="180" w:lineRule="atLeast"/>
    </w:pPr>
    <w:rPr>
      <w:rFonts w:ascii="Arial" w:eastAsiaTheme="minorHAnsi" w:hAnsi="Arial"/>
      <w:b/>
      <w:color w:val="004EB6"/>
      <w:kern w:val="12"/>
      <w:sz w:val="14"/>
      <w:szCs w:val="22"/>
    </w:rPr>
  </w:style>
  <w:style w:type="paragraph" w:customStyle="1" w:styleId="CUSTOMHeaderGrey">
    <w:name w:val="CUSTOM_Header_Grey"/>
    <w:basedOn w:val="CUSTOMHeaderBlue"/>
    <w:qFormat/>
    <w:rsid w:val="000C0134"/>
    <w:pPr>
      <w:tabs>
        <w:tab w:val="left" w:pos="510"/>
      </w:tabs>
    </w:pPr>
    <w:rPr>
      <w:b w:val="0"/>
      <w:color w:val="4C4C4C"/>
    </w:rPr>
  </w:style>
  <w:style w:type="paragraph" w:customStyle="1" w:styleId="BasicParagraph">
    <w:name w:val="[Basic Paragraph]"/>
    <w:basedOn w:val="Normal"/>
    <w:uiPriority w:val="99"/>
    <w:rsid w:val="000C0134"/>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5C791A"/>
  </w:style>
  <w:style w:type="paragraph" w:customStyle="1" w:styleId="ReportTitle">
    <w:name w:val="Report Title"/>
    <w:basedOn w:val="Normal"/>
    <w:qFormat/>
    <w:rsid w:val="003B4707"/>
    <w:pPr>
      <w:spacing w:line="180" w:lineRule="auto"/>
    </w:pPr>
    <w:rPr>
      <w:rFonts w:ascii="Veneer" w:hAnsi="Veneer"/>
      <w:color w:val="005A9A"/>
      <w:sz w:val="200"/>
      <w:szCs w:val="200"/>
    </w:rPr>
  </w:style>
  <w:style w:type="paragraph" w:styleId="Title">
    <w:name w:val="Title"/>
    <w:basedOn w:val="Normal"/>
    <w:next w:val="Normal"/>
    <w:link w:val="TitleChar"/>
    <w:uiPriority w:val="10"/>
    <w:qFormat/>
    <w:rsid w:val="001371AD"/>
    <w:pPr>
      <w:pBdr>
        <w:bottom w:val="single" w:sz="8" w:space="4" w:color="EF008C"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1371AD"/>
    <w:rPr>
      <w:rFonts w:asciiTheme="majorHAnsi" w:eastAsiaTheme="majorEastAsia" w:hAnsiTheme="majorHAnsi" w:cstheme="majorBidi"/>
      <w:color w:val="000000" w:themeColor="text2" w:themeShade="BF"/>
      <w:spacing w:val="5"/>
      <w:kern w:val="28"/>
      <w:sz w:val="52"/>
      <w:szCs w:val="52"/>
    </w:rPr>
  </w:style>
  <w:style w:type="table" w:styleId="TableGrid">
    <w:name w:val="Table Grid"/>
    <w:basedOn w:val="TableNormal"/>
    <w:uiPriority w:val="59"/>
    <w:rsid w:val="00137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70D9E"/>
    <w:pPr>
      <w:ind w:left="720"/>
      <w:contextualSpacing/>
    </w:pPr>
  </w:style>
  <w:style w:type="character" w:customStyle="1" w:styleId="ListParagraphChar">
    <w:name w:val="List Paragraph Char"/>
    <w:link w:val="ListParagraph"/>
    <w:uiPriority w:val="34"/>
    <w:rsid w:val="00DE0E0B"/>
    <w:rPr>
      <w:lang w:val="en-CA"/>
    </w:rPr>
  </w:style>
  <w:style w:type="paragraph" w:styleId="FootnoteText">
    <w:name w:val="footnote text"/>
    <w:aliases w:val="single space,footnote text,f,DSE note,FOOTNOTES,fn,ft,Footnote Text Char1,Footnote Text Char Char,Footnote,Footnote Text qer,Footnote Text Char Char Char Char Char Char Char Char Char Char,ADB,WB-Fuﬂnotentext,Fuﬂnote,Fuﬂnotentext Char,Text"/>
    <w:basedOn w:val="Normal"/>
    <w:link w:val="FootnoteTextChar"/>
    <w:uiPriority w:val="99"/>
    <w:unhideWhenUsed/>
    <w:rsid w:val="00770D9E"/>
    <w:rPr>
      <w:sz w:val="20"/>
      <w:szCs w:val="20"/>
    </w:rPr>
  </w:style>
  <w:style w:type="character" w:customStyle="1" w:styleId="FootnoteTextChar">
    <w:name w:val="Footnote Text Char"/>
    <w:aliases w:val="single space Char,footnote text Char,f Char,DSE note Char,FOOTNOTES Char,fn Char,ft Char,Footnote Text Char1 Char,Footnote Text Char Char Char,Footnote Char,Footnote Text qer Char,ADB Char,WB-Fuﬂnotentext Char,Fuﬂnote Char,Text Char"/>
    <w:basedOn w:val="DefaultParagraphFont"/>
    <w:link w:val="FootnoteText"/>
    <w:uiPriority w:val="99"/>
    <w:rsid w:val="00770D9E"/>
    <w:rPr>
      <w:sz w:val="20"/>
      <w:szCs w:val="20"/>
      <w:lang w:val="en-CA"/>
    </w:rPr>
  </w:style>
  <w:style w:type="character" w:styleId="FootnoteReference">
    <w:name w:val="footnote reference"/>
    <w:aliases w:val="ftref,(NECG) Footnote Reference,Ref,de nota al pie"/>
    <w:basedOn w:val="DefaultParagraphFont"/>
    <w:uiPriority w:val="99"/>
    <w:unhideWhenUsed/>
    <w:rsid w:val="00770D9E"/>
    <w:rPr>
      <w:vertAlign w:val="superscript"/>
    </w:rPr>
  </w:style>
  <w:style w:type="character" w:styleId="Hyperlink">
    <w:name w:val="Hyperlink"/>
    <w:basedOn w:val="DefaultParagraphFont"/>
    <w:uiPriority w:val="99"/>
    <w:unhideWhenUsed/>
    <w:rsid w:val="00A82530"/>
    <w:rPr>
      <w:color w:val="0072CE" w:themeColor="hyperlink"/>
      <w:u w:val="single"/>
    </w:rPr>
  </w:style>
  <w:style w:type="paragraph" w:styleId="TOCHeading">
    <w:name w:val="TOC Heading"/>
    <w:basedOn w:val="Heading1"/>
    <w:next w:val="Normal"/>
    <w:uiPriority w:val="39"/>
    <w:unhideWhenUsed/>
    <w:qFormat/>
    <w:rsid w:val="006C62B2"/>
    <w:pPr>
      <w:spacing w:line="276" w:lineRule="auto"/>
      <w:outlineLvl w:val="9"/>
    </w:pPr>
    <w:rPr>
      <w:lang w:val="en-US" w:eastAsia="ja-JP"/>
    </w:rPr>
  </w:style>
  <w:style w:type="paragraph" w:styleId="TOC1">
    <w:name w:val="toc 1"/>
    <w:basedOn w:val="Normal"/>
    <w:next w:val="Normal"/>
    <w:autoRedefine/>
    <w:uiPriority w:val="39"/>
    <w:unhideWhenUsed/>
    <w:qFormat/>
    <w:rsid w:val="00B816BE"/>
    <w:pPr>
      <w:spacing w:after="100"/>
    </w:pPr>
    <w:rPr>
      <w:b/>
      <w:bCs/>
      <w:color w:val="770045" w:themeColor="accent1" w:themeShade="80"/>
    </w:rPr>
  </w:style>
  <w:style w:type="paragraph" w:styleId="TOC2">
    <w:name w:val="toc 2"/>
    <w:basedOn w:val="Normal"/>
    <w:next w:val="Normal"/>
    <w:autoRedefine/>
    <w:uiPriority w:val="39"/>
    <w:unhideWhenUsed/>
    <w:qFormat/>
    <w:rsid w:val="006C62B2"/>
    <w:pPr>
      <w:spacing w:after="100"/>
      <w:ind w:left="240"/>
    </w:pPr>
  </w:style>
  <w:style w:type="character" w:customStyle="1" w:styleId="section">
    <w:name w:val="section"/>
    <w:basedOn w:val="DefaultParagraphFont"/>
    <w:uiPriority w:val="1"/>
    <w:qFormat/>
    <w:rsid w:val="00E87B55"/>
  </w:style>
  <w:style w:type="character" w:styleId="Emphasis">
    <w:name w:val="Emphasis"/>
    <w:basedOn w:val="DefaultParagraphFont"/>
    <w:uiPriority w:val="20"/>
    <w:qFormat/>
    <w:rsid w:val="008F501B"/>
    <w:rPr>
      <w:i/>
      <w:iCs/>
    </w:rPr>
  </w:style>
  <w:style w:type="character" w:styleId="Strong">
    <w:name w:val="Strong"/>
    <w:basedOn w:val="DefaultParagraphFont"/>
    <w:uiPriority w:val="22"/>
    <w:qFormat/>
    <w:rsid w:val="008F501B"/>
    <w:rPr>
      <w:b/>
      <w:bCs/>
    </w:rPr>
  </w:style>
  <w:style w:type="character" w:styleId="IntenseEmphasis">
    <w:name w:val="Intense Emphasis"/>
    <w:basedOn w:val="DefaultParagraphFont"/>
    <w:uiPriority w:val="21"/>
    <w:qFormat/>
    <w:rsid w:val="00DF27E8"/>
    <w:rPr>
      <w:b/>
      <w:bCs/>
      <w:i/>
      <w:iCs/>
      <w:color w:val="EF008C" w:themeColor="accent1"/>
    </w:rPr>
  </w:style>
  <w:style w:type="paragraph" w:styleId="TOC3">
    <w:name w:val="toc 3"/>
    <w:basedOn w:val="Normal"/>
    <w:next w:val="Normal"/>
    <w:autoRedefine/>
    <w:uiPriority w:val="39"/>
    <w:unhideWhenUsed/>
    <w:qFormat/>
    <w:rsid w:val="003A03AD"/>
    <w:pPr>
      <w:spacing w:after="100" w:line="276" w:lineRule="auto"/>
      <w:ind w:left="440"/>
    </w:pPr>
    <w:rPr>
      <w:sz w:val="22"/>
      <w:szCs w:val="22"/>
      <w:lang w:val="en-US" w:eastAsia="ja-JP"/>
    </w:rPr>
  </w:style>
  <w:style w:type="character" w:styleId="CommentReference">
    <w:name w:val="annotation reference"/>
    <w:basedOn w:val="DefaultParagraphFont"/>
    <w:uiPriority w:val="99"/>
    <w:semiHidden/>
    <w:unhideWhenUsed/>
    <w:rsid w:val="00B85281"/>
    <w:rPr>
      <w:sz w:val="16"/>
      <w:szCs w:val="16"/>
    </w:rPr>
  </w:style>
  <w:style w:type="paragraph" w:styleId="CommentText">
    <w:name w:val="annotation text"/>
    <w:basedOn w:val="Normal"/>
    <w:link w:val="CommentTextChar"/>
    <w:uiPriority w:val="99"/>
    <w:unhideWhenUsed/>
    <w:rsid w:val="00B85281"/>
    <w:rPr>
      <w:sz w:val="20"/>
      <w:szCs w:val="20"/>
    </w:rPr>
  </w:style>
  <w:style w:type="character" w:customStyle="1" w:styleId="CommentTextChar">
    <w:name w:val="Comment Text Char"/>
    <w:basedOn w:val="DefaultParagraphFont"/>
    <w:link w:val="CommentText"/>
    <w:uiPriority w:val="99"/>
    <w:rsid w:val="00B85281"/>
    <w:rPr>
      <w:sz w:val="20"/>
      <w:szCs w:val="20"/>
      <w:lang w:val="en-CA"/>
    </w:rPr>
  </w:style>
  <w:style w:type="paragraph" w:styleId="CommentSubject">
    <w:name w:val="annotation subject"/>
    <w:basedOn w:val="CommentText"/>
    <w:next w:val="CommentText"/>
    <w:link w:val="CommentSubjectChar"/>
    <w:uiPriority w:val="99"/>
    <w:semiHidden/>
    <w:unhideWhenUsed/>
    <w:rsid w:val="00B85281"/>
    <w:rPr>
      <w:b/>
      <w:bCs/>
    </w:rPr>
  </w:style>
  <w:style w:type="character" w:customStyle="1" w:styleId="CommentSubjectChar">
    <w:name w:val="Comment Subject Char"/>
    <w:basedOn w:val="CommentTextChar"/>
    <w:link w:val="CommentSubject"/>
    <w:uiPriority w:val="99"/>
    <w:semiHidden/>
    <w:rsid w:val="00B85281"/>
    <w:rPr>
      <w:b/>
      <w:bCs/>
      <w:sz w:val="20"/>
      <w:szCs w:val="20"/>
      <w:lang w:val="en-CA"/>
    </w:rPr>
  </w:style>
  <w:style w:type="paragraph" w:styleId="NormalWeb">
    <w:name w:val="Normal (Web)"/>
    <w:basedOn w:val="Normal"/>
    <w:uiPriority w:val="99"/>
    <w:semiHidden/>
    <w:unhideWhenUsed/>
    <w:rsid w:val="005F4E16"/>
    <w:pPr>
      <w:spacing w:before="100" w:beforeAutospacing="1" w:after="100" w:afterAutospacing="1"/>
    </w:pPr>
    <w:rPr>
      <w:rFonts w:ascii="Times New Roman" w:hAnsi="Times New Roman" w:cs="Times New Roman"/>
      <w:lang w:val="en-US"/>
    </w:rPr>
  </w:style>
  <w:style w:type="paragraph" w:styleId="Quote">
    <w:name w:val="Quote"/>
    <w:basedOn w:val="Normal"/>
    <w:next w:val="Normal"/>
    <w:link w:val="QuoteChar"/>
    <w:uiPriority w:val="29"/>
    <w:qFormat/>
    <w:rsid w:val="00EA56C3"/>
    <w:pPr>
      <w:spacing w:after="200" w:line="276" w:lineRule="auto"/>
    </w:pPr>
    <w:rPr>
      <w:i/>
      <w:iCs/>
      <w:color w:val="878787" w:themeColor="text1"/>
      <w:sz w:val="22"/>
      <w:szCs w:val="22"/>
      <w:lang w:val="en-US" w:eastAsia="ja-JP"/>
    </w:rPr>
  </w:style>
  <w:style w:type="character" w:customStyle="1" w:styleId="QuoteChar">
    <w:name w:val="Quote Char"/>
    <w:basedOn w:val="DefaultParagraphFont"/>
    <w:link w:val="Quote"/>
    <w:uiPriority w:val="29"/>
    <w:rsid w:val="00EA56C3"/>
    <w:rPr>
      <w:i/>
      <w:iCs/>
      <w:color w:val="878787" w:themeColor="text1"/>
      <w:sz w:val="22"/>
      <w:szCs w:val="22"/>
      <w:lang w:eastAsia="ja-JP"/>
    </w:rPr>
  </w:style>
  <w:style w:type="table" w:styleId="LightShading-Accent3">
    <w:name w:val="Light Shading Accent 3"/>
    <w:basedOn w:val="TableNormal"/>
    <w:uiPriority w:val="60"/>
    <w:rsid w:val="007532BB"/>
    <w:rPr>
      <w:rFonts w:eastAsiaTheme="minorHAnsi"/>
      <w:color w:val="00559A" w:themeColor="accent3" w:themeShade="BF"/>
      <w:sz w:val="22"/>
      <w:szCs w:val="22"/>
      <w:lang w:val="en-GB"/>
    </w:rPr>
    <w:tblPr>
      <w:tblStyleRowBandSize w:val="1"/>
      <w:tblStyleColBandSize w:val="1"/>
      <w:tblBorders>
        <w:top w:val="single" w:sz="8" w:space="0" w:color="0072CE" w:themeColor="accent3"/>
        <w:bottom w:val="single" w:sz="8" w:space="0" w:color="0072CE" w:themeColor="accent3"/>
      </w:tblBorders>
    </w:tblPr>
    <w:tblStylePr w:type="firstRow">
      <w:pPr>
        <w:spacing w:before="0" w:after="0" w:line="240" w:lineRule="auto"/>
      </w:pPr>
      <w:rPr>
        <w:b/>
        <w:bCs/>
      </w:rPr>
      <w:tblPr/>
      <w:tcPr>
        <w:tcBorders>
          <w:top w:val="single" w:sz="8" w:space="0" w:color="0072CE" w:themeColor="accent3"/>
          <w:left w:val="nil"/>
          <w:bottom w:val="single" w:sz="8" w:space="0" w:color="0072CE" w:themeColor="accent3"/>
          <w:right w:val="nil"/>
          <w:insideH w:val="nil"/>
          <w:insideV w:val="nil"/>
        </w:tcBorders>
      </w:tcPr>
    </w:tblStylePr>
    <w:tblStylePr w:type="lastRow">
      <w:pPr>
        <w:spacing w:before="0" w:after="0" w:line="240" w:lineRule="auto"/>
      </w:pPr>
      <w:rPr>
        <w:b/>
        <w:bCs/>
      </w:rPr>
      <w:tblPr/>
      <w:tcPr>
        <w:tcBorders>
          <w:top w:val="single" w:sz="8" w:space="0" w:color="0072CE" w:themeColor="accent3"/>
          <w:left w:val="nil"/>
          <w:bottom w:val="single" w:sz="8" w:space="0" w:color="0072C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DFF" w:themeFill="accent3" w:themeFillTint="3F"/>
      </w:tcPr>
    </w:tblStylePr>
    <w:tblStylePr w:type="band1Horz">
      <w:tblPr/>
      <w:tcPr>
        <w:tcBorders>
          <w:left w:val="nil"/>
          <w:right w:val="nil"/>
          <w:insideH w:val="nil"/>
          <w:insideV w:val="nil"/>
        </w:tcBorders>
        <w:shd w:val="clear" w:color="auto" w:fill="B3DDFF" w:themeFill="accent3" w:themeFillTint="3F"/>
      </w:tcPr>
    </w:tblStylePr>
  </w:style>
  <w:style w:type="paragraph" w:customStyle="1" w:styleId="Default">
    <w:name w:val="Default"/>
    <w:link w:val="DefaultChar"/>
    <w:rsid w:val="007532BB"/>
    <w:pPr>
      <w:autoSpaceDE w:val="0"/>
      <w:autoSpaceDN w:val="0"/>
      <w:adjustRightInd w:val="0"/>
    </w:pPr>
    <w:rPr>
      <w:rFonts w:ascii="Book Antiqua" w:eastAsiaTheme="minorHAnsi" w:hAnsi="Book Antiqua" w:cs="Book Antiqua"/>
      <w:color w:val="000000"/>
      <w:lang w:val="en-GB"/>
    </w:rPr>
  </w:style>
  <w:style w:type="character" w:customStyle="1" w:styleId="DefaultChar">
    <w:name w:val="Default Char"/>
    <w:basedOn w:val="DefaultParagraphFont"/>
    <w:link w:val="Default"/>
    <w:rsid w:val="007532BB"/>
    <w:rPr>
      <w:rFonts w:ascii="Book Antiqua" w:eastAsiaTheme="minorHAnsi" w:hAnsi="Book Antiqua" w:cs="Book Antiqua"/>
      <w:color w:val="000000"/>
      <w:lang w:val="en-GB"/>
    </w:rPr>
  </w:style>
  <w:style w:type="paragraph" w:styleId="NoSpacing">
    <w:name w:val="No Spacing"/>
    <w:link w:val="NoSpacingChar"/>
    <w:uiPriority w:val="1"/>
    <w:qFormat/>
    <w:rsid w:val="007532BB"/>
    <w:rPr>
      <w:rFonts w:eastAsiaTheme="minorHAnsi"/>
      <w:color w:val="878787" w:themeColor="text1"/>
      <w:sz w:val="20"/>
      <w:szCs w:val="22"/>
      <w:lang w:val="en-GB"/>
    </w:rPr>
  </w:style>
  <w:style w:type="character" w:customStyle="1" w:styleId="NoSpacingChar">
    <w:name w:val="No Spacing Char"/>
    <w:basedOn w:val="DefaultParagraphFont"/>
    <w:link w:val="NoSpacing"/>
    <w:uiPriority w:val="1"/>
    <w:rsid w:val="007532BB"/>
    <w:rPr>
      <w:rFonts w:eastAsiaTheme="minorHAnsi"/>
      <w:color w:val="878787" w:themeColor="text1"/>
      <w:sz w:val="20"/>
      <w:szCs w:val="22"/>
      <w:lang w:val="en-GB"/>
    </w:rPr>
  </w:style>
  <w:style w:type="paragraph" w:customStyle="1" w:styleId="Heading1nonumber">
    <w:name w:val="Heading 1 no number"/>
    <w:basedOn w:val="Heading1"/>
    <w:next w:val="Normal"/>
    <w:qFormat/>
    <w:rsid w:val="007532BB"/>
    <w:pPr>
      <w:spacing w:before="0"/>
    </w:pPr>
    <w:rPr>
      <w:rFonts w:ascii="Veneer" w:hAnsi="Veneer"/>
      <w:b w:val="0"/>
      <w:caps/>
      <w:color w:val="0072CE"/>
      <w:sz w:val="80"/>
      <w:lang w:val="en-GB"/>
    </w:rPr>
  </w:style>
  <w:style w:type="paragraph" w:styleId="Caption">
    <w:name w:val="caption"/>
    <w:basedOn w:val="Normal"/>
    <w:next w:val="Normal"/>
    <w:uiPriority w:val="35"/>
    <w:unhideWhenUsed/>
    <w:qFormat/>
    <w:rsid w:val="007532BB"/>
    <w:pPr>
      <w:spacing w:after="200"/>
    </w:pPr>
    <w:rPr>
      <w:rFonts w:ascii="Verdana" w:eastAsiaTheme="minorHAnsi" w:hAnsi="Verdana"/>
      <w:b/>
      <w:iCs/>
      <w:color w:val="1EACD0" w:themeColor="accent2" w:themeShade="BF"/>
      <w:sz w:val="16"/>
      <w:szCs w:val="18"/>
      <w:lang w:val="en-GB"/>
    </w:rPr>
  </w:style>
  <w:style w:type="paragraph" w:styleId="IntenseQuote">
    <w:name w:val="Intense Quote"/>
    <w:aliases w:val="Long Quote"/>
    <w:basedOn w:val="Normal"/>
    <w:next w:val="Normal"/>
    <w:link w:val="IntenseQuoteChar"/>
    <w:uiPriority w:val="30"/>
    <w:qFormat/>
    <w:rsid w:val="007532BB"/>
    <w:pPr>
      <w:spacing w:after="240" w:line="320" w:lineRule="exact"/>
    </w:pPr>
    <w:rPr>
      <w:rFonts w:ascii="Verdana" w:eastAsiaTheme="minorHAnsi" w:hAnsi="Verdana"/>
      <w:b/>
      <w:color w:val="FFE05D" w:themeColor="accent4" w:themeTint="99"/>
      <w:sz w:val="28"/>
      <w:szCs w:val="28"/>
      <w:lang w:val="en-GB"/>
    </w:rPr>
  </w:style>
  <w:style w:type="character" w:customStyle="1" w:styleId="IntenseQuoteChar">
    <w:name w:val="Intense Quote Char"/>
    <w:aliases w:val="Long Quote Char"/>
    <w:basedOn w:val="DefaultParagraphFont"/>
    <w:link w:val="IntenseQuote"/>
    <w:uiPriority w:val="30"/>
    <w:rsid w:val="007532BB"/>
    <w:rPr>
      <w:rFonts w:ascii="Verdana" w:eastAsiaTheme="minorHAnsi" w:hAnsi="Verdana"/>
      <w:b/>
      <w:color w:val="FFE05D" w:themeColor="accent4" w:themeTint="99"/>
      <w:sz w:val="28"/>
      <w:szCs w:val="28"/>
      <w:lang w:val="en-GB"/>
    </w:rPr>
  </w:style>
  <w:style w:type="paragraph" w:customStyle="1" w:styleId="Sidebartitles">
    <w:name w:val="Sidebar titles"/>
    <w:basedOn w:val="Normal"/>
    <w:link w:val="SidebartitlesChar"/>
    <w:qFormat/>
    <w:rsid w:val="007532BB"/>
    <w:pPr>
      <w:spacing w:line="480" w:lineRule="exact"/>
    </w:pPr>
    <w:rPr>
      <w:rFonts w:asciiTheme="majorHAnsi" w:eastAsiaTheme="minorHAnsi" w:hAnsiTheme="majorHAnsi" w:cstheme="majorHAnsi"/>
      <w:b/>
      <w:color w:val="000000" w:themeColor="text2"/>
      <w:sz w:val="36"/>
      <w:szCs w:val="36"/>
      <w:lang w:val="en-GB"/>
    </w:rPr>
  </w:style>
  <w:style w:type="character" w:customStyle="1" w:styleId="SidebartitlesChar">
    <w:name w:val="Sidebar titles Char"/>
    <w:basedOn w:val="DefaultParagraphFont"/>
    <w:link w:val="Sidebartitles"/>
    <w:rsid w:val="007532BB"/>
    <w:rPr>
      <w:rFonts w:asciiTheme="majorHAnsi" w:eastAsiaTheme="minorHAnsi" w:hAnsiTheme="majorHAnsi" w:cstheme="majorHAnsi"/>
      <w:b/>
      <w:color w:val="000000" w:themeColor="text2"/>
      <w:sz w:val="36"/>
      <w:szCs w:val="36"/>
      <w:lang w:val="en-GB"/>
    </w:rPr>
  </w:style>
  <w:style w:type="table" w:customStyle="1" w:styleId="GridTable4-Accent51">
    <w:name w:val="Grid Table 4 - Accent 51"/>
    <w:basedOn w:val="TableNormal"/>
    <w:uiPriority w:val="49"/>
    <w:rsid w:val="007532BB"/>
    <w:rPr>
      <w:rFonts w:eastAsiaTheme="minorHAnsi"/>
      <w:sz w:val="22"/>
      <w:szCs w:val="22"/>
      <w:lang w:val="en-GB"/>
    </w:rPr>
    <w:tblPr>
      <w:tblStyleRowBandSize w:val="1"/>
      <w:tblStyleColBandSize w:val="1"/>
      <w:tblBorders>
        <w:top w:val="single" w:sz="4" w:space="0" w:color="1BFF9E" w:themeColor="accent5" w:themeTint="99"/>
        <w:left w:val="single" w:sz="4" w:space="0" w:color="1BFF9E" w:themeColor="accent5" w:themeTint="99"/>
        <w:bottom w:val="single" w:sz="4" w:space="0" w:color="1BFF9E" w:themeColor="accent5" w:themeTint="99"/>
        <w:right w:val="single" w:sz="4" w:space="0" w:color="1BFF9E" w:themeColor="accent5" w:themeTint="99"/>
        <w:insideH w:val="single" w:sz="4" w:space="0" w:color="1BFF9E" w:themeColor="accent5" w:themeTint="99"/>
        <w:insideV w:val="single" w:sz="4" w:space="0" w:color="1BFF9E" w:themeColor="accent5" w:themeTint="99"/>
      </w:tblBorders>
    </w:tblPr>
    <w:tblStylePr w:type="firstRow">
      <w:rPr>
        <w:b/>
        <w:bCs/>
        <w:color w:val="FFFFFF" w:themeColor="background1"/>
      </w:rPr>
      <w:tblPr/>
      <w:tcPr>
        <w:tcBorders>
          <w:top w:val="single" w:sz="4" w:space="0" w:color="00824B" w:themeColor="accent5"/>
          <w:left w:val="single" w:sz="4" w:space="0" w:color="00824B" w:themeColor="accent5"/>
          <w:bottom w:val="single" w:sz="4" w:space="0" w:color="00824B" w:themeColor="accent5"/>
          <w:right w:val="single" w:sz="4" w:space="0" w:color="00824B" w:themeColor="accent5"/>
          <w:insideH w:val="nil"/>
          <w:insideV w:val="nil"/>
        </w:tcBorders>
        <w:shd w:val="clear" w:color="auto" w:fill="00824B" w:themeFill="accent5"/>
      </w:tcPr>
    </w:tblStylePr>
    <w:tblStylePr w:type="lastRow">
      <w:rPr>
        <w:b/>
        <w:bCs/>
      </w:rPr>
      <w:tblPr/>
      <w:tcPr>
        <w:tcBorders>
          <w:top w:val="double" w:sz="4" w:space="0" w:color="00824B" w:themeColor="accent5"/>
        </w:tcBorders>
      </w:tcPr>
    </w:tblStylePr>
    <w:tblStylePr w:type="firstCol">
      <w:rPr>
        <w:b/>
        <w:bCs/>
      </w:rPr>
    </w:tblStylePr>
    <w:tblStylePr w:type="lastCol">
      <w:rPr>
        <w:b/>
        <w:bCs/>
      </w:rPr>
    </w:tblStylePr>
    <w:tblStylePr w:type="band1Vert">
      <w:tblPr/>
      <w:tcPr>
        <w:shd w:val="clear" w:color="auto" w:fill="B3FFDE" w:themeFill="accent5" w:themeFillTint="33"/>
      </w:tcPr>
    </w:tblStylePr>
    <w:tblStylePr w:type="band1Horz">
      <w:tblPr/>
      <w:tcPr>
        <w:shd w:val="clear" w:color="auto" w:fill="B3FFDE" w:themeFill="accent5" w:themeFillTint="33"/>
      </w:tcPr>
    </w:tblStylePr>
  </w:style>
  <w:style w:type="table" w:customStyle="1" w:styleId="ListTable2-Accent21">
    <w:name w:val="List Table 2 - Accent 21"/>
    <w:basedOn w:val="TableNormal"/>
    <w:uiPriority w:val="47"/>
    <w:rsid w:val="007532BB"/>
    <w:rPr>
      <w:rFonts w:eastAsiaTheme="minorHAnsi"/>
      <w:sz w:val="22"/>
      <w:szCs w:val="22"/>
      <w:lang w:val="en-GB"/>
    </w:rPr>
    <w:tblPr>
      <w:tblStyleRowBandSize w:val="1"/>
      <w:tblStyleColBandSize w:val="1"/>
      <w:tblBorders>
        <w:top w:val="single" w:sz="4" w:space="0" w:color="9ADFF0" w:themeColor="accent2" w:themeTint="99"/>
        <w:bottom w:val="single" w:sz="4" w:space="0" w:color="9ADFF0" w:themeColor="accent2" w:themeTint="99"/>
        <w:insideH w:val="single" w:sz="4" w:space="0" w:color="9ADFF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4FA" w:themeFill="accent2" w:themeFillTint="33"/>
      </w:tcPr>
    </w:tblStylePr>
    <w:tblStylePr w:type="band1Horz">
      <w:tblPr/>
      <w:tcPr>
        <w:shd w:val="clear" w:color="auto" w:fill="DDF4FA" w:themeFill="accent2" w:themeFillTint="33"/>
      </w:tcPr>
    </w:tblStylePr>
  </w:style>
  <w:style w:type="character" w:customStyle="1" w:styleId="Header1">
    <w:name w:val="Header1"/>
    <w:basedOn w:val="DefaultParagraphFont"/>
    <w:uiPriority w:val="1"/>
    <w:qFormat/>
    <w:rsid w:val="007532BB"/>
  </w:style>
  <w:style w:type="paragraph" w:customStyle="1" w:styleId="Sectiontab">
    <w:name w:val="Sectiontab"/>
    <w:basedOn w:val="Default"/>
    <w:link w:val="SectiontabChar"/>
    <w:qFormat/>
    <w:rsid w:val="007532BB"/>
    <w:rPr>
      <w:rFonts w:ascii="Arial" w:hAnsi="Arial"/>
      <w:b/>
      <w:caps/>
      <w:noProof/>
      <w:sz w:val="16"/>
    </w:rPr>
  </w:style>
  <w:style w:type="character" w:customStyle="1" w:styleId="SectiontabChar">
    <w:name w:val="Sectiontab Char"/>
    <w:basedOn w:val="DefaultChar"/>
    <w:link w:val="Sectiontab"/>
    <w:rsid w:val="007532BB"/>
    <w:rPr>
      <w:rFonts w:ascii="Arial" w:eastAsiaTheme="minorHAnsi" w:hAnsi="Arial" w:cs="Book Antiqua"/>
      <w:b/>
      <w:caps/>
      <w:noProof/>
      <w:color w:val="000000"/>
      <w:sz w:val="16"/>
      <w:lang w:val="en-GB"/>
    </w:rPr>
  </w:style>
  <w:style w:type="character" w:styleId="BookTitle">
    <w:name w:val="Book Title"/>
    <w:basedOn w:val="DefaultParagraphFont"/>
    <w:uiPriority w:val="33"/>
    <w:qFormat/>
    <w:rsid w:val="007532BB"/>
    <w:rPr>
      <w:b/>
      <w:bCs/>
      <w:smallCaps/>
      <w:spacing w:val="5"/>
    </w:rPr>
  </w:style>
  <w:style w:type="paragraph" w:customStyle="1" w:styleId="picture">
    <w:name w:val="picture"/>
    <w:basedOn w:val="Normal"/>
    <w:rsid w:val="007532BB"/>
    <w:pPr>
      <w:jc w:val="center"/>
    </w:pPr>
    <w:rPr>
      <w:rFonts w:ascii="Arial" w:eastAsia="SimSun" w:hAnsi="Arial" w:cs="Arial"/>
      <w:sz w:val="20"/>
      <w:szCs w:val="20"/>
      <w:lang w:val="en-US"/>
    </w:rPr>
  </w:style>
  <w:style w:type="character" w:styleId="FollowedHyperlink">
    <w:name w:val="FollowedHyperlink"/>
    <w:basedOn w:val="DefaultParagraphFont"/>
    <w:uiPriority w:val="99"/>
    <w:semiHidden/>
    <w:unhideWhenUsed/>
    <w:rsid w:val="00621589"/>
    <w:rPr>
      <w:color w:val="0072CE" w:themeColor="followedHyperlink"/>
      <w:u w:val="single"/>
    </w:rPr>
  </w:style>
  <w:style w:type="character" w:customStyle="1" w:styleId="UnresolvedMention1">
    <w:name w:val="Unresolved Mention1"/>
    <w:basedOn w:val="DefaultParagraphFont"/>
    <w:uiPriority w:val="99"/>
    <w:semiHidden/>
    <w:unhideWhenUsed/>
    <w:rsid w:val="002254E1"/>
    <w:rPr>
      <w:color w:val="808080"/>
      <w:shd w:val="clear" w:color="auto" w:fill="E6E6E6"/>
    </w:rPr>
  </w:style>
  <w:style w:type="character" w:styleId="PlaceholderText">
    <w:name w:val="Placeholder Text"/>
    <w:basedOn w:val="DefaultParagraphFont"/>
    <w:uiPriority w:val="99"/>
    <w:semiHidden/>
    <w:rsid w:val="007207F2"/>
    <w:rPr>
      <w:color w:val="808080"/>
    </w:rPr>
  </w:style>
  <w:style w:type="character" w:styleId="IntenseReference">
    <w:name w:val="Intense Reference"/>
    <w:basedOn w:val="DefaultParagraphFont"/>
    <w:uiPriority w:val="32"/>
    <w:qFormat/>
    <w:rsid w:val="00BF79EA"/>
    <w:rPr>
      <w:b/>
      <w:bCs/>
      <w:smallCaps/>
      <w:color w:val="EF008C" w:themeColor="accent1"/>
      <w:spacing w:val="5"/>
    </w:rPr>
  </w:style>
  <w:style w:type="character" w:customStyle="1" w:styleId="UnresolvedMention">
    <w:name w:val="Unresolved Mention"/>
    <w:basedOn w:val="DefaultParagraphFont"/>
    <w:uiPriority w:val="99"/>
    <w:semiHidden/>
    <w:unhideWhenUsed/>
    <w:rsid w:val="00870C25"/>
    <w:rPr>
      <w:color w:val="808080"/>
      <w:shd w:val="clear" w:color="auto" w:fill="E6E6E6"/>
    </w:rPr>
  </w:style>
  <w:style w:type="paragraph" w:styleId="Revision">
    <w:name w:val="Revision"/>
    <w:hidden/>
    <w:uiPriority w:val="99"/>
    <w:semiHidden/>
    <w:rsid w:val="002D59E1"/>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6252">
      <w:bodyDiv w:val="1"/>
      <w:marLeft w:val="0"/>
      <w:marRight w:val="0"/>
      <w:marTop w:val="0"/>
      <w:marBottom w:val="0"/>
      <w:divBdr>
        <w:top w:val="none" w:sz="0" w:space="0" w:color="auto"/>
        <w:left w:val="none" w:sz="0" w:space="0" w:color="auto"/>
        <w:bottom w:val="none" w:sz="0" w:space="0" w:color="auto"/>
        <w:right w:val="none" w:sz="0" w:space="0" w:color="auto"/>
      </w:divBdr>
    </w:div>
    <w:div w:id="1908568931">
      <w:bodyDiv w:val="1"/>
      <w:marLeft w:val="0"/>
      <w:marRight w:val="0"/>
      <w:marTop w:val="0"/>
      <w:marBottom w:val="0"/>
      <w:divBdr>
        <w:top w:val="none" w:sz="0" w:space="0" w:color="auto"/>
        <w:left w:val="none" w:sz="0" w:space="0" w:color="auto"/>
        <w:bottom w:val="none" w:sz="0" w:space="0" w:color="auto"/>
        <w:right w:val="none" w:sz="0" w:space="0" w:color="auto"/>
      </w:divBdr>
    </w:div>
    <w:div w:id="2049336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6.xml"/><Relationship Id="rId21" Type="http://schemas.openxmlformats.org/officeDocument/2006/relationships/chart" Target="charts/chart11.xml"/><Relationship Id="rId34" Type="http://schemas.openxmlformats.org/officeDocument/2006/relationships/image" Target="media/image3.jpeg"/><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2.xml"/><Relationship Id="rId63" Type="http://schemas.openxmlformats.org/officeDocument/2006/relationships/chart" Target="charts/chart50.xml"/><Relationship Id="rId68" Type="http://schemas.openxmlformats.org/officeDocument/2006/relationships/chart" Target="charts/chart55.xml"/><Relationship Id="rId76"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5.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chart" Target="charts/chart45.xml"/><Relationship Id="rId66" Type="http://schemas.openxmlformats.org/officeDocument/2006/relationships/chart" Target="charts/chart53.xml"/><Relationship Id="rId74" Type="http://schemas.openxmlformats.org/officeDocument/2006/relationships/footer" Target="footer2.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hart" Target="charts/chart48.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chart" Target="charts/chart52.xml"/><Relationship Id="rId73" Type="http://schemas.openxmlformats.org/officeDocument/2006/relationships/footer" Target="footer1.xml"/><Relationship Id="rId78"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4.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64" Type="http://schemas.openxmlformats.org/officeDocument/2006/relationships/chart" Target="charts/chart51.xml"/><Relationship Id="rId69" Type="http://schemas.openxmlformats.org/officeDocument/2006/relationships/hyperlink" Target="https://en.unesco.org/gem-report/sites/gem-report/files/GAW2014-Facts-Figures-gmr_0.pdf" TargetMode="External"/><Relationship Id="rId77" Type="http://schemas.openxmlformats.org/officeDocument/2006/relationships/image" Target="media/image6.emf"/><Relationship Id="rId8" Type="http://schemas.openxmlformats.org/officeDocument/2006/relationships/endnotes" Target="endnotes.xml"/><Relationship Id="rId51" Type="http://schemas.openxmlformats.org/officeDocument/2006/relationships/chart" Target="charts/chart38.xml"/><Relationship Id="rId72" Type="http://schemas.openxmlformats.org/officeDocument/2006/relationships/header" Target="header2.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image" Target="media/image5.jpeg"/><Relationship Id="rId46" Type="http://schemas.openxmlformats.org/officeDocument/2006/relationships/chart" Target="charts/chart33.xml"/><Relationship Id="rId59" Type="http://schemas.openxmlformats.org/officeDocument/2006/relationships/chart" Target="charts/chart46.xml"/><Relationship Id="rId67" Type="http://schemas.openxmlformats.org/officeDocument/2006/relationships/chart" Target="charts/chart54.xml"/><Relationship Id="rId20" Type="http://schemas.openxmlformats.org/officeDocument/2006/relationships/chart" Target="charts/chart10.xml"/><Relationship Id="rId41" Type="http://schemas.openxmlformats.org/officeDocument/2006/relationships/chart" Target="charts/chart28.xml"/><Relationship Id="rId54" Type="http://schemas.openxmlformats.org/officeDocument/2006/relationships/chart" Target="charts/chart41.xml"/><Relationship Id="rId62" Type="http://schemas.openxmlformats.org/officeDocument/2006/relationships/chart" Target="charts/chart49.xml"/><Relationship Id="rId70" Type="http://schemas.openxmlformats.org/officeDocument/2006/relationships/hyperlink" Target="https://psa.gov.ph/content/out-school-children-and-youth-philippines-results-2013-functional-literacy-education-and"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image" Target="media/image4.jpeg"/><Relationship Id="rId49" Type="http://schemas.openxmlformats.org/officeDocument/2006/relationships/chart" Target="charts/chart36.xml"/><Relationship Id="rId57" Type="http://schemas.openxmlformats.org/officeDocument/2006/relationships/chart" Target="charts/chart44.xml"/></Relationships>
</file>

<file path=word/_rels/footnotes.xml.rels><?xml version="1.0" encoding="UTF-8" standalone="yes"?>
<Relationships xmlns="http://schemas.openxmlformats.org/package/2006/relationships"><Relationship Id="rId8" Type="http://schemas.openxmlformats.org/officeDocument/2006/relationships/hyperlink" Target="https://www.epdc.org/sites/default/files/documents/Philippines_coreusaid.pdf" TargetMode="External"/><Relationship Id="rId13" Type="http://schemas.openxmlformats.org/officeDocument/2006/relationships/hyperlink" Target="http://www.deped.gov.ph/press-releases/deped-releases-2013-als-ae-test-results" TargetMode="External"/><Relationship Id="rId3" Type="http://schemas.openxmlformats.org/officeDocument/2006/relationships/hyperlink" Target="https://psa.gov.ph/content/out-school-children-and-youth-philippines-results-2013-functional-literacy-education-and" TargetMode="External"/><Relationship Id="rId7" Type="http://schemas.openxmlformats.org/officeDocument/2006/relationships/hyperlink" Target="https://en.unesco.org/gem-report/sites/gem-report/files/GAW2014-Facts-Figures-gmr_0.pdf" TargetMode="External"/><Relationship Id="rId12" Type="http://schemas.openxmlformats.org/officeDocument/2006/relationships/hyperlink" Target="http://documents.worldbank.org/curated/en/757331468297305021/pdf/AUS14891-WP-PUBLIC-Alternative-and-Inclusive-Learning-in-the-Philippines-has-been-approved-P146307.pdf" TargetMode="External"/><Relationship Id="rId2" Type="http://schemas.openxmlformats.org/officeDocument/2006/relationships/hyperlink" Target="https://psa.gov.ph/content/out-school-children-and-youth-philippines-results-2013-functional-literacy-education-and" TargetMode="External"/><Relationship Id="rId1" Type="http://schemas.openxmlformats.org/officeDocument/2006/relationships/hyperlink" Target="http://documents.worldbank.org/curated/en/757331468297305021/pdf/AUS14891-WP-PUBLIC-Alternative-and-Inclusive-Learning-in-the-Philippines-has-been-approved-P146307.pdf%20" TargetMode="External"/><Relationship Id="rId6" Type="http://schemas.openxmlformats.org/officeDocument/2006/relationships/hyperlink" Target="http://www.samphilippines.com/wp-content/uploads/2011/03/Risk-Taking-Filipino-YAFS4-2013.pdf" TargetMode="External"/><Relationship Id="rId11" Type="http://schemas.openxmlformats.org/officeDocument/2006/relationships/hyperlink" Target="http://www.deped.gov.ph/education-summit-2017" TargetMode="External"/><Relationship Id="rId5" Type="http://schemas.openxmlformats.org/officeDocument/2006/relationships/hyperlink" Target="http://www.deped.gov.ph/datasets?page=2" TargetMode="External"/><Relationship Id="rId10" Type="http://schemas.openxmlformats.org/officeDocument/2006/relationships/hyperlink" Target="https://www.adb.org/sites/default/files/publication/28409/economics-wp199.pdf" TargetMode="External"/><Relationship Id="rId4" Type="http://schemas.openxmlformats.org/officeDocument/2006/relationships/hyperlink" Target="http://www.deped.gov.ph/datasets?page=2" TargetMode="External"/><Relationship Id="rId9" Type="http://schemas.openxmlformats.org/officeDocument/2006/relationships/hyperlink" Target="https://psa.gov.ph/statistics/census/projected-population" TargetMode="External"/><Relationship Id="rId14" Type="http://schemas.openxmlformats.org/officeDocument/2006/relationships/hyperlink" Target="https://www.adb.org/sites/default/files/publication/28409/economics-wp19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asavithasan\Desktop\RAISE%20Final%20Evaluation_DRAFT%20(2017.11.13).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LAN\CURRENT%20PROJECTS\RAISE\FINAL%20EVALUATION\MIS\RAISE%20MIS%20(21.12.201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LAN\CURRENT%20PROJECTS\RAISE\FINAL%20EVALUATION\MIS\RAISE%20MIS%20(27.12.2017).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D:\PLAN\CURRENT%20PROJECTS\RAISE\FINAL%20EVALUATION\MIS\RAISE%20MIS%20(27.12.201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LAN\CURRENT%20PROJECTS\RAISE\FINAL%20EVALUATION\MIS\RAISE%20MIS%20(27.12.2017).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D:\PLAN\CURRENT%20PROJECTS\RAISE\FINAL%20EVALUATION\MIS\RAISE%20MIS%20(27.12.2017).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PLAN\CURRENT%20PROJECTS\RAISE\FINAL%20EVALUATION\MIS\RAISE%20MIS%20(27.12.2017).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D:\PLAN\CURRENT%20PROJECTS\RAISE\FINAL%20EVALUATION\MIS\RAISE%20MIS%20(27.12.201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PLAN\CURRENT%20PROJECTS\RAISE\FINAL%20EVALUATION\MIS\RAISE%20MIS%20(27.12.2017).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svasavithasan\Desktop\RAISE%20MIS_20180228.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svasavithasan\Desktop\RAISE%20MIS_20180228.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LAN\CURRENT%20PROJECTS\RAISE\FINAL%20EVALUATION\MIS\RAISE%20MIS%20(21.12.2017).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vasavithasan\Desktop\RAISE%20MIS%20(31.12.2017).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svasavithasan\Desktop\RAISE%20MIS%20(31.12.2017).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svasavithasan\Desktop\RAISE%20MIS%20(1.1.2017)%20DRAFT.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D:\PLAN\CURRENT%20PROJECTS\RAISE\FINAL%20EVALUATION\MIS\RAISE%20MIS%20(30.12.2017).xlsx"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Users\svasavithasan\Desktop\RAISE%20MIS_20180228.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Users\svasavithasan\Desktop\RAISE%20MIS_20180228.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LAN\CURRENT%20PROJECTS\RAISE\FINAL%20EVALUATION\MIS\RAISE%20MIS%20(21.12.2017).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PLAN\CURRENT%20PROJECTS\RAISE\FINAL%20EVALUATION\MIS\RAISE%20MIS%20(21.12.2017).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svasavithasan\Desktop\RAISE%20MIS_20180228.xlsx" TargetMode="External"/></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Users\svasavithasan\Desktop\RAISE%20MIS_20180228.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svasavithasan\Desktop\RAISE%20MIS%20(31.12.2017).xlsx" TargetMode="External"/></Relationships>
</file>

<file path=word/charts/_rels/chart49.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file:///C:\Users\svasavithasan\Desktop\RAISE%20MIS%20(31.12.2017).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svasavithasan\Desktop\RAISE%20MIS%20(1.1.2017)%20DRAFT.xlsx" TargetMode="External"/></Relationships>
</file>

<file path=word/charts/_rels/chart50.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C:\Users\svasavithasan\Desktop\RAISE%20MIS%20(30.12.2017).xlsx" TargetMode="External"/></Relationships>
</file>

<file path=word/charts/_rels/chart51.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C:\Users\svasavithasan\Desktop\RAISE%20MIS%20(30.12.2017).xlsx" TargetMode="External"/></Relationships>
</file>

<file path=word/charts/_rels/chart52.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oleObject" Target="file:///C:\Users\svasavithasan\Desktop\RAISE%20MIS%20(31.12.2017).xlsx" TargetMode="External"/></Relationships>
</file>

<file path=word/charts/_rels/chart53.xml.rels><?xml version="1.0" encoding="UTF-8" standalone="yes"?>
<Relationships xmlns="http://schemas.openxmlformats.org/package/2006/relationships"><Relationship Id="rId2" Type="http://schemas.openxmlformats.org/officeDocument/2006/relationships/chartUserShapes" Target="../drawings/drawing24.xml"/><Relationship Id="rId1" Type="http://schemas.openxmlformats.org/officeDocument/2006/relationships/oleObject" Target="file:///C:\Users\svasavithasan\Desktop\RAISE%20MIS%20(31.12.2017).xlsx" TargetMode="External"/></Relationships>
</file>

<file path=word/charts/_rels/chart54.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file:///C:\Users\svasavithasan\Desktop\RAISE%20MIS%20(31.12.2017).xlsx" TargetMode="External"/></Relationships>
</file>

<file path=word/charts/_rels/chart55.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oleObject" Target="file:///C:\Users\svasavithasan\Desktop\RAISE%20MIS%20(31.12.2017).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svasavithasan\Desktop\RAISE%20MIS%20(1.1.2017)%20DRAFT.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svasavithasan\Desktop\RAISE%20MIS%20(1.1.2017)%20DRAFT.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svasavithasan\Desktop\RAISE%20MIS%20(1.1.2017)%20DRAFT.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D:\PLAN\CURRENT%20PROJECTS\RAISE\FINAL%20EVALUATION\MIS\RAISE%20MIS%20(27.12.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6907261592301"/>
          <c:y val="5.1400554097404488E-2"/>
          <c:w val="0.39041934354084412"/>
          <c:h val="0.84030863329583805"/>
        </c:manualLayout>
      </c:layout>
      <c:barChart>
        <c:barDir val="col"/>
        <c:grouping val="clustered"/>
        <c:varyColors val="0"/>
        <c:ser>
          <c:idx val="0"/>
          <c:order val="0"/>
          <c:tx>
            <c:strRef>
              <c:f>RE_ESSchools!$B$72</c:f>
              <c:strCache>
                <c:ptCount val="1"/>
                <c:pt idx="0">
                  <c:v>Cumulative Total (2014-15 to 2016-17)</c:v>
                </c:pt>
              </c:strCache>
            </c:strRef>
          </c:tx>
          <c:spPr>
            <a:solidFill>
              <a:srgbClr val="F0C300"/>
            </a:solidFill>
          </c:spPr>
          <c:invertIfNegative val="0"/>
          <c:cat>
            <c:strRef>
              <c:f>RE_ESSchools!$I$65:$J$65</c:f>
              <c:strCache>
                <c:ptCount val="2"/>
                <c:pt idx="0">
                  <c:v>Females</c:v>
                </c:pt>
                <c:pt idx="1">
                  <c:v>Males</c:v>
                </c:pt>
              </c:strCache>
            </c:strRef>
          </c:cat>
          <c:val>
            <c:numRef>
              <c:f>RE_ESSchools!$I$72:$J$72</c:f>
              <c:numCache>
                <c:formatCode>#,##0</c:formatCode>
                <c:ptCount val="2"/>
                <c:pt idx="0">
                  <c:v>21464</c:v>
                </c:pt>
                <c:pt idx="1">
                  <c:v>24042</c:v>
                </c:pt>
              </c:numCache>
            </c:numRef>
          </c:val>
          <c:extLst xmlns:c16r2="http://schemas.microsoft.com/office/drawing/2015/06/chart">
            <c:ext xmlns:c16="http://schemas.microsoft.com/office/drawing/2014/chart" uri="{C3380CC4-5D6E-409C-BE32-E72D297353CC}">
              <c16:uniqueId val="{00000000-DCF8-48BF-A490-542C04A807FA}"/>
            </c:ext>
          </c:extLst>
        </c:ser>
        <c:ser>
          <c:idx val="2"/>
          <c:order val="2"/>
          <c:tx>
            <c:strRef>
              <c:f>RE_ESSchools!$B$74</c:f>
              <c:strCache>
                <c:ptCount val="1"/>
                <c:pt idx="0">
                  <c:v>Baseline</c:v>
                </c:pt>
              </c:strCache>
            </c:strRef>
          </c:tx>
          <c:spPr>
            <a:solidFill>
              <a:schemeClr val="bg1">
                <a:lumMod val="85000"/>
              </a:schemeClr>
            </a:solidFill>
          </c:spPr>
          <c:invertIfNegative val="0"/>
          <c:cat>
            <c:strRef>
              <c:f>RE_ESSchools!$I$65:$J$65</c:f>
              <c:strCache>
                <c:ptCount val="2"/>
                <c:pt idx="0">
                  <c:v>Females</c:v>
                </c:pt>
                <c:pt idx="1">
                  <c:v>Males</c:v>
                </c:pt>
              </c:strCache>
            </c:strRef>
          </c:cat>
          <c:val>
            <c:numRef>
              <c:f>RE_ESSchools!$I$74:$J$74</c:f>
              <c:numCache>
                <c:formatCode>#,##0</c:formatCode>
                <c:ptCount val="2"/>
                <c:pt idx="0">
                  <c:v>6799</c:v>
                </c:pt>
                <c:pt idx="1">
                  <c:v>7544</c:v>
                </c:pt>
              </c:numCache>
            </c:numRef>
          </c:val>
          <c:extLst xmlns:c16r2="http://schemas.microsoft.com/office/drawing/2015/06/chart">
            <c:ext xmlns:c16="http://schemas.microsoft.com/office/drawing/2014/chart" uri="{C3380CC4-5D6E-409C-BE32-E72D297353CC}">
              <c16:uniqueId val="{00000001-DCF8-48BF-A490-542C04A807FA}"/>
            </c:ext>
          </c:extLst>
        </c:ser>
        <c:dLbls>
          <c:showLegendKey val="0"/>
          <c:showVal val="0"/>
          <c:showCatName val="0"/>
          <c:showSerName val="0"/>
          <c:showPercent val="0"/>
          <c:showBubbleSize val="0"/>
        </c:dLbls>
        <c:gapWidth val="49"/>
        <c:overlap val="100"/>
        <c:axId val="148824064"/>
        <c:axId val="148825984"/>
      </c:barChart>
      <c:lineChart>
        <c:grouping val="standard"/>
        <c:varyColors val="0"/>
        <c:ser>
          <c:idx val="1"/>
          <c:order val="1"/>
          <c:tx>
            <c:strRef>
              <c:f>RE_ESSchools!$B$73</c:f>
              <c:strCache>
                <c:ptCount val="1"/>
                <c:pt idx="0">
                  <c:v>Target</c:v>
                </c:pt>
              </c:strCache>
            </c:strRef>
          </c:tx>
          <c:spPr>
            <a:ln>
              <a:noFill/>
            </a:ln>
          </c:spPr>
          <c:marker>
            <c:symbol val="dash"/>
            <c:size val="25"/>
            <c:spPr>
              <a:solidFill>
                <a:srgbClr val="FF0000"/>
              </a:solidFill>
              <a:ln>
                <a:noFill/>
              </a:ln>
            </c:spPr>
          </c:marker>
          <c:cat>
            <c:strRef>
              <c:f>RE_ESSchools!$T$65:$U$65</c:f>
              <c:strCache>
                <c:ptCount val="2"/>
                <c:pt idx="0">
                  <c:v>Females</c:v>
                </c:pt>
                <c:pt idx="1">
                  <c:v>Males</c:v>
                </c:pt>
              </c:strCache>
            </c:strRef>
          </c:cat>
          <c:val>
            <c:numRef>
              <c:f>RE_ESSchools!$I$73:$J$73</c:f>
              <c:numCache>
                <c:formatCode>#,##0</c:formatCode>
                <c:ptCount val="2"/>
                <c:pt idx="0">
                  <c:v>20397</c:v>
                </c:pt>
                <c:pt idx="1">
                  <c:v>23088</c:v>
                </c:pt>
              </c:numCache>
            </c:numRef>
          </c:val>
          <c:smooth val="0"/>
          <c:extLst xmlns:c16r2="http://schemas.microsoft.com/office/drawing/2015/06/chart">
            <c:ext xmlns:c16="http://schemas.microsoft.com/office/drawing/2014/chart" uri="{C3380CC4-5D6E-409C-BE32-E72D297353CC}">
              <c16:uniqueId val="{00000002-DCF8-48BF-A490-542C04A807FA}"/>
            </c:ext>
          </c:extLst>
        </c:ser>
        <c:dLbls>
          <c:showLegendKey val="0"/>
          <c:showVal val="0"/>
          <c:showCatName val="0"/>
          <c:showSerName val="0"/>
          <c:showPercent val="0"/>
          <c:showBubbleSize val="0"/>
        </c:dLbls>
        <c:marker val="1"/>
        <c:smooth val="0"/>
        <c:axId val="148824064"/>
        <c:axId val="148825984"/>
      </c:lineChart>
      <c:catAx>
        <c:axId val="148824064"/>
        <c:scaling>
          <c:orientation val="minMax"/>
        </c:scaling>
        <c:delete val="0"/>
        <c:axPos val="b"/>
        <c:numFmt formatCode="General" sourceLinked="1"/>
        <c:majorTickMark val="out"/>
        <c:minorTickMark val="none"/>
        <c:tickLblPos val="nextTo"/>
        <c:txPr>
          <a:bodyPr/>
          <a:lstStyle/>
          <a:p>
            <a:pPr>
              <a:defRPr sz="900">
                <a:solidFill>
                  <a:sysClr val="windowText" lastClr="000000"/>
                </a:solidFill>
                <a:latin typeface="Helvetica LT Pro Light (Body)"/>
              </a:defRPr>
            </a:pPr>
            <a:endParaRPr lang="en-US"/>
          </a:p>
        </c:txPr>
        <c:crossAx val="148825984"/>
        <c:crosses val="autoZero"/>
        <c:auto val="1"/>
        <c:lblAlgn val="ctr"/>
        <c:lblOffset val="100"/>
        <c:noMultiLvlLbl val="0"/>
      </c:catAx>
      <c:valAx>
        <c:axId val="148825984"/>
        <c:scaling>
          <c:orientation val="minMax"/>
          <c:max val="25000"/>
        </c:scaling>
        <c:delete val="0"/>
        <c:axPos val="l"/>
        <c:numFmt formatCode="#,##0" sourceLinked="1"/>
        <c:majorTickMark val="out"/>
        <c:minorTickMark val="none"/>
        <c:tickLblPos val="nextTo"/>
        <c:txPr>
          <a:bodyPr/>
          <a:lstStyle/>
          <a:p>
            <a:pPr>
              <a:defRPr sz="900">
                <a:solidFill>
                  <a:sysClr val="windowText" lastClr="000000"/>
                </a:solidFill>
              </a:defRPr>
            </a:pPr>
            <a:endParaRPr lang="en-US"/>
          </a:p>
        </c:txPr>
        <c:crossAx val="148824064"/>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NS - Female</c:v>
          </c:tx>
          <c:spPr>
            <a:solidFill>
              <a:srgbClr val="F0C300"/>
            </a:solidFill>
            <a:ln>
              <a:solidFill>
                <a:srgbClr val="F0C300"/>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(RE_Provincial!$D$40,RE_Provincial!$G$40,RE_Provincial!$J$40,RE_Provincial!$M$40,RE_Provincial!$P$40,RE_Provincial!$S$40)</c:f>
              <c:numCache>
                <c:formatCode>0.0%</c:formatCode>
                <c:ptCount val="6"/>
                <c:pt idx="0">
                  <c:v>0.54400000000000004</c:v>
                </c:pt>
                <c:pt idx="1">
                  <c:v>0.72809999999999997</c:v>
                </c:pt>
                <c:pt idx="2">
                  <c:v>0.8397</c:v>
                </c:pt>
                <c:pt idx="3">
                  <c:v>0.80430000000000001</c:v>
                </c:pt>
                <c:pt idx="4">
                  <c:v>0.84650000000000003</c:v>
                </c:pt>
                <c:pt idx="5">
                  <c:v>0.93790000000000007</c:v>
                </c:pt>
              </c:numCache>
            </c:numRef>
          </c:val>
          <c:extLst xmlns:c16r2="http://schemas.microsoft.com/office/drawing/2015/06/chart">
            <c:ext xmlns:c16="http://schemas.microsoft.com/office/drawing/2014/chart" uri="{C3380CC4-5D6E-409C-BE32-E72D297353CC}">
              <c16:uniqueId val="{00000000-9200-4D12-8462-B39192FF46F0}"/>
            </c:ext>
          </c:extLst>
        </c:ser>
        <c:dLbls>
          <c:showLegendKey val="0"/>
          <c:showVal val="0"/>
          <c:showCatName val="0"/>
          <c:showSerName val="0"/>
          <c:showPercent val="0"/>
          <c:showBubbleSize val="0"/>
        </c:dLbls>
        <c:gapWidth val="18"/>
        <c:axId val="163211520"/>
        <c:axId val="163217408"/>
      </c:barChart>
      <c:lineChart>
        <c:grouping val="standard"/>
        <c:varyColors val="0"/>
        <c:ser>
          <c:idx val="1"/>
          <c:order val="1"/>
          <c:tx>
            <c:v>Target - Female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00-4D12-8462-B39192FF46F0}"/>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200-4D12-8462-B39192FF46F0}"/>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200-4D12-8462-B39192FF46F0}"/>
                </c:ext>
              </c:extLst>
            </c:dLbl>
            <c:dLbl>
              <c:idx val="3"/>
              <c:layout>
                <c:manualLayout>
                  <c:x val="-0.60360901967546032"/>
                  <c:y val="-1.6099007803396771E-2"/>
                </c:manualLayout>
              </c:layout>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200-4D12-8462-B39192FF46F0}"/>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200-4D12-8462-B39192FF46F0}"/>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200-4D12-8462-B39192FF46F0}"/>
                </c:ext>
              </c:extLst>
            </c:dLbl>
            <c:spPr>
              <a:solidFill>
                <a:schemeClr val="accent2">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('3. Outcomes'!$G$15,'3. Outcomes'!$G$15,'3. Outcomes'!$G$15,'3. Outcomes'!$G$15,'3. Outcomes'!$G$15,'3. Outcomes'!$G$15)</c:f>
              <c:numCache>
                <c:formatCode>0.0%</c:formatCode>
                <c:ptCount val="6"/>
                <c:pt idx="0">
                  <c:v>0.7</c:v>
                </c:pt>
                <c:pt idx="1">
                  <c:v>0.7</c:v>
                </c:pt>
                <c:pt idx="2">
                  <c:v>0.7</c:v>
                </c:pt>
                <c:pt idx="3">
                  <c:v>0.7</c:v>
                </c:pt>
                <c:pt idx="4">
                  <c:v>0.7</c:v>
                </c:pt>
                <c:pt idx="5">
                  <c:v>0.7</c:v>
                </c:pt>
              </c:numCache>
            </c:numRef>
          </c:val>
          <c:smooth val="0"/>
          <c:extLst xmlns:c16r2="http://schemas.microsoft.com/office/drawing/2015/06/chart">
            <c:ext xmlns:c16="http://schemas.microsoft.com/office/drawing/2014/chart" uri="{C3380CC4-5D6E-409C-BE32-E72D297353CC}">
              <c16:uniqueId val="{00000007-9200-4D12-8462-B39192FF46F0}"/>
            </c:ext>
          </c:extLst>
        </c:ser>
        <c:dLbls>
          <c:dLblPos val="t"/>
          <c:showLegendKey val="0"/>
          <c:showVal val="1"/>
          <c:showCatName val="0"/>
          <c:showSerName val="0"/>
          <c:showPercent val="0"/>
          <c:showBubbleSize val="0"/>
        </c:dLbls>
        <c:marker val="1"/>
        <c:smooth val="0"/>
        <c:axId val="163211520"/>
        <c:axId val="163217408"/>
      </c:lineChart>
      <c:catAx>
        <c:axId val="163211520"/>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217408"/>
        <c:crosses val="autoZero"/>
        <c:auto val="1"/>
        <c:lblAlgn val="ctr"/>
        <c:lblOffset val="100"/>
        <c:noMultiLvlLbl val="0"/>
      </c:catAx>
      <c:valAx>
        <c:axId val="163217408"/>
        <c:scaling>
          <c:orientation val="minMax"/>
          <c:max val="1"/>
          <c:min val="0"/>
        </c:scaling>
        <c:delete val="1"/>
        <c:axPos val="l"/>
        <c:numFmt formatCode="0.0%" sourceLinked="1"/>
        <c:majorTickMark val="out"/>
        <c:minorTickMark val="none"/>
        <c:tickLblPos val="nextTo"/>
        <c:crossAx val="163211520"/>
        <c:crosses val="autoZero"/>
        <c:crossBetween val="between"/>
      </c:valAx>
    </c:plotArea>
    <c:plotVisOnly val="1"/>
    <c:dispBlanksAs val="zero"/>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Masbate - Males</c:v>
          </c:tx>
          <c:spPr>
            <a:solidFill>
              <a:schemeClr val="bg1">
                <a:lumMod val="65000"/>
              </a:schemeClr>
            </a:solidFill>
            <a:ln>
              <a:solidFill>
                <a:schemeClr val="bg1">
                  <a:lumMod val="65000"/>
                </a:schemeClr>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(RE_Provincial!$C$14,RE_Provincial!$F$14,RE_Provincial!$I$14,RE_Provincial!$L$14,RE_Provincial!$O$14,RE_Provincial!$R$14)</c:f>
              <c:numCache>
                <c:formatCode>0.0%</c:formatCode>
                <c:ptCount val="6"/>
                <c:pt idx="0">
                  <c:v>0.54837565518706999</c:v>
                </c:pt>
                <c:pt idx="1">
                  <c:v>0.60916505448198999</c:v>
                </c:pt>
                <c:pt idx="2">
                  <c:v>0.69702921823875996</c:v>
                </c:pt>
                <c:pt idx="3">
                  <c:v>0.73744335881402001</c:v>
                </c:pt>
                <c:pt idx="4">
                  <c:v>0.80815290752834001</c:v>
                </c:pt>
                <c:pt idx="5">
                  <c:v>0.86904889092575999</c:v>
                </c:pt>
              </c:numCache>
            </c:numRef>
          </c:val>
          <c:extLst xmlns:c16r2="http://schemas.microsoft.com/office/drawing/2015/06/chart">
            <c:ext xmlns:c16="http://schemas.microsoft.com/office/drawing/2014/chart" uri="{C3380CC4-5D6E-409C-BE32-E72D297353CC}">
              <c16:uniqueId val="{00000000-D25C-4A8D-98E7-674E62F1D67B}"/>
            </c:ext>
          </c:extLst>
        </c:ser>
        <c:dLbls>
          <c:showLegendKey val="0"/>
          <c:showVal val="0"/>
          <c:showCatName val="0"/>
          <c:showSerName val="0"/>
          <c:showPercent val="0"/>
          <c:showBubbleSize val="0"/>
        </c:dLbls>
        <c:gapWidth val="18"/>
        <c:axId val="163249152"/>
        <c:axId val="163252096"/>
      </c:barChart>
      <c:lineChart>
        <c:grouping val="standard"/>
        <c:varyColors val="0"/>
        <c:ser>
          <c:idx val="1"/>
          <c:order val="1"/>
          <c:tx>
            <c:v>Target - Males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5C-4A8D-98E7-674E62F1D67B}"/>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25C-4A8D-98E7-674E62F1D67B}"/>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25C-4A8D-98E7-674E62F1D67B}"/>
                </c:ext>
              </c:extLst>
            </c:dLbl>
            <c:dLbl>
              <c:idx val="3"/>
              <c:layout>
                <c:manualLayout>
                  <c:x val="-0.8313730674176677"/>
                  <c:y val="-1.609883101082762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25C-4A8D-98E7-674E62F1D67B}"/>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25C-4A8D-98E7-674E62F1D67B}"/>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25C-4A8D-98E7-674E62F1D67B}"/>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c:f>
              <c:strCache>
                <c:ptCount val="4"/>
                <c:pt idx="0">
                  <c:v>2011-12</c:v>
                </c:pt>
                <c:pt idx="1">
                  <c:v>2012-13</c:v>
                </c:pt>
                <c:pt idx="2">
                  <c:v>2013-14</c:v>
                </c:pt>
                <c:pt idx="3">
                  <c:v>2014-15</c:v>
                </c:pt>
              </c:strCache>
            </c:strRef>
          </c:cat>
          <c:val>
            <c:numRef>
              <c:f>('3. Outcomes'!$F$16,'3. Outcomes'!$F$16,'3. Outcomes'!$F$16,'3. Outcomes'!$F$16,'3. Outcomes'!$F$16,'3. Outcomes'!$F$16)</c:f>
              <c:numCache>
                <c:formatCode>0.0%</c:formatCode>
                <c:ptCount val="6"/>
                <c:pt idx="0">
                  <c:v>0.71</c:v>
                </c:pt>
                <c:pt idx="1">
                  <c:v>0.71</c:v>
                </c:pt>
                <c:pt idx="2">
                  <c:v>0.71</c:v>
                </c:pt>
                <c:pt idx="3">
                  <c:v>0.71</c:v>
                </c:pt>
                <c:pt idx="4">
                  <c:v>0.71</c:v>
                </c:pt>
                <c:pt idx="5">
                  <c:v>0.71</c:v>
                </c:pt>
              </c:numCache>
            </c:numRef>
          </c:val>
          <c:smooth val="0"/>
          <c:extLst xmlns:c16r2="http://schemas.microsoft.com/office/drawing/2015/06/chart">
            <c:ext xmlns:c16="http://schemas.microsoft.com/office/drawing/2014/chart" uri="{C3380CC4-5D6E-409C-BE32-E72D297353CC}">
              <c16:uniqueId val="{00000007-D25C-4A8D-98E7-674E62F1D67B}"/>
            </c:ext>
          </c:extLst>
        </c:ser>
        <c:dLbls>
          <c:dLblPos val="t"/>
          <c:showLegendKey val="0"/>
          <c:showVal val="1"/>
          <c:showCatName val="0"/>
          <c:showSerName val="0"/>
          <c:showPercent val="0"/>
          <c:showBubbleSize val="0"/>
        </c:dLbls>
        <c:marker val="1"/>
        <c:smooth val="0"/>
        <c:axId val="163249152"/>
        <c:axId val="163252096"/>
      </c:lineChart>
      <c:catAx>
        <c:axId val="163249152"/>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252096"/>
        <c:crosses val="autoZero"/>
        <c:auto val="1"/>
        <c:lblAlgn val="ctr"/>
        <c:lblOffset val="100"/>
        <c:noMultiLvlLbl val="0"/>
      </c:catAx>
      <c:valAx>
        <c:axId val="163252096"/>
        <c:scaling>
          <c:orientation val="minMax"/>
          <c:max val="1"/>
          <c:min val="0"/>
        </c:scaling>
        <c:delete val="1"/>
        <c:axPos val="l"/>
        <c:numFmt formatCode="0.0%" sourceLinked="1"/>
        <c:majorTickMark val="out"/>
        <c:minorTickMark val="none"/>
        <c:tickLblPos val="nextTo"/>
        <c:crossAx val="163249152"/>
        <c:crosses val="autoZero"/>
        <c:crossBetween val="between"/>
      </c:valAx>
    </c:plotArea>
    <c:plotVisOnly val="1"/>
    <c:dispBlanksAs val="zero"/>
    <c:showDLblsOverMax val="0"/>
  </c:chart>
  <c:spPr>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NS - Males</c:v>
          </c:tx>
          <c:spPr>
            <a:solidFill>
              <a:schemeClr val="bg1">
                <a:lumMod val="65000"/>
              </a:schemeClr>
            </a:solidFill>
            <a:ln>
              <a:solidFill>
                <a:schemeClr val="bg1">
                  <a:lumMod val="65000"/>
                </a:schemeClr>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(RE_Provincial!$C$40,RE_Provincial!$F$40,RE_Provincial!$I$40,RE_Provincial!$L$40,RE_Provincial!$O$40,RE_Provincial!$R$40)</c:f>
              <c:numCache>
                <c:formatCode>0.0%</c:formatCode>
                <c:ptCount val="6"/>
                <c:pt idx="0">
                  <c:v>0.42770000000000002</c:v>
                </c:pt>
                <c:pt idx="1">
                  <c:v>0.62270000000000003</c:v>
                </c:pt>
                <c:pt idx="2">
                  <c:v>0.72010000000000007</c:v>
                </c:pt>
                <c:pt idx="3">
                  <c:v>0.70540000000000003</c:v>
                </c:pt>
                <c:pt idx="4">
                  <c:v>0.77379999999999993</c:v>
                </c:pt>
                <c:pt idx="5">
                  <c:v>0.87930000000000008</c:v>
                </c:pt>
              </c:numCache>
            </c:numRef>
          </c:val>
          <c:extLst xmlns:c16r2="http://schemas.microsoft.com/office/drawing/2015/06/chart">
            <c:ext xmlns:c16="http://schemas.microsoft.com/office/drawing/2014/chart" uri="{C3380CC4-5D6E-409C-BE32-E72D297353CC}">
              <c16:uniqueId val="{00000000-4416-4EB3-B0C0-93F9B269EA69}"/>
            </c:ext>
          </c:extLst>
        </c:ser>
        <c:dLbls>
          <c:showLegendKey val="0"/>
          <c:showVal val="0"/>
          <c:showCatName val="0"/>
          <c:showSerName val="0"/>
          <c:showPercent val="0"/>
          <c:showBubbleSize val="0"/>
        </c:dLbls>
        <c:gapWidth val="18"/>
        <c:axId val="163304960"/>
        <c:axId val="163312000"/>
      </c:barChart>
      <c:lineChart>
        <c:grouping val="standard"/>
        <c:varyColors val="0"/>
        <c:ser>
          <c:idx val="1"/>
          <c:order val="1"/>
          <c:tx>
            <c:v>Target - Males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416-4EB3-B0C0-93F9B269EA69}"/>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416-4EB3-B0C0-93F9B269EA69}"/>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416-4EB3-B0C0-93F9B269EA69}"/>
                </c:ext>
              </c:extLst>
            </c:dLbl>
            <c:dLbl>
              <c:idx val="3"/>
              <c:layout>
                <c:manualLayout>
                  <c:x val="-0.60360901967546032"/>
                  <c:y val="1.8382119275448903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416-4EB3-B0C0-93F9B269EA6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416-4EB3-B0C0-93F9B269EA69}"/>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416-4EB3-B0C0-93F9B269EA69}"/>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c:f>
              <c:strCache>
                <c:ptCount val="4"/>
                <c:pt idx="0">
                  <c:v>2011-12</c:v>
                </c:pt>
                <c:pt idx="1">
                  <c:v>2012-13</c:v>
                </c:pt>
                <c:pt idx="2">
                  <c:v>2013-14</c:v>
                </c:pt>
                <c:pt idx="3">
                  <c:v>2014-15</c:v>
                </c:pt>
              </c:strCache>
            </c:strRef>
          </c:cat>
          <c:val>
            <c:numRef>
              <c:f>('3. Outcomes'!$G$16,'3. Outcomes'!$G$16,'3. Outcomes'!$G$16,'3. Outcomes'!$G$16,'3. Outcomes'!$G$16,'3. Outcomes'!$G$16)</c:f>
              <c:numCache>
                <c:formatCode>0.0%</c:formatCode>
                <c:ptCount val="6"/>
                <c:pt idx="0">
                  <c:v>0.7</c:v>
                </c:pt>
                <c:pt idx="1">
                  <c:v>0.7</c:v>
                </c:pt>
                <c:pt idx="2">
                  <c:v>0.7</c:v>
                </c:pt>
                <c:pt idx="3">
                  <c:v>0.7</c:v>
                </c:pt>
                <c:pt idx="4">
                  <c:v>0.7</c:v>
                </c:pt>
                <c:pt idx="5">
                  <c:v>0.7</c:v>
                </c:pt>
              </c:numCache>
            </c:numRef>
          </c:val>
          <c:smooth val="0"/>
          <c:extLst xmlns:c16r2="http://schemas.microsoft.com/office/drawing/2015/06/chart">
            <c:ext xmlns:c16="http://schemas.microsoft.com/office/drawing/2014/chart" uri="{C3380CC4-5D6E-409C-BE32-E72D297353CC}">
              <c16:uniqueId val="{00000007-4416-4EB3-B0C0-93F9B269EA69}"/>
            </c:ext>
          </c:extLst>
        </c:ser>
        <c:dLbls>
          <c:dLblPos val="t"/>
          <c:showLegendKey val="0"/>
          <c:showVal val="1"/>
          <c:showCatName val="0"/>
          <c:showSerName val="0"/>
          <c:showPercent val="0"/>
          <c:showBubbleSize val="0"/>
        </c:dLbls>
        <c:marker val="1"/>
        <c:smooth val="0"/>
        <c:axId val="163304960"/>
        <c:axId val="163312000"/>
      </c:lineChart>
      <c:catAx>
        <c:axId val="163304960"/>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312000"/>
        <c:crosses val="autoZero"/>
        <c:auto val="1"/>
        <c:lblAlgn val="ctr"/>
        <c:lblOffset val="100"/>
        <c:noMultiLvlLbl val="0"/>
      </c:catAx>
      <c:valAx>
        <c:axId val="163312000"/>
        <c:scaling>
          <c:orientation val="minMax"/>
          <c:max val="1"/>
          <c:min val="0"/>
        </c:scaling>
        <c:delete val="1"/>
        <c:axPos val="l"/>
        <c:numFmt formatCode="0.0%" sourceLinked="1"/>
        <c:majorTickMark val="out"/>
        <c:minorTickMark val="none"/>
        <c:tickLblPos val="nextTo"/>
        <c:crossAx val="163304960"/>
        <c:crosses val="autoZero"/>
        <c:crossBetween val="between"/>
      </c:valAx>
    </c:plotArea>
    <c:plotVisOnly val="1"/>
    <c:dispBlanksAs val="zero"/>
    <c:showDLblsOverMax val="0"/>
  </c:chart>
  <c:spPr>
    <a:noFill/>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Masbate - Female</c:v>
          </c:tx>
          <c:spPr>
            <a:solidFill>
              <a:srgbClr val="F0C300"/>
            </a:solidFill>
            <a:ln>
              <a:solidFill>
                <a:srgbClr val="F0C300"/>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(RE_Provincial!$D$26,RE_Provincial!$G$26,RE_Provincial!$J$26,RE_Provincial!$M$26,RE_Provincial!$P$26,RE_Provincial!$S$26)</c:f>
              <c:numCache>
                <c:formatCode>#,##0.0%</c:formatCode>
                <c:ptCount val="6"/>
                <c:pt idx="0">
                  <c:v>0.69365329600380998</c:v>
                </c:pt>
                <c:pt idx="1">
                  <c:v>0.70430051125689996</c:v>
                </c:pt>
                <c:pt idx="2">
                  <c:v>0.72216026801113997</c:v>
                </c:pt>
                <c:pt idx="3">
                  <c:v>0.75116932338237996</c:v>
                </c:pt>
                <c:pt idx="4">
                  <c:v>0.76260397061364005</c:v>
                </c:pt>
                <c:pt idx="5">
                  <c:v>0.74214287934460998</c:v>
                </c:pt>
              </c:numCache>
            </c:numRef>
          </c:val>
          <c:extLst xmlns:c16r2="http://schemas.microsoft.com/office/drawing/2015/06/chart">
            <c:ext xmlns:c16="http://schemas.microsoft.com/office/drawing/2014/chart" uri="{C3380CC4-5D6E-409C-BE32-E72D297353CC}">
              <c16:uniqueId val="{00000000-7F65-4E35-A9A0-6BEA43A0AA47}"/>
            </c:ext>
          </c:extLst>
        </c:ser>
        <c:dLbls>
          <c:showLegendKey val="0"/>
          <c:showVal val="0"/>
          <c:showCatName val="0"/>
          <c:showSerName val="0"/>
          <c:showPercent val="0"/>
          <c:showBubbleSize val="0"/>
        </c:dLbls>
        <c:gapWidth val="18"/>
        <c:axId val="163437952"/>
        <c:axId val="163440896"/>
      </c:barChart>
      <c:lineChart>
        <c:grouping val="standard"/>
        <c:varyColors val="0"/>
        <c:ser>
          <c:idx val="1"/>
          <c:order val="1"/>
          <c:tx>
            <c:v>Target - Female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F65-4E35-A9A0-6BEA43A0AA4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F65-4E35-A9A0-6BEA43A0AA4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F65-4E35-A9A0-6BEA43A0AA47}"/>
                </c:ext>
              </c:extLst>
            </c:dLbl>
            <c:dLbl>
              <c:idx val="3"/>
              <c:layout>
                <c:manualLayout>
                  <c:x val="-0.8313730674176677"/>
                  <c:y val="-1.609883101082762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F65-4E35-A9A0-6BEA43A0AA47}"/>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F65-4E35-A9A0-6BEA43A0AA47}"/>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F65-4E35-A9A0-6BEA43A0AA47}"/>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('3. Outcomes'!$F$19,'3. Outcomes'!$F$19,'3. Outcomes'!$F$19,'3. Outcomes'!$F$19,'3. Outcomes'!$F$19,'3. Outcomes'!$F$19)</c:f>
              <c:numCache>
                <c:formatCode>0.0%</c:formatCode>
                <c:ptCount val="6"/>
                <c:pt idx="0">
                  <c:v>0.72</c:v>
                </c:pt>
                <c:pt idx="1">
                  <c:v>0.72</c:v>
                </c:pt>
                <c:pt idx="2">
                  <c:v>0.72</c:v>
                </c:pt>
                <c:pt idx="3">
                  <c:v>0.72</c:v>
                </c:pt>
                <c:pt idx="4">
                  <c:v>0.72</c:v>
                </c:pt>
                <c:pt idx="5">
                  <c:v>0.72</c:v>
                </c:pt>
              </c:numCache>
            </c:numRef>
          </c:val>
          <c:smooth val="0"/>
          <c:extLst xmlns:c16r2="http://schemas.microsoft.com/office/drawing/2015/06/chart">
            <c:ext xmlns:c16="http://schemas.microsoft.com/office/drawing/2014/chart" uri="{C3380CC4-5D6E-409C-BE32-E72D297353CC}">
              <c16:uniqueId val="{00000007-7F65-4E35-A9A0-6BEA43A0AA47}"/>
            </c:ext>
          </c:extLst>
        </c:ser>
        <c:dLbls>
          <c:dLblPos val="t"/>
          <c:showLegendKey val="0"/>
          <c:showVal val="1"/>
          <c:showCatName val="0"/>
          <c:showSerName val="0"/>
          <c:showPercent val="0"/>
          <c:showBubbleSize val="0"/>
        </c:dLbls>
        <c:marker val="1"/>
        <c:smooth val="0"/>
        <c:axId val="163437952"/>
        <c:axId val="163440896"/>
      </c:lineChart>
      <c:catAx>
        <c:axId val="163437952"/>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440896"/>
        <c:crosses val="autoZero"/>
        <c:auto val="1"/>
        <c:lblAlgn val="ctr"/>
        <c:lblOffset val="100"/>
        <c:noMultiLvlLbl val="0"/>
      </c:catAx>
      <c:valAx>
        <c:axId val="163440896"/>
        <c:scaling>
          <c:orientation val="minMax"/>
          <c:max val="1"/>
          <c:min val="0"/>
        </c:scaling>
        <c:delete val="1"/>
        <c:axPos val="l"/>
        <c:numFmt formatCode="#,##0.0%" sourceLinked="1"/>
        <c:majorTickMark val="out"/>
        <c:minorTickMark val="none"/>
        <c:tickLblPos val="nextTo"/>
        <c:crossAx val="163437952"/>
        <c:crosses val="autoZero"/>
        <c:crossBetween val="between"/>
      </c:valAx>
    </c:plotArea>
    <c:plotVisOnly val="1"/>
    <c:dispBlanksAs val="zero"/>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NS - Female</c:v>
          </c:tx>
          <c:spPr>
            <a:solidFill>
              <a:srgbClr val="F0C300"/>
            </a:solidFill>
            <a:ln>
              <a:solidFill>
                <a:srgbClr val="F0C300"/>
              </a:solidFill>
            </a:ln>
          </c:spPr>
          <c:invertIfNegative val="0"/>
          <c:dLbls>
            <c:dLbl>
              <c:idx val="2"/>
              <c:numFmt formatCode="0.0%" sourceLinked="0"/>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dLbl>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(RE_Provincial!$D$52,RE_Provincial!$G$52,RE_Provincial!$J$52,RE_Provincial!$M$52,RE_Provincial!$P$52,RE_Provincial!$S$52)</c:f>
              <c:numCache>
                <c:formatCode>#,##0.0%</c:formatCode>
                <c:ptCount val="6"/>
                <c:pt idx="0" formatCode="0.0%">
                  <c:v>0</c:v>
                </c:pt>
                <c:pt idx="1">
                  <c:v>0.72799999999999998</c:v>
                </c:pt>
                <c:pt idx="2" formatCode="0.0%">
                  <c:v>0.79989999999999994</c:v>
                </c:pt>
                <c:pt idx="3">
                  <c:v>0.64670000000000005</c:v>
                </c:pt>
                <c:pt idx="4">
                  <c:v>0.59189999999999998</c:v>
                </c:pt>
                <c:pt idx="5">
                  <c:v>0.81120000000000003</c:v>
                </c:pt>
              </c:numCache>
            </c:numRef>
          </c:val>
          <c:extLst xmlns:c16r2="http://schemas.microsoft.com/office/drawing/2015/06/chart">
            <c:ext xmlns:c16="http://schemas.microsoft.com/office/drawing/2014/chart" uri="{C3380CC4-5D6E-409C-BE32-E72D297353CC}">
              <c16:uniqueId val="{00000001-5481-42D7-947F-ECD4D8CE12E7}"/>
            </c:ext>
          </c:extLst>
        </c:ser>
        <c:dLbls>
          <c:showLegendKey val="0"/>
          <c:showVal val="0"/>
          <c:showCatName val="0"/>
          <c:showSerName val="0"/>
          <c:showPercent val="0"/>
          <c:showBubbleSize val="0"/>
        </c:dLbls>
        <c:gapWidth val="18"/>
        <c:axId val="163682944"/>
        <c:axId val="163694080"/>
      </c:barChart>
      <c:lineChart>
        <c:grouping val="standard"/>
        <c:varyColors val="0"/>
        <c:ser>
          <c:idx val="1"/>
          <c:order val="1"/>
          <c:tx>
            <c:v>Target - Female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481-42D7-947F-ECD4D8CE12E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481-42D7-947F-ECD4D8CE12E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481-42D7-947F-ECD4D8CE12E7}"/>
                </c:ext>
              </c:extLst>
            </c:dLbl>
            <c:dLbl>
              <c:idx val="3"/>
              <c:layout>
                <c:manualLayout>
                  <c:x val="-0.60360901967546032"/>
                  <c:y val="-1.60990078033967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481-42D7-947F-ECD4D8CE12E7}"/>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481-42D7-947F-ECD4D8CE12E7}"/>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481-42D7-947F-ECD4D8CE12E7}"/>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('3. Outcomes'!$G$19,'3. Outcomes'!$G$19,'3. Outcomes'!$G$19,'3. Outcomes'!$G$19,'3. Outcomes'!$G$19,'3. Outcomes'!$G$19)</c:f>
              <c:numCache>
                <c:formatCode>0.0%</c:formatCode>
                <c:ptCount val="6"/>
                <c:pt idx="0">
                  <c:v>0.68</c:v>
                </c:pt>
                <c:pt idx="1">
                  <c:v>0.68</c:v>
                </c:pt>
                <c:pt idx="2">
                  <c:v>0.68</c:v>
                </c:pt>
                <c:pt idx="3">
                  <c:v>0.68</c:v>
                </c:pt>
                <c:pt idx="4">
                  <c:v>0.68</c:v>
                </c:pt>
                <c:pt idx="5">
                  <c:v>0.68</c:v>
                </c:pt>
              </c:numCache>
            </c:numRef>
          </c:val>
          <c:smooth val="0"/>
          <c:extLst xmlns:c16r2="http://schemas.microsoft.com/office/drawing/2015/06/chart">
            <c:ext xmlns:c16="http://schemas.microsoft.com/office/drawing/2014/chart" uri="{C3380CC4-5D6E-409C-BE32-E72D297353CC}">
              <c16:uniqueId val="{00000008-5481-42D7-947F-ECD4D8CE12E7}"/>
            </c:ext>
          </c:extLst>
        </c:ser>
        <c:dLbls>
          <c:dLblPos val="t"/>
          <c:showLegendKey val="0"/>
          <c:showVal val="1"/>
          <c:showCatName val="0"/>
          <c:showSerName val="0"/>
          <c:showPercent val="0"/>
          <c:showBubbleSize val="0"/>
        </c:dLbls>
        <c:marker val="1"/>
        <c:smooth val="0"/>
        <c:axId val="163682944"/>
        <c:axId val="163694080"/>
      </c:lineChart>
      <c:catAx>
        <c:axId val="163682944"/>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694080"/>
        <c:crosses val="autoZero"/>
        <c:auto val="1"/>
        <c:lblAlgn val="ctr"/>
        <c:lblOffset val="100"/>
        <c:noMultiLvlLbl val="0"/>
      </c:catAx>
      <c:valAx>
        <c:axId val="163694080"/>
        <c:scaling>
          <c:orientation val="minMax"/>
          <c:max val="1"/>
          <c:min val="0"/>
        </c:scaling>
        <c:delete val="1"/>
        <c:axPos val="l"/>
        <c:numFmt formatCode="0.0%" sourceLinked="1"/>
        <c:majorTickMark val="out"/>
        <c:minorTickMark val="none"/>
        <c:tickLblPos val="nextTo"/>
        <c:crossAx val="163682944"/>
        <c:crosses val="autoZero"/>
        <c:crossBetween val="between"/>
      </c:valAx>
    </c:plotArea>
    <c:plotVisOnly val="1"/>
    <c:dispBlanksAs val="zero"/>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Masbate - Males</c:v>
          </c:tx>
          <c:spPr>
            <a:solidFill>
              <a:schemeClr val="bg1">
                <a:lumMod val="65000"/>
              </a:schemeClr>
            </a:solidFill>
            <a:ln>
              <a:solidFill>
                <a:schemeClr val="bg1">
                  <a:lumMod val="65000"/>
                </a:schemeClr>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(RE_Provincial!$C$26,RE_Provincial!$F$26,RE_Provincial!$I$26,RE_Provincial!$L$26,RE_Provincial!$O$26,RE_Provincial!$R$26)</c:f>
              <c:numCache>
                <c:formatCode>#,##0.0%</c:formatCode>
                <c:ptCount val="6"/>
                <c:pt idx="0">
                  <c:v>0.57804897462682003</c:v>
                </c:pt>
                <c:pt idx="1">
                  <c:v>0.58853636608297</c:v>
                </c:pt>
                <c:pt idx="2">
                  <c:v>0.61751186371055999</c:v>
                </c:pt>
                <c:pt idx="3">
                  <c:v>0.65919351126103998</c:v>
                </c:pt>
                <c:pt idx="4">
                  <c:v>0.63742237216844</c:v>
                </c:pt>
                <c:pt idx="5">
                  <c:v>0.62257062763366999</c:v>
                </c:pt>
              </c:numCache>
            </c:numRef>
          </c:val>
          <c:extLst xmlns:c16r2="http://schemas.microsoft.com/office/drawing/2015/06/chart">
            <c:ext xmlns:c16="http://schemas.microsoft.com/office/drawing/2014/chart" uri="{C3380CC4-5D6E-409C-BE32-E72D297353CC}">
              <c16:uniqueId val="{00000000-579E-49C6-A2BF-5A7475BB8F88}"/>
            </c:ext>
          </c:extLst>
        </c:ser>
        <c:dLbls>
          <c:showLegendKey val="0"/>
          <c:showVal val="0"/>
          <c:showCatName val="0"/>
          <c:showSerName val="0"/>
          <c:showPercent val="0"/>
          <c:showBubbleSize val="0"/>
        </c:dLbls>
        <c:gapWidth val="18"/>
        <c:axId val="163734272"/>
        <c:axId val="163736960"/>
      </c:barChart>
      <c:lineChart>
        <c:grouping val="standard"/>
        <c:varyColors val="0"/>
        <c:ser>
          <c:idx val="1"/>
          <c:order val="1"/>
          <c:tx>
            <c:v>Target - Males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79E-49C6-A2BF-5A7475BB8F88}"/>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79E-49C6-A2BF-5A7475BB8F88}"/>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79E-49C6-A2BF-5A7475BB8F88}"/>
                </c:ext>
              </c:extLst>
            </c:dLbl>
            <c:dLbl>
              <c:idx val="3"/>
              <c:layout>
                <c:manualLayout>
                  <c:x val="-0.8313730674176677"/>
                  <c:y val="-1.609883101082762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79E-49C6-A2BF-5A7475BB8F88}"/>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79E-49C6-A2BF-5A7475BB8F88}"/>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79E-49C6-A2BF-5A7475BB8F88}"/>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('3. Outcomes'!$F$20,'3. Outcomes'!$F$20,'3. Outcomes'!$F$20,'3. Outcomes'!$F$20,'3. Outcomes'!$F$20,'3. Outcomes'!$F$20)</c:f>
              <c:numCache>
                <c:formatCode>0.0%</c:formatCode>
                <c:ptCount val="6"/>
                <c:pt idx="0">
                  <c:v>0.6</c:v>
                </c:pt>
                <c:pt idx="1">
                  <c:v>0.6</c:v>
                </c:pt>
                <c:pt idx="2">
                  <c:v>0.6</c:v>
                </c:pt>
                <c:pt idx="3">
                  <c:v>0.6</c:v>
                </c:pt>
                <c:pt idx="4">
                  <c:v>0.6</c:v>
                </c:pt>
                <c:pt idx="5">
                  <c:v>0.6</c:v>
                </c:pt>
              </c:numCache>
            </c:numRef>
          </c:val>
          <c:smooth val="0"/>
          <c:extLst xmlns:c16r2="http://schemas.microsoft.com/office/drawing/2015/06/chart">
            <c:ext xmlns:c16="http://schemas.microsoft.com/office/drawing/2014/chart" uri="{C3380CC4-5D6E-409C-BE32-E72D297353CC}">
              <c16:uniqueId val="{00000007-579E-49C6-A2BF-5A7475BB8F88}"/>
            </c:ext>
          </c:extLst>
        </c:ser>
        <c:dLbls>
          <c:dLblPos val="t"/>
          <c:showLegendKey val="0"/>
          <c:showVal val="1"/>
          <c:showCatName val="0"/>
          <c:showSerName val="0"/>
          <c:showPercent val="0"/>
          <c:showBubbleSize val="0"/>
        </c:dLbls>
        <c:marker val="1"/>
        <c:smooth val="0"/>
        <c:axId val="163734272"/>
        <c:axId val="163736960"/>
      </c:lineChart>
      <c:catAx>
        <c:axId val="163734272"/>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736960"/>
        <c:crosses val="autoZero"/>
        <c:auto val="1"/>
        <c:lblAlgn val="ctr"/>
        <c:lblOffset val="100"/>
        <c:noMultiLvlLbl val="0"/>
      </c:catAx>
      <c:valAx>
        <c:axId val="163736960"/>
        <c:scaling>
          <c:orientation val="minMax"/>
          <c:max val="1"/>
          <c:min val="0"/>
        </c:scaling>
        <c:delete val="1"/>
        <c:axPos val="l"/>
        <c:numFmt formatCode="#,##0.0%" sourceLinked="1"/>
        <c:majorTickMark val="out"/>
        <c:minorTickMark val="none"/>
        <c:tickLblPos val="nextTo"/>
        <c:crossAx val="163734272"/>
        <c:crosses val="autoZero"/>
        <c:crossBetween val="between"/>
      </c:valAx>
    </c:plotArea>
    <c:plotVisOnly val="1"/>
    <c:dispBlanksAs val="zero"/>
    <c:showDLblsOverMax val="0"/>
  </c:chart>
  <c:spPr>
    <a:ln>
      <a:noFill/>
    </a:ln>
  </c:sp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NS - Males</c:v>
          </c:tx>
          <c:spPr>
            <a:solidFill>
              <a:schemeClr val="bg1">
                <a:lumMod val="65000"/>
              </a:schemeClr>
            </a:solidFill>
            <a:ln>
              <a:solidFill>
                <a:schemeClr val="bg1">
                  <a:lumMod val="65000"/>
                </a:schemeClr>
              </a:solidFill>
            </a:ln>
          </c:spPr>
          <c:invertIfNegative val="0"/>
          <c:dLbls>
            <c:dLbl>
              <c:idx val="2"/>
              <c:numFmt formatCode="0.0%" sourceLinked="0"/>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dLbl>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(RE_Provincial!$C$52,RE_Provincial!$F$52,RE_Provincial!$I$52,RE_Provincial!$L$52,RE_Provincial!$O$52,RE_Provincial!$R$52)</c:f>
              <c:numCache>
                <c:formatCode>#,##0.0%</c:formatCode>
                <c:ptCount val="6"/>
                <c:pt idx="0" formatCode="0.0%">
                  <c:v>0</c:v>
                </c:pt>
                <c:pt idx="1">
                  <c:v>0.67549999999999999</c:v>
                </c:pt>
                <c:pt idx="2" formatCode="0.0%">
                  <c:v>0.69230000000000003</c:v>
                </c:pt>
                <c:pt idx="3">
                  <c:v>0.56200000000000006</c:v>
                </c:pt>
                <c:pt idx="4">
                  <c:v>0.51939999999999997</c:v>
                </c:pt>
                <c:pt idx="5">
                  <c:v>0.72939999999999994</c:v>
                </c:pt>
              </c:numCache>
            </c:numRef>
          </c:val>
          <c:extLst xmlns:c16r2="http://schemas.microsoft.com/office/drawing/2015/06/chart">
            <c:ext xmlns:c16="http://schemas.microsoft.com/office/drawing/2014/chart" uri="{C3380CC4-5D6E-409C-BE32-E72D297353CC}">
              <c16:uniqueId val="{00000001-F242-4025-940D-0172F688EDE1}"/>
            </c:ext>
          </c:extLst>
        </c:ser>
        <c:dLbls>
          <c:showLegendKey val="0"/>
          <c:showVal val="0"/>
          <c:showCatName val="0"/>
          <c:showSerName val="0"/>
          <c:showPercent val="0"/>
          <c:showBubbleSize val="0"/>
        </c:dLbls>
        <c:gapWidth val="18"/>
        <c:axId val="164048256"/>
        <c:axId val="164071680"/>
      </c:barChart>
      <c:lineChart>
        <c:grouping val="standard"/>
        <c:varyColors val="0"/>
        <c:ser>
          <c:idx val="1"/>
          <c:order val="1"/>
          <c:tx>
            <c:v>Target - Males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242-4025-940D-0172F688EDE1}"/>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242-4025-940D-0172F688EDE1}"/>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242-4025-940D-0172F688EDE1}"/>
                </c:ext>
              </c:extLst>
            </c:dLbl>
            <c:dLbl>
              <c:idx val="3"/>
              <c:layout>
                <c:manualLayout>
                  <c:x val="-0.60847519972412212"/>
                  <c:y val="-1.60990078033967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242-4025-940D-0172F688EDE1}"/>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242-4025-940D-0172F688EDE1}"/>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242-4025-940D-0172F688EDE1}"/>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('3. Outcomes'!$G$20,'3. Outcomes'!$G$20,'3. Outcomes'!$G$20,'3. Outcomes'!$G$20,'3. Outcomes'!$G$20,'3. Outcomes'!$G$20)</c:f>
              <c:numCache>
                <c:formatCode>0.0%</c:formatCode>
                <c:ptCount val="6"/>
                <c:pt idx="0">
                  <c:v>0.68</c:v>
                </c:pt>
                <c:pt idx="1">
                  <c:v>0.68</c:v>
                </c:pt>
                <c:pt idx="2">
                  <c:v>0.68</c:v>
                </c:pt>
                <c:pt idx="3">
                  <c:v>0.68</c:v>
                </c:pt>
                <c:pt idx="4">
                  <c:v>0.68</c:v>
                </c:pt>
                <c:pt idx="5">
                  <c:v>0.68</c:v>
                </c:pt>
              </c:numCache>
            </c:numRef>
          </c:val>
          <c:smooth val="0"/>
          <c:extLst xmlns:c16r2="http://schemas.microsoft.com/office/drawing/2015/06/chart">
            <c:ext xmlns:c16="http://schemas.microsoft.com/office/drawing/2014/chart" uri="{C3380CC4-5D6E-409C-BE32-E72D297353CC}">
              <c16:uniqueId val="{00000008-F242-4025-940D-0172F688EDE1}"/>
            </c:ext>
          </c:extLst>
        </c:ser>
        <c:dLbls>
          <c:dLblPos val="t"/>
          <c:showLegendKey val="0"/>
          <c:showVal val="1"/>
          <c:showCatName val="0"/>
          <c:showSerName val="0"/>
          <c:showPercent val="0"/>
          <c:showBubbleSize val="0"/>
        </c:dLbls>
        <c:marker val="1"/>
        <c:smooth val="0"/>
        <c:axId val="164048256"/>
        <c:axId val="164071680"/>
      </c:lineChart>
      <c:catAx>
        <c:axId val="164048256"/>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4071680"/>
        <c:crosses val="autoZero"/>
        <c:auto val="1"/>
        <c:lblAlgn val="ctr"/>
        <c:lblOffset val="100"/>
        <c:noMultiLvlLbl val="0"/>
      </c:catAx>
      <c:valAx>
        <c:axId val="164071680"/>
        <c:scaling>
          <c:orientation val="minMax"/>
          <c:max val="1"/>
          <c:min val="0"/>
        </c:scaling>
        <c:delete val="1"/>
        <c:axPos val="l"/>
        <c:numFmt formatCode="0.0%" sourceLinked="1"/>
        <c:majorTickMark val="out"/>
        <c:minorTickMark val="none"/>
        <c:tickLblPos val="nextTo"/>
        <c:crossAx val="164048256"/>
        <c:crosses val="autoZero"/>
        <c:crossBetween val="between"/>
      </c:valAx>
    </c:plotArea>
    <c:plotVisOnly val="1"/>
    <c:dispBlanksAs val="zero"/>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Masbate - Female</c:v>
          </c:tx>
          <c:spPr>
            <a:solidFill>
              <a:srgbClr val="F0C300"/>
            </a:solidFill>
            <a:ln>
              <a:solidFill>
                <a:srgbClr val="F0C300"/>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(RE_Provincial!$D$16,RE_Provincial!$G$16,RE_Provincial!$J$16,RE_Provincial!$M$16,RE_Provincial!$P$16,RE_Provincial!$S$16)</c:f>
              <c:numCache>
                <c:formatCode>0.0%</c:formatCode>
                <c:ptCount val="6"/>
                <c:pt idx="0">
                  <c:v>0.96441886853622949</c:v>
                </c:pt>
                <c:pt idx="1">
                  <c:v>0.963071267440889</c:v>
                </c:pt>
                <c:pt idx="2">
                  <c:v>0.96590524534686972</c:v>
                </c:pt>
                <c:pt idx="3">
                  <c:v>0.96472443559096943</c:v>
                </c:pt>
                <c:pt idx="4">
                  <c:v>0.97717443536761173</c:v>
                </c:pt>
                <c:pt idx="5">
                  <c:v>0.97079970652971381</c:v>
                </c:pt>
              </c:numCache>
            </c:numRef>
          </c:val>
          <c:extLst xmlns:c16r2="http://schemas.microsoft.com/office/drawing/2015/06/chart">
            <c:ext xmlns:c16="http://schemas.microsoft.com/office/drawing/2014/chart" uri="{C3380CC4-5D6E-409C-BE32-E72D297353CC}">
              <c16:uniqueId val="{00000000-17EC-4061-AE44-A22F18242E6F}"/>
            </c:ext>
          </c:extLst>
        </c:ser>
        <c:dLbls>
          <c:showLegendKey val="0"/>
          <c:showVal val="0"/>
          <c:showCatName val="0"/>
          <c:showSerName val="0"/>
          <c:showPercent val="0"/>
          <c:showBubbleSize val="0"/>
        </c:dLbls>
        <c:gapWidth val="18"/>
        <c:axId val="164121600"/>
        <c:axId val="164143872"/>
      </c:barChart>
      <c:lineChart>
        <c:grouping val="standard"/>
        <c:varyColors val="0"/>
        <c:ser>
          <c:idx val="1"/>
          <c:order val="1"/>
          <c:tx>
            <c:v>Target - Female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7EC-4061-AE44-A22F18242E6F}"/>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7EC-4061-AE44-A22F18242E6F}"/>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7EC-4061-AE44-A22F18242E6F}"/>
                </c:ext>
              </c:extLst>
            </c:dLbl>
            <c:dLbl>
              <c:idx val="3"/>
              <c:layout>
                <c:manualLayout>
                  <c:x val="0.2285077686457076"/>
                  <c:y val="-1.6098976328523907E-2"/>
                </c:manualLayout>
              </c:layout>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7EC-4061-AE44-A22F18242E6F}"/>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7EC-4061-AE44-A22F18242E6F}"/>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7EC-4061-AE44-A22F18242E6F}"/>
                </c:ext>
              </c:extLst>
            </c:dLbl>
            <c:spPr>
              <a:solidFill>
                <a:schemeClr val="accent2">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(RE_Provincial!$F$8,RE_Provincial!$I$8,RE_Provincial!$L$8,RE_Provincial!$O$8,RE_Provincial!$R$8)</c:f>
              <c:strCache>
                <c:ptCount val="5"/>
                <c:pt idx="0">
                  <c:v>2012-13</c:v>
                </c:pt>
                <c:pt idx="1">
                  <c:v>2013-14</c:v>
                </c:pt>
                <c:pt idx="2">
                  <c:v>2014-15</c:v>
                </c:pt>
                <c:pt idx="3">
                  <c:v>2015-16</c:v>
                </c:pt>
                <c:pt idx="4">
                  <c:v>2016-17</c:v>
                </c:pt>
              </c:strCache>
            </c:strRef>
          </c:cat>
          <c:val>
            <c:numRef>
              <c:f>('3. Outcomes'!$F$17,'3. Outcomes'!$F$17,'3. Outcomes'!$F$17,'3. Outcomes'!$F$17,'3. Outcomes'!$F$17,'3. Outcomes'!$F$17)</c:f>
              <c:numCache>
                <c:formatCode>0.0%</c:formatCode>
                <c:ptCount val="6"/>
                <c:pt idx="0">
                  <c:v>0.97607126744088901</c:v>
                </c:pt>
                <c:pt idx="1">
                  <c:v>0.97607126744088901</c:v>
                </c:pt>
                <c:pt idx="2">
                  <c:v>0.97607126744088901</c:v>
                </c:pt>
                <c:pt idx="3">
                  <c:v>0.97607126744088901</c:v>
                </c:pt>
                <c:pt idx="4">
                  <c:v>0.97607126744088901</c:v>
                </c:pt>
                <c:pt idx="5">
                  <c:v>0.97607126744088901</c:v>
                </c:pt>
              </c:numCache>
            </c:numRef>
          </c:val>
          <c:smooth val="0"/>
          <c:extLst xmlns:c16r2="http://schemas.microsoft.com/office/drawing/2015/06/chart">
            <c:ext xmlns:c16="http://schemas.microsoft.com/office/drawing/2014/chart" uri="{C3380CC4-5D6E-409C-BE32-E72D297353CC}">
              <c16:uniqueId val="{00000007-17EC-4061-AE44-A22F18242E6F}"/>
            </c:ext>
          </c:extLst>
        </c:ser>
        <c:dLbls>
          <c:dLblPos val="t"/>
          <c:showLegendKey val="0"/>
          <c:showVal val="1"/>
          <c:showCatName val="0"/>
          <c:showSerName val="0"/>
          <c:showPercent val="0"/>
          <c:showBubbleSize val="0"/>
        </c:dLbls>
        <c:marker val="1"/>
        <c:smooth val="0"/>
        <c:axId val="164121600"/>
        <c:axId val="164143872"/>
      </c:lineChart>
      <c:catAx>
        <c:axId val="164121600"/>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4143872"/>
        <c:crosses val="autoZero"/>
        <c:auto val="1"/>
        <c:lblAlgn val="ctr"/>
        <c:lblOffset val="100"/>
        <c:noMultiLvlLbl val="0"/>
      </c:catAx>
      <c:valAx>
        <c:axId val="164143872"/>
        <c:scaling>
          <c:orientation val="minMax"/>
          <c:max val="1.2"/>
          <c:min val="0"/>
        </c:scaling>
        <c:delete val="1"/>
        <c:axPos val="l"/>
        <c:numFmt formatCode="0.0%" sourceLinked="1"/>
        <c:majorTickMark val="out"/>
        <c:minorTickMark val="none"/>
        <c:tickLblPos val="nextTo"/>
        <c:crossAx val="164121600"/>
        <c:crosses val="autoZero"/>
        <c:crossBetween val="between"/>
      </c:valAx>
    </c:plotArea>
    <c:plotVisOnly val="1"/>
    <c:dispBlanksAs val="zero"/>
    <c:showDLblsOverMax val="0"/>
  </c:chart>
  <c:spPr>
    <a:ln>
      <a:noFill/>
    </a:ln>
  </c:sp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NS - Female</c:v>
          </c:tx>
          <c:spPr>
            <a:solidFill>
              <a:srgbClr val="F0C300"/>
            </a:solidFill>
            <a:ln>
              <a:solidFill>
                <a:srgbClr val="F0C300"/>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(RE_Provincial!$D$42,RE_Provincial!$G$42,RE_Provincial!$J$42,RE_Provincial!$M$42,RE_Provincial!$P$42,RE_Provincial!$S$42)</c:f>
              <c:numCache>
                <c:formatCode>0.0%</c:formatCode>
                <c:ptCount val="6"/>
                <c:pt idx="0">
                  <c:v>0</c:v>
                </c:pt>
                <c:pt idx="1">
                  <c:v>0.95369999999999999</c:v>
                </c:pt>
                <c:pt idx="2">
                  <c:v>0.97870000000000001</c:v>
                </c:pt>
                <c:pt idx="3">
                  <c:v>0.96689999999999998</c:v>
                </c:pt>
                <c:pt idx="4">
                  <c:v>0.97659999999999991</c:v>
                </c:pt>
                <c:pt idx="5">
                  <c:v>0.98030000000000006</c:v>
                </c:pt>
              </c:numCache>
            </c:numRef>
          </c:val>
          <c:extLst xmlns:c16r2="http://schemas.microsoft.com/office/drawing/2015/06/chart">
            <c:ext xmlns:c16="http://schemas.microsoft.com/office/drawing/2014/chart" uri="{C3380CC4-5D6E-409C-BE32-E72D297353CC}">
              <c16:uniqueId val="{00000000-FDEB-402B-AC0A-25790D61C3FF}"/>
            </c:ext>
          </c:extLst>
        </c:ser>
        <c:dLbls>
          <c:showLegendKey val="0"/>
          <c:showVal val="0"/>
          <c:showCatName val="0"/>
          <c:showSerName val="0"/>
          <c:showPercent val="0"/>
          <c:showBubbleSize val="0"/>
        </c:dLbls>
        <c:gapWidth val="18"/>
        <c:axId val="164172160"/>
        <c:axId val="164174848"/>
      </c:barChart>
      <c:lineChart>
        <c:grouping val="standard"/>
        <c:varyColors val="0"/>
        <c:ser>
          <c:idx val="1"/>
          <c:order val="1"/>
          <c:tx>
            <c:v>Target - Female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DEB-402B-AC0A-25790D61C3FF}"/>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DEB-402B-AC0A-25790D61C3FF}"/>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DEB-402B-AC0A-25790D61C3FF}"/>
                </c:ext>
              </c:extLst>
            </c:dLbl>
            <c:dLbl>
              <c:idx val="3"/>
              <c:layout>
                <c:manualLayout>
                  <c:x val="-0.60360901967546032"/>
                  <c:y val="-1.60990078033967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DEB-402B-AC0A-25790D61C3FF}"/>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DEB-402B-AC0A-25790D61C3FF}"/>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DEB-402B-AC0A-25790D61C3FF}"/>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(RE_Provincial!$F$34,RE_Provincial!$I$34,RE_Provincial!$L$34,RE_Provincial!$O$34,RE_Provincial!$R$34)</c:f>
              <c:strCache>
                <c:ptCount val="5"/>
                <c:pt idx="0">
                  <c:v>2012-13</c:v>
                </c:pt>
                <c:pt idx="1">
                  <c:v>2013-14</c:v>
                </c:pt>
                <c:pt idx="2">
                  <c:v>2014-15</c:v>
                </c:pt>
                <c:pt idx="3">
                  <c:v>2015-16</c:v>
                </c:pt>
                <c:pt idx="4">
                  <c:v>2016-17</c:v>
                </c:pt>
              </c:strCache>
            </c:strRef>
          </c:cat>
          <c:val>
            <c:numRef>
              <c:f>('3. Outcomes'!$G$17,'3. Outcomes'!$G$17,'3. Outcomes'!$G$17,'3. Outcomes'!$G$17,'3. Outcomes'!$G$17,'3. Outcomes'!$G$17)</c:f>
              <c:numCache>
                <c:formatCode>0.0%</c:formatCode>
                <c:ptCount val="6"/>
                <c:pt idx="0">
                  <c:v>0.95650000000000002</c:v>
                </c:pt>
                <c:pt idx="1">
                  <c:v>0.95650000000000002</c:v>
                </c:pt>
                <c:pt idx="2">
                  <c:v>0.95650000000000002</c:v>
                </c:pt>
                <c:pt idx="3">
                  <c:v>0.95650000000000002</c:v>
                </c:pt>
                <c:pt idx="4">
                  <c:v>0.95650000000000002</c:v>
                </c:pt>
                <c:pt idx="5">
                  <c:v>0.95650000000000002</c:v>
                </c:pt>
              </c:numCache>
            </c:numRef>
          </c:val>
          <c:smooth val="0"/>
          <c:extLst xmlns:c16r2="http://schemas.microsoft.com/office/drawing/2015/06/chart">
            <c:ext xmlns:c16="http://schemas.microsoft.com/office/drawing/2014/chart" uri="{C3380CC4-5D6E-409C-BE32-E72D297353CC}">
              <c16:uniqueId val="{00000007-FDEB-402B-AC0A-25790D61C3FF}"/>
            </c:ext>
          </c:extLst>
        </c:ser>
        <c:dLbls>
          <c:dLblPos val="t"/>
          <c:showLegendKey val="0"/>
          <c:showVal val="1"/>
          <c:showCatName val="0"/>
          <c:showSerName val="0"/>
          <c:showPercent val="0"/>
          <c:showBubbleSize val="0"/>
        </c:dLbls>
        <c:marker val="1"/>
        <c:smooth val="0"/>
        <c:axId val="164172160"/>
        <c:axId val="164174848"/>
      </c:lineChart>
      <c:catAx>
        <c:axId val="164172160"/>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4174848"/>
        <c:crosses val="autoZero"/>
        <c:auto val="1"/>
        <c:lblAlgn val="ctr"/>
        <c:lblOffset val="100"/>
        <c:noMultiLvlLbl val="0"/>
      </c:catAx>
      <c:valAx>
        <c:axId val="164174848"/>
        <c:scaling>
          <c:orientation val="minMax"/>
          <c:max val="1.2"/>
          <c:min val="0"/>
        </c:scaling>
        <c:delete val="1"/>
        <c:axPos val="l"/>
        <c:numFmt formatCode="0.0%" sourceLinked="1"/>
        <c:majorTickMark val="out"/>
        <c:minorTickMark val="none"/>
        <c:tickLblPos val="nextTo"/>
        <c:crossAx val="164172160"/>
        <c:crosses val="autoZero"/>
        <c:crossBetween val="between"/>
      </c:valAx>
    </c:plotArea>
    <c:plotVisOnly val="1"/>
    <c:dispBlanksAs val="zero"/>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Masbate - Males</c:v>
          </c:tx>
          <c:spPr>
            <a:solidFill>
              <a:schemeClr val="bg1">
                <a:lumMod val="65000"/>
              </a:schemeClr>
            </a:solidFill>
            <a:ln>
              <a:solidFill>
                <a:schemeClr val="bg1">
                  <a:lumMod val="65000"/>
                </a:schemeClr>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(RE_Provincial!$C$16,RE_Provincial!$F$16,RE_Provincial!$I$16,RE_Provincial!$L$16,RE_Provincial!$O$16,RE_Provincial!$R$16)</c:f>
              <c:numCache>
                <c:formatCode>0.0%</c:formatCode>
                <c:ptCount val="6"/>
                <c:pt idx="0">
                  <c:v>0.93050860781385114</c:v>
                </c:pt>
                <c:pt idx="1">
                  <c:v>0.92389946924758037</c:v>
                </c:pt>
                <c:pt idx="2">
                  <c:v>0.93222057561812655</c:v>
                </c:pt>
                <c:pt idx="3">
                  <c:v>0.94401456531634043</c:v>
                </c:pt>
                <c:pt idx="4">
                  <c:v>0.95432780847145493</c:v>
                </c:pt>
                <c:pt idx="5">
                  <c:v>0.93671740731647435</c:v>
                </c:pt>
              </c:numCache>
            </c:numRef>
          </c:val>
          <c:extLst xmlns:c16r2="http://schemas.microsoft.com/office/drawing/2015/06/chart">
            <c:ext xmlns:c16="http://schemas.microsoft.com/office/drawing/2014/chart" uri="{C3380CC4-5D6E-409C-BE32-E72D297353CC}">
              <c16:uniqueId val="{00000000-1F90-4EF7-AD8B-D7CCA09546AF}"/>
            </c:ext>
          </c:extLst>
        </c:ser>
        <c:dLbls>
          <c:showLegendKey val="0"/>
          <c:showVal val="0"/>
          <c:showCatName val="0"/>
          <c:showSerName val="0"/>
          <c:showPercent val="0"/>
          <c:showBubbleSize val="0"/>
        </c:dLbls>
        <c:gapWidth val="18"/>
        <c:axId val="164219136"/>
        <c:axId val="164226176"/>
      </c:barChart>
      <c:lineChart>
        <c:grouping val="standard"/>
        <c:varyColors val="0"/>
        <c:ser>
          <c:idx val="1"/>
          <c:order val="1"/>
          <c:tx>
            <c:v>Target - Males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90-4EF7-AD8B-D7CCA09546AF}"/>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90-4EF7-AD8B-D7CCA09546AF}"/>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90-4EF7-AD8B-D7CCA09546AF}"/>
                </c:ext>
              </c:extLst>
            </c:dLbl>
            <c:dLbl>
              <c:idx val="3"/>
              <c:layout>
                <c:manualLayout>
                  <c:x val="0.2285077686457076"/>
                  <c:y val="-4.300239306244911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F90-4EF7-AD8B-D7CCA09546AF}"/>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90-4EF7-AD8B-D7CCA09546AF}"/>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F90-4EF7-AD8B-D7CCA09546AF}"/>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('3. Outcomes'!$F$18,'3. Outcomes'!$F$18,'3. Outcomes'!$F$18,'3. Outcomes'!$F$18,'3. Outcomes'!$F$18,'3. Outcomes'!$F$18)</c:f>
              <c:numCache>
                <c:formatCode>0.0%</c:formatCode>
                <c:ptCount val="6"/>
                <c:pt idx="0">
                  <c:v>0.93989946924758039</c:v>
                </c:pt>
                <c:pt idx="1">
                  <c:v>0.93989946924758039</c:v>
                </c:pt>
                <c:pt idx="2">
                  <c:v>0.93989946924758039</c:v>
                </c:pt>
                <c:pt idx="3">
                  <c:v>0.93989946924758039</c:v>
                </c:pt>
                <c:pt idx="4">
                  <c:v>0.93989946924758039</c:v>
                </c:pt>
                <c:pt idx="5">
                  <c:v>0.93989946924758039</c:v>
                </c:pt>
              </c:numCache>
            </c:numRef>
          </c:val>
          <c:smooth val="0"/>
          <c:extLst xmlns:c16r2="http://schemas.microsoft.com/office/drawing/2015/06/chart">
            <c:ext xmlns:c16="http://schemas.microsoft.com/office/drawing/2014/chart" uri="{C3380CC4-5D6E-409C-BE32-E72D297353CC}">
              <c16:uniqueId val="{00000007-1F90-4EF7-AD8B-D7CCA09546AF}"/>
            </c:ext>
          </c:extLst>
        </c:ser>
        <c:dLbls>
          <c:dLblPos val="t"/>
          <c:showLegendKey val="0"/>
          <c:showVal val="1"/>
          <c:showCatName val="0"/>
          <c:showSerName val="0"/>
          <c:showPercent val="0"/>
          <c:showBubbleSize val="0"/>
        </c:dLbls>
        <c:marker val="1"/>
        <c:smooth val="0"/>
        <c:axId val="164219136"/>
        <c:axId val="164226176"/>
      </c:lineChart>
      <c:catAx>
        <c:axId val="164219136"/>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4226176"/>
        <c:crosses val="autoZero"/>
        <c:auto val="1"/>
        <c:lblAlgn val="ctr"/>
        <c:lblOffset val="100"/>
        <c:noMultiLvlLbl val="0"/>
      </c:catAx>
      <c:valAx>
        <c:axId val="164226176"/>
        <c:scaling>
          <c:orientation val="minMax"/>
          <c:max val="1.2"/>
          <c:min val="0"/>
        </c:scaling>
        <c:delete val="1"/>
        <c:axPos val="l"/>
        <c:numFmt formatCode="0.0%" sourceLinked="1"/>
        <c:majorTickMark val="out"/>
        <c:minorTickMark val="none"/>
        <c:tickLblPos val="nextTo"/>
        <c:crossAx val="164219136"/>
        <c:crosses val="autoZero"/>
        <c:crossBetween val="between"/>
      </c:valAx>
    </c:plotArea>
    <c:plotVisOnly val="1"/>
    <c:dispBlanksAs val="zero"/>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6907261592301"/>
          <c:y val="5.1400554097404488E-2"/>
          <c:w val="0.84498077275224315"/>
          <c:h val="0.8326195683872849"/>
        </c:manualLayout>
      </c:layout>
      <c:lineChart>
        <c:grouping val="standard"/>
        <c:varyColors val="0"/>
        <c:ser>
          <c:idx val="0"/>
          <c:order val="0"/>
          <c:tx>
            <c:strRef>
              <c:f>RE_ESSchools!$I$65</c:f>
              <c:strCache>
                <c:ptCount val="1"/>
                <c:pt idx="0">
                  <c:v>Females</c:v>
                </c:pt>
              </c:strCache>
            </c:strRef>
          </c:tx>
          <c:spPr>
            <a:ln w="34925">
              <a:solidFill>
                <a:srgbClr val="F0C300"/>
              </a:solidFill>
            </a:ln>
          </c:spPr>
          <c:marker>
            <c:spPr>
              <a:solidFill>
                <a:srgbClr val="F0C300"/>
              </a:solidFill>
              <a:ln>
                <a:solidFill>
                  <a:srgbClr val="F0C300"/>
                </a:solidFill>
              </a:ln>
            </c:spPr>
          </c:marker>
          <c:cat>
            <c:strRef>
              <c:f>RE_ESSchools!$M$67:$M$70</c:f>
              <c:strCache>
                <c:ptCount val="4"/>
                <c:pt idx="0">
                  <c:v>2013-14</c:v>
                </c:pt>
                <c:pt idx="1">
                  <c:v>2014-15</c:v>
                </c:pt>
                <c:pt idx="2">
                  <c:v>2015-16</c:v>
                </c:pt>
                <c:pt idx="3">
                  <c:v>2016-17</c:v>
                </c:pt>
              </c:strCache>
            </c:strRef>
          </c:cat>
          <c:val>
            <c:numRef>
              <c:f>RE_ESSchools!$I$67:$I$70</c:f>
              <c:numCache>
                <c:formatCode>#,##0</c:formatCode>
                <c:ptCount val="4"/>
                <c:pt idx="0">
                  <c:v>6799</c:v>
                </c:pt>
                <c:pt idx="1">
                  <c:v>6422</c:v>
                </c:pt>
                <c:pt idx="2">
                  <c:v>7470</c:v>
                </c:pt>
                <c:pt idx="3">
                  <c:v>7572</c:v>
                </c:pt>
              </c:numCache>
            </c:numRef>
          </c:val>
          <c:smooth val="0"/>
          <c:extLst xmlns:c16r2="http://schemas.microsoft.com/office/drawing/2015/06/chart">
            <c:ext xmlns:c16="http://schemas.microsoft.com/office/drawing/2014/chart" uri="{C3380CC4-5D6E-409C-BE32-E72D297353CC}">
              <c16:uniqueId val="{00000000-A505-4F13-9045-45EDC15C32FE}"/>
            </c:ext>
          </c:extLst>
        </c:ser>
        <c:ser>
          <c:idx val="1"/>
          <c:order val="1"/>
          <c:tx>
            <c:strRef>
              <c:f>RE_ESSchools!$J$65</c:f>
              <c:strCache>
                <c:ptCount val="1"/>
                <c:pt idx="0">
                  <c:v>Males</c:v>
                </c:pt>
              </c:strCache>
            </c:strRef>
          </c:tx>
          <c:spPr>
            <a:ln w="34925">
              <a:solidFill>
                <a:schemeClr val="bg1">
                  <a:lumMod val="65000"/>
                </a:schemeClr>
              </a:solidFill>
            </a:ln>
          </c:spPr>
          <c:marker>
            <c:spPr>
              <a:solidFill>
                <a:schemeClr val="bg1">
                  <a:lumMod val="65000"/>
                </a:schemeClr>
              </a:solidFill>
              <a:ln>
                <a:solidFill>
                  <a:schemeClr val="bg1">
                    <a:lumMod val="65000"/>
                  </a:schemeClr>
                </a:solidFill>
              </a:ln>
            </c:spPr>
          </c:marker>
          <c:cat>
            <c:strRef>
              <c:f>RE_ESSchools!$M$67:$M$70</c:f>
              <c:strCache>
                <c:ptCount val="4"/>
                <c:pt idx="0">
                  <c:v>2013-14</c:v>
                </c:pt>
                <c:pt idx="1">
                  <c:v>2014-15</c:v>
                </c:pt>
                <c:pt idx="2">
                  <c:v>2015-16</c:v>
                </c:pt>
                <c:pt idx="3">
                  <c:v>2016-17</c:v>
                </c:pt>
              </c:strCache>
            </c:strRef>
          </c:cat>
          <c:val>
            <c:numRef>
              <c:f>RE_ESSchools!$J$67:$J$70</c:f>
              <c:numCache>
                <c:formatCode>#,##0</c:formatCode>
                <c:ptCount val="4"/>
                <c:pt idx="0">
                  <c:v>7544</c:v>
                </c:pt>
                <c:pt idx="1">
                  <c:v>7352</c:v>
                </c:pt>
                <c:pt idx="2">
                  <c:v>8296</c:v>
                </c:pt>
                <c:pt idx="3">
                  <c:v>8394</c:v>
                </c:pt>
              </c:numCache>
            </c:numRef>
          </c:val>
          <c:smooth val="0"/>
          <c:extLst xmlns:c16r2="http://schemas.microsoft.com/office/drawing/2015/06/chart">
            <c:ext xmlns:c16="http://schemas.microsoft.com/office/drawing/2014/chart" uri="{C3380CC4-5D6E-409C-BE32-E72D297353CC}">
              <c16:uniqueId val="{00000001-A505-4F13-9045-45EDC15C32FE}"/>
            </c:ext>
          </c:extLst>
        </c:ser>
        <c:ser>
          <c:idx val="2"/>
          <c:order val="2"/>
          <c:tx>
            <c:v>Female - RAISE only</c:v>
          </c:tx>
          <c:spPr>
            <a:ln>
              <a:solidFill>
                <a:srgbClr val="F0C300"/>
              </a:solidFill>
              <a:prstDash val="sysDash"/>
            </a:ln>
          </c:spPr>
          <c:marker>
            <c:symbol val="none"/>
          </c:marker>
          <c:cat>
            <c:strRef>
              <c:f>RE_ESSchools!$M$67:$M$70</c:f>
              <c:strCache>
                <c:ptCount val="4"/>
                <c:pt idx="0">
                  <c:v>2013-14</c:v>
                </c:pt>
                <c:pt idx="1">
                  <c:v>2014-15</c:v>
                </c:pt>
                <c:pt idx="2">
                  <c:v>2015-16</c:v>
                </c:pt>
                <c:pt idx="3">
                  <c:v>2016-17</c:v>
                </c:pt>
              </c:strCache>
            </c:strRef>
          </c:cat>
          <c:val>
            <c:numRef>
              <c:f>RE_ESSchools!$T$67:$T$70</c:f>
              <c:numCache>
                <c:formatCode>#,##0</c:formatCode>
                <c:ptCount val="4"/>
                <c:pt idx="0">
                  <c:v>6799</c:v>
                </c:pt>
                <c:pt idx="1">
                  <c:v>6422</c:v>
                </c:pt>
                <c:pt idx="2">
                  <c:v>5793</c:v>
                </c:pt>
                <c:pt idx="3">
                  <c:v>5979</c:v>
                </c:pt>
              </c:numCache>
            </c:numRef>
          </c:val>
          <c:smooth val="0"/>
          <c:extLst xmlns:c16r2="http://schemas.microsoft.com/office/drawing/2015/06/chart">
            <c:ext xmlns:c16="http://schemas.microsoft.com/office/drawing/2014/chart" uri="{C3380CC4-5D6E-409C-BE32-E72D297353CC}">
              <c16:uniqueId val="{00000002-A505-4F13-9045-45EDC15C32FE}"/>
            </c:ext>
          </c:extLst>
        </c:ser>
        <c:ser>
          <c:idx val="3"/>
          <c:order val="3"/>
          <c:tx>
            <c:v>Male - RAISE only</c:v>
          </c:tx>
          <c:spPr>
            <a:ln>
              <a:solidFill>
                <a:schemeClr val="bg1">
                  <a:lumMod val="65000"/>
                </a:schemeClr>
              </a:solidFill>
              <a:prstDash val="sysDash"/>
            </a:ln>
          </c:spPr>
          <c:marker>
            <c:symbol val="none"/>
          </c:marker>
          <c:cat>
            <c:strRef>
              <c:f>RE_ESSchools!$M$67:$M$70</c:f>
              <c:strCache>
                <c:ptCount val="4"/>
                <c:pt idx="0">
                  <c:v>2013-14</c:v>
                </c:pt>
                <c:pt idx="1">
                  <c:v>2014-15</c:v>
                </c:pt>
                <c:pt idx="2">
                  <c:v>2015-16</c:v>
                </c:pt>
                <c:pt idx="3">
                  <c:v>2016-17</c:v>
                </c:pt>
              </c:strCache>
            </c:strRef>
          </c:cat>
          <c:val>
            <c:numRef>
              <c:f>RE_ESSchools!$U$67:$U$70</c:f>
              <c:numCache>
                <c:formatCode>#,##0</c:formatCode>
                <c:ptCount val="4"/>
                <c:pt idx="0">
                  <c:v>7544</c:v>
                </c:pt>
                <c:pt idx="1">
                  <c:v>7352</c:v>
                </c:pt>
                <c:pt idx="2">
                  <c:v>6508</c:v>
                </c:pt>
                <c:pt idx="3">
                  <c:v>6674</c:v>
                </c:pt>
              </c:numCache>
            </c:numRef>
          </c:val>
          <c:smooth val="0"/>
          <c:extLst xmlns:c16r2="http://schemas.microsoft.com/office/drawing/2015/06/chart">
            <c:ext xmlns:c16="http://schemas.microsoft.com/office/drawing/2014/chart" uri="{C3380CC4-5D6E-409C-BE32-E72D297353CC}">
              <c16:uniqueId val="{00000003-A505-4F13-9045-45EDC15C32FE}"/>
            </c:ext>
          </c:extLst>
        </c:ser>
        <c:dLbls>
          <c:showLegendKey val="0"/>
          <c:showVal val="0"/>
          <c:showCatName val="0"/>
          <c:showSerName val="0"/>
          <c:showPercent val="0"/>
          <c:showBubbleSize val="0"/>
        </c:dLbls>
        <c:marker val="1"/>
        <c:smooth val="0"/>
        <c:axId val="162769920"/>
        <c:axId val="162775808"/>
      </c:lineChart>
      <c:catAx>
        <c:axId val="162769920"/>
        <c:scaling>
          <c:orientation val="minMax"/>
        </c:scaling>
        <c:delete val="0"/>
        <c:axPos val="b"/>
        <c:numFmt formatCode="General" sourceLinked="1"/>
        <c:majorTickMark val="out"/>
        <c:minorTickMark val="none"/>
        <c:tickLblPos val="nextTo"/>
        <c:txPr>
          <a:bodyPr/>
          <a:lstStyle/>
          <a:p>
            <a:pPr>
              <a:defRPr sz="900">
                <a:solidFill>
                  <a:sysClr val="windowText" lastClr="000000"/>
                </a:solidFill>
                <a:latin typeface="Helvetica LT Pro Light (Body)"/>
              </a:defRPr>
            </a:pPr>
            <a:endParaRPr lang="en-US"/>
          </a:p>
        </c:txPr>
        <c:crossAx val="162775808"/>
        <c:crosses val="autoZero"/>
        <c:auto val="1"/>
        <c:lblAlgn val="ctr"/>
        <c:lblOffset val="100"/>
        <c:noMultiLvlLbl val="0"/>
      </c:catAx>
      <c:valAx>
        <c:axId val="162775808"/>
        <c:scaling>
          <c:orientation val="minMax"/>
          <c:min val="4000"/>
        </c:scaling>
        <c:delete val="0"/>
        <c:axPos val="l"/>
        <c:numFmt formatCode="#,##0" sourceLinked="1"/>
        <c:majorTickMark val="out"/>
        <c:minorTickMark val="none"/>
        <c:tickLblPos val="nextTo"/>
        <c:txPr>
          <a:bodyPr/>
          <a:lstStyle/>
          <a:p>
            <a:pPr>
              <a:defRPr sz="900">
                <a:solidFill>
                  <a:sysClr val="windowText" lastClr="000000"/>
                </a:solidFill>
              </a:defRPr>
            </a:pPr>
            <a:endParaRPr lang="en-US"/>
          </a:p>
        </c:txPr>
        <c:crossAx val="162769920"/>
        <c:crosses val="autoZero"/>
        <c:crossBetween val="between"/>
        <c:majorUnit val="1000"/>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NS - Males</c:v>
          </c:tx>
          <c:spPr>
            <a:solidFill>
              <a:schemeClr val="bg1">
                <a:lumMod val="65000"/>
              </a:schemeClr>
            </a:solidFill>
            <a:ln>
              <a:solidFill>
                <a:schemeClr val="bg1">
                  <a:lumMod val="65000"/>
                </a:schemeClr>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(RE_Provincial!$C$42,RE_Provincial!$F$42,RE_Provincial!$I$42,RE_Provincial!$L$42,RE_Provincial!$O$42,RE_Provincial!$R$42)</c:f>
              <c:numCache>
                <c:formatCode>0.0%</c:formatCode>
                <c:ptCount val="6"/>
                <c:pt idx="0">
                  <c:v>0</c:v>
                </c:pt>
                <c:pt idx="1">
                  <c:v>0.93019999999999992</c:v>
                </c:pt>
                <c:pt idx="2">
                  <c:v>0.95620000000000005</c:v>
                </c:pt>
                <c:pt idx="3">
                  <c:v>0.94359999999999999</c:v>
                </c:pt>
                <c:pt idx="4">
                  <c:v>0.96409999999999996</c:v>
                </c:pt>
                <c:pt idx="5">
                  <c:v>0.94489999999999996</c:v>
                </c:pt>
              </c:numCache>
            </c:numRef>
          </c:val>
          <c:extLst xmlns:c16r2="http://schemas.microsoft.com/office/drawing/2015/06/chart">
            <c:ext xmlns:c16="http://schemas.microsoft.com/office/drawing/2014/chart" uri="{C3380CC4-5D6E-409C-BE32-E72D297353CC}">
              <c16:uniqueId val="{00000000-1956-4375-9D6E-7B616689E1C7}"/>
            </c:ext>
          </c:extLst>
        </c:ser>
        <c:dLbls>
          <c:showLegendKey val="0"/>
          <c:showVal val="0"/>
          <c:showCatName val="0"/>
          <c:showSerName val="0"/>
          <c:showPercent val="0"/>
          <c:showBubbleSize val="0"/>
        </c:dLbls>
        <c:gapWidth val="18"/>
        <c:axId val="163873920"/>
        <c:axId val="163885056"/>
      </c:barChart>
      <c:lineChart>
        <c:grouping val="standard"/>
        <c:varyColors val="0"/>
        <c:ser>
          <c:idx val="1"/>
          <c:order val="1"/>
          <c:tx>
            <c:v>Target - Males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956-4375-9D6E-7B616689E1C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956-4375-9D6E-7B616689E1C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956-4375-9D6E-7B616689E1C7}"/>
                </c:ext>
              </c:extLst>
            </c:dLbl>
            <c:dLbl>
              <c:idx val="3"/>
              <c:layout>
                <c:manualLayout>
                  <c:x val="-0.59874283962679853"/>
                  <c:y val="-1.60990078033967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956-4375-9D6E-7B616689E1C7}"/>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956-4375-9D6E-7B616689E1C7}"/>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956-4375-9D6E-7B616689E1C7}"/>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c:f>
              <c:strCache>
                <c:ptCount val="4"/>
                <c:pt idx="0">
                  <c:v>2011-12</c:v>
                </c:pt>
                <c:pt idx="1">
                  <c:v>2012-13</c:v>
                </c:pt>
                <c:pt idx="2">
                  <c:v>2013-14</c:v>
                </c:pt>
                <c:pt idx="3">
                  <c:v>2014-15</c:v>
                </c:pt>
              </c:strCache>
            </c:strRef>
          </c:cat>
          <c:val>
            <c:numRef>
              <c:f>('3. Outcomes'!$G$17,'3. Outcomes'!$G$17,'3. Outcomes'!$G$17,'3. Outcomes'!$G$17,'3. Outcomes'!$G$17,'3. Outcomes'!$G$17)</c:f>
              <c:numCache>
                <c:formatCode>0.0%</c:formatCode>
                <c:ptCount val="6"/>
                <c:pt idx="0">
                  <c:v>0.95650000000000002</c:v>
                </c:pt>
                <c:pt idx="1">
                  <c:v>0.95650000000000002</c:v>
                </c:pt>
                <c:pt idx="2">
                  <c:v>0.95650000000000002</c:v>
                </c:pt>
                <c:pt idx="3">
                  <c:v>0.95650000000000002</c:v>
                </c:pt>
                <c:pt idx="4">
                  <c:v>0.95650000000000002</c:v>
                </c:pt>
                <c:pt idx="5">
                  <c:v>0.95650000000000002</c:v>
                </c:pt>
              </c:numCache>
            </c:numRef>
          </c:val>
          <c:smooth val="0"/>
          <c:extLst xmlns:c16r2="http://schemas.microsoft.com/office/drawing/2015/06/chart">
            <c:ext xmlns:c16="http://schemas.microsoft.com/office/drawing/2014/chart" uri="{C3380CC4-5D6E-409C-BE32-E72D297353CC}">
              <c16:uniqueId val="{00000007-1956-4375-9D6E-7B616689E1C7}"/>
            </c:ext>
          </c:extLst>
        </c:ser>
        <c:dLbls>
          <c:dLblPos val="t"/>
          <c:showLegendKey val="0"/>
          <c:showVal val="1"/>
          <c:showCatName val="0"/>
          <c:showSerName val="0"/>
          <c:showPercent val="0"/>
          <c:showBubbleSize val="0"/>
        </c:dLbls>
        <c:marker val="1"/>
        <c:smooth val="0"/>
        <c:axId val="163873920"/>
        <c:axId val="163885056"/>
      </c:lineChart>
      <c:catAx>
        <c:axId val="163873920"/>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885056"/>
        <c:crosses val="autoZero"/>
        <c:auto val="1"/>
        <c:lblAlgn val="ctr"/>
        <c:lblOffset val="100"/>
        <c:noMultiLvlLbl val="0"/>
      </c:catAx>
      <c:valAx>
        <c:axId val="163885056"/>
        <c:scaling>
          <c:orientation val="minMax"/>
          <c:max val="1.2"/>
          <c:min val="0"/>
        </c:scaling>
        <c:delete val="1"/>
        <c:axPos val="l"/>
        <c:numFmt formatCode="0.0%" sourceLinked="1"/>
        <c:majorTickMark val="out"/>
        <c:minorTickMark val="none"/>
        <c:tickLblPos val="nextTo"/>
        <c:crossAx val="163873920"/>
        <c:crosses val="autoZero"/>
        <c:crossBetween val="between"/>
      </c:valAx>
    </c:plotArea>
    <c:plotVisOnly val="1"/>
    <c:dispBlanksAs val="zero"/>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2013-14</c:v>
          </c:tx>
          <c:spPr>
            <a:solidFill>
              <a:schemeClr val="bg1">
                <a:lumMod val="75000"/>
              </a:schemeClr>
            </a:solidFill>
            <a:ln>
              <a:solidFill>
                <a:schemeClr val="bg1">
                  <a:lumMod val="75000"/>
                </a:schemeClr>
              </a:solidFill>
            </a:ln>
          </c:spPr>
          <c:invertIfNegative val="0"/>
          <c:dLbls>
            <c:numFmt formatCode="#,##0.0" sourceLinked="0"/>
            <c:spPr>
              <a:noFill/>
              <a:ln>
                <a:noFill/>
              </a:ln>
              <a:effectLst/>
            </c:spPr>
            <c:txPr>
              <a:bodyPr/>
              <a:lstStyle/>
              <a:p>
                <a:pPr>
                  <a:defRPr sz="900" b="1">
                    <a:solidFill>
                      <a:schemeClr val="bg1"/>
                    </a:solidFill>
                    <a:latin typeface="Helvetica LT Pro Light (Body)"/>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(RE_ESSchools!$D$203,RE_ESSchools!$D$214)</c:f>
                <c:numCache>
                  <c:formatCode>General</c:formatCode>
                  <c:ptCount val="2"/>
                  <c:pt idx="0">
                    <c:v>13.692161078515031</c:v>
                  </c:pt>
                  <c:pt idx="1">
                    <c:v>14.604717248651044</c:v>
                  </c:pt>
                </c:numCache>
              </c:numRef>
            </c:plus>
            <c:minus>
              <c:numRef>
                <c:f>(RE_ESSchools!$D$203,RE_ESSchools!$D$214)</c:f>
                <c:numCache>
                  <c:formatCode>General</c:formatCode>
                  <c:ptCount val="2"/>
                  <c:pt idx="0">
                    <c:v>13.692161078515031</c:v>
                  </c:pt>
                  <c:pt idx="1">
                    <c:v>14.604717248651044</c:v>
                  </c:pt>
                </c:numCache>
              </c:numRef>
            </c:minus>
          </c:errBars>
          <c:cat>
            <c:strRef>
              <c:f>(RE_ESSchools!$B$201,RE_ESSchools!$B$212)</c:f>
              <c:strCache>
                <c:ptCount val="2"/>
                <c:pt idx="0">
                  <c:v>Masbate</c:v>
                </c:pt>
                <c:pt idx="1">
                  <c:v>Northern Samar</c:v>
                </c:pt>
              </c:strCache>
            </c:strRef>
          </c:cat>
          <c:val>
            <c:numRef>
              <c:f>(RE_ESSchools!$D$202,RE_ESSchools!$D$213)</c:f>
              <c:numCache>
                <c:formatCode>0.00</c:formatCode>
                <c:ptCount val="2"/>
                <c:pt idx="0">
                  <c:v>68.568511217497417</c:v>
                </c:pt>
                <c:pt idx="1">
                  <c:v>68.277258996728463</c:v>
                </c:pt>
              </c:numCache>
            </c:numRef>
          </c:val>
          <c:extLst xmlns:c16r2="http://schemas.microsoft.com/office/drawing/2015/06/chart">
            <c:ext xmlns:c16="http://schemas.microsoft.com/office/drawing/2014/chart" uri="{C3380CC4-5D6E-409C-BE32-E72D297353CC}">
              <c16:uniqueId val="{00000000-345B-4AC9-B241-A8581DCE2EC1}"/>
            </c:ext>
          </c:extLst>
        </c:ser>
        <c:ser>
          <c:idx val="1"/>
          <c:order val="1"/>
          <c:tx>
            <c:v>2014-15</c:v>
          </c:tx>
          <c:spPr>
            <a:solidFill>
              <a:srgbClr val="F0C300"/>
            </a:solidFill>
            <a:ln>
              <a:solidFill>
                <a:srgbClr val="F0C300"/>
              </a:solidFill>
            </a:ln>
          </c:spPr>
          <c:invertIfNegative val="0"/>
          <c:dLbls>
            <c:numFmt formatCode="#,##0.0" sourceLinked="0"/>
            <c:spPr>
              <a:noFill/>
              <a:ln>
                <a:noFill/>
              </a:ln>
              <a:effectLst/>
            </c:spPr>
            <c:txPr>
              <a:bodyPr/>
              <a:lstStyle/>
              <a:p>
                <a:pPr>
                  <a:defRPr sz="900" b="1">
                    <a:solidFill>
                      <a:schemeClr val="bg1"/>
                    </a:solidFill>
                    <a:latin typeface="Helvetica LT Pro Light (Body)"/>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(RE_ESSchools!$F$203,RE_ESSchools!$F$214)</c:f>
                <c:numCache>
                  <c:formatCode>General</c:formatCode>
                  <c:ptCount val="2"/>
                  <c:pt idx="0">
                    <c:v>11.650412717713245</c:v>
                  </c:pt>
                  <c:pt idx="1">
                    <c:v>20.838810995385121</c:v>
                  </c:pt>
                </c:numCache>
              </c:numRef>
            </c:plus>
            <c:minus>
              <c:numRef>
                <c:f>(RE_ESSchools!$F$203,RE_ESSchools!$F$214)</c:f>
                <c:numCache>
                  <c:formatCode>General</c:formatCode>
                  <c:ptCount val="2"/>
                  <c:pt idx="0">
                    <c:v>11.650412717713245</c:v>
                  </c:pt>
                  <c:pt idx="1">
                    <c:v>20.838810995385121</c:v>
                  </c:pt>
                </c:numCache>
              </c:numRef>
            </c:minus>
          </c:errBars>
          <c:cat>
            <c:strRef>
              <c:f>(RE_ESSchools!$B$201,RE_ESSchools!$B$212)</c:f>
              <c:strCache>
                <c:ptCount val="2"/>
                <c:pt idx="0">
                  <c:v>Masbate</c:v>
                </c:pt>
                <c:pt idx="1">
                  <c:v>Northern Samar</c:v>
                </c:pt>
              </c:strCache>
            </c:strRef>
          </c:cat>
          <c:val>
            <c:numRef>
              <c:f>(RE_ESSchools!$F$202,RE_ESSchools!$F$213)</c:f>
              <c:numCache>
                <c:formatCode>0.00</c:formatCode>
                <c:ptCount val="2"/>
                <c:pt idx="0">
                  <c:v>69.397301850048692</c:v>
                </c:pt>
                <c:pt idx="1">
                  <c:v>57.291315409622229</c:v>
                </c:pt>
              </c:numCache>
            </c:numRef>
          </c:val>
          <c:extLst xmlns:c16r2="http://schemas.microsoft.com/office/drawing/2015/06/chart">
            <c:ext xmlns:c16="http://schemas.microsoft.com/office/drawing/2014/chart" uri="{C3380CC4-5D6E-409C-BE32-E72D297353CC}">
              <c16:uniqueId val="{00000001-345B-4AC9-B241-A8581DCE2EC1}"/>
            </c:ext>
          </c:extLst>
        </c:ser>
        <c:dLbls>
          <c:showLegendKey val="0"/>
          <c:showVal val="0"/>
          <c:showCatName val="0"/>
          <c:showSerName val="0"/>
          <c:showPercent val="0"/>
          <c:showBubbleSize val="0"/>
        </c:dLbls>
        <c:gapWidth val="55"/>
        <c:overlap val="-10"/>
        <c:axId val="163948800"/>
        <c:axId val="163959168"/>
      </c:barChart>
      <c:lineChart>
        <c:grouping val="standard"/>
        <c:varyColors val="0"/>
        <c:ser>
          <c:idx val="2"/>
          <c:order val="2"/>
          <c:tx>
            <c:v>Target</c:v>
          </c:tx>
          <c:spPr>
            <a:ln>
              <a:noFill/>
            </a:ln>
          </c:spPr>
          <c:marker>
            <c:symbol val="dash"/>
            <c:size val="20"/>
            <c:spPr>
              <a:solidFill>
                <a:srgbClr val="FF0000"/>
              </a:solidFill>
              <a:ln>
                <a:solidFill>
                  <a:srgbClr val="FF0000"/>
                </a:solidFill>
              </a:ln>
            </c:spPr>
          </c:marker>
          <c:cat>
            <c:strRef>
              <c:f>(RE_ESSchools!$B$201,RE_ESSchools!$B$212)</c:f>
              <c:strCache>
                <c:ptCount val="2"/>
                <c:pt idx="0">
                  <c:v>Masbate</c:v>
                </c:pt>
                <c:pt idx="1">
                  <c:v>Northern Samar</c:v>
                </c:pt>
              </c:strCache>
            </c:strRef>
          </c:cat>
          <c:val>
            <c:numRef>
              <c:f>(RE_ESSchools!$T$202,RE_ESSchools!$T$203)</c:f>
              <c:numCache>
                <c:formatCode>0.0</c:formatCode>
                <c:ptCount val="2"/>
                <c:pt idx="0">
                  <c:v>74.38</c:v>
                </c:pt>
                <c:pt idx="1">
                  <c:v>67.95</c:v>
                </c:pt>
              </c:numCache>
            </c:numRef>
          </c:val>
          <c:smooth val="0"/>
          <c:extLst xmlns:c16r2="http://schemas.microsoft.com/office/drawing/2015/06/chart">
            <c:ext xmlns:c16="http://schemas.microsoft.com/office/drawing/2014/chart" uri="{C3380CC4-5D6E-409C-BE32-E72D297353CC}">
              <c16:uniqueId val="{00000002-345B-4AC9-B241-A8581DCE2EC1}"/>
            </c:ext>
          </c:extLst>
        </c:ser>
        <c:ser>
          <c:idx val="3"/>
          <c:order val="3"/>
          <c:tx>
            <c:v>Province (2014-15)</c:v>
          </c:tx>
          <c:spPr>
            <a:ln w="28575">
              <a:noFill/>
            </a:ln>
          </c:spPr>
          <c:marker>
            <c:symbol val="diamond"/>
            <c:size val="10"/>
            <c:spPr>
              <a:solidFill>
                <a:schemeClr val="accent1">
                  <a:lumMod val="75000"/>
                </a:schemeClr>
              </a:solidFill>
              <a:ln>
                <a:noFill/>
              </a:ln>
            </c:spPr>
          </c:marker>
          <c:dPt>
            <c:idx val="0"/>
            <c:bubble3D val="0"/>
            <c:extLst xmlns:c16r2="http://schemas.microsoft.com/office/drawing/2015/06/chart">
              <c:ext xmlns:c16="http://schemas.microsoft.com/office/drawing/2014/chart" uri="{C3380CC4-5D6E-409C-BE32-E72D297353CC}">
                <c16:uniqueId val="{00000003-345B-4AC9-B241-A8581DCE2EC1}"/>
              </c:ext>
            </c:extLst>
          </c:dPt>
          <c:dPt>
            <c:idx val="1"/>
            <c:bubble3D val="0"/>
            <c:extLst xmlns:c16r2="http://schemas.microsoft.com/office/drawing/2015/06/chart">
              <c:ext xmlns:c16="http://schemas.microsoft.com/office/drawing/2014/chart" uri="{C3380CC4-5D6E-409C-BE32-E72D297353CC}">
                <c16:uniqueId val="{00000004-345B-4AC9-B241-A8581DCE2EC1}"/>
              </c:ext>
            </c:extLst>
          </c:dPt>
          <c:val>
            <c:numRef>
              <c:f>(RE_ESSchools!$V$202,RE_ESSchools!$V$203)</c:f>
              <c:numCache>
                <c:formatCode>0.0</c:formatCode>
                <c:ptCount val="2"/>
                <c:pt idx="0">
                  <c:v>73.25</c:v>
                </c:pt>
                <c:pt idx="1">
                  <c:v>51.139999999999993</c:v>
                </c:pt>
              </c:numCache>
            </c:numRef>
          </c:val>
          <c:smooth val="0"/>
          <c:extLst xmlns:c16r2="http://schemas.microsoft.com/office/drawing/2015/06/chart">
            <c:ext xmlns:c16="http://schemas.microsoft.com/office/drawing/2014/chart" uri="{C3380CC4-5D6E-409C-BE32-E72D297353CC}">
              <c16:uniqueId val="{00000005-345B-4AC9-B241-A8581DCE2EC1}"/>
            </c:ext>
          </c:extLst>
        </c:ser>
        <c:dLbls>
          <c:showLegendKey val="0"/>
          <c:showVal val="0"/>
          <c:showCatName val="0"/>
          <c:showSerName val="0"/>
          <c:showPercent val="0"/>
          <c:showBubbleSize val="0"/>
        </c:dLbls>
        <c:marker val="1"/>
        <c:smooth val="0"/>
        <c:axId val="163962240"/>
        <c:axId val="163960704"/>
      </c:lineChart>
      <c:catAx>
        <c:axId val="163948800"/>
        <c:scaling>
          <c:orientation val="minMax"/>
        </c:scaling>
        <c:delete val="0"/>
        <c:axPos val="b"/>
        <c:numFmt formatCode="General" sourceLinked="0"/>
        <c:majorTickMark val="out"/>
        <c:minorTickMark val="none"/>
        <c:tickLblPos val="nextTo"/>
        <c:spPr>
          <a:ln>
            <a:noFill/>
          </a:ln>
        </c:spPr>
        <c:txPr>
          <a:bodyPr/>
          <a:lstStyle/>
          <a:p>
            <a:pPr>
              <a:defRPr sz="900" b="1">
                <a:solidFill>
                  <a:sysClr val="windowText" lastClr="000000"/>
                </a:solidFill>
                <a:latin typeface="Helvetica LT Pro Light (Body)"/>
              </a:defRPr>
            </a:pPr>
            <a:endParaRPr lang="en-US"/>
          </a:p>
        </c:txPr>
        <c:crossAx val="163959168"/>
        <c:crosses val="autoZero"/>
        <c:auto val="1"/>
        <c:lblAlgn val="ctr"/>
        <c:lblOffset val="100"/>
        <c:noMultiLvlLbl val="0"/>
      </c:catAx>
      <c:valAx>
        <c:axId val="163959168"/>
        <c:scaling>
          <c:orientation val="minMax"/>
          <c:max val="90"/>
          <c:min val="0"/>
        </c:scaling>
        <c:delete val="1"/>
        <c:axPos val="l"/>
        <c:numFmt formatCode="0" sourceLinked="0"/>
        <c:majorTickMark val="out"/>
        <c:minorTickMark val="none"/>
        <c:tickLblPos val="nextTo"/>
        <c:crossAx val="163948800"/>
        <c:crosses val="autoZero"/>
        <c:crossBetween val="between"/>
        <c:majorUnit val="10"/>
        <c:minorUnit val="2"/>
      </c:valAx>
      <c:valAx>
        <c:axId val="163960704"/>
        <c:scaling>
          <c:orientation val="minMax"/>
          <c:max val="90"/>
          <c:min val="0"/>
        </c:scaling>
        <c:delete val="1"/>
        <c:axPos val="r"/>
        <c:numFmt formatCode="0" sourceLinked="0"/>
        <c:majorTickMark val="out"/>
        <c:minorTickMark val="none"/>
        <c:tickLblPos val="nextTo"/>
        <c:crossAx val="163962240"/>
        <c:crosses val="max"/>
        <c:crossBetween val="between"/>
        <c:majorUnit val="10"/>
        <c:minorUnit val="0.4"/>
      </c:valAx>
      <c:catAx>
        <c:axId val="163962240"/>
        <c:scaling>
          <c:orientation val="minMax"/>
        </c:scaling>
        <c:delete val="1"/>
        <c:axPos val="b"/>
        <c:numFmt formatCode="General" sourceLinked="1"/>
        <c:majorTickMark val="out"/>
        <c:minorTickMark val="none"/>
        <c:tickLblPos val="nextTo"/>
        <c:crossAx val="163960704"/>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2013-14</c:v>
          </c:tx>
          <c:spPr>
            <a:solidFill>
              <a:schemeClr val="bg1">
                <a:lumMod val="75000"/>
              </a:schemeClr>
            </a:solidFill>
            <a:ln>
              <a:solidFill>
                <a:schemeClr val="bg1">
                  <a:lumMod val="75000"/>
                </a:schemeClr>
              </a:solidFill>
            </a:ln>
          </c:spPr>
          <c:invertIfNegative val="0"/>
          <c:dLbls>
            <c:numFmt formatCode="#,##0.0" sourceLinked="0"/>
            <c:spPr>
              <a:noFill/>
              <a:ln>
                <a:noFill/>
              </a:ln>
              <a:effectLst/>
            </c:spPr>
            <c:txPr>
              <a:bodyPr/>
              <a:lstStyle/>
              <a:p>
                <a:pPr>
                  <a:defRPr sz="900" b="1">
                    <a:solidFill>
                      <a:schemeClr val="bg1"/>
                    </a:solidFill>
                    <a:latin typeface="Helvetica LT Pro Light (Body)"/>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(RE_SSSchools!$D$206,RE_SSSchools!$D$217)</c:f>
                <c:numCache>
                  <c:formatCode>General</c:formatCode>
                  <c:ptCount val="2"/>
                  <c:pt idx="0">
                    <c:v>7.7923606147699349</c:v>
                  </c:pt>
                  <c:pt idx="1">
                    <c:v>7.7815281275595556</c:v>
                  </c:pt>
                </c:numCache>
              </c:numRef>
            </c:plus>
            <c:minus>
              <c:numRef>
                <c:f>(RE_SSSchools!$D$206,RE_SSSchools!$D$217)</c:f>
                <c:numCache>
                  <c:formatCode>General</c:formatCode>
                  <c:ptCount val="2"/>
                  <c:pt idx="0">
                    <c:v>7.7923606147699349</c:v>
                  </c:pt>
                  <c:pt idx="1">
                    <c:v>7.7815281275595556</c:v>
                  </c:pt>
                </c:numCache>
              </c:numRef>
            </c:minus>
          </c:errBars>
          <c:cat>
            <c:strRef>
              <c:f>(RE_ESSchools!$B$201,RE_ESSchools!$B$212)</c:f>
              <c:strCache>
                <c:ptCount val="2"/>
                <c:pt idx="0">
                  <c:v>Masbate</c:v>
                </c:pt>
                <c:pt idx="1">
                  <c:v>Northern Samar</c:v>
                </c:pt>
              </c:strCache>
            </c:strRef>
          </c:cat>
          <c:val>
            <c:numRef>
              <c:f>(RE_SSSchools!$D$205,RE_SSSchools!$D$216)</c:f>
              <c:numCache>
                <c:formatCode>0.00</c:formatCode>
                <c:ptCount val="2"/>
                <c:pt idx="0">
                  <c:v>38.62604208416834</c:v>
                </c:pt>
                <c:pt idx="1">
                  <c:v>42.158676155494341</c:v>
                </c:pt>
              </c:numCache>
            </c:numRef>
          </c:val>
          <c:extLst xmlns:c16r2="http://schemas.microsoft.com/office/drawing/2015/06/chart">
            <c:ext xmlns:c16="http://schemas.microsoft.com/office/drawing/2014/chart" uri="{C3380CC4-5D6E-409C-BE32-E72D297353CC}">
              <c16:uniqueId val="{00000000-BE98-41B8-90CE-441DAADA1371}"/>
            </c:ext>
          </c:extLst>
        </c:ser>
        <c:ser>
          <c:idx val="1"/>
          <c:order val="1"/>
          <c:tx>
            <c:v>2014-15</c:v>
          </c:tx>
          <c:spPr>
            <a:solidFill>
              <a:srgbClr val="F0C300"/>
            </a:solidFill>
            <a:ln>
              <a:solidFill>
                <a:srgbClr val="F0C300"/>
              </a:solidFill>
            </a:ln>
          </c:spPr>
          <c:invertIfNegative val="0"/>
          <c:dLbls>
            <c:numFmt formatCode="#,##0.0" sourceLinked="0"/>
            <c:spPr>
              <a:noFill/>
              <a:ln>
                <a:noFill/>
              </a:ln>
              <a:effectLst/>
            </c:spPr>
            <c:txPr>
              <a:bodyPr/>
              <a:lstStyle/>
              <a:p>
                <a:pPr>
                  <a:defRPr sz="900" b="1">
                    <a:solidFill>
                      <a:schemeClr val="bg1"/>
                    </a:solidFill>
                    <a:latin typeface="Helvetica LT Pro Light (Body)"/>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(RE_SSSchools!$F$206,RE_SSSchools!$F$217)</c:f>
                <c:numCache>
                  <c:formatCode>General</c:formatCode>
                  <c:ptCount val="2"/>
                  <c:pt idx="0">
                    <c:v>8.0116074742205825</c:v>
                  </c:pt>
                  <c:pt idx="1">
                    <c:v>3.5948021460347146</c:v>
                  </c:pt>
                </c:numCache>
              </c:numRef>
            </c:plus>
            <c:minus>
              <c:numRef>
                <c:f>(RE_SSSchools!$F$206,RE_SSSchools!$F$217)</c:f>
                <c:numCache>
                  <c:formatCode>General</c:formatCode>
                  <c:ptCount val="2"/>
                  <c:pt idx="0">
                    <c:v>8.0116074742205825</c:v>
                  </c:pt>
                  <c:pt idx="1">
                    <c:v>3.5948021460347146</c:v>
                  </c:pt>
                </c:numCache>
              </c:numRef>
            </c:minus>
          </c:errBars>
          <c:cat>
            <c:strRef>
              <c:f>(RE_ESSchools!$B$201,RE_ESSchools!$B$212)</c:f>
              <c:strCache>
                <c:ptCount val="2"/>
                <c:pt idx="0">
                  <c:v>Masbate</c:v>
                </c:pt>
                <c:pt idx="1">
                  <c:v>Northern Samar</c:v>
                </c:pt>
              </c:strCache>
            </c:strRef>
          </c:cat>
          <c:val>
            <c:numRef>
              <c:f>(RE_SSSchools!$F$205,RE_SSSchools!$F$216)</c:f>
              <c:numCache>
                <c:formatCode>0.00</c:formatCode>
                <c:ptCount val="2"/>
                <c:pt idx="0">
                  <c:v>36.144410781034814</c:v>
                </c:pt>
                <c:pt idx="1">
                  <c:v>34.843796255344245</c:v>
                </c:pt>
              </c:numCache>
            </c:numRef>
          </c:val>
          <c:extLst xmlns:c16r2="http://schemas.microsoft.com/office/drawing/2015/06/chart">
            <c:ext xmlns:c16="http://schemas.microsoft.com/office/drawing/2014/chart" uri="{C3380CC4-5D6E-409C-BE32-E72D297353CC}">
              <c16:uniqueId val="{00000001-BE98-41B8-90CE-441DAADA1371}"/>
            </c:ext>
          </c:extLst>
        </c:ser>
        <c:dLbls>
          <c:showLegendKey val="0"/>
          <c:showVal val="0"/>
          <c:showCatName val="0"/>
          <c:showSerName val="0"/>
          <c:showPercent val="0"/>
          <c:showBubbleSize val="0"/>
        </c:dLbls>
        <c:gapWidth val="55"/>
        <c:overlap val="-10"/>
        <c:axId val="163996800"/>
        <c:axId val="163998720"/>
      </c:barChart>
      <c:lineChart>
        <c:grouping val="standard"/>
        <c:varyColors val="0"/>
        <c:ser>
          <c:idx val="2"/>
          <c:order val="2"/>
          <c:tx>
            <c:v>Target</c:v>
          </c:tx>
          <c:spPr>
            <a:ln>
              <a:noFill/>
            </a:ln>
          </c:spPr>
          <c:marker>
            <c:symbol val="dash"/>
            <c:size val="20"/>
            <c:spPr>
              <a:solidFill>
                <a:srgbClr val="FF0000"/>
              </a:solidFill>
              <a:ln>
                <a:solidFill>
                  <a:srgbClr val="FF0000"/>
                </a:solidFill>
              </a:ln>
            </c:spPr>
          </c:marker>
          <c:cat>
            <c:strRef>
              <c:f>(RE_SSSchools!$B$204,RE_SSSchools!$B$215)</c:f>
              <c:strCache>
                <c:ptCount val="2"/>
                <c:pt idx="0">
                  <c:v>Masbate</c:v>
                </c:pt>
                <c:pt idx="1">
                  <c:v>Northern Samar</c:v>
                </c:pt>
              </c:strCache>
            </c:strRef>
          </c:cat>
          <c:val>
            <c:numRef>
              <c:f>(RE_ESSchools!$T$205,RE_ESSchools!$T$206)</c:f>
              <c:numCache>
                <c:formatCode>0.0</c:formatCode>
                <c:ptCount val="2"/>
                <c:pt idx="0">
                  <c:v>49.02</c:v>
                </c:pt>
                <c:pt idx="1">
                  <c:v>50.23</c:v>
                </c:pt>
              </c:numCache>
            </c:numRef>
          </c:val>
          <c:smooth val="0"/>
          <c:extLst xmlns:c16r2="http://schemas.microsoft.com/office/drawing/2015/06/chart">
            <c:ext xmlns:c16="http://schemas.microsoft.com/office/drawing/2014/chart" uri="{C3380CC4-5D6E-409C-BE32-E72D297353CC}">
              <c16:uniqueId val="{00000002-BE98-41B8-90CE-441DAADA1371}"/>
            </c:ext>
          </c:extLst>
        </c:ser>
        <c:ser>
          <c:idx val="3"/>
          <c:order val="3"/>
          <c:tx>
            <c:v>Province (2014-15)</c:v>
          </c:tx>
          <c:spPr>
            <a:ln w="28575">
              <a:noFill/>
            </a:ln>
          </c:spPr>
          <c:marker>
            <c:symbol val="diamond"/>
            <c:size val="10"/>
            <c:spPr>
              <a:solidFill>
                <a:schemeClr val="accent1">
                  <a:lumMod val="75000"/>
                </a:schemeClr>
              </a:solidFill>
              <a:ln>
                <a:noFill/>
              </a:ln>
            </c:spPr>
          </c:marker>
          <c:val>
            <c:numRef>
              <c:f>(RE_ESSchools!$V$205,RE_ESSchools!$V$206)</c:f>
              <c:numCache>
                <c:formatCode>0.0</c:formatCode>
                <c:ptCount val="2"/>
                <c:pt idx="0">
                  <c:v>43.62</c:v>
                </c:pt>
                <c:pt idx="1">
                  <c:v>41.760000000000005</c:v>
                </c:pt>
              </c:numCache>
            </c:numRef>
          </c:val>
          <c:smooth val="0"/>
          <c:extLst xmlns:c16r2="http://schemas.microsoft.com/office/drawing/2015/06/chart">
            <c:ext xmlns:c16="http://schemas.microsoft.com/office/drawing/2014/chart" uri="{C3380CC4-5D6E-409C-BE32-E72D297353CC}">
              <c16:uniqueId val="{00000003-BE98-41B8-90CE-441DAADA1371}"/>
            </c:ext>
          </c:extLst>
        </c:ser>
        <c:dLbls>
          <c:showLegendKey val="0"/>
          <c:showVal val="0"/>
          <c:showCatName val="0"/>
          <c:showSerName val="0"/>
          <c:showPercent val="0"/>
          <c:showBubbleSize val="0"/>
        </c:dLbls>
        <c:marker val="1"/>
        <c:smooth val="0"/>
        <c:axId val="164030720"/>
        <c:axId val="164029184"/>
      </c:lineChart>
      <c:catAx>
        <c:axId val="163996800"/>
        <c:scaling>
          <c:orientation val="minMax"/>
        </c:scaling>
        <c:delete val="0"/>
        <c:axPos val="b"/>
        <c:numFmt formatCode="General" sourceLinked="0"/>
        <c:majorTickMark val="out"/>
        <c:minorTickMark val="none"/>
        <c:tickLblPos val="nextTo"/>
        <c:spPr>
          <a:ln>
            <a:noFill/>
          </a:ln>
        </c:spPr>
        <c:txPr>
          <a:bodyPr/>
          <a:lstStyle/>
          <a:p>
            <a:pPr>
              <a:defRPr sz="900" b="1">
                <a:solidFill>
                  <a:sysClr val="windowText" lastClr="000000"/>
                </a:solidFill>
                <a:latin typeface="Helvetica LT Pro Light (Body)"/>
              </a:defRPr>
            </a:pPr>
            <a:endParaRPr lang="en-US"/>
          </a:p>
        </c:txPr>
        <c:crossAx val="163998720"/>
        <c:crosses val="autoZero"/>
        <c:auto val="1"/>
        <c:lblAlgn val="ctr"/>
        <c:lblOffset val="100"/>
        <c:noMultiLvlLbl val="0"/>
      </c:catAx>
      <c:valAx>
        <c:axId val="163998720"/>
        <c:scaling>
          <c:orientation val="minMax"/>
          <c:max val="90"/>
          <c:min val="0"/>
        </c:scaling>
        <c:delete val="1"/>
        <c:axPos val="l"/>
        <c:numFmt formatCode="0" sourceLinked="0"/>
        <c:majorTickMark val="out"/>
        <c:minorTickMark val="none"/>
        <c:tickLblPos val="nextTo"/>
        <c:crossAx val="163996800"/>
        <c:crosses val="autoZero"/>
        <c:crossBetween val="between"/>
        <c:majorUnit val="10"/>
        <c:minorUnit val="2"/>
      </c:valAx>
      <c:valAx>
        <c:axId val="164029184"/>
        <c:scaling>
          <c:orientation val="minMax"/>
          <c:max val="90"/>
          <c:min val="0"/>
        </c:scaling>
        <c:delete val="1"/>
        <c:axPos val="r"/>
        <c:numFmt formatCode="0" sourceLinked="0"/>
        <c:majorTickMark val="out"/>
        <c:minorTickMark val="none"/>
        <c:tickLblPos val="nextTo"/>
        <c:crossAx val="164030720"/>
        <c:crosses val="max"/>
        <c:crossBetween val="between"/>
        <c:majorUnit val="10"/>
        <c:minorUnit val="0.4"/>
      </c:valAx>
      <c:catAx>
        <c:axId val="164030720"/>
        <c:scaling>
          <c:orientation val="minMax"/>
        </c:scaling>
        <c:delete val="1"/>
        <c:axPos val="b"/>
        <c:numFmt formatCode="General" sourceLinked="1"/>
        <c:majorTickMark val="out"/>
        <c:minorTickMark val="none"/>
        <c:tickLblPos val="nextTo"/>
        <c:crossAx val="164029184"/>
        <c:crosses val="autoZero"/>
        <c:auto val="1"/>
        <c:lblAlgn val="ctr"/>
        <c:lblOffset val="100"/>
        <c:noMultiLvlLbl val="0"/>
      </c:catAx>
      <c:spPr>
        <a:ln>
          <a:noFill/>
        </a:ln>
      </c:spPr>
    </c:plotArea>
    <c:legend>
      <c:legendPos val="r"/>
      <c:legendEntry>
        <c:idx val="0"/>
        <c:delete val="1"/>
      </c:legendEntry>
      <c:legendEntry>
        <c:idx val="1"/>
        <c:delete val="1"/>
      </c:legendEntry>
      <c:layout>
        <c:manualLayout>
          <c:xMode val="edge"/>
          <c:yMode val="edge"/>
          <c:x val="0.56941204350736263"/>
          <c:y val="5.9281739088169534E-2"/>
          <c:w val="0.35870624965037012"/>
          <c:h val="0.17170457859434238"/>
        </c:manualLayout>
      </c:layout>
      <c:overlay val="1"/>
      <c:spPr>
        <a:ln>
          <a:solidFill>
            <a:schemeClr val="tx1"/>
          </a:solidFill>
        </a:ln>
      </c:spPr>
      <c:txPr>
        <a:bodyPr/>
        <a:lstStyle/>
        <a:p>
          <a:pPr>
            <a:defRPr sz="850">
              <a:solidFill>
                <a:sysClr val="windowText" lastClr="000000"/>
              </a:solidFill>
              <a:latin typeface="Helvetica LT Pro Light (Body)"/>
            </a:defRPr>
          </a:pPr>
          <a:endParaRPr lang="en-US"/>
        </a:p>
      </c:txPr>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92777777777778"/>
          <c:y val="0.11803278688524591"/>
          <c:w val="0.46811111111111109"/>
          <c:h val="0.77245178778882151"/>
        </c:manualLayout>
      </c:layout>
      <c:lineChart>
        <c:grouping val="standard"/>
        <c:varyColors val="0"/>
        <c:ser>
          <c:idx val="0"/>
          <c:order val="0"/>
          <c:tx>
            <c:strRef>
              <c:f>'RE_MISOSA &amp; OHSP'!$D$38</c:f>
              <c:strCache>
                <c:ptCount val="1"/>
                <c:pt idx="0">
                  <c:v>Alas ES</c:v>
                </c:pt>
              </c:strCache>
            </c:strRef>
          </c:tx>
          <c:spPr>
            <a:ln>
              <a:solidFill>
                <a:schemeClr val="accent1">
                  <a:lumMod val="75000"/>
                </a:schemeClr>
              </a:solidFill>
            </a:ln>
          </c:spPr>
          <c:marker>
            <c:symbol val="circle"/>
            <c:size val="7"/>
            <c:spPr>
              <a:solidFill>
                <a:schemeClr val="accent1">
                  <a:lumMod val="75000"/>
                </a:schemeClr>
              </a:solidFill>
              <a:ln>
                <a:solidFill>
                  <a:schemeClr val="accent1">
                    <a:lumMod val="75000"/>
                  </a:schemeClr>
                </a:solidFill>
              </a:ln>
            </c:spPr>
          </c:marker>
          <c:cat>
            <c:strRef>
              <c:f>('RE_MISOSA &amp; OHSP'!$H$36,'RE_MISOSA &amp; OHSP'!$Q$36)</c:f>
              <c:strCache>
                <c:ptCount val="2"/>
                <c:pt idx="0">
                  <c:v>2013-14</c:v>
                </c:pt>
                <c:pt idx="1">
                  <c:v>2016-17</c:v>
                </c:pt>
              </c:strCache>
            </c:strRef>
          </c:cat>
          <c:val>
            <c:numRef>
              <c:f>('RE_MISOSA &amp; OHSP'!$J$38,'RE_MISOSA &amp; OHSP'!$S$38)</c:f>
              <c:numCache>
                <c:formatCode>0.0%</c:formatCode>
                <c:ptCount val="2"/>
                <c:pt idx="0">
                  <c:v>9.0497737556561094E-3</c:v>
                </c:pt>
                <c:pt idx="1">
                  <c:v>0</c:v>
                </c:pt>
              </c:numCache>
            </c:numRef>
          </c:val>
          <c:smooth val="0"/>
          <c:extLst xmlns:c16r2="http://schemas.microsoft.com/office/drawing/2015/06/chart">
            <c:ext xmlns:c16="http://schemas.microsoft.com/office/drawing/2014/chart" uri="{C3380CC4-5D6E-409C-BE32-E72D297353CC}">
              <c16:uniqueId val="{00000000-88E2-4014-892A-97BE660AD68F}"/>
            </c:ext>
          </c:extLst>
        </c:ser>
        <c:ser>
          <c:idx val="1"/>
          <c:order val="1"/>
          <c:tx>
            <c:strRef>
              <c:f>'RE_MISOSA &amp; OHSP'!$D$39</c:f>
              <c:strCache>
                <c:ptCount val="1"/>
                <c:pt idx="0">
                  <c:v>Nabangig ES</c:v>
                </c:pt>
              </c:strCache>
            </c:strRef>
          </c:tx>
          <c:spPr>
            <a:ln>
              <a:solidFill>
                <a:schemeClr val="accent1">
                  <a:lumMod val="75000"/>
                </a:schemeClr>
              </a:solidFill>
            </a:ln>
          </c:spPr>
          <c:marker>
            <c:symbol val="circle"/>
            <c:size val="7"/>
            <c:spPr>
              <a:solidFill>
                <a:schemeClr val="accent1">
                  <a:lumMod val="75000"/>
                </a:schemeClr>
              </a:solidFill>
              <a:ln>
                <a:solidFill>
                  <a:schemeClr val="accent1">
                    <a:lumMod val="75000"/>
                  </a:schemeClr>
                </a:solidFill>
              </a:ln>
            </c:spPr>
          </c:marker>
          <c:cat>
            <c:strRef>
              <c:f>('RE_MISOSA &amp; OHSP'!$H$36,'RE_MISOSA &amp; OHSP'!$Q$36)</c:f>
              <c:strCache>
                <c:ptCount val="2"/>
                <c:pt idx="0">
                  <c:v>2013-14</c:v>
                </c:pt>
                <c:pt idx="1">
                  <c:v>2016-17</c:v>
                </c:pt>
              </c:strCache>
            </c:strRef>
          </c:cat>
          <c:val>
            <c:numRef>
              <c:f>('RE_MISOSA &amp; OHSP'!$J$39,'RE_MISOSA &amp; OHSP'!$S$39)</c:f>
              <c:numCache>
                <c:formatCode>0.0%</c:formatCode>
                <c:ptCount val="2"/>
                <c:pt idx="0">
                  <c:v>1.6417910447761194E-2</c:v>
                </c:pt>
                <c:pt idx="1">
                  <c:v>0</c:v>
                </c:pt>
              </c:numCache>
            </c:numRef>
          </c:val>
          <c:smooth val="0"/>
          <c:extLst xmlns:c16r2="http://schemas.microsoft.com/office/drawing/2015/06/chart">
            <c:ext xmlns:c16="http://schemas.microsoft.com/office/drawing/2014/chart" uri="{C3380CC4-5D6E-409C-BE32-E72D297353CC}">
              <c16:uniqueId val="{00000001-88E2-4014-892A-97BE660AD68F}"/>
            </c:ext>
          </c:extLst>
        </c:ser>
        <c:ser>
          <c:idx val="2"/>
          <c:order val="2"/>
          <c:tx>
            <c:strRef>
              <c:f>'RE_MISOSA &amp; OHSP'!$D$40</c:f>
              <c:strCache>
                <c:ptCount val="1"/>
                <c:pt idx="0">
                  <c:v>Begia ES</c:v>
                </c:pt>
              </c:strCache>
            </c:strRef>
          </c:tx>
          <c:spPr>
            <a:ln>
              <a:solidFill>
                <a:schemeClr val="accent1">
                  <a:lumMod val="75000"/>
                </a:schemeClr>
              </a:solidFill>
            </a:ln>
          </c:spPr>
          <c:marker>
            <c:symbol val="circle"/>
            <c:size val="7"/>
            <c:spPr>
              <a:solidFill>
                <a:schemeClr val="accent1">
                  <a:lumMod val="75000"/>
                </a:schemeClr>
              </a:solidFill>
              <a:ln>
                <a:solidFill>
                  <a:schemeClr val="accent1">
                    <a:lumMod val="75000"/>
                  </a:schemeClr>
                </a:solidFill>
              </a:ln>
            </c:spPr>
          </c:marker>
          <c:cat>
            <c:strRef>
              <c:f>('RE_MISOSA &amp; OHSP'!$H$36,'RE_MISOSA &amp; OHSP'!$Q$36)</c:f>
              <c:strCache>
                <c:ptCount val="2"/>
                <c:pt idx="0">
                  <c:v>2013-14</c:v>
                </c:pt>
                <c:pt idx="1">
                  <c:v>2016-17</c:v>
                </c:pt>
              </c:strCache>
            </c:strRef>
          </c:cat>
          <c:val>
            <c:numRef>
              <c:f>('RE_MISOSA &amp; OHSP'!$J$40,'RE_MISOSA &amp; OHSP'!$S$40)</c:f>
              <c:numCache>
                <c:formatCode>0.0%</c:formatCode>
                <c:ptCount val="2"/>
                <c:pt idx="0">
                  <c:v>1.6556291390728477E-3</c:v>
                </c:pt>
                <c:pt idx="1">
                  <c:v>0</c:v>
                </c:pt>
              </c:numCache>
            </c:numRef>
          </c:val>
          <c:smooth val="0"/>
          <c:extLst xmlns:c16r2="http://schemas.microsoft.com/office/drawing/2015/06/chart">
            <c:ext xmlns:c16="http://schemas.microsoft.com/office/drawing/2014/chart" uri="{C3380CC4-5D6E-409C-BE32-E72D297353CC}">
              <c16:uniqueId val="{00000002-88E2-4014-892A-97BE660AD68F}"/>
            </c:ext>
          </c:extLst>
        </c:ser>
        <c:ser>
          <c:idx val="3"/>
          <c:order val="3"/>
          <c:tx>
            <c:strRef>
              <c:f>'RE_MISOSA &amp; OHSP'!$D$41</c:f>
              <c:strCache>
                <c:ptCount val="1"/>
                <c:pt idx="0">
                  <c:v>Milagros NHS</c:v>
                </c:pt>
              </c:strCache>
            </c:strRef>
          </c:tx>
          <c:spPr>
            <a:ln>
              <a:solidFill>
                <a:schemeClr val="accent1">
                  <a:lumMod val="75000"/>
                </a:schemeClr>
              </a:solidFill>
            </a:ln>
          </c:spPr>
          <c:marker>
            <c:symbol val="circle"/>
            <c:size val="7"/>
            <c:spPr>
              <a:solidFill>
                <a:schemeClr val="accent1">
                  <a:lumMod val="75000"/>
                </a:schemeClr>
              </a:solidFill>
              <a:ln>
                <a:solidFill>
                  <a:schemeClr val="accent1">
                    <a:lumMod val="75000"/>
                  </a:schemeClr>
                </a:solidFill>
              </a:ln>
            </c:spPr>
          </c:marker>
          <c:cat>
            <c:strRef>
              <c:f>('RE_MISOSA &amp; OHSP'!$H$36,'RE_MISOSA &amp; OHSP'!$Q$36)</c:f>
              <c:strCache>
                <c:ptCount val="2"/>
                <c:pt idx="0">
                  <c:v>2013-14</c:v>
                </c:pt>
                <c:pt idx="1">
                  <c:v>2016-17</c:v>
                </c:pt>
              </c:strCache>
            </c:strRef>
          </c:cat>
          <c:val>
            <c:numRef>
              <c:f>('RE_MISOSA &amp; OHSP'!$J$41,'RE_MISOSA &amp; OHSP'!$S$41)</c:f>
              <c:numCache>
                <c:formatCode>0.0%</c:formatCode>
                <c:ptCount val="2"/>
                <c:pt idx="0">
                  <c:v>2.8089887640449437E-2</c:v>
                </c:pt>
                <c:pt idx="1">
                  <c:v>0</c:v>
                </c:pt>
              </c:numCache>
            </c:numRef>
          </c:val>
          <c:smooth val="0"/>
          <c:extLst xmlns:c16r2="http://schemas.microsoft.com/office/drawing/2015/06/chart">
            <c:ext xmlns:c16="http://schemas.microsoft.com/office/drawing/2014/chart" uri="{C3380CC4-5D6E-409C-BE32-E72D297353CC}">
              <c16:uniqueId val="{00000003-88E2-4014-892A-97BE660AD68F}"/>
            </c:ext>
          </c:extLst>
        </c:ser>
        <c:ser>
          <c:idx val="5"/>
          <c:order val="4"/>
          <c:tx>
            <c:strRef>
              <c:f>'RE_MISOSA &amp; OHSP'!$D$43</c:f>
              <c:strCache>
                <c:ptCount val="1"/>
                <c:pt idx="0">
                  <c:v>Cervantes ES</c:v>
                </c:pt>
              </c:strCache>
            </c:strRef>
          </c:tx>
          <c:spPr>
            <a:ln>
              <a:solidFill>
                <a:schemeClr val="accent1">
                  <a:lumMod val="75000"/>
                </a:schemeClr>
              </a:solidFill>
            </a:ln>
          </c:spPr>
          <c:marker>
            <c:spPr>
              <a:solidFill>
                <a:schemeClr val="accent1">
                  <a:lumMod val="75000"/>
                </a:schemeClr>
              </a:solidFill>
              <a:ln>
                <a:solidFill>
                  <a:schemeClr val="accent1">
                    <a:lumMod val="75000"/>
                  </a:schemeClr>
                </a:solidFill>
              </a:ln>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8E2-4014-892A-97BE660AD68F}"/>
                </c:ext>
              </c:extLst>
            </c:dLbl>
            <c:dLbl>
              <c:idx val="1"/>
              <c:layout>
                <c:manualLayout>
                  <c:x val="-4.1944444444444442E-3"/>
                  <c:y val="3.0601092896174863E-2"/>
                </c:manualLayout>
              </c:layout>
              <c:tx>
                <c:rich>
                  <a:bodyPr/>
                  <a:lstStyle/>
                  <a:p>
                    <a:r>
                      <a:rPr lang="en-US"/>
                      <a:t>0.0%</a:t>
                    </a:r>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8E2-4014-892A-97BE660AD68F}"/>
                </c:ext>
              </c:extLst>
            </c:dLbl>
            <c:spPr>
              <a:noFill/>
              <a:ln>
                <a:noFill/>
              </a:ln>
              <a:effectLst/>
            </c:spPr>
            <c:txPr>
              <a:bodyPr/>
              <a:lstStyle/>
              <a:p>
                <a:pPr>
                  <a:defRPr sz="900">
                    <a:solidFill>
                      <a:sysClr val="windowText" lastClr="000000"/>
                    </a:solidFill>
                    <a:latin typeface="Helvetica LT Pro Light (Body)"/>
                  </a:defRPr>
                </a:pPr>
                <a:endParaRPr lang="en-US"/>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('RE_MISOSA &amp; OHSP'!$H$36,'RE_MISOSA &amp; OHSP'!$Q$36)</c:f>
              <c:strCache>
                <c:ptCount val="2"/>
                <c:pt idx="0">
                  <c:v>2013-14</c:v>
                </c:pt>
                <c:pt idx="1">
                  <c:v>2016-17</c:v>
                </c:pt>
              </c:strCache>
            </c:strRef>
          </c:cat>
          <c:val>
            <c:numRef>
              <c:f>('RE_MISOSA &amp; OHSP'!$J$43,'RE_MISOSA &amp; OHSP'!$S$43)</c:f>
              <c:numCache>
                <c:formatCode>0.0%</c:formatCode>
                <c:ptCount val="2"/>
                <c:pt idx="0">
                  <c:v>3.7302725968436153E-2</c:v>
                </c:pt>
                <c:pt idx="1">
                  <c:v>0</c:v>
                </c:pt>
              </c:numCache>
            </c:numRef>
          </c:val>
          <c:smooth val="0"/>
          <c:extLst xmlns:c16r2="http://schemas.microsoft.com/office/drawing/2015/06/chart">
            <c:ext xmlns:c16="http://schemas.microsoft.com/office/drawing/2014/chart" uri="{C3380CC4-5D6E-409C-BE32-E72D297353CC}">
              <c16:uniqueId val="{00000006-88E2-4014-892A-97BE660AD68F}"/>
            </c:ext>
          </c:extLst>
        </c:ser>
        <c:ser>
          <c:idx val="6"/>
          <c:order val="5"/>
          <c:tx>
            <c:strRef>
              <c:f>'RE_MISOSA &amp; OHSP'!$D$44</c:f>
              <c:strCache>
                <c:ptCount val="1"/>
                <c:pt idx="0">
                  <c:v>Washington NHS</c:v>
                </c:pt>
              </c:strCache>
            </c:strRef>
          </c:tx>
          <c:spPr>
            <a:ln>
              <a:solidFill>
                <a:schemeClr val="bg1">
                  <a:lumMod val="65000"/>
                </a:schemeClr>
              </a:solidFill>
            </a:ln>
          </c:spPr>
          <c:marker>
            <c:symbol val="circle"/>
            <c:size val="7"/>
            <c:spPr>
              <a:solidFill>
                <a:schemeClr val="bg1">
                  <a:lumMod val="65000"/>
                </a:schemeClr>
              </a:solidFill>
              <a:ln>
                <a:solidFill>
                  <a:schemeClr val="bg1">
                    <a:lumMod val="65000"/>
                  </a:schemeClr>
                </a:solidFill>
              </a:ln>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8E2-4014-892A-97BE660AD68F}"/>
                </c:ext>
              </c:extLst>
            </c:dLbl>
            <c:dLbl>
              <c:idx val="1"/>
              <c:layout>
                <c:manualLayout>
                  <c:x val="-1.4166666666666668E-3"/>
                  <c:y val="4.3715846994535519E-3"/>
                </c:manualLayout>
              </c:layout>
              <c:tx>
                <c:rich>
                  <a:bodyPr/>
                  <a:lstStyle/>
                  <a:p>
                    <a:r>
                      <a:rPr lang="en-US"/>
                      <a:t>1.8%</a:t>
                    </a:r>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8E2-4014-892A-97BE660AD68F}"/>
                </c:ext>
              </c:extLst>
            </c:dLbl>
            <c:spPr>
              <a:noFill/>
              <a:ln>
                <a:noFill/>
              </a:ln>
              <a:effectLst/>
            </c:spPr>
            <c:txPr>
              <a:bodyPr/>
              <a:lstStyle/>
              <a:p>
                <a:pPr>
                  <a:defRPr sz="900">
                    <a:solidFill>
                      <a:sysClr val="windowText" lastClr="000000"/>
                    </a:solidFill>
                    <a:latin typeface="Helvetica LT Pro Light (Body)"/>
                  </a:defRPr>
                </a:pPr>
                <a:endParaRPr lang="en-US"/>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('RE_MISOSA &amp; OHSP'!$H$36,'RE_MISOSA &amp; OHSP'!$Q$36)</c:f>
              <c:strCache>
                <c:ptCount val="2"/>
                <c:pt idx="0">
                  <c:v>2013-14</c:v>
                </c:pt>
                <c:pt idx="1">
                  <c:v>2016-17</c:v>
                </c:pt>
              </c:strCache>
            </c:strRef>
          </c:cat>
          <c:val>
            <c:numRef>
              <c:f>('RE_MISOSA &amp; OHSP'!$J$44,'RE_MISOSA &amp; OHSP'!$S$44)</c:f>
              <c:numCache>
                <c:formatCode>0.0%</c:formatCode>
                <c:ptCount val="2"/>
                <c:pt idx="0">
                  <c:v>2.5821596244131457E-2</c:v>
                </c:pt>
                <c:pt idx="1">
                  <c:v>1.768172888015717E-2</c:v>
                </c:pt>
              </c:numCache>
            </c:numRef>
          </c:val>
          <c:smooth val="0"/>
          <c:extLst xmlns:c16r2="http://schemas.microsoft.com/office/drawing/2015/06/chart">
            <c:ext xmlns:c16="http://schemas.microsoft.com/office/drawing/2014/chart" uri="{C3380CC4-5D6E-409C-BE32-E72D297353CC}">
              <c16:uniqueId val="{00000009-88E2-4014-892A-97BE660AD68F}"/>
            </c:ext>
          </c:extLst>
        </c:ser>
        <c:ser>
          <c:idx val="7"/>
          <c:order val="6"/>
          <c:tx>
            <c:strRef>
              <c:f>'RE_MISOSA &amp; OHSP'!$D$45</c:f>
              <c:strCache>
                <c:ptCount val="1"/>
                <c:pt idx="0">
                  <c:v>Catubig Valley NHS</c:v>
                </c:pt>
              </c:strCache>
            </c:strRef>
          </c:tx>
          <c:spPr>
            <a:ln>
              <a:solidFill>
                <a:schemeClr val="bg1">
                  <a:lumMod val="65000"/>
                </a:schemeClr>
              </a:solidFill>
            </a:ln>
          </c:spPr>
          <c:marker>
            <c:symbol val="circle"/>
            <c:size val="7"/>
            <c:spPr>
              <a:solidFill>
                <a:schemeClr val="bg1">
                  <a:lumMod val="65000"/>
                </a:schemeClr>
              </a:solidFill>
              <a:ln>
                <a:solidFill>
                  <a:schemeClr val="bg1">
                    <a:lumMod val="65000"/>
                  </a:schemeClr>
                </a:solidFill>
              </a:ln>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8E2-4014-892A-97BE660AD68F}"/>
                </c:ext>
              </c:extLst>
            </c:dLbl>
            <c:dLbl>
              <c:idx val="1"/>
              <c:layout>
                <c:manualLayout>
                  <c:x val="-1.4166666666666668E-3"/>
                  <c:y val="-4.3715846994535519E-3"/>
                </c:manualLayout>
              </c:layout>
              <c:tx>
                <c:rich>
                  <a:bodyPr/>
                  <a:lstStyle/>
                  <a:p>
                    <a:r>
                      <a:rPr lang="en-US"/>
                      <a:t>0.2%</a:t>
                    </a:r>
                  </a:p>
                </c:rich>
              </c:tx>
              <c:dLblPos val="r"/>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8E2-4014-892A-97BE660AD68F}"/>
                </c:ext>
              </c:extLst>
            </c:dLbl>
            <c:spPr>
              <a:noFill/>
              <a:ln>
                <a:noFill/>
              </a:ln>
              <a:effectLst/>
            </c:spPr>
            <c:txPr>
              <a:bodyPr/>
              <a:lstStyle/>
              <a:p>
                <a:pPr>
                  <a:defRPr sz="900">
                    <a:solidFill>
                      <a:sysClr val="windowText" lastClr="000000"/>
                    </a:solidFill>
                    <a:latin typeface="Helvetica LT Pro Light (Body)"/>
                  </a:defRPr>
                </a:pPr>
                <a:endParaRPr lang="en-US"/>
              </a:p>
            </c:txPr>
            <c:dLblPos val="l"/>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('RE_MISOSA &amp; OHSP'!$H$36,'RE_MISOSA &amp; OHSP'!$Q$36)</c:f>
              <c:strCache>
                <c:ptCount val="2"/>
                <c:pt idx="0">
                  <c:v>2013-14</c:v>
                </c:pt>
                <c:pt idx="1">
                  <c:v>2016-17</c:v>
                </c:pt>
              </c:strCache>
            </c:strRef>
          </c:cat>
          <c:val>
            <c:numRef>
              <c:f>('RE_MISOSA &amp; OHSP'!$J$45,'RE_MISOSA &amp; OHSP'!$S$45)</c:f>
              <c:numCache>
                <c:formatCode>0.0%</c:formatCode>
                <c:ptCount val="2"/>
                <c:pt idx="0">
                  <c:v>5.2669039145907474E-2</c:v>
                </c:pt>
                <c:pt idx="1">
                  <c:v>1.567398119122257E-3</c:v>
                </c:pt>
              </c:numCache>
            </c:numRef>
          </c:val>
          <c:smooth val="0"/>
          <c:extLst xmlns:c16r2="http://schemas.microsoft.com/office/drawing/2015/06/chart">
            <c:ext xmlns:c16="http://schemas.microsoft.com/office/drawing/2014/chart" uri="{C3380CC4-5D6E-409C-BE32-E72D297353CC}">
              <c16:uniqueId val="{0000000C-88E2-4014-892A-97BE660AD68F}"/>
            </c:ext>
          </c:extLst>
        </c:ser>
        <c:dLbls>
          <c:showLegendKey val="0"/>
          <c:showVal val="0"/>
          <c:showCatName val="0"/>
          <c:showSerName val="0"/>
          <c:showPercent val="0"/>
          <c:showBubbleSize val="0"/>
        </c:dLbls>
        <c:marker val="1"/>
        <c:smooth val="0"/>
        <c:axId val="164292096"/>
        <c:axId val="164293632"/>
      </c:lineChart>
      <c:catAx>
        <c:axId val="164292096"/>
        <c:scaling>
          <c:orientation val="minMax"/>
        </c:scaling>
        <c:delete val="0"/>
        <c:axPos val="b"/>
        <c:numFmt formatCode="General" sourceLinked="0"/>
        <c:majorTickMark val="out"/>
        <c:minorTickMark val="none"/>
        <c:tickLblPos val="high"/>
        <c:txPr>
          <a:bodyPr/>
          <a:lstStyle/>
          <a:p>
            <a:pPr>
              <a:defRPr>
                <a:latin typeface="Helvetica LT Pro Light (Body)"/>
              </a:defRPr>
            </a:pPr>
            <a:endParaRPr lang="en-US"/>
          </a:p>
        </c:txPr>
        <c:crossAx val="164293632"/>
        <c:crosses val="autoZero"/>
        <c:auto val="1"/>
        <c:lblAlgn val="ctr"/>
        <c:lblOffset val="100"/>
        <c:noMultiLvlLbl val="0"/>
      </c:catAx>
      <c:valAx>
        <c:axId val="164293632"/>
        <c:scaling>
          <c:orientation val="minMax"/>
        </c:scaling>
        <c:delete val="1"/>
        <c:axPos val="l"/>
        <c:numFmt formatCode="0.0%" sourceLinked="1"/>
        <c:majorTickMark val="none"/>
        <c:minorTickMark val="none"/>
        <c:tickLblPos val="nextTo"/>
        <c:crossAx val="164292096"/>
        <c:crosses val="autoZero"/>
        <c:crossBetween val="midCat"/>
      </c:valAx>
      <c:spPr>
        <a:noFill/>
        <a:ln>
          <a:solidFill>
            <a:schemeClr val="tx1"/>
          </a:solidFill>
        </a:ln>
      </c:spPr>
    </c:plotArea>
    <c:plotVisOnly val="1"/>
    <c:dispBlanksAs val="gap"/>
    <c:showDLblsOverMax val="0"/>
  </c:chart>
  <c:spPr>
    <a:noFill/>
    <a:ln>
      <a:noFill/>
    </a:ln>
  </c:spPr>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833333333333336"/>
          <c:y val="5.0925925925925923E-2"/>
          <c:w val="0.71111111111111114"/>
          <c:h val="0.89814814814814814"/>
        </c:manualLayout>
      </c:layout>
      <c:barChart>
        <c:barDir val="bar"/>
        <c:grouping val="clustered"/>
        <c:varyColors val="0"/>
        <c:ser>
          <c:idx val="2"/>
          <c:order val="0"/>
          <c:spPr>
            <a:solidFill>
              <a:srgbClr val="FF0000"/>
            </a:solidFill>
            <a:ln>
              <a:noFill/>
            </a:ln>
            <a:effectLst>
              <a:outerShdw blurRad="50800" dist="38100" dir="2700000" algn="tl" rotWithShape="0">
                <a:prstClr val="black">
                  <a:alpha val="40000"/>
                </a:prstClr>
              </a:outerShdw>
            </a:effectLst>
          </c:spPr>
          <c:invertIfNegative val="0"/>
          <c:dLbls>
            <c:dLbl>
              <c:idx val="0"/>
              <c:numFmt formatCode="0.0%" sourceLinked="0"/>
              <c:spPr/>
              <c:txPr>
                <a:bodyPr/>
                <a:lstStyle/>
                <a:p>
                  <a:pPr>
                    <a:defRPr sz="900" b="1">
                      <a:solidFill>
                        <a:srgbClr val="FF0000"/>
                      </a:solidFill>
                      <a:latin typeface="Helvetica LT Pro Light (Body))"/>
                    </a:defRPr>
                  </a:pPr>
                  <a:endParaRPr lang="en-US"/>
                </a:p>
              </c:txPr>
              <c:dLblPos val="outEnd"/>
              <c:showLegendKey val="0"/>
              <c:showVal val="1"/>
              <c:showCatName val="0"/>
              <c:showSerName val="0"/>
              <c:showPercent val="0"/>
              <c:showBubbleSize val="0"/>
            </c:dLbl>
            <c:spPr>
              <a:noFill/>
              <a:ln>
                <a:noFill/>
              </a:ln>
              <a:effectLst/>
            </c:spPr>
            <c:txPr>
              <a:bodyPr/>
              <a:lstStyle/>
              <a:p>
                <a:pPr>
                  <a:defRPr sz="900">
                    <a:latin typeface="Helvetica LT Pro Light (Body))"/>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RE_Teachers!$K$37</c:f>
              <c:numCache>
                <c:formatCode>0%</c:formatCode>
                <c:ptCount val="1"/>
                <c:pt idx="0">
                  <c:v>0.8</c:v>
                </c:pt>
              </c:numCache>
            </c:numRef>
          </c:val>
          <c:extLst xmlns:c16r2="http://schemas.microsoft.com/office/drawing/2015/06/chart">
            <c:ext xmlns:c16="http://schemas.microsoft.com/office/drawing/2014/chart" uri="{C3380CC4-5D6E-409C-BE32-E72D297353CC}">
              <c16:uniqueId val="{00000001-9031-4E70-8F3E-ABC3338B9428}"/>
            </c:ext>
          </c:extLst>
        </c:ser>
        <c:ser>
          <c:idx val="0"/>
          <c:order val="1"/>
          <c:spPr>
            <a:solidFill>
              <a:srgbClr val="F0C300"/>
            </a:solidFill>
            <a:effectLst>
              <a:outerShdw blurRad="50800" dist="38100" dir="2700000" algn="tl" rotWithShape="0">
                <a:prstClr val="black">
                  <a:alpha val="40000"/>
                </a:prstClr>
              </a:outerShdw>
            </a:effectLst>
          </c:spPr>
          <c:invertIfNegative val="0"/>
          <c:dLbls>
            <c:dLbl>
              <c:idx val="0"/>
              <c:tx>
                <c:rich>
                  <a:bodyPr/>
                  <a:lstStyle/>
                  <a:p>
                    <a:fld id="{9AB1A9F6-42E0-4220-ADB7-5C41F7BE4EA0}" type="VALUE">
                      <a:rPr lang="en-US"/>
                      <a:pPr/>
                      <a:t>[VALUE]</a:t>
                    </a:fld>
                    <a:r>
                      <a:rPr lang="en-US">
                        <a:solidFill>
                          <a:sysClr val="windowText" lastClr="000000"/>
                        </a:solidFill>
                      </a:rPr>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9031-4E70-8F3E-ABC3338B9428}"/>
                </c:ext>
              </c:extLst>
            </c:dLbl>
            <c:dLbl>
              <c:idx val="1"/>
              <c:tx>
                <c:rich>
                  <a:bodyPr/>
                  <a:lstStyle/>
                  <a:p>
                    <a:fld id="{E34C4534-69C3-4472-ABE4-B8E0E915E8C0}" type="VALUE">
                      <a:rPr lang="en-US"/>
                      <a:pPr/>
                      <a:t>[VALUE]</a:t>
                    </a:fld>
                    <a:r>
                      <a:rPr lang="en-US">
                        <a:solidFill>
                          <a:sysClr val="windowText" lastClr="000000"/>
                        </a:solidFill>
                      </a:rPr>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9031-4E70-8F3E-ABC3338B9428}"/>
                </c:ext>
              </c:extLst>
            </c:dLbl>
            <c:spPr>
              <a:noFill/>
              <a:ln>
                <a:noFill/>
              </a:ln>
              <a:effectLst/>
            </c:spPr>
            <c:txPr>
              <a:bodyPr/>
              <a:lstStyle/>
              <a:p>
                <a:pPr>
                  <a:defRPr sz="900" b="1">
                    <a:solidFill>
                      <a:srgbClr val="F0C300"/>
                    </a:solidFill>
                    <a:latin typeface="Helvetica LT Pro Light (Body)"/>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(RE_Teachers!$S$25,RE_Teachers!$M$25,RE_Teachers!$I$25,RE_Teachers!$K$25)</c:f>
              <c:numCache>
                <c:formatCode>0.0%</c:formatCode>
                <c:ptCount val="4"/>
                <c:pt idx="0">
                  <c:v>0.69902912621359226</c:v>
                </c:pt>
                <c:pt idx="1">
                  <c:v>0.78409090909090906</c:v>
                </c:pt>
                <c:pt idx="2">
                  <c:v>0.70486111111111116</c:v>
                </c:pt>
                <c:pt idx="3">
                  <c:v>0.79245283018867929</c:v>
                </c:pt>
              </c:numCache>
            </c:numRef>
          </c:val>
          <c:extLst xmlns:c16r2="http://schemas.microsoft.com/office/drawing/2015/06/chart">
            <c:ext xmlns:c16="http://schemas.microsoft.com/office/drawing/2014/chart" uri="{C3380CC4-5D6E-409C-BE32-E72D297353CC}">
              <c16:uniqueId val="{00000004-9031-4E70-8F3E-ABC3338B9428}"/>
            </c:ext>
          </c:extLst>
        </c:ser>
        <c:ser>
          <c:idx val="1"/>
          <c:order val="2"/>
          <c:spPr>
            <a:solidFill>
              <a:schemeClr val="bg1">
                <a:lumMod val="75000"/>
              </a:schemeClr>
            </a:solidFill>
            <a:effectLst>
              <a:outerShdw blurRad="50800" dist="38100" dir="2700000" algn="tl" rotWithShape="0">
                <a:prstClr val="black">
                  <a:alpha val="40000"/>
                </a:prstClr>
              </a:outerShdw>
            </a:effectLst>
          </c:spPr>
          <c:invertIfNegative val="0"/>
          <c:dLbls>
            <c:dLbl>
              <c:idx val="0"/>
              <c:tx>
                <c:rich>
                  <a:bodyPr/>
                  <a:lstStyle/>
                  <a:p>
                    <a:fld id="{67D9E78F-897B-4FCB-83B3-7E64CBB8E930}" type="VALUE">
                      <a:rPr lang="en-US"/>
                      <a:pPr/>
                      <a:t>[VALUE]</a:t>
                    </a:fld>
                    <a:r>
                      <a:rPr lang="en-US" sz="800" b="1" i="0" u="none" strike="noStrike" kern="1200" baseline="0">
                        <a:solidFill>
                          <a:sysClr val="windowText" lastClr="000000"/>
                        </a:solidFill>
                        <a:latin typeface="Helvetica LT Pro Light (Body))"/>
                      </a:rPr>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9031-4E70-8F3E-ABC3338B9428}"/>
                </c:ext>
              </c:extLst>
            </c:dLbl>
            <c:dLbl>
              <c:idx val="1"/>
              <c:tx>
                <c:rich>
                  <a:bodyPr/>
                  <a:lstStyle/>
                  <a:p>
                    <a:fld id="{D960F11B-4127-4847-B8AB-ED78A2949C78}" type="VALUE">
                      <a:rPr lang="en-US"/>
                      <a:pPr/>
                      <a:t>[VALUE]</a:t>
                    </a:fld>
                    <a:r>
                      <a:rPr lang="en-US">
                        <a:solidFill>
                          <a:sysClr val="windowText" lastClr="000000"/>
                        </a:solidFill>
                      </a:rPr>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6-9031-4E70-8F3E-ABC3338B9428}"/>
                </c:ext>
              </c:extLst>
            </c:dLbl>
            <c:spPr>
              <a:noFill/>
              <a:ln>
                <a:noFill/>
              </a:ln>
              <a:effectLst/>
            </c:spPr>
            <c:txPr>
              <a:bodyPr/>
              <a:lstStyle/>
              <a:p>
                <a:pPr>
                  <a:defRPr sz="900" b="1">
                    <a:solidFill>
                      <a:schemeClr val="bg1">
                        <a:lumMod val="65000"/>
                      </a:schemeClr>
                    </a:solidFill>
                    <a:latin typeface="Helvetica LT Pro Light (Body))"/>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(RE_Teachers!$S$26,RE_Teachers!$N$25,RE_Teachers!$J$25,RE_Teachers!$L$25)</c:f>
              <c:numCache>
                <c:formatCode>0.0%</c:formatCode>
                <c:ptCount val="4"/>
                <c:pt idx="0">
                  <c:v>0.58653846153846156</c:v>
                </c:pt>
                <c:pt idx="1">
                  <c:v>0.5864661654135338</c:v>
                </c:pt>
                <c:pt idx="2">
                  <c:v>0.61904761904761907</c:v>
                </c:pt>
                <c:pt idx="3">
                  <c:v>0.6796875</c:v>
                </c:pt>
              </c:numCache>
            </c:numRef>
          </c:val>
          <c:extLst xmlns:c16r2="http://schemas.microsoft.com/office/drawing/2015/06/chart">
            <c:ext xmlns:c16="http://schemas.microsoft.com/office/drawing/2014/chart" uri="{C3380CC4-5D6E-409C-BE32-E72D297353CC}">
              <c16:uniqueId val="{00000007-9031-4E70-8F3E-ABC3338B9428}"/>
            </c:ext>
          </c:extLst>
        </c:ser>
        <c:dLbls>
          <c:dLblPos val="inEnd"/>
          <c:showLegendKey val="0"/>
          <c:showVal val="1"/>
          <c:showCatName val="0"/>
          <c:showSerName val="0"/>
          <c:showPercent val="0"/>
          <c:showBubbleSize val="0"/>
        </c:dLbls>
        <c:gapWidth val="0"/>
        <c:axId val="151555072"/>
        <c:axId val="151565056"/>
      </c:barChart>
      <c:catAx>
        <c:axId val="151555072"/>
        <c:scaling>
          <c:orientation val="minMax"/>
        </c:scaling>
        <c:delete val="1"/>
        <c:axPos val="l"/>
        <c:majorTickMark val="out"/>
        <c:minorTickMark val="none"/>
        <c:tickLblPos val="nextTo"/>
        <c:crossAx val="151565056"/>
        <c:crosses val="autoZero"/>
        <c:auto val="1"/>
        <c:lblAlgn val="ctr"/>
        <c:lblOffset val="100"/>
        <c:noMultiLvlLbl val="0"/>
      </c:catAx>
      <c:valAx>
        <c:axId val="151565056"/>
        <c:scaling>
          <c:orientation val="minMax"/>
        </c:scaling>
        <c:delete val="1"/>
        <c:axPos val="b"/>
        <c:numFmt formatCode="0%" sourceLinked="1"/>
        <c:majorTickMark val="out"/>
        <c:minorTickMark val="none"/>
        <c:tickLblPos val="nextTo"/>
        <c:crossAx val="151555072"/>
        <c:crosses val="autoZero"/>
        <c:crossBetween val="between"/>
      </c:valAx>
    </c:plotArea>
    <c:plotVisOnly val="1"/>
    <c:dispBlanksAs val="gap"/>
    <c:showDLblsOverMax val="0"/>
  </c:chart>
  <c:spPr>
    <a:ln>
      <a:noFill/>
    </a:ln>
  </c:sp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661447004100255E-2"/>
          <c:y val="6.2845685061899456E-2"/>
          <c:w val="0.9907172083717336"/>
          <c:h val="0.83228954749754991"/>
        </c:manualLayout>
      </c:layout>
      <c:barChart>
        <c:barDir val="col"/>
        <c:grouping val="clustered"/>
        <c:varyColors val="0"/>
        <c:ser>
          <c:idx val="0"/>
          <c:order val="0"/>
          <c:tx>
            <c:v>Actual Enrolees</c:v>
          </c:tx>
          <c:spPr>
            <a:solidFill>
              <a:srgbClr val="F0C300"/>
            </a:solidFill>
          </c:spPr>
          <c:invertIfNegative val="0"/>
          <c:dPt>
            <c:idx val="3"/>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1-E6E4-46A8-AA3B-A560D55832CD}"/>
              </c:ext>
            </c:extLst>
          </c:dPt>
          <c:dPt>
            <c:idx val="4"/>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E6E4-46A8-AA3B-A560D55832CD}"/>
              </c:ext>
            </c:extLst>
          </c:dPt>
          <c:dPt>
            <c:idx val="5"/>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5-E6E4-46A8-AA3B-A560D55832CD}"/>
              </c:ext>
            </c:extLst>
          </c:dPt>
          <c:dLbls>
            <c:spPr>
              <a:noFill/>
              <a:ln>
                <a:noFill/>
              </a:ln>
              <a:effectLst/>
            </c:spPr>
            <c:txPr>
              <a:bodyPr/>
              <a:lstStyle/>
              <a:p>
                <a:pPr>
                  <a:defRPr sz="900"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(RE_ALS!$X$10,RE_ALS!$Y$10)</c:f>
              <c:strCache>
                <c:ptCount val="2"/>
                <c:pt idx="0">
                  <c:v>Females</c:v>
                </c:pt>
                <c:pt idx="1">
                  <c:v>Males</c:v>
                </c:pt>
              </c:strCache>
            </c:strRef>
          </c:cat>
          <c:val>
            <c:numRef>
              <c:f>(RE_ALS!$U$11,RE_ALS!$U$12,RE_ALS!$U$13,RE_ALS!$V$11,RE_ALS!$V$12,RE_ALS!$V$13)</c:f>
              <c:numCache>
                <c:formatCode>#,##0</c:formatCode>
                <c:ptCount val="6"/>
                <c:pt idx="0">
                  <c:v>68</c:v>
                </c:pt>
                <c:pt idx="1">
                  <c:v>157</c:v>
                </c:pt>
                <c:pt idx="2">
                  <c:v>763</c:v>
                </c:pt>
                <c:pt idx="3">
                  <c:v>141</c:v>
                </c:pt>
                <c:pt idx="4">
                  <c:v>321</c:v>
                </c:pt>
                <c:pt idx="5">
                  <c:v>946</c:v>
                </c:pt>
              </c:numCache>
            </c:numRef>
          </c:val>
          <c:extLst xmlns:c16r2="http://schemas.microsoft.com/office/drawing/2015/06/chart">
            <c:ext xmlns:c16="http://schemas.microsoft.com/office/drawing/2014/chart" uri="{C3380CC4-5D6E-409C-BE32-E72D297353CC}">
              <c16:uniqueId val="{00000006-E6E4-46A8-AA3B-A560D55832CD}"/>
            </c:ext>
          </c:extLst>
        </c:ser>
        <c:dLbls>
          <c:showLegendKey val="0"/>
          <c:showVal val="0"/>
          <c:showCatName val="0"/>
          <c:showSerName val="0"/>
          <c:showPercent val="0"/>
          <c:showBubbleSize val="0"/>
        </c:dLbls>
        <c:gapWidth val="26"/>
        <c:axId val="164366592"/>
        <c:axId val="164365056"/>
      </c:barChart>
      <c:lineChart>
        <c:grouping val="standard"/>
        <c:varyColors val="0"/>
        <c:ser>
          <c:idx val="3"/>
          <c:order val="1"/>
          <c:tx>
            <c:v>Target</c:v>
          </c:tx>
          <c:spPr>
            <a:ln>
              <a:noFill/>
            </a:ln>
          </c:spPr>
          <c:marker>
            <c:symbol val="dash"/>
            <c:size val="20"/>
            <c:spPr>
              <a:solidFill>
                <a:srgbClr val="FF0000"/>
              </a:solidFill>
              <a:ln>
                <a:solidFill>
                  <a:srgbClr val="FF0000"/>
                </a:solidFill>
              </a:ln>
            </c:spPr>
          </c:marker>
          <c:cat>
            <c:strRef>
              <c:f>(RE_ALS!$N$11,RE_ALS!$N$12,RE_ALS!$N$13,RE_ALS!$N$11,RE_ALS!$N$12,RE_ALS!$N$13)</c:f>
              <c:strCache>
                <c:ptCount val="6"/>
                <c:pt idx="0">
                  <c:v>BLP</c:v>
                </c:pt>
                <c:pt idx="1">
                  <c:v>A &amp; E Elem.</c:v>
                </c:pt>
                <c:pt idx="2">
                  <c:v>A &amp; E HS</c:v>
                </c:pt>
                <c:pt idx="3">
                  <c:v>BLP</c:v>
                </c:pt>
                <c:pt idx="4">
                  <c:v>A &amp; E Elem.</c:v>
                </c:pt>
                <c:pt idx="5">
                  <c:v>A &amp; E HS</c:v>
                </c:pt>
              </c:strCache>
            </c:strRef>
          </c:cat>
          <c:val>
            <c:numRef>
              <c:f>(RE_ALS!$X$11,RE_ALS!$X$12,RE_ALS!$X$13,RE_ALS!$Y$11,RE_ALS!$Y$12,RE_ALS!$Y$13)</c:f>
              <c:numCache>
                <c:formatCode>#,##0</c:formatCode>
                <c:ptCount val="6"/>
                <c:pt idx="0">
                  <c:v>15</c:v>
                </c:pt>
                <c:pt idx="1">
                  <c:v>118</c:v>
                </c:pt>
                <c:pt idx="2">
                  <c:v>706</c:v>
                </c:pt>
                <c:pt idx="3">
                  <c:v>23</c:v>
                </c:pt>
                <c:pt idx="4">
                  <c:v>178</c:v>
                </c:pt>
                <c:pt idx="5">
                  <c:v>1059</c:v>
                </c:pt>
              </c:numCache>
            </c:numRef>
          </c:val>
          <c:smooth val="0"/>
          <c:extLst xmlns:c16r2="http://schemas.microsoft.com/office/drawing/2015/06/chart">
            <c:ext xmlns:c16="http://schemas.microsoft.com/office/drawing/2014/chart" uri="{C3380CC4-5D6E-409C-BE32-E72D297353CC}">
              <c16:uniqueId val="{00000007-E6E4-46A8-AA3B-A560D55832CD}"/>
            </c:ext>
          </c:extLst>
        </c:ser>
        <c:dLbls>
          <c:showLegendKey val="0"/>
          <c:showVal val="0"/>
          <c:showCatName val="0"/>
          <c:showSerName val="0"/>
          <c:showPercent val="0"/>
          <c:showBubbleSize val="0"/>
        </c:dLbls>
        <c:marker val="1"/>
        <c:smooth val="0"/>
        <c:axId val="116319360"/>
        <c:axId val="116321280"/>
      </c:lineChart>
      <c:catAx>
        <c:axId val="116319360"/>
        <c:scaling>
          <c:orientation val="minMax"/>
        </c:scaling>
        <c:delete val="0"/>
        <c:axPos val="b"/>
        <c:numFmt formatCode="General" sourceLinked="1"/>
        <c:majorTickMark val="none"/>
        <c:minorTickMark val="none"/>
        <c:tickLblPos val="nextTo"/>
        <c:spPr>
          <a:noFill/>
          <a:ln>
            <a:noFill/>
          </a:ln>
        </c:spPr>
        <c:txPr>
          <a:bodyPr/>
          <a:lstStyle/>
          <a:p>
            <a:pPr>
              <a:defRPr sz="850" b="0">
                <a:solidFill>
                  <a:sysClr val="windowText" lastClr="000000"/>
                </a:solidFill>
              </a:defRPr>
            </a:pPr>
            <a:endParaRPr lang="en-US"/>
          </a:p>
        </c:txPr>
        <c:crossAx val="116321280"/>
        <c:crosses val="autoZero"/>
        <c:auto val="1"/>
        <c:lblAlgn val="ctr"/>
        <c:lblOffset val="100"/>
        <c:noMultiLvlLbl val="0"/>
      </c:catAx>
      <c:valAx>
        <c:axId val="116321280"/>
        <c:scaling>
          <c:orientation val="minMax"/>
          <c:max val="1100"/>
          <c:min val="0"/>
        </c:scaling>
        <c:delete val="1"/>
        <c:axPos val="l"/>
        <c:numFmt formatCode="#,##0" sourceLinked="1"/>
        <c:majorTickMark val="out"/>
        <c:minorTickMark val="none"/>
        <c:tickLblPos val="nextTo"/>
        <c:crossAx val="116319360"/>
        <c:crosses val="autoZero"/>
        <c:crossBetween val="between"/>
      </c:valAx>
      <c:valAx>
        <c:axId val="164365056"/>
        <c:scaling>
          <c:orientation val="minMax"/>
          <c:max val="1100"/>
          <c:min val="0"/>
        </c:scaling>
        <c:delete val="1"/>
        <c:axPos val="r"/>
        <c:numFmt formatCode="#,##0" sourceLinked="1"/>
        <c:majorTickMark val="out"/>
        <c:minorTickMark val="none"/>
        <c:tickLblPos val="nextTo"/>
        <c:crossAx val="164366592"/>
        <c:crosses val="max"/>
        <c:crossBetween val="between"/>
      </c:valAx>
      <c:catAx>
        <c:axId val="164366592"/>
        <c:scaling>
          <c:orientation val="minMax"/>
        </c:scaling>
        <c:delete val="1"/>
        <c:axPos val="b"/>
        <c:numFmt formatCode="General" sourceLinked="1"/>
        <c:majorTickMark val="out"/>
        <c:minorTickMark val="none"/>
        <c:tickLblPos val="nextTo"/>
        <c:crossAx val="164365056"/>
        <c:crosses val="autoZero"/>
        <c:auto val="1"/>
        <c:lblAlgn val="ctr"/>
        <c:lblOffset val="100"/>
        <c:noMultiLvlLbl val="0"/>
      </c:cat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RE_ALS!$AF$59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RE_ALS!$AB$61</c:f>
              <c:strCache>
                <c:ptCount val="1"/>
                <c:pt idx="0">
                  <c:v>Left community to search for work</c:v>
                </c:pt>
              </c:strCache>
            </c:strRef>
          </c:cat>
          <c:val>
            <c:numRef>
              <c:f>RE_ALS!$AF$61</c:f>
              <c:numCache>
                <c:formatCode>0.0%</c:formatCode>
                <c:ptCount val="1"/>
                <c:pt idx="0">
                  <c:v>0.4523076923076923</c:v>
                </c:pt>
              </c:numCache>
            </c:numRef>
          </c:val>
          <c:extLst xmlns:c16r2="http://schemas.microsoft.com/office/drawing/2015/06/chart">
            <c:ext xmlns:c16="http://schemas.microsoft.com/office/drawing/2014/chart" uri="{C3380CC4-5D6E-409C-BE32-E72D297353CC}">
              <c16:uniqueId val="{00000000-1F10-415C-A14B-52A442ABBAE4}"/>
            </c:ext>
          </c:extLst>
        </c:ser>
        <c:ser>
          <c:idx val="0"/>
          <c:order val="1"/>
          <c:tx>
            <c:strRef>
              <c:f>RE_ALS!$AG$59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RE_ALS!$AB$61</c:f>
              <c:strCache>
                <c:ptCount val="1"/>
                <c:pt idx="0">
                  <c:v>Left community to search for work</c:v>
                </c:pt>
              </c:strCache>
            </c:strRef>
          </c:cat>
          <c:val>
            <c:numRef>
              <c:f>RE_ALS!$AG$61</c:f>
              <c:numCache>
                <c:formatCode>0.0%</c:formatCode>
                <c:ptCount val="1"/>
                <c:pt idx="0">
                  <c:v>0.44710578842315368</c:v>
                </c:pt>
              </c:numCache>
            </c:numRef>
          </c:val>
          <c:extLst xmlns:c16r2="http://schemas.microsoft.com/office/drawing/2015/06/chart">
            <c:ext xmlns:c16="http://schemas.microsoft.com/office/drawing/2014/chart" uri="{C3380CC4-5D6E-409C-BE32-E72D297353CC}">
              <c16:uniqueId val="{00000001-1F10-415C-A14B-52A442ABBAE4}"/>
            </c:ext>
          </c:extLst>
        </c:ser>
        <c:dLbls>
          <c:dLblPos val="outEnd"/>
          <c:showLegendKey val="0"/>
          <c:showVal val="1"/>
          <c:showCatName val="0"/>
          <c:showSerName val="0"/>
          <c:showPercent val="0"/>
          <c:showBubbleSize val="0"/>
        </c:dLbls>
        <c:gapWidth val="121"/>
        <c:overlap val="-11"/>
        <c:axId val="164412032"/>
        <c:axId val="164417920"/>
      </c:barChart>
      <c:catAx>
        <c:axId val="164412032"/>
        <c:scaling>
          <c:orientation val="minMax"/>
        </c:scaling>
        <c:delete val="1"/>
        <c:axPos val="l"/>
        <c:numFmt formatCode="General" sourceLinked="1"/>
        <c:majorTickMark val="out"/>
        <c:minorTickMark val="none"/>
        <c:tickLblPos val="nextTo"/>
        <c:crossAx val="164417920"/>
        <c:crosses val="autoZero"/>
        <c:auto val="1"/>
        <c:lblAlgn val="ctr"/>
        <c:lblOffset val="100"/>
        <c:noMultiLvlLbl val="0"/>
      </c:catAx>
      <c:valAx>
        <c:axId val="164417920"/>
        <c:scaling>
          <c:orientation val="minMax"/>
          <c:max val="1"/>
          <c:min val="0"/>
        </c:scaling>
        <c:delete val="1"/>
        <c:axPos val="b"/>
        <c:numFmt formatCode="0.0%" sourceLinked="1"/>
        <c:majorTickMark val="out"/>
        <c:minorTickMark val="none"/>
        <c:tickLblPos val="nextTo"/>
        <c:crossAx val="164412032"/>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RE_ALS!$AC$59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RE_ALS!$AB$61</c:f>
              <c:strCache>
                <c:ptCount val="1"/>
                <c:pt idx="0">
                  <c:v>Left community to search for work</c:v>
                </c:pt>
              </c:strCache>
            </c:strRef>
          </c:cat>
          <c:val>
            <c:numRef>
              <c:f>RE_ALS!$AC$61</c:f>
              <c:numCache>
                <c:formatCode>0.0%</c:formatCode>
                <c:ptCount val="1"/>
                <c:pt idx="0">
                  <c:v>0.49180327868852458</c:v>
                </c:pt>
              </c:numCache>
            </c:numRef>
          </c:val>
          <c:extLst xmlns:c16r2="http://schemas.microsoft.com/office/drawing/2015/06/chart">
            <c:ext xmlns:c16="http://schemas.microsoft.com/office/drawing/2014/chart" uri="{C3380CC4-5D6E-409C-BE32-E72D297353CC}">
              <c16:uniqueId val="{00000000-3863-421A-9AB3-38F34438AF56}"/>
            </c:ext>
          </c:extLst>
        </c:ser>
        <c:ser>
          <c:idx val="0"/>
          <c:order val="1"/>
          <c:tx>
            <c:strRef>
              <c:f>RE_ALS!$AD$59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RE_ALS!$AB$61</c:f>
              <c:strCache>
                <c:ptCount val="1"/>
                <c:pt idx="0">
                  <c:v>Left community to search for work</c:v>
                </c:pt>
              </c:strCache>
            </c:strRef>
          </c:cat>
          <c:val>
            <c:numRef>
              <c:f>RE_ALS!$AD$61</c:f>
              <c:numCache>
                <c:formatCode>0.0%</c:formatCode>
                <c:ptCount val="1"/>
                <c:pt idx="0">
                  <c:v>0.52216748768472909</c:v>
                </c:pt>
              </c:numCache>
            </c:numRef>
          </c:val>
          <c:extLst xmlns:c16r2="http://schemas.microsoft.com/office/drawing/2015/06/chart">
            <c:ext xmlns:c16="http://schemas.microsoft.com/office/drawing/2014/chart" uri="{C3380CC4-5D6E-409C-BE32-E72D297353CC}">
              <c16:uniqueId val="{00000001-3863-421A-9AB3-38F34438AF56}"/>
            </c:ext>
          </c:extLst>
        </c:ser>
        <c:dLbls>
          <c:dLblPos val="outEnd"/>
          <c:showLegendKey val="0"/>
          <c:showVal val="1"/>
          <c:showCatName val="0"/>
          <c:showSerName val="0"/>
          <c:showPercent val="0"/>
          <c:showBubbleSize val="0"/>
        </c:dLbls>
        <c:gapWidth val="121"/>
        <c:overlap val="-11"/>
        <c:axId val="116763648"/>
        <c:axId val="116769536"/>
      </c:barChart>
      <c:catAx>
        <c:axId val="116763648"/>
        <c:scaling>
          <c:orientation val="minMax"/>
        </c:scaling>
        <c:delete val="1"/>
        <c:axPos val="l"/>
        <c:numFmt formatCode="General" sourceLinked="1"/>
        <c:majorTickMark val="out"/>
        <c:minorTickMark val="none"/>
        <c:tickLblPos val="nextTo"/>
        <c:crossAx val="116769536"/>
        <c:crosses val="autoZero"/>
        <c:auto val="1"/>
        <c:lblAlgn val="ctr"/>
        <c:lblOffset val="100"/>
        <c:noMultiLvlLbl val="0"/>
      </c:catAx>
      <c:valAx>
        <c:axId val="116769536"/>
        <c:scaling>
          <c:orientation val="minMax"/>
          <c:max val="1"/>
          <c:min val="0"/>
        </c:scaling>
        <c:delete val="1"/>
        <c:axPos val="b"/>
        <c:numFmt formatCode="0.0%" sourceLinked="1"/>
        <c:majorTickMark val="out"/>
        <c:minorTickMark val="none"/>
        <c:tickLblPos val="nextTo"/>
        <c:crossAx val="116763648"/>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RE_ALS!$AI$59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RE_ALS!$AB$61</c:f>
              <c:strCache>
                <c:ptCount val="1"/>
                <c:pt idx="0">
                  <c:v>Left community to search for work</c:v>
                </c:pt>
              </c:strCache>
            </c:strRef>
          </c:cat>
          <c:val>
            <c:numRef>
              <c:f>RE_ALS!$AI$61</c:f>
              <c:numCache>
                <c:formatCode>0.0%</c:formatCode>
                <c:ptCount val="1"/>
                <c:pt idx="0">
                  <c:v>0.46308724832214765</c:v>
                </c:pt>
              </c:numCache>
            </c:numRef>
          </c:val>
          <c:extLst xmlns:c16r2="http://schemas.microsoft.com/office/drawing/2015/06/chart">
            <c:ext xmlns:c16="http://schemas.microsoft.com/office/drawing/2014/chart" uri="{C3380CC4-5D6E-409C-BE32-E72D297353CC}">
              <c16:uniqueId val="{00000000-8CA0-4FA2-A1CC-878080D42C56}"/>
            </c:ext>
          </c:extLst>
        </c:ser>
        <c:ser>
          <c:idx val="0"/>
          <c:order val="1"/>
          <c:tx>
            <c:strRef>
              <c:f>RE_ALS!$AJ$59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RE_ALS!$AB$61</c:f>
              <c:strCache>
                <c:ptCount val="1"/>
                <c:pt idx="0">
                  <c:v>Left community to search for work</c:v>
                </c:pt>
              </c:strCache>
            </c:strRef>
          </c:cat>
          <c:val>
            <c:numRef>
              <c:f>RE_ALS!$AJ$61</c:f>
              <c:numCache>
                <c:formatCode>0.0%</c:formatCode>
                <c:ptCount val="1"/>
                <c:pt idx="0">
                  <c:v>0.46875</c:v>
                </c:pt>
              </c:numCache>
            </c:numRef>
          </c:val>
          <c:extLst xmlns:c16r2="http://schemas.microsoft.com/office/drawing/2015/06/chart">
            <c:ext xmlns:c16="http://schemas.microsoft.com/office/drawing/2014/chart" uri="{C3380CC4-5D6E-409C-BE32-E72D297353CC}">
              <c16:uniqueId val="{00000001-8CA0-4FA2-A1CC-878080D42C56}"/>
            </c:ext>
          </c:extLst>
        </c:ser>
        <c:dLbls>
          <c:dLblPos val="outEnd"/>
          <c:showLegendKey val="0"/>
          <c:showVal val="1"/>
          <c:showCatName val="0"/>
          <c:showSerName val="0"/>
          <c:showPercent val="0"/>
          <c:showBubbleSize val="0"/>
        </c:dLbls>
        <c:gapWidth val="121"/>
        <c:overlap val="-11"/>
        <c:axId val="116803840"/>
        <c:axId val="116805632"/>
      </c:barChart>
      <c:catAx>
        <c:axId val="116803840"/>
        <c:scaling>
          <c:orientation val="minMax"/>
        </c:scaling>
        <c:delete val="1"/>
        <c:axPos val="l"/>
        <c:numFmt formatCode="General" sourceLinked="1"/>
        <c:majorTickMark val="out"/>
        <c:minorTickMark val="none"/>
        <c:tickLblPos val="nextTo"/>
        <c:crossAx val="116805632"/>
        <c:crosses val="autoZero"/>
        <c:auto val="1"/>
        <c:lblAlgn val="ctr"/>
        <c:lblOffset val="100"/>
        <c:noMultiLvlLbl val="0"/>
      </c:catAx>
      <c:valAx>
        <c:axId val="116805632"/>
        <c:scaling>
          <c:orientation val="minMax"/>
          <c:max val="1"/>
          <c:min val="0"/>
        </c:scaling>
        <c:delete val="1"/>
        <c:axPos val="b"/>
        <c:numFmt formatCode="0.0%" sourceLinked="1"/>
        <c:majorTickMark val="out"/>
        <c:minorTickMark val="none"/>
        <c:tickLblPos val="nextTo"/>
        <c:crossAx val="116803840"/>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RE_ALS!$AF$59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RE_ALS!$AB$62</c:f>
              <c:strCache>
                <c:ptCount val="1"/>
                <c:pt idx="0">
                  <c:v>Remain in same community, but need (or prefer) to focus on earning money</c:v>
                </c:pt>
              </c:strCache>
            </c:strRef>
          </c:cat>
          <c:val>
            <c:numRef>
              <c:f>RE_ALS!$AF$62</c:f>
              <c:numCache>
                <c:formatCode>0.0%</c:formatCode>
                <c:ptCount val="1"/>
                <c:pt idx="0">
                  <c:v>0.21230769230769231</c:v>
                </c:pt>
              </c:numCache>
            </c:numRef>
          </c:val>
          <c:extLst xmlns:c16r2="http://schemas.microsoft.com/office/drawing/2015/06/chart">
            <c:ext xmlns:c16="http://schemas.microsoft.com/office/drawing/2014/chart" uri="{C3380CC4-5D6E-409C-BE32-E72D297353CC}">
              <c16:uniqueId val="{00000000-91AE-4555-B4C3-F74AF86E091F}"/>
            </c:ext>
          </c:extLst>
        </c:ser>
        <c:ser>
          <c:idx val="0"/>
          <c:order val="1"/>
          <c:tx>
            <c:strRef>
              <c:f>RE_ALS!$AG$59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RE_ALS!$AB$62</c:f>
              <c:strCache>
                <c:ptCount val="1"/>
                <c:pt idx="0">
                  <c:v>Remain in same community, but need (or prefer) to focus on earning money</c:v>
                </c:pt>
              </c:strCache>
            </c:strRef>
          </c:cat>
          <c:val>
            <c:numRef>
              <c:f>RE_ALS!$AG$62</c:f>
              <c:numCache>
                <c:formatCode>0.0%</c:formatCode>
                <c:ptCount val="1"/>
                <c:pt idx="0">
                  <c:v>0.26546906187624753</c:v>
                </c:pt>
              </c:numCache>
            </c:numRef>
          </c:val>
          <c:extLst xmlns:c16r2="http://schemas.microsoft.com/office/drawing/2015/06/chart">
            <c:ext xmlns:c16="http://schemas.microsoft.com/office/drawing/2014/chart" uri="{C3380CC4-5D6E-409C-BE32-E72D297353CC}">
              <c16:uniqueId val="{00000001-91AE-4555-B4C3-F74AF86E091F}"/>
            </c:ext>
          </c:extLst>
        </c:ser>
        <c:dLbls>
          <c:dLblPos val="outEnd"/>
          <c:showLegendKey val="0"/>
          <c:showVal val="1"/>
          <c:showCatName val="0"/>
          <c:showSerName val="0"/>
          <c:showPercent val="0"/>
          <c:showBubbleSize val="0"/>
        </c:dLbls>
        <c:gapWidth val="121"/>
        <c:overlap val="-11"/>
        <c:axId val="116848128"/>
        <c:axId val="116849664"/>
      </c:barChart>
      <c:catAx>
        <c:axId val="116848128"/>
        <c:scaling>
          <c:orientation val="minMax"/>
        </c:scaling>
        <c:delete val="1"/>
        <c:axPos val="l"/>
        <c:numFmt formatCode="General" sourceLinked="1"/>
        <c:majorTickMark val="out"/>
        <c:minorTickMark val="none"/>
        <c:tickLblPos val="nextTo"/>
        <c:crossAx val="116849664"/>
        <c:crosses val="autoZero"/>
        <c:auto val="1"/>
        <c:lblAlgn val="ctr"/>
        <c:lblOffset val="100"/>
        <c:noMultiLvlLbl val="0"/>
      </c:catAx>
      <c:valAx>
        <c:axId val="116849664"/>
        <c:scaling>
          <c:orientation val="minMax"/>
          <c:max val="1"/>
          <c:min val="0"/>
        </c:scaling>
        <c:delete val="1"/>
        <c:axPos val="b"/>
        <c:numFmt formatCode="0.0%" sourceLinked="1"/>
        <c:majorTickMark val="out"/>
        <c:minorTickMark val="none"/>
        <c:tickLblPos val="nextTo"/>
        <c:crossAx val="116848128"/>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6907261592301"/>
          <c:y val="5.1400554097404488E-2"/>
          <c:w val="0.40322396261409621"/>
          <c:h val="0.85981493489784366"/>
        </c:manualLayout>
      </c:layout>
      <c:barChart>
        <c:barDir val="col"/>
        <c:grouping val="clustered"/>
        <c:varyColors val="0"/>
        <c:ser>
          <c:idx val="0"/>
          <c:order val="0"/>
          <c:tx>
            <c:strRef>
              <c:f>RE_SSSchools!$B$72</c:f>
              <c:strCache>
                <c:ptCount val="1"/>
                <c:pt idx="0">
                  <c:v>Cumulative Total (2014-15 to 2016-17)</c:v>
                </c:pt>
              </c:strCache>
            </c:strRef>
          </c:tx>
          <c:spPr>
            <a:solidFill>
              <a:srgbClr val="F0C300"/>
            </a:solidFill>
          </c:spPr>
          <c:invertIfNegative val="0"/>
          <c:cat>
            <c:strRef>
              <c:f>RE_SSSchools!$I$65:$J$65</c:f>
              <c:strCache>
                <c:ptCount val="2"/>
                <c:pt idx="0">
                  <c:v>Females</c:v>
                </c:pt>
                <c:pt idx="1">
                  <c:v>Males</c:v>
                </c:pt>
              </c:strCache>
            </c:strRef>
          </c:cat>
          <c:val>
            <c:numRef>
              <c:f>RE_SSSchools!$I$72:$J$72</c:f>
              <c:numCache>
                <c:formatCode>#,##0</c:formatCode>
                <c:ptCount val="2"/>
                <c:pt idx="0">
                  <c:v>18261</c:v>
                </c:pt>
                <c:pt idx="1">
                  <c:v>16449</c:v>
                </c:pt>
              </c:numCache>
            </c:numRef>
          </c:val>
          <c:extLst xmlns:c16r2="http://schemas.microsoft.com/office/drawing/2015/06/chart">
            <c:ext xmlns:c16="http://schemas.microsoft.com/office/drawing/2014/chart" uri="{C3380CC4-5D6E-409C-BE32-E72D297353CC}">
              <c16:uniqueId val="{00000000-2037-40C6-9D5B-44D8BCE5D92C}"/>
            </c:ext>
          </c:extLst>
        </c:ser>
        <c:ser>
          <c:idx val="2"/>
          <c:order val="2"/>
          <c:tx>
            <c:strRef>
              <c:f>RE_SSSchools!$B$74</c:f>
              <c:strCache>
                <c:ptCount val="1"/>
                <c:pt idx="0">
                  <c:v>Baseline</c:v>
                </c:pt>
              </c:strCache>
            </c:strRef>
          </c:tx>
          <c:spPr>
            <a:solidFill>
              <a:schemeClr val="bg1">
                <a:lumMod val="85000"/>
              </a:schemeClr>
            </a:solidFill>
          </c:spPr>
          <c:invertIfNegative val="0"/>
          <c:cat>
            <c:strRef>
              <c:f>RE_SSSchools!$I$65:$J$65</c:f>
              <c:strCache>
                <c:ptCount val="2"/>
                <c:pt idx="0">
                  <c:v>Females</c:v>
                </c:pt>
                <c:pt idx="1">
                  <c:v>Males</c:v>
                </c:pt>
              </c:strCache>
            </c:strRef>
          </c:cat>
          <c:val>
            <c:numRef>
              <c:f>RE_SSSchools!$I$74:$J$74</c:f>
              <c:numCache>
                <c:formatCode>#,##0</c:formatCode>
                <c:ptCount val="2"/>
                <c:pt idx="0">
                  <c:v>4375</c:v>
                </c:pt>
                <c:pt idx="1">
                  <c:v>3871</c:v>
                </c:pt>
              </c:numCache>
            </c:numRef>
          </c:val>
          <c:extLst xmlns:c16r2="http://schemas.microsoft.com/office/drawing/2015/06/chart">
            <c:ext xmlns:c16="http://schemas.microsoft.com/office/drawing/2014/chart" uri="{C3380CC4-5D6E-409C-BE32-E72D297353CC}">
              <c16:uniqueId val="{00000001-2037-40C6-9D5B-44D8BCE5D92C}"/>
            </c:ext>
          </c:extLst>
        </c:ser>
        <c:dLbls>
          <c:showLegendKey val="0"/>
          <c:showVal val="0"/>
          <c:showCatName val="0"/>
          <c:showSerName val="0"/>
          <c:showPercent val="0"/>
          <c:showBubbleSize val="0"/>
        </c:dLbls>
        <c:gapWidth val="49"/>
        <c:overlap val="100"/>
        <c:axId val="163160832"/>
        <c:axId val="163162752"/>
      </c:barChart>
      <c:lineChart>
        <c:grouping val="standard"/>
        <c:varyColors val="0"/>
        <c:ser>
          <c:idx val="1"/>
          <c:order val="1"/>
          <c:tx>
            <c:strRef>
              <c:f>RE_SSSchools!$B$73</c:f>
              <c:strCache>
                <c:ptCount val="1"/>
                <c:pt idx="0">
                  <c:v>Target</c:v>
                </c:pt>
              </c:strCache>
            </c:strRef>
          </c:tx>
          <c:spPr>
            <a:ln>
              <a:noFill/>
            </a:ln>
          </c:spPr>
          <c:marker>
            <c:symbol val="dash"/>
            <c:size val="25"/>
            <c:spPr>
              <a:solidFill>
                <a:srgbClr val="FF0000"/>
              </a:solidFill>
              <a:ln>
                <a:noFill/>
              </a:ln>
            </c:spPr>
          </c:marker>
          <c:cat>
            <c:strRef>
              <c:f>RE_ESSchools!$T$65:$U$65</c:f>
              <c:strCache>
                <c:ptCount val="2"/>
                <c:pt idx="0">
                  <c:v>Females</c:v>
                </c:pt>
                <c:pt idx="1">
                  <c:v>Males</c:v>
                </c:pt>
              </c:strCache>
            </c:strRef>
          </c:cat>
          <c:val>
            <c:numRef>
              <c:f>RE_SSSchools!$I$73:$J$73</c:f>
              <c:numCache>
                <c:formatCode>#,##0</c:formatCode>
                <c:ptCount val="2"/>
                <c:pt idx="0">
                  <c:v>13657</c:v>
                </c:pt>
                <c:pt idx="1">
                  <c:v>12084</c:v>
                </c:pt>
              </c:numCache>
            </c:numRef>
          </c:val>
          <c:smooth val="0"/>
          <c:extLst xmlns:c16r2="http://schemas.microsoft.com/office/drawing/2015/06/chart">
            <c:ext xmlns:c16="http://schemas.microsoft.com/office/drawing/2014/chart" uri="{C3380CC4-5D6E-409C-BE32-E72D297353CC}">
              <c16:uniqueId val="{00000002-2037-40C6-9D5B-44D8BCE5D92C}"/>
            </c:ext>
          </c:extLst>
        </c:ser>
        <c:dLbls>
          <c:showLegendKey val="0"/>
          <c:showVal val="0"/>
          <c:showCatName val="0"/>
          <c:showSerName val="0"/>
          <c:showPercent val="0"/>
          <c:showBubbleSize val="0"/>
        </c:dLbls>
        <c:marker val="1"/>
        <c:smooth val="0"/>
        <c:axId val="163160832"/>
        <c:axId val="163162752"/>
      </c:lineChart>
      <c:catAx>
        <c:axId val="163160832"/>
        <c:scaling>
          <c:orientation val="minMax"/>
        </c:scaling>
        <c:delete val="0"/>
        <c:axPos val="b"/>
        <c:numFmt formatCode="General" sourceLinked="1"/>
        <c:majorTickMark val="out"/>
        <c:minorTickMark val="none"/>
        <c:tickLblPos val="nextTo"/>
        <c:txPr>
          <a:bodyPr/>
          <a:lstStyle/>
          <a:p>
            <a:pPr>
              <a:defRPr sz="900">
                <a:solidFill>
                  <a:sysClr val="windowText" lastClr="000000"/>
                </a:solidFill>
                <a:latin typeface="Helvetica LT Pro Light (Body)"/>
              </a:defRPr>
            </a:pPr>
            <a:endParaRPr lang="en-US"/>
          </a:p>
        </c:txPr>
        <c:crossAx val="163162752"/>
        <c:crosses val="autoZero"/>
        <c:auto val="1"/>
        <c:lblAlgn val="ctr"/>
        <c:lblOffset val="100"/>
        <c:noMultiLvlLbl val="0"/>
      </c:catAx>
      <c:valAx>
        <c:axId val="163162752"/>
        <c:scaling>
          <c:orientation val="minMax"/>
        </c:scaling>
        <c:delete val="0"/>
        <c:axPos val="l"/>
        <c:numFmt formatCode="#,##0" sourceLinked="1"/>
        <c:majorTickMark val="out"/>
        <c:minorTickMark val="none"/>
        <c:tickLblPos val="nextTo"/>
        <c:txPr>
          <a:bodyPr/>
          <a:lstStyle/>
          <a:p>
            <a:pPr>
              <a:defRPr sz="900">
                <a:solidFill>
                  <a:sysClr val="windowText" lastClr="000000"/>
                </a:solidFill>
              </a:defRPr>
            </a:pPr>
            <a:endParaRPr lang="en-US"/>
          </a:p>
        </c:txPr>
        <c:crossAx val="163160832"/>
        <c:crosses val="autoZero"/>
        <c:crossBetween val="between"/>
        <c:majorUnit val="5000"/>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RE_ALS!$AC$59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RE_ALS!$AB$62</c:f>
              <c:strCache>
                <c:ptCount val="1"/>
                <c:pt idx="0">
                  <c:v>Remain in same community, but need (or prefer) to focus on earning money</c:v>
                </c:pt>
              </c:strCache>
            </c:strRef>
          </c:cat>
          <c:val>
            <c:numRef>
              <c:f>RE_ALS!$AC$62</c:f>
              <c:numCache>
                <c:formatCode>0.0%</c:formatCode>
                <c:ptCount val="1"/>
                <c:pt idx="0">
                  <c:v>0.25409836065573771</c:v>
                </c:pt>
              </c:numCache>
            </c:numRef>
          </c:val>
          <c:extLst xmlns:c16r2="http://schemas.microsoft.com/office/drawing/2015/06/chart">
            <c:ext xmlns:c16="http://schemas.microsoft.com/office/drawing/2014/chart" uri="{C3380CC4-5D6E-409C-BE32-E72D297353CC}">
              <c16:uniqueId val="{00000000-444E-4390-B58A-08754623EA8F}"/>
            </c:ext>
          </c:extLst>
        </c:ser>
        <c:ser>
          <c:idx val="0"/>
          <c:order val="1"/>
          <c:tx>
            <c:strRef>
              <c:f>RE_ALS!$AD$59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RE_ALS!$AB$62</c:f>
              <c:strCache>
                <c:ptCount val="1"/>
                <c:pt idx="0">
                  <c:v>Remain in same community, but need (or prefer) to focus on earning money</c:v>
                </c:pt>
              </c:strCache>
            </c:strRef>
          </c:cat>
          <c:val>
            <c:numRef>
              <c:f>RE_ALS!$AD$62</c:f>
              <c:numCache>
                <c:formatCode>0.0%</c:formatCode>
                <c:ptCount val="1"/>
                <c:pt idx="0">
                  <c:v>0.34975369458128081</c:v>
                </c:pt>
              </c:numCache>
            </c:numRef>
          </c:val>
          <c:extLst xmlns:c16r2="http://schemas.microsoft.com/office/drawing/2015/06/chart">
            <c:ext xmlns:c16="http://schemas.microsoft.com/office/drawing/2014/chart" uri="{C3380CC4-5D6E-409C-BE32-E72D297353CC}">
              <c16:uniqueId val="{00000001-444E-4390-B58A-08754623EA8F}"/>
            </c:ext>
          </c:extLst>
        </c:ser>
        <c:dLbls>
          <c:dLblPos val="outEnd"/>
          <c:showLegendKey val="0"/>
          <c:showVal val="1"/>
          <c:showCatName val="0"/>
          <c:showSerName val="0"/>
          <c:showPercent val="0"/>
          <c:showBubbleSize val="0"/>
        </c:dLbls>
        <c:gapWidth val="121"/>
        <c:overlap val="-11"/>
        <c:axId val="163353344"/>
        <c:axId val="163354880"/>
      </c:barChart>
      <c:catAx>
        <c:axId val="163353344"/>
        <c:scaling>
          <c:orientation val="minMax"/>
        </c:scaling>
        <c:delete val="1"/>
        <c:axPos val="l"/>
        <c:numFmt formatCode="General" sourceLinked="1"/>
        <c:majorTickMark val="out"/>
        <c:minorTickMark val="none"/>
        <c:tickLblPos val="nextTo"/>
        <c:crossAx val="163354880"/>
        <c:crosses val="autoZero"/>
        <c:auto val="1"/>
        <c:lblAlgn val="ctr"/>
        <c:lblOffset val="100"/>
        <c:noMultiLvlLbl val="0"/>
      </c:catAx>
      <c:valAx>
        <c:axId val="163354880"/>
        <c:scaling>
          <c:orientation val="minMax"/>
          <c:max val="1"/>
          <c:min val="0"/>
        </c:scaling>
        <c:delete val="1"/>
        <c:axPos val="b"/>
        <c:numFmt formatCode="0.0%" sourceLinked="1"/>
        <c:majorTickMark val="out"/>
        <c:minorTickMark val="none"/>
        <c:tickLblPos val="nextTo"/>
        <c:crossAx val="163353344"/>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RE_ALS!$AI$59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RE_ALS!$AB$62</c:f>
              <c:strCache>
                <c:ptCount val="1"/>
                <c:pt idx="0">
                  <c:v>Remain in same community, but need (or prefer) to focus on earning money</c:v>
                </c:pt>
              </c:strCache>
            </c:strRef>
          </c:cat>
          <c:val>
            <c:numRef>
              <c:f>RE_ALS!$AI$62</c:f>
              <c:numCache>
                <c:formatCode>0.0%</c:formatCode>
                <c:ptCount val="1"/>
                <c:pt idx="0">
                  <c:v>0.22371364653243847</c:v>
                </c:pt>
              </c:numCache>
            </c:numRef>
          </c:val>
          <c:extLst xmlns:c16r2="http://schemas.microsoft.com/office/drawing/2015/06/chart">
            <c:ext xmlns:c16="http://schemas.microsoft.com/office/drawing/2014/chart" uri="{C3380CC4-5D6E-409C-BE32-E72D297353CC}">
              <c16:uniqueId val="{00000000-B626-49A4-822D-D6D368976AD9}"/>
            </c:ext>
          </c:extLst>
        </c:ser>
        <c:ser>
          <c:idx val="0"/>
          <c:order val="1"/>
          <c:tx>
            <c:strRef>
              <c:f>RE_ALS!$AJ$59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RE_ALS!$AB$62</c:f>
              <c:strCache>
                <c:ptCount val="1"/>
                <c:pt idx="0">
                  <c:v>Remain in same community, but need (or prefer) to focus on earning money</c:v>
                </c:pt>
              </c:strCache>
            </c:strRef>
          </c:cat>
          <c:val>
            <c:numRef>
              <c:f>RE_ALS!$AJ$62</c:f>
              <c:numCache>
                <c:formatCode>0.0%</c:formatCode>
                <c:ptCount val="1"/>
                <c:pt idx="0">
                  <c:v>0.28977272727272729</c:v>
                </c:pt>
              </c:numCache>
            </c:numRef>
          </c:val>
          <c:extLst xmlns:c16r2="http://schemas.microsoft.com/office/drawing/2015/06/chart">
            <c:ext xmlns:c16="http://schemas.microsoft.com/office/drawing/2014/chart" uri="{C3380CC4-5D6E-409C-BE32-E72D297353CC}">
              <c16:uniqueId val="{00000001-B626-49A4-822D-D6D368976AD9}"/>
            </c:ext>
          </c:extLst>
        </c:ser>
        <c:dLbls>
          <c:dLblPos val="outEnd"/>
          <c:showLegendKey val="0"/>
          <c:showVal val="1"/>
          <c:showCatName val="0"/>
          <c:showSerName val="0"/>
          <c:showPercent val="0"/>
          <c:showBubbleSize val="0"/>
        </c:dLbls>
        <c:gapWidth val="121"/>
        <c:overlap val="-11"/>
        <c:axId val="116940800"/>
        <c:axId val="116942336"/>
      </c:barChart>
      <c:catAx>
        <c:axId val="116940800"/>
        <c:scaling>
          <c:orientation val="minMax"/>
        </c:scaling>
        <c:delete val="1"/>
        <c:axPos val="l"/>
        <c:numFmt formatCode="General" sourceLinked="1"/>
        <c:majorTickMark val="out"/>
        <c:minorTickMark val="none"/>
        <c:tickLblPos val="nextTo"/>
        <c:crossAx val="116942336"/>
        <c:crosses val="autoZero"/>
        <c:auto val="1"/>
        <c:lblAlgn val="ctr"/>
        <c:lblOffset val="100"/>
        <c:noMultiLvlLbl val="0"/>
      </c:catAx>
      <c:valAx>
        <c:axId val="116942336"/>
        <c:scaling>
          <c:orientation val="minMax"/>
          <c:max val="1"/>
          <c:min val="0"/>
        </c:scaling>
        <c:delete val="1"/>
        <c:axPos val="b"/>
        <c:numFmt formatCode="0.0%" sourceLinked="1"/>
        <c:majorTickMark val="out"/>
        <c:minorTickMark val="none"/>
        <c:tickLblPos val="nextTo"/>
        <c:crossAx val="116940800"/>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RE_ALS!$AF$59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RE_ALS!$AB$65</c:f>
              <c:strCache>
                <c:ptCount val="1"/>
                <c:pt idx="0">
                  <c:v>Lost interest in the program</c:v>
                </c:pt>
              </c:strCache>
            </c:strRef>
          </c:cat>
          <c:val>
            <c:numRef>
              <c:f>RE_ALS!$AF$65</c:f>
              <c:numCache>
                <c:formatCode>0.0%</c:formatCode>
                <c:ptCount val="1"/>
                <c:pt idx="0">
                  <c:v>0.16307692307692306</c:v>
                </c:pt>
              </c:numCache>
            </c:numRef>
          </c:val>
          <c:extLst xmlns:c16r2="http://schemas.microsoft.com/office/drawing/2015/06/chart">
            <c:ext xmlns:c16="http://schemas.microsoft.com/office/drawing/2014/chart" uri="{C3380CC4-5D6E-409C-BE32-E72D297353CC}">
              <c16:uniqueId val="{00000000-B2CB-412A-8264-B22BC8D7AFE5}"/>
            </c:ext>
          </c:extLst>
        </c:ser>
        <c:ser>
          <c:idx val="0"/>
          <c:order val="1"/>
          <c:tx>
            <c:strRef>
              <c:f>RE_ALS!$AG$59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RE_ALS!$AB$65</c:f>
              <c:strCache>
                <c:ptCount val="1"/>
                <c:pt idx="0">
                  <c:v>Lost interest in the program</c:v>
                </c:pt>
              </c:strCache>
            </c:strRef>
          </c:cat>
          <c:val>
            <c:numRef>
              <c:f>RE_ALS!$AG$65</c:f>
              <c:numCache>
                <c:formatCode>0.0%</c:formatCode>
                <c:ptCount val="1"/>
                <c:pt idx="0">
                  <c:v>0.16966067864271456</c:v>
                </c:pt>
              </c:numCache>
            </c:numRef>
          </c:val>
          <c:extLst xmlns:c16r2="http://schemas.microsoft.com/office/drawing/2015/06/chart">
            <c:ext xmlns:c16="http://schemas.microsoft.com/office/drawing/2014/chart" uri="{C3380CC4-5D6E-409C-BE32-E72D297353CC}">
              <c16:uniqueId val="{00000001-B2CB-412A-8264-B22BC8D7AFE5}"/>
            </c:ext>
          </c:extLst>
        </c:ser>
        <c:dLbls>
          <c:dLblPos val="outEnd"/>
          <c:showLegendKey val="0"/>
          <c:showVal val="1"/>
          <c:showCatName val="0"/>
          <c:showSerName val="0"/>
          <c:showPercent val="0"/>
          <c:showBubbleSize val="0"/>
        </c:dLbls>
        <c:gapWidth val="121"/>
        <c:overlap val="-11"/>
        <c:axId val="116964352"/>
        <c:axId val="116966144"/>
      </c:barChart>
      <c:catAx>
        <c:axId val="116964352"/>
        <c:scaling>
          <c:orientation val="minMax"/>
        </c:scaling>
        <c:delete val="1"/>
        <c:axPos val="l"/>
        <c:numFmt formatCode="General" sourceLinked="1"/>
        <c:majorTickMark val="out"/>
        <c:minorTickMark val="none"/>
        <c:tickLblPos val="nextTo"/>
        <c:crossAx val="116966144"/>
        <c:crosses val="autoZero"/>
        <c:auto val="1"/>
        <c:lblAlgn val="ctr"/>
        <c:lblOffset val="100"/>
        <c:noMultiLvlLbl val="0"/>
      </c:catAx>
      <c:valAx>
        <c:axId val="116966144"/>
        <c:scaling>
          <c:orientation val="minMax"/>
          <c:max val="1"/>
          <c:min val="0"/>
        </c:scaling>
        <c:delete val="1"/>
        <c:axPos val="b"/>
        <c:numFmt formatCode="0.0%" sourceLinked="1"/>
        <c:majorTickMark val="out"/>
        <c:minorTickMark val="none"/>
        <c:tickLblPos val="nextTo"/>
        <c:crossAx val="116964352"/>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RE_ALS!$AC$59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RE_ALS!$AB$65</c:f>
              <c:strCache>
                <c:ptCount val="1"/>
                <c:pt idx="0">
                  <c:v>Lost interest in the program</c:v>
                </c:pt>
              </c:strCache>
            </c:strRef>
          </c:cat>
          <c:val>
            <c:numRef>
              <c:f>RE_ALS!$AC$65</c:f>
              <c:numCache>
                <c:formatCode>0.0%</c:formatCode>
                <c:ptCount val="1"/>
                <c:pt idx="0">
                  <c:v>9.8360655737704916E-2</c:v>
                </c:pt>
              </c:numCache>
            </c:numRef>
          </c:val>
          <c:extLst xmlns:c16r2="http://schemas.microsoft.com/office/drawing/2015/06/chart">
            <c:ext xmlns:c16="http://schemas.microsoft.com/office/drawing/2014/chart" uri="{C3380CC4-5D6E-409C-BE32-E72D297353CC}">
              <c16:uniqueId val="{00000000-79F4-480A-A80B-039D04506F7C}"/>
            </c:ext>
          </c:extLst>
        </c:ser>
        <c:ser>
          <c:idx val="0"/>
          <c:order val="1"/>
          <c:tx>
            <c:strRef>
              <c:f>RE_ALS!$AD$59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RE_ALS!$AB$65</c:f>
              <c:strCache>
                <c:ptCount val="1"/>
                <c:pt idx="0">
                  <c:v>Lost interest in the program</c:v>
                </c:pt>
              </c:strCache>
            </c:strRef>
          </c:cat>
          <c:val>
            <c:numRef>
              <c:f>RE_ALS!$AD$65</c:f>
              <c:numCache>
                <c:formatCode>0.0%</c:formatCode>
                <c:ptCount val="1"/>
                <c:pt idx="0">
                  <c:v>5.9113300492610835E-2</c:v>
                </c:pt>
              </c:numCache>
            </c:numRef>
          </c:val>
          <c:extLst xmlns:c16r2="http://schemas.microsoft.com/office/drawing/2015/06/chart">
            <c:ext xmlns:c16="http://schemas.microsoft.com/office/drawing/2014/chart" uri="{C3380CC4-5D6E-409C-BE32-E72D297353CC}">
              <c16:uniqueId val="{00000001-79F4-480A-A80B-039D04506F7C}"/>
            </c:ext>
          </c:extLst>
        </c:ser>
        <c:dLbls>
          <c:dLblPos val="outEnd"/>
          <c:showLegendKey val="0"/>
          <c:showVal val="1"/>
          <c:showCatName val="0"/>
          <c:showSerName val="0"/>
          <c:showPercent val="0"/>
          <c:showBubbleSize val="0"/>
        </c:dLbls>
        <c:gapWidth val="121"/>
        <c:overlap val="-11"/>
        <c:axId val="166029568"/>
        <c:axId val="166039552"/>
      </c:barChart>
      <c:catAx>
        <c:axId val="166029568"/>
        <c:scaling>
          <c:orientation val="minMax"/>
        </c:scaling>
        <c:delete val="1"/>
        <c:axPos val="l"/>
        <c:numFmt formatCode="General" sourceLinked="1"/>
        <c:majorTickMark val="out"/>
        <c:minorTickMark val="none"/>
        <c:tickLblPos val="nextTo"/>
        <c:crossAx val="166039552"/>
        <c:crosses val="autoZero"/>
        <c:auto val="1"/>
        <c:lblAlgn val="ctr"/>
        <c:lblOffset val="100"/>
        <c:noMultiLvlLbl val="0"/>
      </c:catAx>
      <c:valAx>
        <c:axId val="166039552"/>
        <c:scaling>
          <c:orientation val="minMax"/>
          <c:max val="1"/>
          <c:min val="0"/>
        </c:scaling>
        <c:delete val="1"/>
        <c:axPos val="b"/>
        <c:numFmt formatCode="0.0%" sourceLinked="1"/>
        <c:majorTickMark val="out"/>
        <c:minorTickMark val="none"/>
        <c:tickLblPos val="nextTo"/>
        <c:crossAx val="166029568"/>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RE_ALS!$AI$59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RE_ALS!$AB$65</c:f>
              <c:strCache>
                <c:ptCount val="1"/>
                <c:pt idx="0">
                  <c:v>Lost interest in the program</c:v>
                </c:pt>
              </c:strCache>
            </c:strRef>
          </c:cat>
          <c:val>
            <c:numRef>
              <c:f>RE_ALS!$AI$65</c:f>
              <c:numCache>
                <c:formatCode>0.0%</c:formatCode>
                <c:ptCount val="1"/>
                <c:pt idx="0">
                  <c:v>0.14541387024608501</c:v>
                </c:pt>
              </c:numCache>
            </c:numRef>
          </c:val>
          <c:extLst xmlns:c16r2="http://schemas.microsoft.com/office/drawing/2015/06/chart">
            <c:ext xmlns:c16="http://schemas.microsoft.com/office/drawing/2014/chart" uri="{C3380CC4-5D6E-409C-BE32-E72D297353CC}">
              <c16:uniqueId val="{00000000-FF45-435F-971F-CAEF9758B952}"/>
            </c:ext>
          </c:extLst>
        </c:ser>
        <c:ser>
          <c:idx val="0"/>
          <c:order val="1"/>
          <c:tx>
            <c:strRef>
              <c:f>RE_ALS!$AJ$59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RE_ALS!$AB$65</c:f>
              <c:strCache>
                <c:ptCount val="1"/>
                <c:pt idx="0">
                  <c:v>Lost interest in the program</c:v>
                </c:pt>
              </c:strCache>
            </c:strRef>
          </c:cat>
          <c:val>
            <c:numRef>
              <c:f>RE_ALS!$AJ$65</c:f>
              <c:numCache>
                <c:formatCode>0.0%</c:formatCode>
                <c:ptCount val="1"/>
                <c:pt idx="0">
                  <c:v>0.13778409090909091</c:v>
                </c:pt>
              </c:numCache>
            </c:numRef>
          </c:val>
          <c:extLst xmlns:c16r2="http://schemas.microsoft.com/office/drawing/2015/06/chart">
            <c:ext xmlns:c16="http://schemas.microsoft.com/office/drawing/2014/chart" uri="{C3380CC4-5D6E-409C-BE32-E72D297353CC}">
              <c16:uniqueId val="{00000001-FF45-435F-971F-CAEF9758B952}"/>
            </c:ext>
          </c:extLst>
        </c:ser>
        <c:dLbls>
          <c:dLblPos val="outEnd"/>
          <c:showLegendKey val="0"/>
          <c:showVal val="1"/>
          <c:showCatName val="0"/>
          <c:showSerName val="0"/>
          <c:showPercent val="0"/>
          <c:showBubbleSize val="0"/>
        </c:dLbls>
        <c:gapWidth val="121"/>
        <c:overlap val="-11"/>
        <c:axId val="166061568"/>
        <c:axId val="166063104"/>
      </c:barChart>
      <c:catAx>
        <c:axId val="166061568"/>
        <c:scaling>
          <c:orientation val="minMax"/>
        </c:scaling>
        <c:delete val="1"/>
        <c:axPos val="l"/>
        <c:numFmt formatCode="General" sourceLinked="1"/>
        <c:majorTickMark val="out"/>
        <c:minorTickMark val="none"/>
        <c:tickLblPos val="nextTo"/>
        <c:crossAx val="166063104"/>
        <c:crosses val="autoZero"/>
        <c:auto val="1"/>
        <c:lblAlgn val="ctr"/>
        <c:lblOffset val="100"/>
        <c:noMultiLvlLbl val="0"/>
      </c:catAx>
      <c:valAx>
        <c:axId val="166063104"/>
        <c:scaling>
          <c:orientation val="minMax"/>
          <c:max val="1"/>
          <c:min val="0"/>
        </c:scaling>
        <c:delete val="1"/>
        <c:axPos val="b"/>
        <c:numFmt formatCode="0.0%" sourceLinked="1"/>
        <c:majorTickMark val="out"/>
        <c:minorTickMark val="none"/>
        <c:tickLblPos val="nextTo"/>
        <c:crossAx val="166061568"/>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RE_ALS!$AF$59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RE_ALS!$AB$60</c:f>
              <c:strCache>
                <c:ptCount val="1"/>
                <c:pt idx="0">
                  <c:v>Family has relocated to another area</c:v>
                </c:pt>
              </c:strCache>
            </c:strRef>
          </c:cat>
          <c:val>
            <c:numRef>
              <c:f>RE_ALS!$AF$60</c:f>
              <c:numCache>
                <c:formatCode>0.0%</c:formatCode>
                <c:ptCount val="1"/>
                <c:pt idx="0">
                  <c:v>3.3846153846153845E-2</c:v>
                </c:pt>
              </c:numCache>
            </c:numRef>
          </c:val>
          <c:extLst xmlns:c16r2="http://schemas.microsoft.com/office/drawing/2015/06/chart">
            <c:ext xmlns:c16="http://schemas.microsoft.com/office/drawing/2014/chart" uri="{C3380CC4-5D6E-409C-BE32-E72D297353CC}">
              <c16:uniqueId val="{00000000-6D6A-4915-A62A-E6CC09F1A954}"/>
            </c:ext>
          </c:extLst>
        </c:ser>
        <c:ser>
          <c:idx val="0"/>
          <c:order val="1"/>
          <c:tx>
            <c:strRef>
              <c:f>RE_ALS!$AG$59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RE_ALS!$AB$60</c:f>
              <c:strCache>
                <c:ptCount val="1"/>
                <c:pt idx="0">
                  <c:v>Family has relocated to another area</c:v>
                </c:pt>
              </c:strCache>
            </c:strRef>
          </c:cat>
          <c:val>
            <c:numRef>
              <c:f>RE_ALS!$AG$60</c:f>
              <c:numCache>
                <c:formatCode>0.0%</c:formatCode>
                <c:ptCount val="1"/>
                <c:pt idx="0">
                  <c:v>2.7944111776447105E-2</c:v>
                </c:pt>
              </c:numCache>
            </c:numRef>
          </c:val>
          <c:extLst xmlns:c16r2="http://schemas.microsoft.com/office/drawing/2015/06/chart">
            <c:ext xmlns:c16="http://schemas.microsoft.com/office/drawing/2014/chart" uri="{C3380CC4-5D6E-409C-BE32-E72D297353CC}">
              <c16:uniqueId val="{00000001-6D6A-4915-A62A-E6CC09F1A954}"/>
            </c:ext>
          </c:extLst>
        </c:ser>
        <c:dLbls>
          <c:dLblPos val="outEnd"/>
          <c:showLegendKey val="0"/>
          <c:showVal val="1"/>
          <c:showCatName val="0"/>
          <c:showSerName val="0"/>
          <c:showPercent val="0"/>
          <c:showBubbleSize val="0"/>
        </c:dLbls>
        <c:gapWidth val="121"/>
        <c:overlap val="-11"/>
        <c:axId val="117097216"/>
        <c:axId val="117098752"/>
      </c:barChart>
      <c:catAx>
        <c:axId val="117097216"/>
        <c:scaling>
          <c:orientation val="minMax"/>
        </c:scaling>
        <c:delete val="1"/>
        <c:axPos val="l"/>
        <c:numFmt formatCode="General" sourceLinked="1"/>
        <c:majorTickMark val="out"/>
        <c:minorTickMark val="none"/>
        <c:tickLblPos val="nextTo"/>
        <c:crossAx val="117098752"/>
        <c:crosses val="autoZero"/>
        <c:auto val="1"/>
        <c:lblAlgn val="ctr"/>
        <c:lblOffset val="100"/>
        <c:noMultiLvlLbl val="0"/>
      </c:catAx>
      <c:valAx>
        <c:axId val="117098752"/>
        <c:scaling>
          <c:orientation val="minMax"/>
          <c:max val="1"/>
          <c:min val="0"/>
        </c:scaling>
        <c:delete val="1"/>
        <c:axPos val="b"/>
        <c:numFmt formatCode="0.0%" sourceLinked="1"/>
        <c:majorTickMark val="out"/>
        <c:minorTickMark val="none"/>
        <c:tickLblPos val="nextTo"/>
        <c:crossAx val="11709721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RE_ALS!$AC$59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RE_ALS!$AB$60</c:f>
              <c:strCache>
                <c:ptCount val="1"/>
                <c:pt idx="0">
                  <c:v>Family has relocated to another area</c:v>
                </c:pt>
              </c:strCache>
            </c:strRef>
          </c:cat>
          <c:val>
            <c:numRef>
              <c:f>RE_ALS!$AC$60</c:f>
              <c:numCache>
                <c:formatCode>0.0%</c:formatCode>
                <c:ptCount val="1"/>
                <c:pt idx="0">
                  <c:v>8.1967213114754092E-2</c:v>
                </c:pt>
              </c:numCache>
            </c:numRef>
          </c:val>
          <c:extLst xmlns:c16r2="http://schemas.microsoft.com/office/drawing/2015/06/chart">
            <c:ext xmlns:c16="http://schemas.microsoft.com/office/drawing/2014/chart" uri="{C3380CC4-5D6E-409C-BE32-E72D297353CC}">
              <c16:uniqueId val="{00000000-1395-4BEF-A052-8B97F68AD66A}"/>
            </c:ext>
          </c:extLst>
        </c:ser>
        <c:ser>
          <c:idx val="0"/>
          <c:order val="1"/>
          <c:tx>
            <c:strRef>
              <c:f>RE_ALS!$AD$59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RE_ALS!$AB$60</c:f>
              <c:strCache>
                <c:ptCount val="1"/>
                <c:pt idx="0">
                  <c:v>Family has relocated to another area</c:v>
                </c:pt>
              </c:strCache>
            </c:strRef>
          </c:cat>
          <c:val>
            <c:numRef>
              <c:f>RE_ALS!$AD$60</c:f>
              <c:numCache>
                <c:formatCode>0.0%</c:formatCode>
                <c:ptCount val="1"/>
                <c:pt idx="0">
                  <c:v>3.4482758620689655E-2</c:v>
                </c:pt>
              </c:numCache>
            </c:numRef>
          </c:val>
          <c:extLst xmlns:c16r2="http://schemas.microsoft.com/office/drawing/2015/06/chart">
            <c:ext xmlns:c16="http://schemas.microsoft.com/office/drawing/2014/chart" uri="{C3380CC4-5D6E-409C-BE32-E72D297353CC}">
              <c16:uniqueId val="{00000001-1395-4BEF-A052-8B97F68AD66A}"/>
            </c:ext>
          </c:extLst>
        </c:ser>
        <c:dLbls>
          <c:dLblPos val="outEnd"/>
          <c:showLegendKey val="0"/>
          <c:showVal val="1"/>
          <c:showCatName val="0"/>
          <c:showSerName val="0"/>
          <c:showPercent val="0"/>
          <c:showBubbleSize val="0"/>
        </c:dLbls>
        <c:gapWidth val="121"/>
        <c:overlap val="-11"/>
        <c:axId val="117133696"/>
        <c:axId val="117135232"/>
      </c:barChart>
      <c:catAx>
        <c:axId val="117133696"/>
        <c:scaling>
          <c:orientation val="minMax"/>
        </c:scaling>
        <c:delete val="1"/>
        <c:axPos val="l"/>
        <c:numFmt formatCode="General" sourceLinked="1"/>
        <c:majorTickMark val="out"/>
        <c:minorTickMark val="none"/>
        <c:tickLblPos val="nextTo"/>
        <c:crossAx val="117135232"/>
        <c:crosses val="autoZero"/>
        <c:auto val="1"/>
        <c:lblAlgn val="ctr"/>
        <c:lblOffset val="100"/>
        <c:noMultiLvlLbl val="0"/>
      </c:catAx>
      <c:valAx>
        <c:axId val="117135232"/>
        <c:scaling>
          <c:orientation val="minMax"/>
          <c:max val="1"/>
          <c:min val="0"/>
        </c:scaling>
        <c:delete val="1"/>
        <c:axPos val="b"/>
        <c:numFmt formatCode="0.0%" sourceLinked="1"/>
        <c:majorTickMark val="out"/>
        <c:minorTickMark val="none"/>
        <c:tickLblPos val="nextTo"/>
        <c:crossAx val="11713369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RE_ALS!$AI$59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RE_ALS!$AB$60</c:f>
              <c:strCache>
                <c:ptCount val="1"/>
                <c:pt idx="0">
                  <c:v>Family has relocated to another area</c:v>
                </c:pt>
              </c:strCache>
            </c:strRef>
          </c:cat>
          <c:val>
            <c:numRef>
              <c:f>RE_ALS!$AI$60</c:f>
              <c:numCache>
                <c:formatCode>0.0%</c:formatCode>
                <c:ptCount val="1"/>
                <c:pt idx="0">
                  <c:v>4.6979865771812082E-2</c:v>
                </c:pt>
              </c:numCache>
            </c:numRef>
          </c:val>
          <c:extLst xmlns:c16r2="http://schemas.microsoft.com/office/drawing/2015/06/chart">
            <c:ext xmlns:c16="http://schemas.microsoft.com/office/drawing/2014/chart" uri="{C3380CC4-5D6E-409C-BE32-E72D297353CC}">
              <c16:uniqueId val="{00000000-F1A9-443E-88F2-38296D46E7DA}"/>
            </c:ext>
          </c:extLst>
        </c:ser>
        <c:ser>
          <c:idx val="0"/>
          <c:order val="1"/>
          <c:tx>
            <c:strRef>
              <c:f>RE_ALS!$AJ$59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RE_ALS!$AB$60</c:f>
              <c:strCache>
                <c:ptCount val="1"/>
                <c:pt idx="0">
                  <c:v>Family has relocated to another area</c:v>
                </c:pt>
              </c:strCache>
            </c:strRef>
          </c:cat>
          <c:val>
            <c:numRef>
              <c:f>RE_ALS!$AJ$60</c:f>
              <c:numCache>
                <c:formatCode>0.0%</c:formatCode>
                <c:ptCount val="1"/>
                <c:pt idx="0">
                  <c:v>2.9829545454545456E-2</c:v>
                </c:pt>
              </c:numCache>
            </c:numRef>
          </c:val>
          <c:extLst xmlns:c16r2="http://schemas.microsoft.com/office/drawing/2015/06/chart">
            <c:ext xmlns:c16="http://schemas.microsoft.com/office/drawing/2014/chart" uri="{C3380CC4-5D6E-409C-BE32-E72D297353CC}">
              <c16:uniqueId val="{00000001-F1A9-443E-88F2-38296D46E7DA}"/>
            </c:ext>
          </c:extLst>
        </c:ser>
        <c:dLbls>
          <c:dLblPos val="outEnd"/>
          <c:showLegendKey val="0"/>
          <c:showVal val="1"/>
          <c:showCatName val="0"/>
          <c:showSerName val="0"/>
          <c:showPercent val="0"/>
          <c:showBubbleSize val="0"/>
        </c:dLbls>
        <c:gapWidth val="121"/>
        <c:overlap val="-11"/>
        <c:axId val="117169536"/>
        <c:axId val="117179520"/>
      </c:barChart>
      <c:catAx>
        <c:axId val="117169536"/>
        <c:scaling>
          <c:orientation val="minMax"/>
        </c:scaling>
        <c:delete val="1"/>
        <c:axPos val="l"/>
        <c:numFmt formatCode="General" sourceLinked="1"/>
        <c:majorTickMark val="out"/>
        <c:minorTickMark val="none"/>
        <c:tickLblPos val="nextTo"/>
        <c:crossAx val="117179520"/>
        <c:crosses val="autoZero"/>
        <c:auto val="1"/>
        <c:lblAlgn val="ctr"/>
        <c:lblOffset val="100"/>
        <c:noMultiLvlLbl val="0"/>
      </c:catAx>
      <c:valAx>
        <c:axId val="117179520"/>
        <c:scaling>
          <c:orientation val="minMax"/>
          <c:max val="1"/>
          <c:min val="0"/>
        </c:scaling>
        <c:delete val="1"/>
        <c:axPos val="b"/>
        <c:numFmt formatCode="0.0%" sourceLinked="1"/>
        <c:majorTickMark val="out"/>
        <c:minorTickMark val="none"/>
        <c:tickLblPos val="nextTo"/>
        <c:crossAx val="11716953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RE_ALS!$AF$59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RE_ALS!$AB$64</c:f>
              <c:strCache>
                <c:ptCount val="1"/>
                <c:pt idx="0">
                  <c:v>Married and focusing on his/her family</c:v>
                </c:pt>
              </c:strCache>
            </c:strRef>
          </c:cat>
          <c:val>
            <c:numRef>
              <c:f>RE_ALS!$AF$64</c:f>
              <c:numCache>
                <c:formatCode>0.0%</c:formatCode>
                <c:ptCount val="1"/>
                <c:pt idx="0">
                  <c:v>6.1538461538461542E-2</c:v>
                </c:pt>
              </c:numCache>
            </c:numRef>
          </c:val>
          <c:extLst xmlns:c16r2="http://schemas.microsoft.com/office/drawing/2015/06/chart">
            <c:ext xmlns:c16="http://schemas.microsoft.com/office/drawing/2014/chart" uri="{C3380CC4-5D6E-409C-BE32-E72D297353CC}">
              <c16:uniqueId val="{00000000-F55B-445F-A2D1-B870A9BBE5DF}"/>
            </c:ext>
          </c:extLst>
        </c:ser>
        <c:ser>
          <c:idx val="0"/>
          <c:order val="1"/>
          <c:tx>
            <c:strRef>
              <c:f>RE_ALS!$AG$59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RE_ALS!$AB$64</c:f>
              <c:strCache>
                <c:ptCount val="1"/>
                <c:pt idx="0">
                  <c:v>Married and focusing on his/her family</c:v>
                </c:pt>
              </c:strCache>
            </c:strRef>
          </c:cat>
          <c:val>
            <c:numRef>
              <c:f>RE_ALS!$AG$64</c:f>
              <c:numCache>
                <c:formatCode>0.0%</c:formatCode>
                <c:ptCount val="1"/>
                <c:pt idx="0">
                  <c:v>1.5968063872255488E-2</c:v>
                </c:pt>
              </c:numCache>
            </c:numRef>
          </c:val>
          <c:extLst xmlns:c16r2="http://schemas.microsoft.com/office/drawing/2015/06/chart">
            <c:ext xmlns:c16="http://schemas.microsoft.com/office/drawing/2014/chart" uri="{C3380CC4-5D6E-409C-BE32-E72D297353CC}">
              <c16:uniqueId val="{00000001-F55B-445F-A2D1-B870A9BBE5DF}"/>
            </c:ext>
          </c:extLst>
        </c:ser>
        <c:dLbls>
          <c:dLblPos val="outEnd"/>
          <c:showLegendKey val="0"/>
          <c:showVal val="1"/>
          <c:showCatName val="0"/>
          <c:showSerName val="0"/>
          <c:showPercent val="0"/>
          <c:showBubbleSize val="0"/>
        </c:dLbls>
        <c:gapWidth val="121"/>
        <c:overlap val="-11"/>
        <c:axId val="117209728"/>
        <c:axId val="117215616"/>
      </c:barChart>
      <c:catAx>
        <c:axId val="117209728"/>
        <c:scaling>
          <c:orientation val="minMax"/>
        </c:scaling>
        <c:delete val="1"/>
        <c:axPos val="l"/>
        <c:numFmt formatCode="General" sourceLinked="1"/>
        <c:majorTickMark val="out"/>
        <c:minorTickMark val="none"/>
        <c:tickLblPos val="nextTo"/>
        <c:crossAx val="117215616"/>
        <c:crosses val="autoZero"/>
        <c:auto val="1"/>
        <c:lblAlgn val="ctr"/>
        <c:lblOffset val="100"/>
        <c:noMultiLvlLbl val="0"/>
      </c:catAx>
      <c:valAx>
        <c:axId val="117215616"/>
        <c:scaling>
          <c:orientation val="minMax"/>
          <c:max val="1"/>
          <c:min val="0"/>
        </c:scaling>
        <c:delete val="1"/>
        <c:axPos val="b"/>
        <c:numFmt formatCode="0.0%" sourceLinked="1"/>
        <c:majorTickMark val="out"/>
        <c:minorTickMark val="none"/>
        <c:tickLblPos val="nextTo"/>
        <c:crossAx val="117209728"/>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RE_ALS!$AC$59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RE_ALS!$AB$64</c:f>
              <c:strCache>
                <c:ptCount val="1"/>
                <c:pt idx="0">
                  <c:v>Married and focusing on his/her family</c:v>
                </c:pt>
              </c:strCache>
            </c:strRef>
          </c:cat>
          <c:val>
            <c:numRef>
              <c:f>RE_ALS!$AC$64</c:f>
              <c:numCache>
                <c:formatCode>0.0%</c:formatCode>
                <c:ptCount val="1"/>
                <c:pt idx="0">
                  <c:v>4.9180327868852458E-2</c:v>
                </c:pt>
              </c:numCache>
            </c:numRef>
          </c:val>
          <c:extLst xmlns:c16r2="http://schemas.microsoft.com/office/drawing/2015/06/chart">
            <c:ext xmlns:c16="http://schemas.microsoft.com/office/drawing/2014/chart" uri="{C3380CC4-5D6E-409C-BE32-E72D297353CC}">
              <c16:uniqueId val="{00000000-A0E7-4A76-B39B-70BF24D5B485}"/>
            </c:ext>
          </c:extLst>
        </c:ser>
        <c:ser>
          <c:idx val="0"/>
          <c:order val="1"/>
          <c:tx>
            <c:strRef>
              <c:f>RE_ALS!$AD$59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RE_ALS!$AB$64</c:f>
              <c:strCache>
                <c:ptCount val="1"/>
                <c:pt idx="0">
                  <c:v>Married and focusing on his/her family</c:v>
                </c:pt>
              </c:strCache>
            </c:strRef>
          </c:cat>
          <c:val>
            <c:numRef>
              <c:f>RE_ALS!$AD$64</c:f>
              <c:numCache>
                <c:formatCode>0.0%</c:formatCode>
                <c:ptCount val="1"/>
                <c:pt idx="0">
                  <c:v>9.852216748768473E-3</c:v>
                </c:pt>
              </c:numCache>
            </c:numRef>
          </c:val>
          <c:extLst xmlns:c16r2="http://schemas.microsoft.com/office/drawing/2015/06/chart">
            <c:ext xmlns:c16="http://schemas.microsoft.com/office/drawing/2014/chart" uri="{C3380CC4-5D6E-409C-BE32-E72D297353CC}">
              <c16:uniqueId val="{00000001-A0E7-4A76-B39B-70BF24D5B485}"/>
            </c:ext>
          </c:extLst>
        </c:ser>
        <c:dLbls>
          <c:dLblPos val="outEnd"/>
          <c:showLegendKey val="0"/>
          <c:showVal val="1"/>
          <c:showCatName val="0"/>
          <c:showSerName val="0"/>
          <c:showPercent val="0"/>
          <c:showBubbleSize val="0"/>
        </c:dLbls>
        <c:gapWidth val="121"/>
        <c:overlap val="-11"/>
        <c:axId val="117254016"/>
        <c:axId val="117255552"/>
      </c:barChart>
      <c:catAx>
        <c:axId val="117254016"/>
        <c:scaling>
          <c:orientation val="minMax"/>
        </c:scaling>
        <c:delete val="1"/>
        <c:axPos val="l"/>
        <c:numFmt formatCode="General" sourceLinked="1"/>
        <c:majorTickMark val="out"/>
        <c:minorTickMark val="none"/>
        <c:tickLblPos val="nextTo"/>
        <c:crossAx val="117255552"/>
        <c:crosses val="autoZero"/>
        <c:auto val="1"/>
        <c:lblAlgn val="ctr"/>
        <c:lblOffset val="100"/>
        <c:noMultiLvlLbl val="0"/>
      </c:catAx>
      <c:valAx>
        <c:axId val="117255552"/>
        <c:scaling>
          <c:orientation val="minMax"/>
          <c:max val="1"/>
          <c:min val="0"/>
        </c:scaling>
        <c:delete val="1"/>
        <c:axPos val="b"/>
        <c:numFmt formatCode="0.0%" sourceLinked="1"/>
        <c:majorTickMark val="out"/>
        <c:minorTickMark val="none"/>
        <c:tickLblPos val="nextTo"/>
        <c:crossAx val="11725401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6907261592301"/>
          <c:y val="5.1400554097404488E-2"/>
          <c:w val="0.84498077275224315"/>
          <c:h val="0.8326195683872849"/>
        </c:manualLayout>
      </c:layout>
      <c:lineChart>
        <c:grouping val="standard"/>
        <c:varyColors val="0"/>
        <c:ser>
          <c:idx val="0"/>
          <c:order val="0"/>
          <c:tx>
            <c:strRef>
              <c:f>RE_SSSchools!$I$65</c:f>
              <c:strCache>
                <c:ptCount val="1"/>
                <c:pt idx="0">
                  <c:v>Females</c:v>
                </c:pt>
              </c:strCache>
            </c:strRef>
          </c:tx>
          <c:spPr>
            <a:ln w="34925">
              <a:solidFill>
                <a:srgbClr val="F0C300"/>
              </a:solidFill>
            </a:ln>
          </c:spPr>
          <c:marker>
            <c:spPr>
              <a:solidFill>
                <a:srgbClr val="F0C300"/>
              </a:solidFill>
              <a:ln>
                <a:solidFill>
                  <a:srgbClr val="F0C300"/>
                </a:solidFill>
              </a:ln>
            </c:spPr>
          </c:marker>
          <c:cat>
            <c:strRef>
              <c:f>RE_SSSchools!$M$67:$M$70</c:f>
              <c:strCache>
                <c:ptCount val="4"/>
                <c:pt idx="0">
                  <c:v>2013-14</c:v>
                </c:pt>
                <c:pt idx="1">
                  <c:v>2014-15</c:v>
                </c:pt>
                <c:pt idx="2">
                  <c:v>2015-16</c:v>
                </c:pt>
                <c:pt idx="3">
                  <c:v>2016-17</c:v>
                </c:pt>
              </c:strCache>
            </c:strRef>
          </c:cat>
          <c:val>
            <c:numRef>
              <c:f>RE_SSSchools!$I$67:$I$70</c:f>
              <c:numCache>
                <c:formatCode>#,##0</c:formatCode>
                <c:ptCount val="4"/>
                <c:pt idx="0">
                  <c:v>4375</c:v>
                </c:pt>
                <c:pt idx="1">
                  <c:v>4533</c:v>
                </c:pt>
                <c:pt idx="2">
                  <c:v>6201</c:v>
                </c:pt>
                <c:pt idx="3">
                  <c:v>7527</c:v>
                </c:pt>
              </c:numCache>
            </c:numRef>
          </c:val>
          <c:smooth val="0"/>
          <c:extLst xmlns:c16r2="http://schemas.microsoft.com/office/drawing/2015/06/chart">
            <c:ext xmlns:c16="http://schemas.microsoft.com/office/drawing/2014/chart" uri="{C3380CC4-5D6E-409C-BE32-E72D297353CC}">
              <c16:uniqueId val="{00000000-5E97-4991-AE39-AA38D36D4B4B}"/>
            </c:ext>
          </c:extLst>
        </c:ser>
        <c:ser>
          <c:idx val="1"/>
          <c:order val="1"/>
          <c:tx>
            <c:strRef>
              <c:f>RE_SSSchools!$J$65</c:f>
              <c:strCache>
                <c:ptCount val="1"/>
                <c:pt idx="0">
                  <c:v>Males</c:v>
                </c:pt>
              </c:strCache>
            </c:strRef>
          </c:tx>
          <c:spPr>
            <a:ln w="34925">
              <a:solidFill>
                <a:schemeClr val="bg1">
                  <a:lumMod val="65000"/>
                </a:schemeClr>
              </a:solidFill>
            </a:ln>
          </c:spPr>
          <c:marker>
            <c:spPr>
              <a:solidFill>
                <a:schemeClr val="bg1">
                  <a:lumMod val="65000"/>
                </a:schemeClr>
              </a:solidFill>
              <a:ln>
                <a:solidFill>
                  <a:schemeClr val="bg1">
                    <a:lumMod val="65000"/>
                  </a:schemeClr>
                </a:solidFill>
              </a:ln>
            </c:spPr>
          </c:marker>
          <c:cat>
            <c:strRef>
              <c:f>RE_SSSchools!$M$67:$M$70</c:f>
              <c:strCache>
                <c:ptCount val="4"/>
                <c:pt idx="0">
                  <c:v>2013-14</c:v>
                </c:pt>
                <c:pt idx="1">
                  <c:v>2014-15</c:v>
                </c:pt>
                <c:pt idx="2">
                  <c:v>2015-16</c:v>
                </c:pt>
                <c:pt idx="3">
                  <c:v>2016-17</c:v>
                </c:pt>
              </c:strCache>
            </c:strRef>
          </c:cat>
          <c:val>
            <c:numRef>
              <c:f>RE_SSSchools!$J$67:$J$70</c:f>
              <c:numCache>
                <c:formatCode>#,##0</c:formatCode>
                <c:ptCount val="4"/>
                <c:pt idx="0">
                  <c:v>3871</c:v>
                </c:pt>
                <c:pt idx="1">
                  <c:v>4057</c:v>
                </c:pt>
                <c:pt idx="2">
                  <c:v>5640</c:v>
                </c:pt>
                <c:pt idx="3">
                  <c:v>6752</c:v>
                </c:pt>
              </c:numCache>
            </c:numRef>
          </c:val>
          <c:smooth val="0"/>
          <c:extLst xmlns:c16r2="http://schemas.microsoft.com/office/drawing/2015/06/chart">
            <c:ext xmlns:c16="http://schemas.microsoft.com/office/drawing/2014/chart" uri="{C3380CC4-5D6E-409C-BE32-E72D297353CC}">
              <c16:uniqueId val="{00000001-5E97-4991-AE39-AA38D36D4B4B}"/>
            </c:ext>
          </c:extLst>
        </c:ser>
        <c:ser>
          <c:idx val="2"/>
          <c:order val="2"/>
          <c:tx>
            <c:v>Female - RAISE only</c:v>
          </c:tx>
          <c:spPr>
            <a:ln>
              <a:solidFill>
                <a:srgbClr val="F0C300"/>
              </a:solidFill>
              <a:prstDash val="sysDash"/>
            </a:ln>
          </c:spPr>
          <c:marker>
            <c:symbol val="none"/>
          </c:marker>
          <c:cat>
            <c:strRef>
              <c:f>RE_SSSchools!$M$67:$M$70</c:f>
              <c:strCache>
                <c:ptCount val="4"/>
                <c:pt idx="0">
                  <c:v>2013-14</c:v>
                </c:pt>
                <c:pt idx="1">
                  <c:v>2014-15</c:v>
                </c:pt>
                <c:pt idx="2">
                  <c:v>2015-16</c:v>
                </c:pt>
                <c:pt idx="3">
                  <c:v>2016-17</c:v>
                </c:pt>
              </c:strCache>
            </c:strRef>
          </c:cat>
          <c:val>
            <c:numRef>
              <c:f>RE_SSSchools!$T$67:$T$70</c:f>
              <c:numCache>
                <c:formatCode>#,##0</c:formatCode>
                <c:ptCount val="4"/>
                <c:pt idx="0">
                  <c:v>4375</c:v>
                </c:pt>
                <c:pt idx="1">
                  <c:v>4533</c:v>
                </c:pt>
                <c:pt idx="2">
                  <c:v>4283</c:v>
                </c:pt>
                <c:pt idx="3">
                  <c:v>5067</c:v>
                </c:pt>
              </c:numCache>
            </c:numRef>
          </c:val>
          <c:smooth val="0"/>
          <c:extLst xmlns:c16r2="http://schemas.microsoft.com/office/drawing/2015/06/chart">
            <c:ext xmlns:c16="http://schemas.microsoft.com/office/drawing/2014/chart" uri="{C3380CC4-5D6E-409C-BE32-E72D297353CC}">
              <c16:uniqueId val="{00000002-5E97-4991-AE39-AA38D36D4B4B}"/>
            </c:ext>
          </c:extLst>
        </c:ser>
        <c:ser>
          <c:idx val="3"/>
          <c:order val="3"/>
          <c:tx>
            <c:v>Male - RAISE only</c:v>
          </c:tx>
          <c:spPr>
            <a:ln>
              <a:solidFill>
                <a:schemeClr val="bg1">
                  <a:lumMod val="65000"/>
                </a:schemeClr>
              </a:solidFill>
              <a:prstDash val="sysDash"/>
            </a:ln>
          </c:spPr>
          <c:marker>
            <c:symbol val="none"/>
          </c:marker>
          <c:cat>
            <c:strRef>
              <c:f>RE_SSSchools!$M$67:$M$70</c:f>
              <c:strCache>
                <c:ptCount val="4"/>
                <c:pt idx="0">
                  <c:v>2013-14</c:v>
                </c:pt>
                <c:pt idx="1">
                  <c:v>2014-15</c:v>
                </c:pt>
                <c:pt idx="2">
                  <c:v>2015-16</c:v>
                </c:pt>
                <c:pt idx="3">
                  <c:v>2016-17</c:v>
                </c:pt>
              </c:strCache>
            </c:strRef>
          </c:cat>
          <c:val>
            <c:numRef>
              <c:f>RE_SSSchools!$U$67:$U$70</c:f>
              <c:numCache>
                <c:formatCode>#,##0</c:formatCode>
                <c:ptCount val="4"/>
                <c:pt idx="0">
                  <c:v>3871</c:v>
                </c:pt>
                <c:pt idx="1">
                  <c:v>4057</c:v>
                </c:pt>
                <c:pt idx="2">
                  <c:v>3984</c:v>
                </c:pt>
                <c:pt idx="3">
                  <c:v>4615</c:v>
                </c:pt>
              </c:numCache>
            </c:numRef>
          </c:val>
          <c:smooth val="0"/>
          <c:extLst xmlns:c16r2="http://schemas.microsoft.com/office/drawing/2015/06/chart">
            <c:ext xmlns:c16="http://schemas.microsoft.com/office/drawing/2014/chart" uri="{C3380CC4-5D6E-409C-BE32-E72D297353CC}">
              <c16:uniqueId val="{00000003-5E97-4991-AE39-AA38D36D4B4B}"/>
            </c:ext>
          </c:extLst>
        </c:ser>
        <c:dLbls>
          <c:showLegendKey val="0"/>
          <c:showVal val="0"/>
          <c:showCatName val="0"/>
          <c:showSerName val="0"/>
          <c:showPercent val="0"/>
          <c:showBubbleSize val="0"/>
        </c:dLbls>
        <c:marker val="1"/>
        <c:smooth val="0"/>
        <c:axId val="162822016"/>
        <c:axId val="162823552"/>
      </c:lineChart>
      <c:catAx>
        <c:axId val="162822016"/>
        <c:scaling>
          <c:orientation val="minMax"/>
        </c:scaling>
        <c:delete val="0"/>
        <c:axPos val="b"/>
        <c:numFmt formatCode="General" sourceLinked="1"/>
        <c:majorTickMark val="out"/>
        <c:minorTickMark val="none"/>
        <c:tickLblPos val="nextTo"/>
        <c:txPr>
          <a:bodyPr/>
          <a:lstStyle/>
          <a:p>
            <a:pPr>
              <a:defRPr sz="900">
                <a:solidFill>
                  <a:sysClr val="windowText" lastClr="000000"/>
                </a:solidFill>
                <a:latin typeface="Helvetica LT Pro Light (Body)"/>
              </a:defRPr>
            </a:pPr>
            <a:endParaRPr lang="en-US"/>
          </a:p>
        </c:txPr>
        <c:crossAx val="162823552"/>
        <c:crosses val="autoZero"/>
        <c:auto val="1"/>
        <c:lblAlgn val="ctr"/>
        <c:lblOffset val="100"/>
        <c:noMultiLvlLbl val="0"/>
      </c:catAx>
      <c:valAx>
        <c:axId val="162823552"/>
        <c:scaling>
          <c:orientation val="minMax"/>
          <c:min val="2000"/>
        </c:scaling>
        <c:delete val="0"/>
        <c:axPos val="l"/>
        <c:numFmt formatCode="#,##0" sourceLinked="1"/>
        <c:majorTickMark val="out"/>
        <c:minorTickMark val="none"/>
        <c:tickLblPos val="nextTo"/>
        <c:txPr>
          <a:bodyPr/>
          <a:lstStyle/>
          <a:p>
            <a:pPr>
              <a:defRPr sz="900">
                <a:solidFill>
                  <a:sysClr val="windowText" lastClr="000000"/>
                </a:solidFill>
              </a:defRPr>
            </a:pPr>
            <a:endParaRPr lang="en-US"/>
          </a:p>
        </c:txPr>
        <c:crossAx val="16282201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RE_ALS!$AI$59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RE_ALS!$AB$64</c:f>
              <c:strCache>
                <c:ptCount val="1"/>
                <c:pt idx="0">
                  <c:v>Married and focusing on his/her family</c:v>
                </c:pt>
              </c:strCache>
            </c:strRef>
          </c:cat>
          <c:val>
            <c:numRef>
              <c:f>RE_ALS!$AI$64</c:f>
              <c:numCache>
                <c:formatCode>0.0%</c:formatCode>
                <c:ptCount val="1"/>
                <c:pt idx="0">
                  <c:v>5.8165548098434001E-2</c:v>
                </c:pt>
              </c:numCache>
            </c:numRef>
          </c:val>
          <c:extLst xmlns:c16r2="http://schemas.microsoft.com/office/drawing/2015/06/chart">
            <c:ext xmlns:c16="http://schemas.microsoft.com/office/drawing/2014/chart" uri="{C3380CC4-5D6E-409C-BE32-E72D297353CC}">
              <c16:uniqueId val="{00000000-A2B3-4DF3-BCFC-78E1D2FC1898}"/>
            </c:ext>
          </c:extLst>
        </c:ser>
        <c:ser>
          <c:idx val="0"/>
          <c:order val="1"/>
          <c:tx>
            <c:strRef>
              <c:f>RE_ALS!$AJ$59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RE_ALS!$AB$64</c:f>
              <c:strCache>
                <c:ptCount val="1"/>
                <c:pt idx="0">
                  <c:v>Married and focusing on his/her family</c:v>
                </c:pt>
              </c:strCache>
            </c:strRef>
          </c:cat>
          <c:val>
            <c:numRef>
              <c:f>RE_ALS!$AJ$64</c:f>
              <c:numCache>
                <c:formatCode>0.0%</c:formatCode>
                <c:ptCount val="1"/>
                <c:pt idx="0">
                  <c:v>1.4204545454545454E-2</c:v>
                </c:pt>
              </c:numCache>
            </c:numRef>
          </c:val>
          <c:extLst xmlns:c16r2="http://schemas.microsoft.com/office/drawing/2015/06/chart">
            <c:ext xmlns:c16="http://schemas.microsoft.com/office/drawing/2014/chart" uri="{C3380CC4-5D6E-409C-BE32-E72D297353CC}">
              <c16:uniqueId val="{00000001-A2B3-4DF3-BCFC-78E1D2FC1898}"/>
            </c:ext>
          </c:extLst>
        </c:ser>
        <c:dLbls>
          <c:dLblPos val="outEnd"/>
          <c:showLegendKey val="0"/>
          <c:showVal val="1"/>
          <c:showCatName val="0"/>
          <c:showSerName val="0"/>
          <c:showPercent val="0"/>
          <c:showBubbleSize val="0"/>
        </c:dLbls>
        <c:gapWidth val="121"/>
        <c:overlap val="-11"/>
        <c:axId val="117286016"/>
        <c:axId val="117287552"/>
      </c:barChart>
      <c:catAx>
        <c:axId val="117286016"/>
        <c:scaling>
          <c:orientation val="minMax"/>
        </c:scaling>
        <c:delete val="1"/>
        <c:axPos val="l"/>
        <c:numFmt formatCode="General" sourceLinked="1"/>
        <c:majorTickMark val="out"/>
        <c:minorTickMark val="none"/>
        <c:tickLblPos val="nextTo"/>
        <c:crossAx val="117287552"/>
        <c:crosses val="autoZero"/>
        <c:auto val="1"/>
        <c:lblAlgn val="ctr"/>
        <c:lblOffset val="100"/>
        <c:noMultiLvlLbl val="0"/>
      </c:catAx>
      <c:valAx>
        <c:axId val="117287552"/>
        <c:scaling>
          <c:orientation val="minMax"/>
          <c:max val="1"/>
          <c:min val="0"/>
        </c:scaling>
        <c:delete val="1"/>
        <c:axPos val="b"/>
        <c:numFmt formatCode="0.0%" sourceLinked="1"/>
        <c:majorTickMark val="out"/>
        <c:minorTickMark val="none"/>
        <c:tickLblPos val="nextTo"/>
        <c:crossAx val="11728601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RE_ALS!$AF$59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RE_ALS!$AB$63</c:f>
              <c:strCache>
                <c:ptCount val="1"/>
                <c:pt idx="0">
                  <c:v>Has a health problem or met with an accident</c:v>
                </c:pt>
              </c:strCache>
            </c:strRef>
          </c:cat>
          <c:val>
            <c:numRef>
              <c:f>RE_ALS!$AF$63</c:f>
              <c:numCache>
                <c:formatCode>0.0%</c:formatCode>
                <c:ptCount val="1"/>
                <c:pt idx="0">
                  <c:v>1.5384615384615385E-2</c:v>
                </c:pt>
              </c:numCache>
            </c:numRef>
          </c:val>
          <c:extLst xmlns:c16r2="http://schemas.microsoft.com/office/drawing/2015/06/chart">
            <c:ext xmlns:c16="http://schemas.microsoft.com/office/drawing/2014/chart" uri="{C3380CC4-5D6E-409C-BE32-E72D297353CC}">
              <c16:uniqueId val="{00000000-C0E2-4194-80D7-D589BB8D87C7}"/>
            </c:ext>
          </c:extLst>
        </c:ser>
        <c:ser>
          <c:idx val="0"/>
          <c:order val="1"/>
          <c:tx>
            <c:strRef>
              <c:f>RE_ALS!$AG$59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RE_ALS!$AB$63</c:f>
              <c:strCache>
                <c:ptCount val="1"/>
                <c:pt idx="0">
                  <c:v>Has a health problem or met with an accident</c:v>
                </c:pt>
              </c:strCache>
            </c:strRef>
          </c:cat>
          <c:val>
            <c:numRef>
              <c:f>RE_ALS!$AG$63</c:f>
              <c:numCache>
                <c:formatCode>0.0%</c:formatCode>
                <c:ptCount val="1"/>
                <c:pt idx="0">
                  <c:v>1.9960079840319361E-2</c:v>
                </c:pt>
              </c:numCache>
            </c:numRef>
          </c:val>
          <c:extLst xmlns:c16r2="http://schemas.microsoft.com/office/drawing/2015/06/chart">
            <c:ext xmlns:c16="http://schemas.microsoft.com/office/drawing/2014/chart" uri="{C3380CC4-5D6E-409C-BE32-E72D297353CC}">
              <c16:uniqueId val="{00000001-C0E2-4194-80D7-D589BB8D87C7}"/>
            </c:ext>
          </c:extLst>
        </c:ser>
        <c:dLbls>
          <c:dLblPos val="outEnd"/>
          <c:showLegendKey val="0"/>
          <c:showVal val="1"/>
          <c:showCatName val="0"/>
          <c:showSerName val="0"/>
          <c:showPercent val="0"/>
          <c:showBubbleSize val="0"/>
        </c:dLbls>
        <c:gapWidth val="121"/>
        <c:overlap val="-11"/>
        <c:axId val="164458880"/>
        <c:axId val="164460416"/>
      </c:barChart>
      <c:catAx>
        <c:axId val="164458880"/>
        <c:scaling>
          <c:orientation val="minMax"/>
        </c:scaling>
        <c:delete val="1"/>
        <c:axPos val="l"/>
        <c:numFmt formatCode="General" sourceLinked="1"/>
        <c:majorTickMark val="out"/>
        <c:minorTickMark val="none"/>
        <c:tickLblPos val="nextTo"/>
        <c:crossAx val="164460416"/>
        <c:crosses val="autoZero"/>
        <c:auto val="1"/>
        <c:lblAlgn val="ctr"/>
        <c:lblOffset val="100"/>
        <c:noMultiLvlLbl val="0"/>
      </c:catAx>
      <c:valAx>
        <c:axId val="164460416"/>
        <c:scaling>
          <c:orientation val="minMax"/>
          <c:max val="1"/>
          <c:min val="0"/>
        </c:scaling>
        <c:delete val="1"/>
        <c:axPos val="b"/>
        <c:numFmt formatCode="0.0%" sourceLinked="1"/>
        <c:majorTickMark val="out"/>
        <c:minorTickMark val="none"/>
        <c:tickLblPos val="nextTo"/>
        <c:crossAx val="164458880"/>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RE_ALS!$AC$59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RE_ALS!$AB$63</c:f>
              <c:strCache>
                <c:ptCount val="1"/>
                <c:pt idx="0">
                  <c:v>Has a health problem or met with an accident</c:v>
                </c:pt>
              </c:strCache>
            </c:strRef>
          </c:cat>
          <c:val>
            <c:numRef>
              <c:f>RE_ALS!$AC$63</c:f>
              <c:numCache>
                <c:formatCode>0.0%</c:formatCode>
                <c:ptCount val="1"/>
                <c:pt idx="0">
                  <c:v>1.6393442622950821E-2</c:v>
                </c:pt>
              </c:numCache>
            </c:numRef>
          </c:val>
          <c:extLst xmlns:c16r2="http://schemas.microsoft.com/office/drawing/2015/06/chart">
            <c:ext xmlns:c16="http://schemas.microsoft.com/office/drawing/2014/chart" uri="{C3380CC4-5D6E-409C-BE32-E72D297353CC}">
              <c16:uniqueId val="{00000000-5EA3-47A4-8AA2-4129101BA443}"/>
            </c:ext>
          </c:extLst>
        </c:ser>
        <c:ser>
          <c:idx val="0"/>
          <c:order val="1"/>
          <c:tx>
            <c:strRef>
              <c:f>RE_ALS!$AD$59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RE_ALS!$AB$63</c:f>
              <c:strCache>
                <c:ptCount val="1"/>
                <c:pt idx="0">
                  <c:v>Has a health problem or met with an accident</c:v>
                </c:pt>
              </c:strCache>
            </c:strRef>
          </c:cat>
          <c:val>
            <c:numRef>
              <c:f>RE_ALS!$AD$63</c:f>
              <c:numCache>
                <c:formatCode>0.0%</c:formatCode>
                <c:ptCount val="1"/>
                <c:pt idx="0">
                  <c:v>9.852216748768473E-3</c:v>
                </c:pt>
              </c:numCache>
            </c:numRef>
          </c:val>
          <c:extLst xmlns:c16r2="http://schemas.microsoft.com/office/drawing/2015/06/chart">
            <c:ext xmlns:c16="http://schemas.microsoft.com/office/drawing/2014/chart" uri="{C3380CC4-5D6E-409C-BE32-E72D297353CC}">
              <c16:uniqueId val="{00000001-5EA3-47A4-8AA2-4129101BA443}"/>
            </c:ext>
          </c:extLst>
        </c:ser>
        <c:dLbls>
          <c:dLblPos val="outEnd"/>
          <c:showLegendKey val="0"/>
          <c:showVal val="1"/>
          <c:showCatName val="0"/>
          <c:showSerName val="0"/>
          <c:showPercent val="0"/>
          <c:showBubbleSize val="0"/>
        </c:dLbls>
        <c:gapWidth val="121"/>
        <c:overlap val="-11"/>
        <c:axId val="164498816"/>
        <c:axId val="164500608"/>
      </c:barChart>
      <c:catAx>
        <c:axId val="164498816"/>
        <c:scaling>
          <c:orientation val="minMax"/>
        </c:scaling>
        <c:delete val="1"/>
        <c:axPos val="l"/>
        <c:numFmt formatCode="General" sourceLinked="1"/>
        <c:majorTickMark val="out"/>
        <c:minorTickMark val="none"/>
        <c:tickLblPos val="nextTo"/>
        <c:crossAx val="164500608"/>
        <c:crosses val="autoZero"/>
        <c:auto val="1"/>
        <c:lblAlgn val="ctr"/>
        <c:lblOffset val="100"/>
        <c:noMultiLvlLbl val="0"/>
      </c:catAx>
      <c:valAx>
        <c:axId val="164500608"/>
        <c:scaling>
          <c:orientation val="minMax"/>
          <c:max val="1"/>
          <c:min val="0"/>
        </c:scaling>
        <c:delete val="1"/>
        <c:axPos val="b"/>
        <c:numFmt formatCode="0.0%" sourceLinked="1"/>
        <c:majorTickMark val="out"/>
        <c:minorTickMark val="none"/>
        <c:tickLblPos val="nextTo"/>
        <c:crossAx val="16449881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RE_ALS!$AI$59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RE_ALS!$AB$63</c:f>
              <c:strCache>
                <c:ptCount val="1"/>
                <c:pt idx="0">
                  <c:v>Has a health problem or met with an accident</c:v>
                </c:pt>
              </c:strCache>
            </c:strRef>
          </c:cat>
          <c:val>
            <c:numRef>
              <c:f>RE_ALS!$AI$63</c:f>
              <c:numCache>
                <c:formatCode>0.0%</c:formatCode>
                <c:ptCount val="1"/>
                <c:pt idx="0">
                  <c:v>1.5659955257270694E-2</c:v>
                </c:pt>
              </c:numCache>
            </c:numRef>
          </c:val>
          <c:extLst xmlns:c16r2="http://schemas.microsoft.com/office/drawing/2015/06/chart">
            <c:ext xmlns:c16="http://schemas.microsoft.com/office/drawing/2014/chart" uri="{C3380CC4-5D6E-409C-BE32-E72D297353CC}">
              <c16:uniqueId val="{00000000-EA21-4784-B46A-672F7A41FF3E}"/>
            </c:ext>
          </c:extLst>
        </c:ser>
        <c:ser>
          <c:idx val="0"/>
          <c:order val="1"/>
          <c:tx>
            <c:strRef>
              <c:f>RE_ALS!$AJ$59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RE_ALS!$AB$63</c:f>
              <c:strCache>
                <c:ptCount val="1"/>
                <c:pt idx="0">
                  <c:v>Has a health problem or met with an accident</c:v>
                </c:pt>
              </c:strCache>
            </c:strRef>
          </c:cat>
          <c:val>
            <c:numRef>
              <c:f>RE_ALS!$AJ$63</c:f>
              <c:numCache>
                <c:formatCode>0.0%</c:formatCode>
                <c:ptCount val="1"/>
                <c:pt idx="0">
                  <c:v>1.7045454545454544E-2</c:v>
                </c:pt>
              </c:numCache>
            </c:numRef>
          </c:val>
          <c:extLst xmlns:c16r2="http://schemas.microsoft.com/office/drawing/2015/06/chart">
            <c:ext xmlns:c16="http://schemas.microsoft.com/office/drawing/2014/chart" uri="{C3380CC4-5D6E-409C-BE32-E72D297353CC}">
              <c16:uniqueId val="{00000001-EA21-4784-B46A-672F7A41FF3E}"/>
            </c:ext>
          </c:extLst>
        </c:ser>
        <c:dLbls>
          <c:dLblPos val="outEnd"/>
          <c:showLegendKey val="0"/>
          <c:showVal val="1"/>
          <c:showCatName val="0"/>
          <c:showSerName val="0"/>
          <c:showPercent val="0"/>
          <c:showBubbleSize val="0"/>
        </c:dLbls>
        <c:gapWidth val="121"/>
        <c:overlap val="-11"/>
        <c:axId val="164526720"/>
        <c:axId val="164557184"/>
      </c:barChart>
      <c:catAx>
        <c:axId val="164526720"/>
        <c:scaling>
          <c:orientation val="minMax"/>
        </c:scaling>
        <c:delete val="1"/>
        <c:axPos val="l"/>
        <c:numFmt formatCode="General" sourceLinked="1"/>
        <c:majorTickMark val="out"/>
        <c:minorTickMark val="none"/>
        <c:tickLblPos val="nextTo"/>
        <c:crossAx val="164557184"/>
        <c:crosses val="autoZero"/>
        <c:auto val="1"/>
        <c:lblAlgn val="ctr"/>
        <c:lblOffset val="100"/>
        <c:noMultiLvlLbl val="0"/>
      </c:catAx>
      <c:valAx>
        <c:axId val="164557184"/>
        <c:scaling>
          <c:orientation val="minMax"/>
          <c:max val="1"/>
          <c:min val="0"/>
        </c:scaling>
        <c:delete val="1"/>
        <c:axPos val="b"/>
        <c:numFmt formatCode="0.0%" sourceLinked="1"/>
        <c:majorTickMark val="out"/>
        <c:minorTickMark val="none"/>
        <c:tickLblPos val="nextTo"/>
        <c:crossAx val="164526720"/>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627400535329E-3"/>
          <c:y val="2.1047944789621773E-3"/>
          <c:w val="0.99270230291603978"/>
          <c:h val="0.92417874804276068"/>
        </c:manualLayout>
      </c:layout>
      <c:barChart>
        <c:barDir val="bar"/>
        <c:grouping val="clustered"/>
        <c:varyColors val="0"/>
        <c:ser>
          <c:idx val="2"/>
          <c:order val="0"/>
          <c:tx>
            <c:strRef>
              <c:f>RE_ALS!$AF$59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RE_ALS!$AB$66</c:f>
              <c:strCache>
                <c:ptCount val="1"/>
                <c:pt idx="0">
                  <c:v>Other</c:v>
                </c:pt>
              </c:strCache>
            </c:strRef>
          </c:cat>
          <c:val>
            <c:numRef>
              <c:f>RE_ALS!$AF$66</c:f>
              <c:numCache>
                <c:formatCode>0.0%</c:formatCode>
                <c:ptCount val="1"/>
                <c:pt idx="0">
                  <c:v>5.8461538461538461E-2</c:v>
                </c:pt>
              </c:numCache>
            </c:numRef>
          </c:val>
          <c:extLst xmlns:c16r2="http://schemas.microsoft.com/office/drawing/2015/06/chart">
            <c:ext xmlns:c16="http://schemas.microsoft.com/office/drawing/2014/chart" uri="{C3380CC4-5D6E-409C-BE32-E72D297353CC}">
              <c16:uniqueId val="{00000000-5F51-48BD-9769-1843D9860EDC}"/>
            </c:ext>
          </c:extLst>
        </c:ser>
        <c:ser>
          <c:idx val="0"/>
          <c:order val="1"/>
          <c:tx>
            <c:strRef>
              <c:f>RE_ALS!$AG$59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RE_ALS!$AB$66</c:f>
              <c:strCache>
                <c:ptCount val="1"/>
                <c:pt idx="0">
                  <c:v>Other</c:v>
                </c:pt>
              </c:strCache>
            </c:strRef>
          </c:cat>
          <c:val>
            <c:numRef>
              <c:f>RE_ALS!$AG$66</c:f>
              <c:numCache>
                <c:formatCode>0.0%</c:formatCode>
                <c:ptCount val="1"/>
                <c:pt idx="0">
                  <c:v>4.590818363273453E-2</c:v>
                </c:pt>
              </c:numCache>
            </c:numRef>
          </c:val>
          <c:extLst xmlns:c16r2="http://schemas.microsoft.com/office/drawing/2015/06/chart">
            <c:ext xmlns:c16="http://schemas.microsoft.com/office/drawing/2014/chart" uri="{C3380CC4-5D6E-409C-BE32-E72D297353CC}">
              <c16:uniqueId val="{00000001-5F51-48BD-9769-1843D9860EDC}"/>
            </c:ext>
          </c:extLst>
        </c:ser>
        <c:dLbls>
          <c:dLblPos val="outEnd"/>
          <c:showLegendKey val="0"/>
          <c:showVal val="1"/>
          <c:showCatName val="0"/>
          <c:showSerName val="0"/>
          <c:showPercent val="0"/>
          <c:showBubbleSize val="0"/>
        </c:dLbls>
        <c:gapWidth val="121"/>
        <c:overlap val="-11"/>
        <c:axId val="165681024"/>
        <c:axId val="165682560"/>
      </c:barChart>
      <c:catAx>
        <c:axId val="165681024"/>
        <c:scaling>
          <c:orientation val="minMax"/>
        </c:scaling>
        <c:delete val="1"/>
        <c:axPos val="l"/>
        <c:numFmt formatCode="General" sourceLinked="1"/>
        <c:majorTickMark val="out"/>
        <c:minorTickMark val="none"/>
        <c:tickLblPos val="nextTo"/>
        <c:crossAx val="165682560"/>
        <c:crosses val="autoZero"/>
        <c:auto val="1"/>
        <c:lblAlgn val="ctr"/>
        <c:lblOffset val="100"/>
        <c:noMultiLvlLbl val="0"/>
      </c:catAx>
      <c:valAx>
        <c:axId val="165682560"/>
        <c:scaling>
          <c:orientation val="minMax"/>
          <c:max val="1"/>
          <c:min val="0"/>
        </c:scaling>
        <c:delete val="1"/>
        <c:axPos val="b"/>
        <c:numFmt formatCode="0.0%" sourceLinked="1"/>
        <c:majorTickMark val="out"/>
        <c:minorTickMark val="none"/>
        <c:tickLblPos val="nextTo"/>
        <c:crossAx val="165681024"/>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RE_ALS!$AC$59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RE_ALS!$AB$66</c:f>
              <c:strCache>
                <c:ptCount val="1"/>
                <c:pt idx="0">
                  <c:v>Other</c:v>
                </c:pt>
              </c:strCache>
            </c:strRef>
          </c:cat>
          <c:val>
            <c:numRef>
              <c:f>RE_ALS!$AC$66</c:f>
              <c:numCache>
                <c:formatCode>0.0%</c:formatCode>
                <c:ptCount val="1"/>
                <c:pt idx="0">
                  <c:v>0</c:v>
                </c:pt>
              </c:numCache>
            </c:numRef>
          </c:val>
          <c:extLst xmlns:c16r2="http://schemas.microsoft.com/office/drawing/2015/06/chart">
            <c:ext xmlns:c16="http://schemas.microsoft.com/office/drawing/2014/chart" uri="{C3380CC4-5D6E-409C-BE32-E72D297353CC}">
              <c16:uniqueId val="{00000000-D558-4475-B358-2F98D0C094BF}"/>
            </c:ext>
          </c:extLst>
        </c:ser>
        <c:ser>
          <c:idx val="0"/>
          <c:order val="1"/>
          <c:tx>
            <c:strRef>
              <c:f>RE_ALS!$AD$59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RE_ALS!$AB$66</c:f>
              <c:strCache>
                <c:ptCount val="1"/>
                <c:pt idx="0">
                  <c:v>Other</c:v>
                </c:pt>
              </c:strCache>
            </c:strRef>
          </c:cat>
          <c:val>
            <c:numRef>
              <c:f>RE_ALS!$AD$66</c:f>
              <c:numCache>
                <c:formatCode>0.0%</c:formatCode>
                <c:ptCount val="1"/>
                <c:pt idx="0">
                  <c:v>0</c:v>
                </c:pt>
              </c:numCache>
            </c:numRef>
          </c:val>
          <c:extLst xmlns:c16r2="http://schemas.microsoft.com/office/drawing/2015/06/chart">
            <c:ext xmlns:c16="http://schemas.microsoft.com/office/drawing/2014/chart" uri="{C3380CC4-5D6E-409C-BE32-E72D297353CC}">
              <c16:uniqueId val="{00000001-D558-4475-B358-2F98D0C094BF}"/>
            </c:ext>
          </c:extLst>
        </c:ser>
        <c:dLbls>
          <c:dLblPos val="outEnd"/>
          <c:showLegendKey val="0"/>
          <c:showVal val="1"/>
          <c:showCatName val="0"/>
          <c:showSerName val="0"/>
          <c:showPercent val="0"/>
          <c:showBubbleSize val="0"/>
        </c:dLbls>
        <c:gapWidth val="121"/>
        <c:overlap val="-11"/>
        <c:axId val="165713024"/>
        <c:axId val="165714560"/>
      </c:barChart>
      <c:catAx>
        <c:axId val="165713024"/>
        <c:scaling>
          <c:orientation val="minMax"/>
        </c:scaling>
        <c:delete val="1"/>
        <c:axPos val="l"/>
        <c:numFmt formatCode="General" sourceLinked="1"/>
        <c:majorTickMark val="out"/>
        <c:minorTickMark val="none"/>
        <c:tickLblPos val="nextTo"/>
        <c:crossAx val="165714560"/>
        <c:crosses val="autoZero"/>
        <c:auto val="1"/>
        <c:lblAlgn val="ctr"/>
        <c:lblOffset val="100"/>
        <c:noMultiLvlLbl val="0"/>
      </c:catAx>
      <c:valAx>
        <c:axId val="165714560"/>
        <c:scaling>
          <c:orientation val="minMax"/>
          <c:max val="1"/>
          <c:min val="0"/>
        </c:scaling>
        <c:delete val="1"/>
        <c:axPos val="b"/>
        <c:numFmt formatCode="0.0%" sourceLinked="1"/>
        <c:majorTickMark val="out"/>
        <c:minorTickMark val="none"/>
        <c:tickLblPos val="nextTo"/>
        <c:crossAx val="165713024"/>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9270230291603978"/>
          <c:h val="0.92417874804276068"/>
        </c:manualLayout>
      </c:layout>
      <c:barChart>
        <c:barDir val="bar"/>
        <c:grouping val="clustered"/>
        <c:varyColors val="0"/>
        <c:ser>
          <c:idx val="2"/>
          <c:order val="0"/>
          <c:tx>
            <c:strRef>
              <c:f>RE_ALS!$AI$59</c:f>
              <c:strCache>
                <c:ptCount val="1"/>
                <c:pt idx="0">
                  <c:v>Females</c:v>
                </c:pt>
              </c:strCache>
            </c:strRef>
          </c:tx>
          <c:spPr>
            <a:solidFill>
              <a:srgbClr val="F0C300"/>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RE_ALS!$AB$66</c:f>
              <c:strCache>
                <c:ptCount val="1"/>
                <c:pt idx="0">
                  <c:v>Other</c:v>
                </c:pt>
              </c:strCache>
            </c:strRef>
          </c:cat>
          <c:val>
            <c:numRef>
              <c:f>RE_ALS!$AI$66</c:f>
              <c:numCache>
                <c:formatCode>0.0%</c:formatCode>
                <c:ptCount val="1"/>
                <c:pt idx="0">
                  <c:v>4.2505592841163314E-2</c:v>
                </c:pt>
              </c:numCache>
            </c:numRef>
          </c:val>
          <c:extLst xmlns:c16r2="http://schemas.microsoft.com/office/drawing/2015/06/chart">
            <c:ext xmlns:c16="http://schemas.microsoft.com/office/drawing/2014/chart" uri="{C3380CC4-5D6E-409C-BE32-E72D297353CC}">
              <c16:uniqueId val="{00000000-83B8-427D-AB42-D4464D48941D}"/>
            </c:ext>
          </c:extLst>
        </c:ser>
        <c:ser>
          <c:idx val="0"/>
          <c:order val="1"/>
          <c:tx>
            <c:strRef>
              <c:f>RE_ALS!$AJ$59</c:f>
              <c:strCache>
                <c:ptCount val="1"/>
                <c:pt idx="0">
                  <c:v>Males</c:v>
                </c:pt>
              </c:strCache>
            </c:strRef>
          </c:tx>
          <c:spPr>
            <a:solidFill>
              <a:schemeClr val="bg1">
                <a:lumMod val="85000"/>
              </a:schemeClr>
            </a:solidFill>
          </c:spPr>
          <c:invertIfNegative val="0"/>
          <c:dLbls>
            <c:spPr>
              <a:noFill/>
              <a:ln>
                <a:noFill/>
              </a:ln>
              <a:effectLst/>
            </c:spPr>
            <c:txPr>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RE_ALS!$AB$66</c:f>
              <c:strCache>
                <c:ptCount val="1"/>
                <c:pt idx="0">
                  <c:v>Other</c:v>
                </c:pt>
              </c:strCache>
            </c:strRef>
          </c:cat>
          <c:val>
            <c:numRef>
              <c:f>RE_ALS!$AJ$66</c:f>
              <c:numCache>
                <c:formatCode>0.0%</c:formatCode>
                <c:ptCount val="1"/>
                <c:pt idx="0">
                  <c:v>3.2670454545454544E-2</c:v>
                </c:pt>
              </c:numCache>
            </c:numRef>
          </c:val>
          <c:extLst xmlns:c16r2="http://schemas.microsoft.com/office/drawing/2015/06/chart">
            <c:ext xmlns:c16="http://schemas.microsoft.com/office/drawing/2014/chart" uri="{C3380CC4-5D6E-409C-BE32-E72D297353CC}">
              <c16:uniqueId val="{00000001-83B8-427D-AB42-D4464D48941D}"/>
            </c:ext>
          </c:extLst>
        </c:ser>
        <c:dLbls>
          <c:dLblPos val="outEnd"/>
          <c:showLegendKey val="0"/>
          <c:showVal val="1"/>
          <c:showCatName val="0"/>
          <c:showSerName val="0"/>
          <c:showPercent val="0"/>
          <c:showBubbleSize val="0"/>
        </c:dLbls>
        <c:gapWidth val="121"/>
        <c:overlap val="-11"/>
        <c:axId val="165896960"/>
        <c:axId val="165898496"/>
      </c:barChart>
      <c:catAx>
        <c:axId val="165896960"/>
        <c:scaling>
          <c:orientation val="minMax"/>
        </c:scaling>
        <c:delete val="1"/>
        <c:axPos val="l"/>
        <c:numFmt formatCode="General" sourceLinked="1"/>
        <c:majorTickMark val="out"/>
        <c:minorTickMark val="none"/>
        <c:tickLblPos val="nextTo"/>
        <c:crossAx val="165898496"/>
        <c:crosses val="autoZero"/>
        <c:auto val="1"/>
        <c:lblAlgn val="ctr"/>
        <c:lblOffset val="100"/>
        <c:noMultiLvlLbl val="0"/>
      </c:catAx>
      <c:valAx>
        <c:axId val="165898496"/>
        <c:scaling>
          <c:orientation val="minMax"/>
          <c:max val="1"/>
          <c:min val="0"/>
        </c:scaling>
        <c:delete val="1"/>
        <c:axPos val="b"/>
        <c:numFmt formatCode="0.0%" sourceLinked="1"/>
        <c:majorTickMark val="out"/>
        <c:minorTickMark val="none"/>
        <c:tickLblPos val="nextTo"/>
        <c:crossAx val="165896960"/>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79702866027294E-3"/>
          <c:y val="3.4233381771484571E-2"/>
          <c:w val="0.9659110108590595"/>
          <c:h val="0.92417874804276068"/>
        </c:manualLayout>
      </c:layout>
      <c:barChart>
        <c:barDir val="col"/>
        <c:grouping val="stacked"/>
        <c:varyColors val="0"/>
        <c:ser>
          <c:idx val="2"/>
          <c:order val="0"/>
          <c:tx>
            <c:strRef>
              <c:f>RE_ALS!$N$85</c:f>
              <c:strCache>
                <c:ptCount val="1"/>
                <c:pt idx="0">
                  <c:v>Awaiting results</c:v>
                </c:pt>
              </c:strCache>
            </c:strRef>
          </c:tx>
          <c:spPr>
            <a:solidFill>
              <a:schemeClr val="bg1">
                <a:lumMod val="75000"/>
              </a:schemeClr>
            </a:solidFill>
          </c:spPr>
          <c:invertIfNegative val="0"/>
          <c:dLbls>
            <c:dLbl>
              <c:idx val="0"/>
              <c:tx>
                <c:rich>
                  <a:bodyPr/>
                  <a:lstStyle/>
                  <a:p>
                    <a:r>
                      <a:rPr lang="en-US"/>
                      <a:t>92 awaiting results*</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08B-4E47-AAB3-DB7F69902B6D}"/>
                </c:ext>
              </c:extLst>
            </c:dLbl>
            <c:spPr>
              <a:noFill/>
              <a:ln>
                <a:noFill/>
              </a:ln>
              <a:effectLst/>
            </c:spPr>
            <c:txPr>
              <a:bodyPr/>
              <a:lstStyle/>
              <a:p>
                <a:pPr>
                  <a:defRPr sz="900" b="1">
                    <a:solidFill>
                      <a:schemeClr val="bg1"/>
                    </a:solidFill>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RE_ALS!$U$82:$V$82</c:f>
              <c:strCache>
                <c:ptCount val="2"/>
                <c:pt idx="0">
                  <c:v>Females</c:v>
                </c:pt>
                <c:pt idx="1">
                  <c:v>Males</c:v>
                </c:pt>
              </c:strCache>
            </c:strRef>
          </c:cat>
          <c:val>
            <c:numRef>
              <c:f>RE_ALS!$U$85:$V$85</c:f>
              <c:numCache>
                <c:formatCode>General</c:formatCode>
                <c:ptCount val="2"/>
                <c:pt idx="0">
                  <c:v>92</c:v>
                </c:pt>
                <c:pt idx="1">
                  <c:v>83</c:v>
                </c:pt>
              </c:numCache>
            </c:numRef>
          </c:val>
          <c:extLst xmlns:c16r2="http://schemas.microsoft.com/office/drawing/2015/06/chart">
            <c:ext xmlns:c16="http://schemas.microsoft.com/office/drawing/2014/chart" uri="{C3380CC4-5D6E-409C-BE32-E72D297353CC}">
              <c16:uniqueId val="{00000001-F08B-4E47-AAB3-DB7F69902B6D}"/>
            </c:ext>
          </c:extLst>
        </c:ser>
        <c:ser>
          <c:idx val="1"/>
          <c:order val="1"/>
          <c:tx>
            <c:strRef>
              <c:f>RE_ALS!$N$84</c:f>
              <c:strCache>
                <c:ptCount val="1"/>
                <c:pt idx="0">
                  <c:v>No</c:v>
                </c:pt>
              </c:strCache>
            </c:strRef>
          </c:tx>
          <c:spPr>
            <a:solidFill>
              <a:srgbClr val="B30068"/>
            </a:solidFill>
            <a:ln>
              <a:noFill/>
            </a:ln>
          </c:spPr>
          <c:invertIfNegative val="0"/>
          <c:dLbls>
            <c:dLbl>
              <c:idx val="0"/>
              <c:tx>
                <c:rich>
                  <a:bodyPr/>
                  <a:lstStyle/>
                  <a:p>
                    <a:r>
                      <a:rPr lang="en-US"/>
                      <a:t>55 </a:t>
                    </a:r>
                  </a:p>
                  <a:p>
                    <a:r>
                      <a:rPr lang="en-US"/>
                      <a:t>non-passers</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08B-4E47-AAB3-DB7F69902B6D}"/>
                </c:ext>
              </c:extLst>
            </c:dLbl>
            <c:spPr>
              <a:noFill/>
              <a:ln>
                <a:noFill/>
              </a:ln>
              <a:effectLst/>
            </c:spPr>
            <c:txPr>
              <a:bodyPr/>
              <a:lstStyle/>
              <a:p>
                <a:pPr>
                  <a:defRPr sz="900" b="1">
                    <a:solidFill>
                      <a:schemeClr val="bg1"/>
                    </a:solidFill>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RE_ALS!$U$82:$V$82</c:f>
              <c:strCache>
                <c:ptCount val="2"/>
                <c:pt idx="0">
                  <c:v>Females</c:v>
                </c:pt>
                <c:pt idx="1">
                  <c:v>Males</c:v>
                </c:pt>
              </c:strCache>
            </c:strRef>
          </c:cat>
          <c:val>
            <c:numRef>
              <c:f>RE_ALS!$U$84:$V$84</c:f>
              <c:numCache>
                <c:formatCode>General</c:formatCode>
                <c:ptCount val="2"/>
                <c:pt idx="0">
                  <c:v>55</c:v>
                </c:pt>
                <c:pt idx="1">
                  <c:v>64</c:v>
                </c:pt>
              </c:numCache>
            </c:numRef>
          </c:val>
          <c:extLst xmlns:c16r2="http://schemas.microsoft.com/office/drawing/2015/06/chart">
            <c:ext xmlns:c16="http://schemas.microsoft.com/office/drawing/2014/chart" uri="{C3380CC4-5D6E-409C-BE32-E72D297353CC}">
              <c16:uniqueId val="{00000003-F08B-4E47-AAB3-DB7F69902B6D}"/>
            </c:ext>
          </c:extLst>
        </c:ser>
        <c:ser>
          <c:idx val="0"/>
          <c:order val="2"/>
          <c:tx>
            <c:strRef>
              <c:f>RE_ALS!$N$83</c:f>
              <c:strCache>
                <c:ptCount val="1"/>
                <c:pt idx="0">
                  <c:v>Yes</c:v>
                </c:pt>
              </c:strCache>
            </c:strRef>
          </c:tx>
          <c:spPr>
            <a:solidFill>
              <a:srgbClr val="F0C300"/>
            </a:solidFill>
          </c:spPr>
          <c:invertIfNegative val="0"/>
          <c:dLbls>
            <c:dLbl>
              <c:idx val="0"/>
              <c:tx>
                <c:rich>
                  <a:bodyPr/>
                  <a:lstStyle/>
                  <a:p>
                    <a:r>
                      <a:rPr lang="en-US"/>
                      <a:t>55 passers</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08B-4E47-AAB3-DB7F69902B6D}"/>
                </c:ext>
              </c:extLst>
            </c:dLbl>
            <c:spPr>
              <a:noFill/>
              <a:ln>
                <a:noFill/>
              </a:ln>
              <a:effectLst/>
            </c:spPr>
            <c:txPr>
              <a:bodyPr/>
              <a:lstStyle/>
              <a:p>
                <a:pPr>
                  <a:defRPr sz="900" b="1">
                    <a:solidFill>
                      <a:schemeClr val="bg1"/>
                    </a:solidFill>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RE_ALS!$U$82:$V$82</c:f>
              <c:strCache>
                <c:ptCount val="2"/>
                <c:pt idx="0">
                  <c:v>Females</c:v>
                </c:pt>
                <c:pt idx="1">
                  <c:v>Males</c:v>
                </c:pt>
              </c:strCache>
            </c:strRef>
          </c:cat>
          <c:val>
            <c:numRef>
              <c:f>RE_ALS!$U$83:$V$83</c:f>
              <c:numCache>
                <c:formatCode>General</c:formatCode>
                <c:ptCount val="2"/>
                <c:pt idx="0">
                  <c:v>55</c:v>
                </c:pt>
                <c:pt idx="1">
                  <c:v>40</c:v>
                </c:pt>
              </c:numCache>
            </c:numRef>
          </c:val>
          <c:extLst xmlns:c16r2="http://schemas.microsoft.com/office/drawing/2015/06/chart">
            <c:ext xmlns:c16="http://schemas.microsoft.com/office/drawing/2014/chart" uri="{C3380CC4-5D6E-409C-BE32-E72D297353CC}">
              <c16:uniqueId val="{00000005-F08B-4E47-AAB3-DB7F69902B6D}"/>
            </c:ext>
          </c:extLst>
        </c:ser>
        <c:dLbls>
          <c:dLblPos val="ctr"/>
          <c:showLegendKey val="0"/>
          <c:showVal val="1"/>
          <c:showCatName val="0"/>
          <c:showSerName val="0"/>
          <c:showPercent val="0"/>
          <c:showBubbleSize val="0"/>
        </c:dLbls>
        <c:gapWidth val="49"/>
        <c:overlap val="100"/>
        <c:axId val="165808768"/>
        <c:axId val="165847424"/>
      </c:barChart>
      <c:catAx>
        <c:axId val="165808768"/>
        <c:scaling>
          <c:orientation val="minMax"/>
        </c:scaling>
        <c:delete val="1"/>
        <c:axPos val="b"/>
        <c:numFmt formatCode="General" sourceLinked="1"/>
        <c:majorTickMark val="out"/>
        <c:minorTickMark val="none"/>
        <c:tickLblPos val="nextTo"/>
        <c:crossAx val="165847424"/>
        <c:crosses val="autoZero"/>
        <c:auto val="1"/>
        <c:lblAlgn val="ctr"/>
        <c:lblOffset val="100"/>
        <c:noMultiLvlLbl val="0"/>
      </c:catAx>
      <c:valAx>
        <c:axId val="165847424"/>
        <c:scaling>
          <c:orientation val="minMax"/>
        </c:scaling>
        <c:delete val="1"/>
        <c:axPos val="l"/>
        <c:numFmt formatCode="General" sourceLinked="1"/>
        <c:majorTickMark val="out"/>
        <c:minorTickMark val="none"/>
        <c:tickLblPos val="nextTo"/>
        <c:crossAx val="165808768"/>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0.62713832424143812"/>
          <c:h val="0.90740740740740744"/>
        </c:manualLayout>
      </c:layout>
      <c:barChart>
        <c:barDir val="col"/>
        <c:grouping val="clustered"/>
        <c:varyColors val="0"/>
        <c:ser>
          <c:idx val="0"/>
          <c:order val="0"/>
          <c:tx>
            <c:strRef>
              <c:f>CSGs!$B$24</c:f>
              <c:strCache>
                <c:ptCount val="1"/>
                <c:pt idx="0">
                  <c:v>Total</c:v>
                </c:pt>
              </c:strCache>
            </c:strRef>
          </c:tx>
          <c:spPr>
            <a:solidFill>
              <a:srgbClr val="B30068"/>
            </a:solidFill>
            <a:effectLst>
              <a:outerShdw blurRad="50800" dist="38100" dir="2700000" algn="tl" rotWithShape="0">
                <a:prstClr val="black">
                  <a:alpha val="40000"/>
                </a:prstClr>
              </a:outerShdw>
            </a:effectLst>
          </c:spPr>
          <c:invertIfNegative val="0"/>
          <c:dLbls>
            <c:spPr>
              <a:noFill/>
              <a:ln>
                <a:noFill/>
              </a:ln>
              <a:effectLst/>
            </c:spPr>
            <c:txPr>
              <a:bodyPr/>
              <a:lstStyle/>
              <a:p>
                <a:pPr>
                  <a:defRPr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(CSGs!$F$21,CSGs!$H$21)</c:f>
              <c:strCache>
                <c:ptCount val="2"/>
                <c:pt idx="0">
                  <c:v>% of Members Actively Saving </c:v>
                </c:pt>
                <c:pt idx="1">
                  <c:v>% of Members w/ Active Loan</c:v>
                </c:pt>
              </c:strCache>
            </c:strRef>
          </c:cat>
          <c:val>
            <c:numRef>
              <c:f>(CSGs!$F$24,CSGs!$H$24)</c:f>
              <c:numCache>
                <c:formatCode>0.0%</c:formatCode>
                <c:ptCount val="2"/>
                <c:pt idx="0">
                  <c:v>0.91867469879518071</c:v>
                </c:pt>
                <c:pt idx="1">
                  <c:v>0.73343373493975905</c:v>
                </c:pt>
              </c:numCache>
            </c:numRef>
          </c:val>
          <c:extLst xmlns:c16r2="http://schemas.microsoft.com/office/drawing/2015/06/chart">
            <c:ext xmlns:c16="http://schemas.microsoft.com/office/drawing/2014/chart" uri="{C3380CC4-5D6E-409C-BE32-E72D297353CC}">
              <c16:uniqueId val="{00000000-6738-4423-9DDD-7D150E6396B8}"/>
            </c:ext>
          </c:extLst>
        </c:ser>
        <c:dLbls>
          <c:showLegendKey val="0"/>
          <c:showVal val="0"/>
          <c:showCatName val="0"/>
          <c:showSerName val="0"/>
          <c:showPercent val="0"/>
          <c:showBubbleSize val="0"/>
        </c:dLbls>
        <c:gapWidth val="70"/>
        <c:axId val="116594176"/>
        <c:axId val="116595712"/>
      </c:barChart>
      <c:catAx>
        <c:axId val="116594176"/>
        <c:scaling>
          <c:orientation val="minMax"/>
        </c:scaling>
        <c:delete val="0"/>
        <c:axPos val="b"/>
        <c:numFmt formatCode="General" sourceLinked="0"/>
        <c:majorTickMark val="out"/>
        <c:minorTickMark val="none"/>
        <c:tickLblPos val="nextTo"/>
        <c:spPr>
          <a:ln>
            <a:noFill/>
          </a:ln>
        </c:spPr>
        <c:txPr>
          <a:bodyPr/>
          <a:lstStyle/>
          <a:p>
            <a:pPr>
              <a:defRPr sz="900" b="1">
                <a:solidFill>
                  <a:sysClr val="windowText" lastClr="000000"/>
                </a:solidFill>
                <a:latin typeface="Helvetica LT Pro Light (Body)"/>
              </a:defRPr>
            </a:pPr>
            <a:endParaRPr lang="en-US"/>
          </a:p>
        </c:txPr>
        <c:crossAx val="116595712"/>
        <c:crosses val="autoZero"/>
        <c:auto val="1"/>
        <c:lblAlgn val="ctr"/>
        <c:lblOffset val="100"/>
        <c:noMultiLvlLbl val="0"/>
      </c:catAx>
      <c:valAx>
        <c:axId val="116595712"/>
        <c:scaling>
          <c:orientation val="minMax"/>
        </c:scaling>
        <c:delete val="1"/>
        <c:axPos val="l"/>
        <c:numFmt formatCode="0.0%" sourceLinked="1"/>
        <c:majorTickMark val="out"/>
        <c:minorTickMark val="none"/>
        <c:tickLblPos val="nextTo"/>
        <c:crossAx val="116594176"/>
        <c:crosses val="autoZero"/>
        <c:crossBetween val="between"/>
      </c:valAx>
    </c:plotArea>
    <c:plotVisOnly val="1"/>
    <c:dispBlanksAs val="gap"/>
    <c:showDLblsOverMax val="0"/>
  </c:chart>
  <c:spPr>
    <a:ln>
      <a:noFill/>
    </a:ln>
  </c:sp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444444444444442E-2"/>
          <c:y val="5.5555555555555552E-2"/>
          <c:w val="0.875"/>
          <c:h val="0.93518518518518523"/>
        </c:manualLayout>
      </c:layout>
      <c:bubbleChart>
        <c:varyColors val="0"/>
        <c:ser>
          <c:idx val="0"/>
          <c:order val="0"/>
          <c:tx>
            <c:strRef>
              <c:f>CSGs!$N$29</c:f>
              <c:strCache>
                <c:ptCount val="1"/>
                <c:pt idx="0">
                  <c:v>Loan</c:v>
                </c:pt>
              </c:strCache>
            </c:strRef>
          </c:tx>
          <c:spPr>
            <a:solidFill>
              <a:srgbClr val="F0C300"/>
            </a:solidFill>
            <a:ln>
              <a:solidFill>
                <a:srgbClr val="F0C300"/>
              </a:solidFill>
            </a:ln>
            <a:effectLst>
              <a:outerShdw blurRad="50800" dist="38100" algn="l" rotWithShape="0">
                <a:prstClr val="black">
                  <a:alpha val="40000"/>
                </a:prstClr>
              </a:outerShdw>
            </a:effectLst>
          </c:spPr>
          <c:invertIfNegative val="0"/>
          <c:dLbls>
            <c:dLbl>
              <c:idx val="0"/>
              <c:layout>
                <c:manualLayout>
                  <c:x val="0"/>
                  <c:y val="-3.2407407407407406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948-4EF1-91B3-54F95561C12C}"/>
                </c:ext>
              </c:extLst>
            </c:dLbl>
            <c:dLbl>
              <c:idx val="1"/>
              <c:layout>
                <c:manualLayout>
                  <c:x val="-0.14009686135670388"/>
                  <c:y val="-4.6296296296296294E-3"/>
                </c:manualLayout>
              </c:layout>
              <c:numFmt formatCode="0.0%" sourceLinked="0"/>
              <c:spPr/>
              <c:txPr>
                <a:bodyPr/>
                <a:lstStyle/>
                <a:p>
                  <a:pPr>
                    <a:defRPr sz="900" b="1">
                      <a:solidFill>
                        <a:schemeClr val="bg1"/>
                      </a:solidFill>
                      <a:latin typeface="Helvetica LT Pro Light (Body)"/>
                    </a:defRPr>
                  </a:pPr>
                  <a:endParaRPr lang="en-US"/>
                </a:p>
              </c:txPr>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948-4EF1-91B3-54F95561C12C}"/>
                </c:ext>
              </c:extLst>
            </c:dLbl>
            <c:dLbl>
              <c:idx val="2"/>
              <c:layout>
                <c:manualLayout>
                  <c:x val="0"/>
                  <c:y val="-2.7777777777777821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948-4EF1-91B3-54F95561C12C}"/>
                </c:ext>
              </c:extLst>
            </c:dLbl>
            <c:dLbl>
              <c:idx val="3"/>
              <c:layout>
                <c:manualLayout>
                  <c:x val="0"/>
                  <c:y val="-1.3888888888888888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948-4EF1-91B3-54F95561C12C}"/>
                </c:ext>
              </c:extLst>
            </c:dLbl>
            <c:dLbl>
              <c:idx val="4"/>
              <c:layout>
                <c:manualLayout>
                  <c:x val="-1.0185067526415994E-16"/>
                  <c:y val="-3.2407407407407406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948-4EF1-91B3-54F95561C12C}"/>
                </c:ext>
              </c:extLst>
            </c:dLbl>
            <c:numFmt formatCode="0.0%" sourceLinked="0"/>
            <c:spPr>
              <a:noFill/>
              <a:ln>
                <a:noFill/>
              </a:ln>
              <a:effectLst/>
            </c:spPr>
            <c:txPr>
              <a:bodyPr/>
              <a:lstStyle/>
              <a:p>
                <a:pPr>
                  <a:defRPr sz="900" b="0">
                    <a:solidFill>
                      <a:sysClr val="windowText" lastClr="000000"/>
                    </a:solidFill>
                    <a:latin typeface="Helvetica LT Pro Light (Body)"/>
                  </a:defRPr>
                </a:pPr>
                <a:endParaRPr lang="en-US"/>
              </a:p>
            </c:txPr>
            <c:dLblPos val="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xVal>
            <c:numRef>
              <c:f>CSGs!$L$30:$L$34</c:f>
              <c:numCache>
                <c:formatCode>General</c:formatCode>
                <c:ptCount val="5"/>
                <c:pt idx="0">
                  <c:v>2</c:v>
                </c:pt>
                <c:pt idx="1">
                  <c:v>2</c:v>
                </c:pt>
                <c:pt idx="2">
                  <c:v>2</c:v>
                </c:pt>
                <c:pt idx="3">
                  <c:v>2</c:v>
                </c:pt>
                <c:pt idx="4">
                  <c:v>2</c:v>
                </c:pt>
              </c:numCache>
            </c:numRef>
          </c:xVal>
          <c:yVal>
            <c:numRef>
              <c:f>CSGs!$M$30:$M$34</c:f>
              <c:numCache>
                <c:formatCode>General</c:formatCode>
                <c:ptCount val="5"/>
                <c:pt idx="0">
                  <c:v>10</c:v>
                </c:pt>
                <c:pt idx="1">
                  <c:v>52</c:v>
                </c:pt>
                <c:pt idx="2">
                  <c:v>30</c:v>
                </c:pt>
                <c:pt idx="3">
                  <c:v>0</c:v>
                </c:pt>
                <c:pt idx="4">
                  <c:v>20</c:v>
                </c:pt>
              </c:numCache>
            </c:numRef>
          </c:yVal>
          <c:bubbleSize>
            <c:numRef>
              <c:f>CSGs!$N$30:$N$34</c:f>
              <c:numCache>
                <c:formatCode>0.0%</c:formatCode>
                <c:ptCount val="5"/>
                <c:pt idx="0">
                  <c:v>3.5714285714285712E-2</c:v>
                </c:pt>
                <c:pt idx="1">
                  <c:v>0.6785714285714286</c:v>
                </c:pt>
                <c:pt idx="2">
                  <c:v>0.14285714285714285</c:v>
                </c:pt>
                <c:pt idx="3">
                  <c:v>3.5714285714285712E-2</c:v>
                </c:pt>
                <c:pt idx="4">
                  <c:v>0.10714285714285714</c:v>
                </c:pt>
              </c:numCache>
            </c:numRef>
          </c:bubbleSize>
          <c:bubble3D val="0"/>
          <c:extLst xmlns:c16r2="http://schemas.microsoft.com/office/drawing/2015/06/chart">
            <c:ext xmlns:c16="http://schemas.microsoft.com/office/drawing/2014/chart" uri="{C3380CC4-5D6E-409C-BE32-E72D297353CC}">
              <c16:uniqueId val="{00000005-6948-4EF1-91B3-54F95561C12C}"/>
            </c:ext>
          </c:extLst>
        </c:ser>
        <c:ser>
          <c:idx val="1"/>
          <c:order val="1"/>
          <c:tx>
            <c:v>Savings</c:v>
          </c:tx>
          <c:spPr>
            <a:solidFill>
              <a:schemeClr val="bg1">
                <a:lumMod val="65000"/>
              </a:schemeClr>
            </a:solidFill>
            <a:ln w="25400">
              <a:solidFill>
                <a:schemeClr val="bg1">
                  <a:lumMod val="65000"/>
                </a:schemeClr>
              </a:solidFill>
            </a:ln>
            <a:effectLst>
              <a:outerShdw blurRad="50800" dist="38100" algn="l" rotWithShape="0">
                <a:prstClr val="black">
                  <a:alpha val="40000"/>
                </a:prstClr>
              </a:outerShdw>
            </a:effectLst>
          </c:spPr>
          <c:invertIfNegative val="0"/>
          <c:dLbls>
            <c:dLbl>
              <c:idx val="0"/>
              <c:layout>
                <c:manualLayout>
                  <c:x val="0"/>
                  <c:y val="-2.3148148148148147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948-4EF1-91B3-54F95561C12C}"/>
                </c:ext>
              </c:extLst>
            </c:dLbl>
            <c:dLbl>
              <c:idx val="1"/>
              <c:layout>
                <c:manualLayout>
                  <c:x val="-0.16074883437659582"/>
                  <c:y val="0"/>
                </c:manualLayout>
              </c:layout>
              <c:numFmt formatCode="0.0%" sourceLinked="0"/>
              <c:spPr/>
              <c:txPr>
                <a:bodyPr/>
                <a:lstStyle/>
                <a:p>
                  <a:pPr>
                    <a:defRPr sz="900" b="1">
                      <a:solidFill>
                        <a:schemeClr val="bg1"/>
                      </a:solidFill>
                      <a:latin typeface="Helvetica LT Pro Light (Body)"/>
                    </a:defRPr>
                  </a:pPr>
                  <a:endParaRPr lang="en-US"/>
                </a:p>
              </c:txPr>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948-4EF1-91B3-54F95561C12C}"/>
                </c:ext>
              </c:extLst>
            </c:dLbl>
            <c:dLbl>
              <c:idx val="2"/>
              <c:layout>
                <c:manualLayout>
                  <c:x val="-2.7777777777777779E-3"/>
                  <c:y val="-2.7777777777777821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948-4EF1-91B3-54F95561C12C}"/>
                </c:ext>
              </c:extLst>
            </c:dLbl>
            <c:dLbl>
              <c:idx val="3"/>
              <c:layout>
                <c:manualLayout>
                  <c:x val="0"/>
                  <c:y val="-1.8518518518518517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948-4EF1-91B3-54F95561C12C}"/>
                </c:ext>
              </c:extLst>
            </c:dLbl>
            <c:dLbl>
              <c:idx val="4"/>
              <c:layout>
                <c:manualLayout>
                  <c:x val="0"/>
                  <c:y val="-2.7777777777777776E-2"/>
                </c:manualLayout>
              </c:layout>
              <c:dLblPos val="r"/>
              <c:showLegendKey val="0"/>
              <c:showVal val="0"/>
              <c:showCatName val="0"/>
              <c:showSerName val="0"/>
              <c:showPercent val="0"/>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948-4EF1-91B3-54F95561C12C}"/>
                </c:ext>
              </c:extLst>
            </c:dLbl>
            <c:numFmt formatCode="0.0%" sourceLinked="0"/>
            <c:spPr>
              <a:noFill/>
              <a:ln>
                <a:noFill/>
              </a:ln>
              <a:effectLst/>
            </c:spPr>
            <c:txPr>
              <a:bodyPr/>
              <a:lstStyle/>
              <a:p>
                <a:pPr>
                  <a:defRPr sz="900" b="0">
                    <a:solidFill>
                      <a:sysClr val="windowText" lastClr="000000"/>
                    </a:solidFill>
                    <a:latin typeface="Helvetica LT Pro Light (Body)"/>
                  </a:defRPr>
                </a:pPr>
                <a:endParaRPr lang="en-US"/>
              </a:p>
            </c:txPr>
            <c:dLblPos val="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xVal>
            <c:numRef>
              <c:f>CSGs!$O$30:$O$34</c:f>
              <c:numCache>
                <c:formatCode>General</c:formatCode>
                <c:ptCount val="5"/>
                <c:pt idx="0">
                  <c:v>1</c:v>
                </c:pt>
                <c:pt idx="1">
                  <c:v>1</c:v>
                </c:pt>
                <c:pt idx="2">
                  <c:v>1</c:v>
                </c:pt>
                <c:pt idx="3">
                  <c:v>1</c:v>
                </c:pt>
                <c:pt idx="4">
                  <c:v>1</c:v>
                </c:pt>
              </c:numCache>
            </c:numRef>
          </c:xVal>
          <c:yVal>
            <c:numRef>
              <c:f>CSGs!$P$30:$P$34</c:f>
              <c:numCache>
                <c:formatCode>General</c:formatCode>
                <c:ptCount val="5"/>
                <c:pt idx="0">
                  <c:v>10</c:v>
                </c:pt>
                <c:pt idx="1">
                  <c:v>52</c:v>
                </c:pt>
                <c:pt idx="2">
                  <c:v>30</c:v>
                </c:pt>
                <c:pt idx="3">
                  <c:v>0</c:v>
                </c:pt>
                <c:pt idx="4">
                  <c:v>20</c:v>
                </c:pt>
              </c:numCache>
            </c:numRef>
          </c:yVal>
          <c:bubbleSize>
            <c:numRef>
              <c:f>CSGs!$Q$30:$Q$34</c:f>
              <c:numCache>
                <c:formatCode>0.0%</c:formatCode>
                <c:ptCount val="5"/>
                <c:pt idx="0">
                  <c:v>1.6949152542372881E-2</c:v>
                </c:pt>
                <c:pt idx="1">
                  <c:v>0.84745762711864403</c:v>
                </c:pt>
                <c:pt idx="2">
                  <c:v>0.10169491525423729</c:v>
                </c:pt>
                <c:pt idx="3">
                  <c:v>1.6949152542372881E-2</c:v>
                </c:pt>
                <c:pt idx="4">
                  <c:v>1.6949152542372881E-2</c:v>
                </c:pt>
              </c:numCache>
            </c:numRef>
          </c:bubbleSize>
          <c:bubble3D val="0"/>
          <c:extLst xmlns:c16r2="http://schemas.microsoft.com/office/drawing/2015/06/chart">
            <c:ext xmlns:c16="http://schemas.microsoft.com/office/drawing/2014/chart" uri="{C3380CC4-5D6E-409C-BE32-E72D297353CC}">
              <c16:uniqueId val="{0000000B-6948-4EF1-91B3-54F95561C12C}"/>
            </c:ext>
          </c:extLst>
        </c:ser>
        <c:dLbls>
          <c:showLegendKey val="0"/>
          <c:showVal val="0"/>
          <c:showCatName val="0"/>
          <c:showSerName val="0"/>
          <c:showPercent val="0"/>
          <c:showBubbleSize val="0"/>
        </c:dLbls>
        <c:bubbleScale val="100"/>
        <c:showNegBubbles val="0"/>
        <c:axId val="146741120"/>
        <c:axId val="146742656"/>
      </c:bubbleChart>
      <c:valAx>
        <c:axId val="146741120"/>
        <c:scaling>
          <c:orientation val="minMax"/>
        </c:scaling>
        <c:delete val="1"/>
        <c:axPos val="b"/>
        <c:numFmt formatCode="General" sourceLinked="1"/>
        <c:majorTickMark val="out"/>
        <c:minorTickMark val="none"/>
        <c:tickLblPos val="nextTo"/>
        <c:crossAx val="146742656"/>
        <c:crossesAt val="0"/>
        <c:crossBetween val="midCat"/>
      </c:valAx>
      <c:valAx>
        <c:axId val="146742656"/>
        <c:scaling>
          <c:orientation val="minMax"/>
        </c:scaling>
        <c:delete val="1"/>
        <c:axPos val="l"/>
        <c:numFmt formatCode="General" sourceLinked="1"/>
        <c:majorTickMark val="out"/>
        <c:minorTickMark val="none"/>
        <c:tickLblPos val="nextTo"/>
        <c:crossAx val="146741120"/>
        <c:crosses val="autoZero"/>
        <c:crossBetween val="midCat"/>
      </c:valAx>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619400696390706E-2"/>
          <c:y val="5.1400554097404488E-2"/>
          <c:w val="0.94453043271788661"/>
          <c:h val="0.8326195683872849"/>
        </c:manualLayout>
      </c:layout>
      <c:lineChart>
        <c:grouping val="standard"/>
        <c:varyColors val="0"/>
        <c:ser>
          <c:idx val="0"/>
          <c:order val="0"/>
          <c:tx>
            <c:v>Masbate - Female</c:v>
          </c:tx>
          <c:spPr>
            <a:ln w="25400">
              <a:solidFill>
                <a:srgbClr val="F0C300"/>
              </a:solidFill>
            </a:ln>
          </c:spPr>
          <c:marker>
            <c:spPr>
              <a:solidFill>
                <a:srgbClr val="F0C300"/>
              </a:solidFill>
              <a:ln>
                <a:solidFill>
                  <a:srgbClr val="F0C300"/>
                </a:solidFill>
              </a:ln>
            </c:spPr>
          </c:marker>
          <c:dLbls>
            <c:dLbl>
              <c:idx val="0"/>
              <c:layout>
                <c:manualLayout>
                  <c:x val="-8.2958089507859295E-2"/>
                  <c:y val="6.23554932645354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136-4582-BBDF-497B0CAC32FA}"/>
                </c:ext>
              </c:extLst>
            </c:dLbl>
            <c:dLbl>
              <c:idx val="1"/>
              <c:layout>
                <c:manualLayout>
                  <c:x val="-4.5883876992671511E-2"/>
                  <c:y val="-5.38194839249135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136-4582-BBDF-497B0CAC32FA}"/>
                </c:ext>
              </c:extLst>
            </c:dLbl>
            <c:dLbl>
              <c:idx val="2"/>
              <c:layout>
                <c:manualLayout>
                  <c:x val="-0.10784551636021709"/>
                  <c:y val="6.23554932645354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136-4582-BBDF-497B0CAC32FA}"/>
                </c:ext>
              </c:extLst>
            </c:dLbl>
            <c:dLbl>
              <c:idx val="3"/>
              <c:layout>
                <c:manualLayout>
                  <c:x val="-7.4662280557073371E-2"/>
                  <c:y val="5.66868120586686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136-4582-BBDF-497B0CAC32FA}"/>
                </c:ext>
              </c:extLst>
            </c:dLbl>
            <c:spPr>
              <a:noFill/>
              <a:ln>
                <a:noFill/>
              </a:ln>
              <a:effectLst/>
            </c:spPr>
            <c:txPr>
              <a:bodyPr/>
              <a:lstStyle/>
              <a:p>
                <a:pPr>
                  <a:defRPr sz="850" b="1">
                    <a:solidFill>
                      <a:srgbClr val="F0C300"/>
                    </a:solidFill>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(RE_ESSchools!$F$148,RE_ESSchools!$I$148,RE_ESSchools!$L$148,RE_ESSchools!$O$148)</c:f>
              <c:strCache>
                <c:ptCount val="4"/>
                <c:pt idx="0">
                  <c:v>2013-14</c:v>
                </c:pt>
                <c:pt idx="1">
                  <c:v>2014-15</c:v>
                </c:pt>
                <c:pt idx="2">
                  <c:v>2015-16</c:v>
                </c:pt>
                <c:pt idx="3">
                  <c:v>2016-17</c:v>
                </c:pt>
              </c:strCache>
            </c:strRef>
          </c:cat>
          <c:val>
            <c:numRef>
              <c:f>(RE_ESSchools!$F$155,RE_ESSchools!$I$155,RE_ESSchools!$L$155,RE_ESSchools!$O$155)</c:f>
              <c:numCache>
                <c:formatCode>0.0%</c:formatCode>
                <c:ptCount val="4"/>
                <c:pt idx="0">
                  <c:v>4.4974579585451702E-3</c:v>
                </c:pt>
                <c:pt idx="1">
                  <c:v>6.8365444375388437E-3</c:v>
                </c:pt>
                <c:pt idx="2">
                  <c:v>1.6245068461359943E-3</c:v>
                </c:pt>
                <c:pt idx="3">
                  <c:v>1.529386060738475E-3</c:v>
                </c:pt>
              </c:numCache>
            </c:numRef>
          </c:val>
          <c:smooth val="0"/>
          <c:extLst xmlns:c16r2="http://schemas.microsoft.com/office/drawing/2015/06/chart">
            <c:ext xmlns:c16="http://schemas.microsoft.com/office/drawing/2014/chart" uri="{C3380CC4-5D6E-409C-BE32-E72D297353CC}">
              <c16:uniqueId val="{00000004-4136-4582-BBDF-497B0CAC32FA}"/>
            </c:ext>
          </c:extLst>
        </c:ser>
        <c:ser>
          <c:idx val="2"/>
          <c:order val="1"/>
          <c:tx>
            <c:v>Target - Female</c:v>
          </c:tx>
          <c:spPr>
            <a:ln w="31750">
              <a:solidFill>
                <a:srgbClr val="FF0000"/>
              </a:solidFill>
              <a:prstDash val="solid"/>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136-4582-BBDF-497B0CAC32F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136-4582-BBDF-497B0CAC32F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136-4582-BBDF-497B0CAC32FA}"/>
                </c:ext>
              </c:extLst>
            </c:dLbl>
            <c:dLbl>
              <c:idx val="3"/>
              <c:layout>
                <c:manualLayout>
                  <c:x val="-0.81559412023363365"/>
                  <c:y val="5.8965527555178338E-2"/>
                </c:manualLayout>
              </c:layout>
              <c:numFmt formatCode="0.00%" sourceLinked="0"/>
              <c:spPr>
                <a:solidFill>
                  <a:schemeClr val="accent1">
                    <a:lumMod val="20000"/>
                    <a:lumOff val="80000"/>
                  </a:schemeClr>
                </a:solidFill>
                <a:ln>
                  <a:solidFill>
                    <a:schemeClr val="bg1">
                      <a:lumMod val="50000"/>
                    </a:schemeClr>
                  </a:solidFill>
                </a:ln>
              </c:spPr>
              <c:txPr>
                <a:bodyPr/>
                <a:lstStyle/>
                <a:p>
                  <a:pPr>
                    <a:defRPr sz="850" b="1">
                      <a:solidFill>
                        <a:srgbClr val="FF0000"/>
                      </a:solidFill>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136-4582-BBDF-497B0CAC32FA}"/>
                </c:ext>
              </c:extLst>
            </c:dLbl>
            <c:numFmt formatCode="0.00%" sourceLinked="0"/>
            <c:spPr>
              <a:solidFill>
                <a:schemeClr val="accent1">
                  <a:lumMod val="20000"/>
                  <a:lumOff val="80000"/>
                </a:schemeClr>
              </a:solidFill>
              <a:ln>
                <a:solidFill>
                  <a:schemeClr val="bg1">
                    <a:lumMod val="50000"/>
                  </a:schemeClr>
                </a:solidFill>
              </a:ln>
            </c:sp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(RE_ESSchools!$F$148,RE_ESSchools!$I$148,RE_ESSchools!$L$148,RE_ESSchools!$O$148)</c:f>
              <c:strCache>
                <c:ptCount val="4"/>
                <c:pt idx="0">
                  <c:v>2013-14</c:v>
                </c:pt>
                <c:pt idx="1">
                  <c:v>2014-15</c:v>
                </c:pt>
                <c:pt idx="2">
                  <c:v>2015-16</c:v>
                </c:pt>
                <c:pt idx="3">
                  <c:v>2016-17</c:v>
                </c:pt>
              </c:strCache>
            </c:strRef>
          </c:cat>
          <c:val>
            <c:numRef>
              <c:f>(RE_ESSchools!$F$162,RE_ESSchools!$I$162,RE_ESSchools!$L$162,RE_ESSchools!$O$162)</c:f>
              <c:numCache>
                <c:formatCode>0.0%</c:formatCode>
                <c:ptCount val="4"/>
                <c:pt idx="0">
                  <c:v>2E-3</c:v>
                </c:pt>
                <c:pt idx="1">
                  <c:v>2E-3</c:v>
                </c:pt>
                <c:pt idx="2">
                  <c:v>2E-3</c:v>
                </c:pt>
                <c:pt idx="3">
                  <c:v>2E-3</c:v>
                </c:pt>
              </c:numCache>
            </c:numRef>
          </c:val>
          <c:smooth val="0"/>
          <c:extLst xmlns:c16r2="http://schemas.microsoft.com/office/drawing/2015/06/chart">
            <c:ext xmlns:c16="http://schemas.microsoft.com/office/drawing/2014/chart" uri="{C3380CC4-5D6E-409C-BE32-E72D297353CC}">
              <c16:uniqueId val="{00000009-4136-4582-BBDF-497B0CAC32FA}"/>
            </c:ext>
          </c:extLst>
        </c:ser>
        <c:ser>
          <c:idx val="1"/>
          <c:order val="2"/>
          <c:tx>
            <c:v>NS - Female</c:v>
          </c:tx>
          <c:spPr>
            <a:ln w="25400">
              <a:solidFill>
                <a:schemeClr val="bg1">
                  <a:lumMod val="50000"/>
                </a:schemeClr>
              </a:solidFill>
            </a:ln>
          </c:spPr>
          <c:marker>
            <c:symbol val="square"/>
            <c:size val="7"/>
            <c:spPr>
              <a:solidFill>
                <a:schemeClr val="bg1">
                  <a:lumMod val="50000"/>
                </a:schemeClr>
              </a:solidFill>
              <a:ln>
                <a:solidFill>
                  <a:schemeClr val="bg1">
                    <a:lumMod val="50000"/>
                  </a:schemeClr>
                </a:solidFill>
              </a:ln>
            </c:spPr>
          </c:marker>
          <c:dLbls>
            <c:dLbl>
              <c:idx val="0"/>
              <c:layout>
                <c:manualLayout>
                  <c:x val="-8.2958476214754929E-3"/>
                  <c:y val="-5.691616185116703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136-4582-BBDF-497B0CAC32FA}"/>
                </c:ext>
              </c:extLst>
            </c:dLbl>
            <c:dLbl>
              <c:idx val="1"/>
              <c:layout>
                <c:manualLayout>
                  <c:x val="-7.0220596125244436E-2"/>
                  <c:y val="7.706752778307424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136-4582-BBDF-497B0CAC32FA}"/>
                </c:ext>
              </c:extLst>
            </c:dLbl>
            <c:dLbl>
              <c:idx val="2"/>
              <c:layout>
                <c:manualLayout>
                  <c:x val="-1.2443713426178895E-2"/>
                  <c:y val="-6.80241744704023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136-4582-BBDF-497B0CAC32FA}"/>
                </c:ext>
              </c:extLst>
            </c:dLbl>
            <c:dLbl>
              <c:idx val="3"/>
              <c:layout>
                <c:manualLayout>
                  <c:x val="-2.0739522376964824E-2"/>
                  <c:y val="-6.235549326453542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136-4582-BBDF-497B0CAC32FA}"/>
                </c:ext>
              </c:extLst>
            </c:dLbl>
            <c:spPr>
              <a:noFill/>
              <a:ln>
                <a:noFill/>
              </a:ln>
              <a:effectLst/>
            </c:spPr>
            <c:txPr>
              <a:bodyPr/>
              <a:lstStyle/>
              <a:p>
                <a:pPr>
                  <a:defRPr sz="850" b="1">
                    <a:solidFill>
                      <a:schemeClr val="bg1">
                        <a:lumMod val="50000"/>
                      </a:schemeClr>
                    </a:solidFill>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(RE_ESSchools!$F$148,RE_ESSchools!$I$148,RE_ESSchools!$L$148,RE_ESSchools!$O$148)</c:f>
              <c:strCache>
                <c:ptCount val="4"/>
                <c:pt idx="0">
                  <c:v>2013-14</c:v>
                </c:pt>
                <c:pt idx="1">
                  <c:v>2014-15</c:v>
                </c:pt>
                <c:pt idx="2">
                  <c:v>2015-16</c:v>
                </c:pt>
                <c:pt idx="3">
                  <c:v>2016-17</c:v>
                </c:pt>
              </c:strCache>
            </c:strRef>
          </c:cat>
          <c:val>
            <c:numRef>
              <c:f>(RE_ESSchools!$F$159,RE_ESSchools!$I$159,RE_ESSchools!$L$159,RE_ESSchools!$O$159)</c:f>
              <c:numCache>
                <c:formatCode>0.0%</c:formatCode>
                <c:ptCount val="4"/>
                <c:pt idx="0">
                  <c:v>9.495548961424332E-3</c:v>
                </c:pt>
                <c:pt idx="1">
                  <c:v>5.0156739811912229E-3</c:v>
                </c:pt>
                <c:pt idx="2">
                  <c:v>5.0616893388168299E-3</c:v>
                </c:pt>
                <c:pt idx="3">
                  <c:v>4.6744574290484139E-3</c:v>
                </c:pt>
              </c:numCache>
            </c:numRef>
          </c:val>
          <c:smooth val="0"/>
          <c:extLst xmlns:c16r2="http://schemas.microsoft.com/office/drawing/2015/06/chart">
            <c:ext xmlns:c16="http://schemas.microsoft.com/office/drawing/2014/chart" uri="{C3380CC4-5D6E-409C-BE32-E72D297353CC}">
              <c16:uniqueId val="{0000000E-4136-4582-BBDF-497B0CAC32FA}"/>
            </c:ext>
          </c:extLst>
        </c:ser>
        <c:ser>
          <c:idx val="3"/>
          <c:order val="3"/>
          <c:tx>
            <c:v>Total</c:v>
          </c:tx>
          <c:spPr>
            <a:ln>
              <a:solidFill>
                <a:schemeClr val="bg2">
                  <a:lumMod val="90000"/>
                </a:schemeClr>
              </a:solidFill>
              <a:prstDash val="dash"/>
            </a:ln>
          </c:spPr>
          <c:marker>
            <c:symbol val="none"/>
          </c:marker>
          <c:cat>
            <c:strRef>
              <c:f>(RE_ESSchools!$F$148,RE_ESSchools!$I$148,RE_ESSchools!$L$148,RE_ESSchools!$O$148)</c:f>
              <c:strCache>
                <c:ptCount val="4"/>
                <c:pt idx="0">
                  <c:v>2013-14</c:v>
                </c:pt>
                <c:pt idx="1">
                  <c:v>2014-15</c:v>
                </c:pt>
                <c:pt idx="2">
                  <c:v>2015-16</c:v>
                </c:pt>
                <c:pt idx="3">
                  <c:v>2016-17</c:v>
                </c:pt>
              </c:strCache>
            </c:strRef>
          </c:cat>
          <c:val>
            <c:numRef>
              <c:f>(RE_ESSchools!$F$160,RE_ESSchools!$I$160,RE_ESSchools!$L$160,RE_ESSchools!$O$160)</c:f>
              <c:numCache>
                <c:formatCode>0.0%</c:formatCode>
                <c:ptCount val="4"/>
                <c:pt idx="0">
                  <c:v>5.7361376673040155E-3</c:v>
                </c:pt>
                <c:pt idx="1">
                  <c:v>6.3843039551541572E-3</c:v>
                </c:pt>
                <c:pt idx="2">
                  <c:v>3.0789825970548861E-3</c:v>
                </c:pt>
                <c:pt idx="3">
                  <c:v>2.7733755942947703E-3</c:v>
                </c:pt>
              </c:numCache>
            </c:numRef>
          </c:val>
          <c:smooth val="0"/>
          <c:extLst xmlns:c16r2="http://schemas.microsoft.com/office/drawing/2015/06/chart">
            <c:ext xmlns:c16="http://schemas.microsoft.com/office/drawing/2014/chart" uri="{C3380CC4-5D6E-409C-BE32-E72D297353CC}">
              <c16:uniqueId val="{0000000F-4136-4582-BBDF-497B0CAC32FA}"/>
            </c:ext>
          </c:extLst>
        </c:ser>
        <c:dLbls>
          <c:showLegendKey val="0"/>
          <c:showVal val="0"/>
          <c:showCatName val="0"/>
          <c:showSerName val="0"/>
          <c:showPercent val="0"/>
          <c:showBubbleSize val="0"/>
        </c:dLbls>
        <c:marker val="1"/>
        <c:smooth val="0"/>
        <c:axId val="162912896"/>
        <c:axId val="162931072"/>
      </c:lineChart>
      <c:catAx>
        <c:axId val="162912896"/>
        <c:scaling>
          <c:orientation val="minMax"/>
        </c:scaling>
        <c:delete val="0"/>
        <c:axPos val="b"/>
        <c:numFmt formatCode="General" sourceLinked="0"/>
        <c:majorTickMark val="out"/>
        <c:minorTickMark val="none"/>
        <c:tickLblPos val="nextTo"/>
        <c:txPr>
          <a:bodyPr/>
          <a:lstStyle/>
          <a:p>
            <a:pPr>
              <a:defRPr sz="850">
                <a:solidFill>
                  <a:sysClr val="windowText" lastClr="000000"/>
                </a:solidFill>
                <a:latin typeface="Helvetica LT Pro Light (Body)"/>
              </a:defRPr>
            </a:pPr>
            <a:endParaRPr lang="en-US"/>
          </a:p>
        </c:txPr>
        <c:crossAx val="162931072"/>
        <c:crosses val="autoZero"/>
        <c:auto val="1"/>
        <c:lblAlgn val="ctr"/>
        <c:lblOffset val="100"/>
        <c:noMultiLvlLbl val="0"/>
      </c:catAx>
      <c:valAx>
        <c:axId val="162931072"/>
        <c:scaling>
          <c:orientation val="minMax"/>
          <c:max val="1.2000000000000002E-2"/>
          <c:min val="0"/>
        </c:scaling>
        <c:delete val="1"/>
        <c:axPos val="l"/>
        <c:numFmt formatCode="0.0%" sourceLinked="1"/>
        <c:majorTickMark val="out"/>
        <c:minorTickMark val="none"/>
        <c:tickLblPos val="nextTo"/>
        <c:crossAx val="162912896"/>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122326171028769E-2"/>
          <c:y val="2.0354880122578051E-2"/>
          <c:w val="0.86042877545453089"/>
          <c:h val="0.93576789550209605"/>
        </c:manualLayout>
      </c:layout>
      <c:scatterChart>
        <c:scatterStyle val="lineMarker"/>
        <c:varyColors val="0"/>
        <c:ser>
          <c:idx val="0"/>
          <c:order val="0"/>
          <c:tx>
            <c:v>Baseline (2015)</c:v>
          </c:tx>
          <c:spPr>
            <a:ln w="28575">
              <a:noFill/>
            </a:ln>
            <a:effectLst>
              <a:outerShdw blurRad="50800" dist="38100" dir="2700000" algn="tl" rotWithShape="0">
                <a:prstClr val="black">
                  <a:alpha val="40000"/>
                </a:prstClr>
              </a:outerShdw>
            </a:effectLst>
          </c:spPr>
          <c:marker>
            <c:symbol val="circle"/>
            <c:size val="25"/>
            <c:spPr>
              <a:solidFill>
                <a:schemeClr val="bg1">
                  <a:lumMod val="85000"/>
                </a:schemeClr>
              </a:solidFill>
              <a:ln>
                <a:solidFill>
                  <a:schemeClr val="bg1">
                    <a:lumMod val="85000"/>
                  </a:schemeClr>
                </a:solidFill>
              </a:ln>
              <a:effectLst>
                <a:outerShdw blurRad="50800" dist="38100" dir="2700000" algn="tl" rotWithShape="0">
                  <a:prstClr val="black">
                    <a:alpha val="40000"/>
                  </a:prstClr>
                </a:outerShdw>
              </a:effectLst>
            </c:spPr>
          </c:marker>
          <c:dLbls>
            <c:dLbl>
              <c:idx val="1"/>
              <c:layout>
                <c:manualLayout>
                  <c:x val="-8.6860745834052167E-3"/>
                  <c:y val="-1.8504436475070954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EAD-4B06-AF03-FCF8B68C3847}"/>
                </c:ext>
              </c:extLst>
            </c:dLbl>
            <c:dLbl>
              <c:idx val="3"/>
              <c:layout>
                <c:manualLayout>
                  <c:x val="-0.14432466261212831"/>
                  <c:y val="-4.4410649157875084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EAD-4B06-AF03-FCF8B68C3847}"/>
                </c:ext>
              </c:extLst>
            </c:dLbl>
            <c:dLbl>
              <c:idx val="4"/>
              <c:layout>
                <c:manualLayout>
                  <c:x val="-0.13748120856486273"/>
                  <c:y val="-1.8226888301384685E-7"/>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EAD-4B06-AF03-FCF8B68C3847}"/>
                </c:ext>
              </c:extLst>
            </c:dLbl>
            <c:dLbl>
              <c:idx val="6"/>
              <c:layout>
                <c:manualLayout>
                  <c:x val="-0.11492498034244267"/>
                  <c:y val="-1.1102662289468771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EAD-4B06-AF03-FCF8B68C3847}"/>
                </c:ext>
              </c:extLst>
            </c:dLbl>
            <c:dLbl>
              <c:idx val="7"/>
              <c:layout>
                <c:manualLayout>
                  <c:x val="-0.19713914341191008"/>
                  <c:y val="-1.9892269935298214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EAD-4B06-AF03-FCF8B68C3847}"/>
                </c:ext>
              </c:extLst>
            </c:dLbl>
            <c:dLbl>
              <c:idx val="8"/>
              <c:layout>
                <c:manualLayout>
                  <c:x val="-2.1006785178133071E-2"/>
                  <c:y val="-1.2953105532549669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EAD-4B06-AF03-FCF8B68C3847}"/>
                </c:ext>
              </c:extLst>
            </c:dLbl>
            <c:dLbl>
              <c:idx val="10"/>
              <c:layout>
                <c:manualLayout>
                  <c:x val="-4.5112156583004215E-2"/>
                  <c:y val="-1.1102726742490522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EAD-4B06-AF03-FCF8B68C3847}"/>
                </c:ext>
              </c:extLst>
            </c:dLbl>
            <c:dLbl>
              <c:idx val="11"/>
              <c:layout>
                <c:manualLayout>
                  <c:x val="-5.5886336470112222E-2"/>
                  <c:y val="-8.3234908136482939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EAD-4B06-AF03-FCF8B68C3847}"/>
                </c:ext>
              </c:extLst>
            </c:dLbl>
            <c:spPr>
              <a:noFill/>
              <a:ln>
                <a:noFill/>
              </a:ln>
              <a:effectLst/>
            </c:spPr>
            <c:txPr>
              <a:bodyPr/>
              <a:lstStyle/>
              <a:p>
                <a:pPr>
                  <a:defRPr sz="900">
                    <a:solidFill>
                      <a:schemeClr val="bg1">
                        <a:lumMod val="50000"/>
                      </a:schemeClr>
                    </a:solidFill>
                    <a:latin typeface="Helvetica LT Pro"/>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'RE_Students '!$U$50:$U$61</c:f>
              <c:numCache>
                <c:formatCode>0.0</c:formatCode>
                <c:ptCount val="12"/>
                <c:pt idx="0">
                  <c:v>62.037037037037038</c:v>
                </c:pt>
                <c:pt idx="1">
                  <c:v>82.407407407407405</c:v>
                </c:pt>
                <c:pt idx="2">
                  <c:v>73.148148148148152</c:v>
                </c:pt>
                <c:pt idx="3">
                  <c:v>0.46296296296296291</c:v>
                </c:pt>
                <c:pt idx="4">
                  <c:v>69.907407407407405</c:v>
                </c:pt>
                <c:pt idx="5">
                  <c:v>62.5</c:v>
                </c:pt>
                <c:pt idx="6">
                  <c:v>94.444444444444443</c:v>
                </c:pt>
                <c:pt idx="7">
                  <c:v>75.462962962962962</c:v>
                </c:pt>
                <c:pt idx="8">
                  <c:v>58.796296296296291</c:v>
                </c:pt>
                <c:pt idx="9">
                  <c:v>55.555555555555557</c:v>
                </c:pt>
                <c:pt idx="10">
                  <c:v>68.518518518518519</c:v>
                </c:pt>
                <c:pt idx="11">
                  <c:v>71.759259259259252</c:v>
                </c:pt>
              </c:numCache>
            </c:numRef>
          </c:xVal>
          <c:yVal>
            <c:numRef>
              <c:f>'RE_Students '!$X$50:$X$61</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xmlns:c16r2="http://schemas.microsoft.com/office/drawing/2015/06/chart">
            <c:ext xmlns:c16="http://schemas.microsoft.com/office/drawing/2014/chart" uri="{C3380CC4-5D6E-409C-BE32-E72D297353CC}">
              <c16:uniqueId val="{00000008-CEAD-4B06-AF03-FCF8B68C3847}"/>
            </c:ext>
          </c:extLst>
        </c:ser>
        <c:ser>
          <c:idx val="1"/>
          <c:order val="1"/>
          <c:tx>
            <c:v>Endline (2017)</c:v>
          </c:tx>
          <c:spPr>
            <a:ln w="28575">
              <a:noFill/>
            </a:ln>
            <a:effectLst>
              <a:outerShdw blurRad="50800" dist="38100" dir="2700000" algn="tl" rotWithShape="0">
                <a:prstClr val="black">
                  <a:alpha val="40000"/>
                </a:prstClr>
              </a:outerShdw>
            </a:effectLst>
          </c:spPr>
          <c:marker>
            <c:symbol val="circle"/>
            <c:size val="25"/>
            <c:spPr>
              <a:solidFill>
                <a:srgbClr val="F0C300"/>
              </a:solidFill>
              <a:ln>
                <a:solidFill>
                  <a:srgbClr val="F0C300"/>
                </a:solidFill>
              </a:ln>
              <a:effectLst>
                <a:outerShdw blurRad="50800" dist="38100" dir="2700000" algn="tl" rotWithShape="0">
                  <a:prstClr val="black">
                    <a:alpha val="40000"/>
                  </a:prstClr>
                </a:outerShdw>
              </a:effectLst>
            </c:spPr>
          </c:marker>
          <c:dLbls>
            <c:dLbl>
              <c:idx val="1"/>
              <c:layout>
                <c:manualLayout>
                  <c:x val="-0.12934415969960042"/>
                  <c:y val="-1.3878327861835964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EAD-4B06-AF03-FCF8B68C3847}"/>
                </c:ext>
              </c:extLst>
            </c:dLbl>
            <c:dLbl>
              <c:idx val="3"/>
              <c:layout>
                <c:manualLayout>
                  <c:x val="-0.11554567774443571"/>
                  <c:y val="0"/>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EAD-4B06-AF03-FCF8B68C3847}"/>
                </c:ext>
              </c:extLst>
            </c:dLbl>
            <c:dLbl>
              <c:idx val="7"/>
              <c:layout>
                <c:manualLayout>
                  <c:x val="-0.11509379463067863"/>
                  <c:y val="-1.8504437149114619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EAD-4B06-AF03-FCF8B68C3847}"/>
                </c:ext>
              </c:extLst>
            </c:dLbl>
            <c:spPr>
              <a:noFill/>
              <a:ln>
                <a:noFill/>
              </a:ln>
              <a:effectLst/>
            </c:spPr>
            <c:txPr>
              <a:bodyPr/>
              <a:lstStyle/>
              <a:p>
                <a:pPr>
                  <a:defRPr sz="900">
                    <a:solidFill>
                      <a:schemeClr val="bg1"/>
                    </a:solidFill>
                    <a:latin typeface="Helvetica LT Pro"/>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'RE_Students '!$V$50:$V$61</c:f>
              <c:numCache>
                <c:formatCode>0.0</c:formatCode>
                <c:ptCount val="12"/>
                <c:pt idx="0">
                  <c:v>80.365296803652967</c:v>
                </c:pt>
                <c:pt idx="1">
                  <c:v>81.278538812785385</c:v>
                </c:pt>
                <c:pt idx="2">
                  <c:v>96.347031963470315</c:v>
                </c:pt>
                <c:pt idx="3">
                  <c:v>3.6529680365296802</c:v>
                </c:pt>
                <c:pt idx="4">
                  <c:v>80.365296803652967</c:v>
                </c:pt>
                <c:pt idx="5">
                  <c:v>89.954337899543376</c:v>
                </c:pt>
                <c:pt idx="6">
                  <c:v>99.543378995433784</c:v>
                </c:pt>
                <c:pt idx="7">
                  <c:v>75.799086757990864</c:v>
                </c:pt>
                <c:pt idx="8">
                  <c:v>54.794520547945204</c:v>
                </c:pt>
                <c:pt idx="9">
                  <c:v>38.356164383561641</c:v>
                </c:pt>
                <c:pt idx="10">
                  <c:v>64.38356164383562</c:v>
                </c:pt>
                <c:pt idx="11">
                  <c:v>66.666666666666657</c:v>
                </c:pt>
              </c:numCache>
            </c:numRef>
          </c:xVal>
          <c:yVal>
            <c:numRef>
              <c:f>'RE_Students '!$X$50:$X$61</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xmlns:c16r2="http://schemas.microsoft.com/office/drawing/2015/06/chart">
            <c:ext xmlns:c16="http://schemas.microsoft.com/office/drawing/2014/chart" uri="{C3380CC4-5D6E-409C-BE32-E72D297353CC}">
              <c16:uniqueId val="{0000000C-CEAD-4B06-AF03-FCF8B68C3847}"/>
            </c:ext>
          </c:extLst>
        </c:ser>
        <c:ser>
          <c:idx val="4"/>
          <c:order val="2"/>
          <c:tx>
            <c:v>Target</c:v>
          </c:tx>
          <c:spPr>
            <a:ln w="28575">
              <a:noFill/>
            </a:ln>
          </c:spPr>
          <c:marker>
            <c:symbol val="triangle"/>
            <c:size val="15"/>
            <c:spPr>
              <a:solidFill>
                <a:srgbClr val="FF0000"/>
              </a:solidFill>
              <a:ln>
                <a:solidFill>
                  <a:srgbClr val="FF0000"/>
                </a:solidFill>
              </a:ln>
            </c:spPr>
          </c:marker>
          <c:xVal>
            <c:numRef>
              <c:f>'RE_Students '!$W$50:$W$61</c:f>
              <c:numCache>
                <c:formatCode>General</c:formatCode>
                <c:ptCount val="12"/>
                <c:pt idx="0" formatCode="0.0">
                  <c:v>80</c:v>
                </c:pt>
              </c:numCache>
            </c:numRef>
          </c:xVal>
          <c:yVal>
            <c:numRef>
              <c:f>'RE_Students '!$X$50:$X$61</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xmlns:c16r2="http://schemas.microsoft.com/office/drawing/2015/06/chart">
            <c:ext xmlns:c16="http://schemas.microsoft.com/office/drawing/2014/chart" uri="{C3380CC4-5D6E-409C-BE32-E72D297353CC}">
              <c16:uniqueId val="{0000000D-CEAD-4B06-AF03-FCF8B68C3847}"/>
            </c:ext>
          </c:extLst>
        </c:ser>
        <c:dLbls>
          <c:showLegendKey val="0"/>
          <c:showVal val="0"/>
          <c:showCatName val="0"/>
          <c:showSerName val="0"/>
          <c:showPercent val="0"/>
          <c:showBubbleSize val="0"/>
        </c:dLbls>
        <c:axId val="116706688"/>
        <c:axId val="166467072"/>
      </c:scatterChart>
      <c:valAx>
        <c:axId val="116706688"/>
        <c:scaling>
          <c:orientation val="minMax"/>
          <c:max val="100"/>
          <c:min val="0"/>
        </c:scaling>
        <c:delete val="0"/>
        <c:axPos val="b"/>
        <c:numFmt formatCode="0" sourceLinked="0"/>
        <c:majorTickMark val="out"/>
        <c:minorTickMark val="none"/>
        <c:tickLblPos val="nextTo"/>
        <c:txPr>
          <a:bodyPr/>
          <a:lstStyle/>
          <a:p>
            <a:pPr>
              <a:defRPr sz="900" b="0">
                <a:solidFill>
                  <a:schemeClr val="tx1">
                    <a:lumMod val="50000"/>
                  </a:schemeClr>
                </a:solidFill>
                <a:latin typeface="Helvetica LT Pro"/>
              </a:defRPr>
            </a:pPr>
            <a:endParaRPr lang="en-US"/>
          </a:p>
        </c:txPr>
        <c:crossAx val="166467072"/>
        <c:crosses val="autoZero"/>
        <c:crossBetween val="midCat"/>
      </c:valAx>
      <c:valAx>
        <c:axId val="166467072"/>
        <c:scaling>
          <c:orientation val="minMax"/>
          <c:max val="6.3"/>
          <c:min val="0"/>
        </c:scaling>
        <c:delete val="1"/>
        <c:axPos val="l"/>
        <c:majorGridlines/>
        <c:numFmt formatCode="General" sourceLinked="1"/>
        <c:majorTickMark val="out"/>
        <c:minorTickMark val="none"/>
        <c:tickLblPos val="nextTo"/>
        <c:crossAx val="116706688"/>
        <c:crosses val="autoZero"/>
        <c:crossBetween val="midCat"/>
        <c:majorUnit val="0.5"/>
        <c:minorUnit val="0.5"/>
      </c:valAx>
    </c:plotArea>
    <c:plotVisOnly val="1"/>
    <c:dispBlanksAs val="gap"/>
    <c:showDLblsOverMax val="0"/>
  </c:chart>
  <c:spPr>
    <a:ln>
      <a:noFill/>
    </a:ln>
  </c:spPr>
  <c:txPr>
    <a:bodyPr/>
    <a:lstStyle/>
    <a:p>
      <a:pPr>
        <a:defRPr b="1"/>
      </a:pPr>
      <a:endParaRPr lang="en-US"/>
    </a:p>
  </c:txPr>
  <c:externalData r:id="rId1">
    <c:autoUpdate val="0"/>
  </c:externalData>
  <c:userShapes r:id="rId2"/>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122326171028769E-2"/>
          <c:y val="2.0354880122578051E-2"/>
          <c:w val="0.86042877545453089"/>
          <c:h val="0.93576789550209605"/>
        </c:manualLayout>
      </c:layout>
      <c:scatterChart>
        <c:scatterStyle val="lineMarker"/>
        <c:varyColors val="0"/>
        <c:ser>
          <c:idx val="0"/>
          <c:order val="0"/>
          <c:tx>
            <c:v>Baseline (2015)</c:v>
          </c:tx>
          <c:spPr>
            <a:ln w="28575">
              <a:noFill/>
            </a:ln>
            <a:effectLst>
              <a:outerShdw blurRad="50800" dist="38100" dir="2700000" algn="tl" rotWithShape="0">
                <a:prstClr val="black">
                  <a:alpha val="40000"/>
                </a:prstClr>
              </a:outerShdw>
            </a:effectLst>
          </c:spPr>
          <c:marker>
            <c:symbol val="circle"/>
            <c:size val="25"/>
            <c:spPr>
              <a:solidFill>
                <a:schemeClr val="bg1">
                  <a:lumMod val="85000"/>
                </a:schemeClr>
              </a:solidFill>
              <a:ln>
                <a:solidFill>
                  <a:schemeClr val="bg1">
                    <a:lumMod val="85000"/>
                  </a:schemeClr>
                </a:solidFill>
              </a:ln>
              <a:effectLst>
                <a:outerShdw blurRad="50800" dist="38100" dir="2700000" algn="tl" rotWithShape="0">
                  <a:prstClr val="black">
                    <a:alpha val="40000"/>
                  </a:prstClr>
                </a:outerShdw>
              </a:effectLst>
            </c:spPr>
          </c:marker>
          <c:dLbls>
            <c:dLbl>
              <c:idx val="1"/>
              <c:layout>
                <c:manualLayout>
                  <c:x val="-0.11873646035592207"/>
                  <c:y val="-2.3130546436393273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02E-4649-85D5-FB0C46BD5AEB}"/>
                </c:ext>
              </c:extLst>
            </c:dLbl>
            <c:dLbl>
              <c:idx val="3"/>
              <c:layout>
                <c:manualLayout>
                  <c:x val="-0.111295313372671"/>
                  <c:y val="1.848753280839895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02E-4649-85D5-FB0C46BD5AEB}"/>
                </c:ext>
              </c:extLst>
            </c:dLbl>
            <c:dLbl>
              <c:idx val="6"/>
              <c:layout>
                <c:manualLayout>
                  <c:x val="-0.13572664840856682"/>
                  <c:y val="4.6077573636628757E-4"/>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02E-4649-85D5-FB0C46BD5AEB}"/>
                </c:ext>
              </c:extLst>
            </c:dLbl>
            <c:dLbl>
              <c:idx val="7"/>
              <c:layout>
                <c:manualLayout>
                  <c:x val="-0.19713914341191008"/>
                  <c:y val="-1.9892269935298214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02E-4649-85D5-FB0C46BD5AEB}"/>
                </c:ext>
              </c:extLst>
            </c:dLbl>
            <c:dLbl>
              <c:idx val="8"/>
              <c:layout>
                <c:manualLayout>
                  <c:x val="-2.1006785178133071E-2"/>
                  <c:y val="-1.2953105532549669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02E-4649-85D5-FB0C46BD5AEB}"/>
                </c:ext>
              </c:extLst>
            </c:dLbl>
            <c:dLbl>
              <c:idx val="9"/>
              <c:layout>
                <c:manualLayout>
                  <c:x val="-2.7431038079496768E-2"/>
                  <c:y val="-1.387832786183605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02E-4649-85D5-FB0C46BD5AEB}"/>
                </c:ext>
              </c:extLst>
            </c:dLbl>
            <c:dLbl>
              <c:idx val="10"/>
              <c:layout>
                <c:manualLayout>
                  <c:x val="-5.5729576199110994E-2"/>
                  <c:y val="-1.1102662289468771E-2"/>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02E-4649-85D5-FB0C46BD5AEB}"/>
                </c:ext>
              </c:extLst>
            </c:dLbl>
            <c:dLbl>
              <c:idx val="11"/>
              <c:layout>
                <c:manualLayout>
                  <c:x val="-0.10799135992622151"/>
                  <c:y val="-1.3877952755905511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02E-4649-85D5-FB0C46BD5AEB}"/>
                </c:ext>
              </c:extLst>
            </c:dLbl>
            <c:spPr>
              <a:noFill/>
              <a:ln>
                <a:noFill/>
              </a:ln>
              <a:effectLst/>
            </c:spPr>
            <c:txPr>
              <a:bodyPr/>
              <a:lstStyle/>
              <a:p>
                <a:pPr>
                  <a:defRPr sz="900">
                    <a:solidFill>
                      <a:schemeClr val="bg1">
                        <a:lumMod val="50000"/>
                      </a:schemeClr>
                    </a:solidFill>
                    <a:latin typeface="Helvetica LT Pro"/>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'RE_Students '!$AC$50:$AC$61</c:f>
              <c:numCache>
                <c:formatCode>0.0</c:formatCode>
                <c:ptCount val="12"/>
                <c:pt idx="0">
                  <c:v>58.666666666666664</c:v>
                </c:pt>
                <c:pt idx="1">
                  <c:v>70.666666666666671</c:v>
                </c:pt>
                <c:pt idx="2">
                  <c:v>66</c:v>
                </c:pt>
                <c:pt idx="3">
                  <c:v>0.66666666666666674</c:v>
                </c:pt>
                <c:pt idx="4">
                  <c:v>57.999999999999993</c:v>
                </c:pt>
                <c:pt idx="5">
                  <c:v>52.666666666666664</c:v>
                </c:pt>
                <c:pt idx="6">
                  <c:v>90.666666666666657</c:v>
                </c:pt>
                <c:pt idx="7">
                  <c:v>66.666666666666657</c:v>
                </c:pt>
                <c:pt idx="8">
                  <c:v>66.666666666666657</c:v>
                </c:pt>
                <c:pt idx="9">
                  <c:v>52</c:v>
                </c:pt>
                <c:pt idx="10">
                  <c:v>70</c:v>
                </c:pt>
                <c:pt idx="11">
                  <c:v>75.333333333333329</c:v>
                </c:pt>
              </c:numCache>
            </c:numRef>
          </c:xVal>
          <c:yVal>
            <c:numRef>
              <c:f>'RE_Students '!$AF$50:$AF$61</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xmlns:c16r2="http://schemas.microsoft.com/office/drawing/2015/06/chart">
            <c:ext xmlns:c16="http://schemas.microsoft.com/office/drawing/2014/chart" uri="{C3380CC4-5D6E-409C-BE32-E72D297353CC}">
              <c16:uniqueId val="{00000008-902E-4649-85D5-FB0C46BD5AEB}"/>
            </c:ext>
          </c:extLst>
        </c:ser>
        <c:ser>
          <c:idx val="1"/>
          <c:order val="1"/>
          <c:tx>
            <c:v>Endline (2017)</c:v>
          </c:tx>
          <c:spPr>
            <a:ln w="28575">
              <a:noFill/>
            </a:ln>
            <a:effectLst>
              <a:outerShdw blurRad="50800" dist="38100" dir="2700000" algn="tl" rotWithShape="0">
                <a:prstClr val="black">
                  <a:alpha val="40000"/>
                </a:prstClr>
              </a:outerShdw>
            </a:effectLst>
          </c:spPr>
          <c:marker>
            <c:symbol val="circle"/>
            <c:size val="25"/>
            <c:spPr>
              <a:solidFill>
                <a:srgbClr val="F0C300"/>
              </a:solidFill>
              <a:ln>
                <a:solidFill>
                  <a:srgbClr val="F0C300"/>
                </a:solidFill>
              </a:ln>
              <a:effectLst>
                <a:outerShdw blurRad="50800" dist="38100" dir="2700000" algn="tl" rotWithShape="0">
                  <a:prstClr val="black">
                    <a:alpha val="40000"/>
                  </a:prstClr>
                </a:outerShdw>
              </a:effectLst>
            </c:spPr>
          </c:marker>
          <c:dLbls>
            <c:dLbl>
              <c:idx val="1"/>
              <c:layout>
                <c:manualLayout>
                  <c:x val="-0.12934415969960042"/>
                  <c:y val="-1.3878327861835964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02E-4649-85D5-FB0C46BD5AEB}"/>
                </c:ext>
              </c:extLst>
            </c:dLbl>
            <c:dLbl>
              <c:idx val="3"/>
              <c:layout>
                <c:manualLayout>
                  <c:x val="-0.12903905564092766"/>
                  <c:y val="0"/>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02E-4649-85D5-FB0C46BD5AEB}"/>
                </c:ext>
              </c:extLst>
            </c:dLbl>
            <c:dLbl>
              <c:idx val="7"/>
              <c:layout>
                <c:manualLayout>
                  <c:x val="-0.11509379463067863"/>
                  <c:y val="-1.8504437149114619E-3"/>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02E-4649-85D5-FB0C46BD5AEB}"/>
                </c:ext>
              </c:extLst>
            </c:dLbl>
            <c:spPr>
              <a:noFill/>
              <a:ln>
                <a:noFill/>
              </a:ln>
              <a:effectLst/>
            </c:spPr>
            <c:txPr>
              <a:bodyPr/>
              <a:lstStyle/>
              <a:p>
                <a:pPr>
                  <a:defRPr sz="900">
                    <a:solidFill>
                      <a:schemeClr val="bg1"/>
                    </a:solidFill>
                    <a:latin typeface="Helvetica LT Pro"/>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'RE_Students '!$AD$50:$AD$61</c:f>
              <c:numCache>
                <c:formatCode>0.0</c:formatCode>
                <c:ptCount val="12"/>
                <c:pt idx="0">
                  <c:v>77.040816326530617</c:v>
                </c:pt>
                <c:pt idx="1">
                  <c:v>84.183673469387756</c:v>
                </c:pt>
                <c:pt idx="2">
                  <c:v>86.734693877551024</c:v>
                </c:pt>
                <c:pt idx="3">
                  <c:v>14.795918367346939</c:v>
                </c:pt>
                <c:pt idx="4">
                  <c:v>82.142857142857139</c:v>
                </c:pt>
                <c:pt idx="5">
                  <c:v>76.020408163265301</c:v>
                </c:pt>
                <c:pt idx="6">
                  <c:v>97.959183673469383</c:v>
                </c:pt>
                <c:pt idx="7">
                  <c:v>67.857142857142861</c:v>
                </c:pt>
                <c:pt idx="8">
                  <c:v>63.265306122448983</c:v>
                </c:pt>
                <c:pt idx="9">
                  <c:v>48.979591836734691</c:v>
                </c:pt>
                <c:pt idx="10">
                  <c:v>65.816326530612244</c:v>
                </c:pt>
                <c:pt idx="11">
                  <c:v>65.306122448979593</c:v>
                </c:pt>
              </c:numCache>
            </c:numRef>
          </c:xVal>
          <c:yVal>
            <c:numRef>
              <c:f>'RE_Students '!$AF$50:$AF$61</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xmlns:c16r2="http://schemas.microsoft.com/office/drawing/2015/06/chart">
            <c:ext xmlns:c16="http://schemas.microsoft.com/office/drawing/2014/chart" uri="{C3380CC4-5D6E-409C-BE32-E72D297353CC}">
              <c16:uniqueId val="{0000000C-902E-4649-85D5-FB0C46BD5AEB}"/>
            </c:ext>
          </c:extLst>
        </c:ser>
        <c:ser>
          <c:idx val="4"/>
          <c:order val="2"/>
          <c:tx>
            <c:v>Target</c:v>
          </c:tx>
          <c:spPr>
            <a:ln w="28575">
              <a:noFill/>
            </a:ln>
          </c:spPr>
          <c:marker>
            <c:symbol val="triangle"/>
            <c:size val="15"/>
            <c:spPr>
              <a:solidFill>
                <a:srgbClr val="FF0000"/>
              </a:solidFill>
              <a:ln>
                <a:solidFill>
                  <a:srgbClr val="FF0000"/>
                </a:solidFill>
              </a:ln>
            </c:spPr>
          </c:marker>
          <c:xVal>
            <c:numRef>
              <c:f>'RE_Students '!$AE$50:$AE$61</c:f>
              <c:numCache>
                <c:formatCode>General</c:formatCode>
                <c:ptCount val="12"/>
                <c:pt idx="0" formatCode="0.0">
                  <c:v>75</c:v>
                </c:pt>
              </c:numCache>
            </c:numRef>
          </c:xVal>
          <c:yVal>
            <c:numRef>
              <c:f>'RE_Students '!$AF$50:$AF$61</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xmlns:c16r2="http://schemas.microsoft.com/office/drawing/2015/06/chart">
            <c:ext xmlns:c16="http://schemas.microsoft.com/office/drawing/2014/chart" uri="{C3380CC4-5D6E-409C-BE32-E72D297353CC}">
              <c16:uniqueId val="{0000000D-902E-4649-85D5-FB0C46BD5AEB}"/>
            </c:ext>
          </c:extLst>
        </c:ser>
        <c:dLbls>
          <c:showLegendKey val="0"/>
          <c:showVal val="0"/>
          <c:showCatName val="0"/>
          <c:showSerName val="0"/>
          <c:showPercent val="0"/>
          <c:showBubbleSize val="0"/>
        </c:dLbls>
        <c:axId val="166560896"/>
        <c:axId val="166562816"/>
      </c:scatterChart>
      <c:valAx>
        <c:axId val="166560896"/>
        <c:scaling>
          <c:orientation val="minMax"/>
          <c:max val="100"/>
          <c:min val="0"/>
        </c:scaling>
        <c:delete val="0"/>
        <c:axPos val="b"/>
        <c:numFmt formatCode="0" sourceLinked="0"/>
        <c:majorTickMark val="out"/>
        <c:minorTickMark val="none"/>
        <c:tickLblPos val="nextTo"/>
        <c:txPr>
          <a:bodyPr/>
          <a:lstStyle/>
          <a:p>
            <a:pPr>
              <a:defRPr sz="900" b="0">
                <a:solidFill>
                  <a:schemeClr val="tx1">
                    <a:lumMod val="50000"/>
                  </a:schemeClr>
                </a:solidFill>
                <a:latin typeface="Helvetica LT Pro"/>
              </a:defRPr>
            </a:pPr>
            <a:endParaRPr lang="en-US"/>
          </a:p>
        </c:txPr>
        <c:crossAx val="166562816"/>
        <c:crosses val="autoZero"/>
        <c:crossBetween val="midCat"/>
      </c:valAx>
      <c:valAx>
        <c:axId val="166562816"/>
        <c:scaling>
          <c:orientation val="minMax"/>
          <c:max val="6.3"/>
          <c:min val="0"/>
        </c:scaling>
        <c:delete val="1"/>
        <c:axPos val="l"/>
        <c:majorGridlines/>
        <c:numFmt formatCode="General" sourceLinked="1"/>
        <c:majorTickMark val="out"/>
        <c:minorTickMark val="none"/>
        <c:tickLblPos val="nextTo"/>
        <c:crossAx val="166560896"/>
        <c:crosses val="autoZero"/>
        <c:crossBetween val="midCat"/>
        <c:majorUnit val="0.5"/>
        <c:minorUnit val="0.5"/>
      </c:valAx>
    </c:plotArea>
    <c:legend>
      <c:legendPos val="l"/>
      <c:layout>
        <c:manualLayout>
          <c:xMode val="edge"/>
          <c:yMode val="edge"/>
          <c:x val="2.2492127755285651E-2"/>
          <c:y val="1.1032917760279965E-2"/>
          <c:w val="0.38712425011164875"/>
          <c:h val="7.2258858267716553E-2"/>
        </c:manualLayout>
      </c:layout>
      <c:overlay val="1"/>
      <c:spPr>
        <a:solidFill>
          <a:schemeClr val="bg1"/>
        </a:solidFill>
        <a:ln>
          <a:solidFill>
            <a:schemeClr val="tx1"/>
          </a:solidFill>
        </a:ln>
      </c:spPr>
      <c:txPr>
        <a:bodyPr/>
        <a:lstStyle/>
        <a:p>
          <a:pPr>
            <a:defRPr sz="900" b="0">
              <a:solidFill>
                <a:sysClr val="windowText" lastClr="000000"/>
              </a:solidFill>
              <a:latin typeface="Helvetica LT Pro"/>
            </a:defRPr>
          </a:pPr>
          <a:endParaRPr lang="en-US"/>
        </a:p>
      </c:txPr>
    </c:legend>
    <c:plotVisOnly val="1"/>
    <c:dispBlanksAs val="gap"/>
    <c:showDLblsOverMax val="0"/>
  </c:chart>
  <c:spPr>
    <a:ln>
      <a:noFill/>
    </a:ln>
  </c:spPr>
  <c:txPr>
    <a:bodyPr/>
    <a:lstStyle/>
    <a:p>
      <a:pPr>
        <a:defRPr b="1"/>
      </a:pPr>
      <a:endParaRPr lang="en-US"/>
    </a:p>
  </c:txPr>
  <c:externalData r:id="rId1">
    <c:autoUpdate val="0"/>
  </c:externalData>
  <c:userShapes r:id="rId2"/>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579916248980597E-2"/>
          <c:y val="5.0925925925925923E-2"/>
          <c:w val="0.92486452310483536"/>
          <c:h val="0.81880650155351387"/>
        </c:manualLayout>
      </c:layout>
      <c:barChart>
        <c:barDir val="col"/>
        <c:grouping val="clustered"/>
        <c:varyColors val="0"/>
        <c:ser>
          <c:idx val="0"/>
          <c:order val="1"/>
          <c:spPr>
            <a:solidFill>
              <a:schemeClr val="bg1">
                <a:lumMod val="65000"/>
              </a:schemeClr>
            </a:solidFill>
            <a:ln>
              <a:noFill/>
            </a:ln>
            <a:effectLst>
              <a:outerShdw blurRad="50800" dist="38100" algn="l" rotWithShape="0">
                <a:prstClr val="black">
                  <a:alpha val="40000"/>
                </a:prstClr>
              </a:outerShdw>
            </a:effectLst>
          </c:spPr>
          <c:invertIfNegative val="0"/>
          <c:dLbls>
            <c:spPr>
              <a:noFill/>
              <a:ln>
                <a:noFill/>
              </a:ln>
              <a:effectLst/>
            </c:spPr>
            <c:txPr>
              <a:bodyPr/>
              <a:lstStyle/>
              <a:p>
                <a:pPr>
                  <a:defRPr sz="90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('RE_Students '!$AK$106,'RE_Students '!$AL$106)</c:f>
              <c:numCache>
                <c:formatCode>0.0%</c:formatCode>
                <c:ptCount val="2"/>
                <c:pt idx="0">
                  <c:v>0.625</c:v>
                </c:pt>
                <c:pt idx="1">
                  <c:v>0.52666666666666662</c:v>
                </c:pt>
              </c:numCache>
            </c:numRef>
          </c:val>
          <c:extLst xmlns:c16r2="http://schemas.microsoft.com/office/drawing/2015/06/chart">
            <c:ext xmlns:c16="http://schemas.microsoft.com/office/drawing/2014/chart" uri="{C3380CC4-5D6E-409C-BE32-E72D297353CC}">
              <c16:uniqueId val="{00000000-546C-4043-ABE7-6818F08AEDCB}"/>
            </c:ext>
          </c:extLst>
        </c:ser>
        <c:ser>
          <c:idx val="1"/>
          <c:order val="2"/>
          <c:spPr>
            <a:solidFill>
              <a:srgbClr val="F0C300"/>
            </a:solidFill>
            <a:ln>
              <a:noFill/>
            </a:ln>
          </c:spPr>
          <c:invertIfNegative val="0"/>
          <c:dPt>
            <c:idx val="0"/>
            <c:invertIfNegative val="0"/>
            <c:bubble3D val="0"/>
            <c:spPr>
              <a:solidFill>
                <a:srgbClr val="F0C300"/>
              </a:solidFill>
              <a:ln>
                <a:noFill/>
              </a:ln>
              <a:effectLst>
                <a:outerShdw blurRad="50800" dist="38100" algn="l" rotWithShape="0">
                  <a:prstClr val="black">
                    <a:alpha val="40000"/>
                  </a:prstClr>
                </a:outerShdw>
              </a:effectLst>
            </c:spPr>
            <c:extLst xmlns:c16r2="http://schemas.microsoft.com/office/drawing/2015/06/chart">
              <c:ext xmlns:c16="http://schemas.microsoft.com/office/drawing/2014/chart" uri="{C3380CC4-5D6E-409C-BE32-E72D297353CC}">
                <c16:uniqueId val="{00000002-546C-4043-ABE7-6818F08AEDCB}"/>
              </c:ext>
            </c:extLst>
          </c:dPt>
          <c:dPt>
            <c:idx val="1"/>
            <c:invertIfNegative val="0"/>
            <c:bubble3D val="0"/>
            <c:spPr>
              <a:solidFill>
                <a:srgbClr val="F0C300"/>
              </a:solidFill>
              <a:ln>
                <a:noFill/>
              </a:ln>
              <a:effectLst>
                <a:outerShdw blurRad="50800" dist="38100" algn="l" rotWithShape="0">
                  <a:prstClr val="black">
                    <a:alpha val="40000"/>
                  </a:prstClr>
                </a:outerShdw>
              </a:effectLst>
            </c:spPr>
            <c:extLst xmlns:c16r2="http://schemas.microsoft.com/office/drawing/2015/06/chart">
              <c:ext xmlns:c16="http://schemas.microsoft.com/office/drawing/2014/chart" uri="{C3380CC4-5D6E-409C-BE32-E72D297353CC}">
                <c16:uniqueId val="{00000004-546C-4043-ABE7-6818F08AEDCB}"/>
              </c:ext>
            </c:extLst>
          </c:dPt>
          <c:dLbls>
            <c:dLbl>
              <c:idx val="0"/>
              <c:tx>
                <c:rich>
                  <a:bodyPr/>
                  <a:lstStyle/>
                  <a:p>
                    <a:fld id="{EF9B1F02-D9BD-4CCD-91FF-132CACDF9690}" type="VALUE">
                      <a:rPr lang="en-US"/>
                      <a:pPr/>
                      <a:t>[VALUE]</a:t>
                    </a:fld>
                    <a:endParaRPr lang="en-US"/>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546C-4043-ABE7-6818F08AEDCB}"/>
                </c:ext>
              </c:extLst>
            </c:dLbl>
            <c:dLbl>
              <c:idx val="1"/>
              <c:tx>
                <c:rich>
                  <a:bodyPr/>
                  <a:lstStyle/>
                  <a:p>
                    <a:fld id="{934EF4F1-BCB3-4434-8552-EA837F918DB2}" type="VALUE">
                      <a:rPr lang="en-US"/>
                      <a:pPr/>
                      <a:t>[VALUE]</a:t>
                    </a:fld>
                    <a:endParaRPr lang="en-US"/>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4-546C-4043-ABE7-6818F08AEDCB}"/>
                </c:ext>
              </c:extLst>
            </c:dLbl>
            <c:spPr>
              <a:noFill/>
              <a:ln>
                <a:noFill/>
              </a:ln>
              <a:effectLst/>
            </c:spPr>
            <c:txPr>
              <a:bodyPr/>
              <a:lstStyle/>
              <a:p>
                <a:pPr>
                  <a:defRPr sz="90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('RE_Students '!$AK$107,'RE_Students '!$AL$107)</c:f>
              <c:numCache>
                <c:formatCode>0.0%</c:formatCode>
                <c:ptCount val="2"/>
                <c:pt idx="0">
                  <c:v>0.8995433789954338</c:v>
                </c:pt>
                <c:pt idx="1">
                  <c:v>0.76020408163265307</c:v>
                </c:pt>
              </c:numCache>
            </c:numRef>
          </c:val>
          <c:extLst xmlns:c16r2="http://schemas.microsoft.com/office/drawing/2015/06/chart">
            <c:ext xmlns:c16="http://schemas.microsoft.com/office/drawing/2014/chart" uri="{C3380CC4-5D6E-409C-BE32-E72D297353CC}">
              <c16:uniqueId val="{00000005-546C-4043-ABE7-6818F08AEDCB}"/>
            </c:ext>
          </c:extLst>
        </c:ser>
        <c:dLbls>
          <c:showLegendKey val="0"/>
          <c:showVal val="0"/>
          <c:showCatName val="0"/>
          <c:showSerName val="0"/>
          <c:showPercent val="0"/>
          <c:showBubbleSize val="0"/>
        </c:dLbls>
        <c:gapWidth val="60"/>
        <c:overlap val="-10"/>
        <c:axId val="166675968"/>
        <c:axId val="166677888"/>
      </c:barChart>
      <c:lineChart>
        <c:grouping val="standard"/>
        <c:varyColors val="0"/>
        <c:ser>
          <c:idx val="2"/>
          <c:order val="0"/>
          <c:spPr>
            <a:ln>
              <a:noFill/>
            </a:ln>
          </c:spPr>
          <c:marker>
            <c:symbol val="dash"/>
            <c:size val="30"/>
            <c:spPr>
              <a:solidFill>
                <a:srgbClr val="FF0000"/>
              </a:solidFill>
              <a:ln>
                <a:solidFill>
                  <a:srgbClr val="FF0000"/>
                </a:solidFill>
              </a:ln>
            </c:spPr>
          </c:marker>
          <c:cat>
            <c:strRef>
              <c:f>('RE_Students '!$AK$105,'RE_Students '!$AL$105)</c:f>
              <c:strCache>
                <c:ptCount val="2"/>
                <c:pt idx="0">
                  <c:v>Female</c:v>
                </c:pt>
                <c:pt idx="1">
                  <c:v>Male</c:v>
                </c:pt>
              </c:strCache>
            </c:strRef>
          </c:cat>
          <c:val>
            <c:numRef>
              <c:f>('RE_Students '!$AK$108,'RE_Students '!$AL$108)</c:f>
              <c:numCache>
                <c:formatCode>0.0%</c:formatCode>
                <c:ptCount val="2"/>
                <c:pt idx="0">
                  <c:v>0.85</c:v>
                </c:pt>
                <c:pt idx="1">
                  <c:v>0.8</c:v>
                </c:pt>
              </c:numCache>
            </c:numRef>
          </c:val>
          <c:smooth val="0"/>
          <c:extLst xmlns:c16r2="http://schemas.microsoft.com/office/drawing/2015/06/chart">
            <c:ext xmlns:c16="http://schemas.microsoft.com/office/drawing/2014/chart" uri="{C3380CC4-5D6E-409C-BE32-E72D297353CC}">
              <c16:uniqueId val="{00000006-546C-4043-ABE7-6818F08AEDCB}"/>
            </c:ext>
          </c:extLst>
        </c:ser>
        <c:dLbls>
          <c:showLegendKey val="0"/>
          <c:showVal val="0"/>
          <c:showCatName val="0"/>
          <c:showSerName val="0"/>
          <c:showPercent val="0"/>
          <c:showBubbleSize val="0"/>
        </c:dLbls>
        <c:marker val="1"/>
        <c:smooth val="0"/>
        <c:axId val="166675968"/>
        <c:axId val="166677888"/>
      </c:lineChart>
      <c:catAx>
        <c:axId val="166675968"/>
        <c:scaling>
          <c:orientation val="minMax"/>
        </c:scaling>
        <c:delete val="0"/>
        <c:axPos val="b"/>
        <c:numFmt formatCode="General" sourceLinked="1"/>
        <c:majorTickMark val="out"/>
        <c:minorTickMark val="none"/>
        <c:tickLblPos val="nextTo"/>
        <c:spPr>
          <a:ln>
            <a:noFill/>
          </a:ln>
        </c:spPr>
        <c:txPr>
          <a:bodyPr/>
          <a:lstStyle/>
          <a:p>
            <a:pPr>
              <a:defRPr sz="1000" b="1">
                <a:solidFill>
                  <a:sysClr val="windowText" lastClr="000000"/>
                </a:solidFill>
                <a:latin typeface="Helvetica LT Pro Light (Body)"/>
              </a:defRPr>
            </a:pPr>
            <a:endParaRPr lang="en-US"/>
          </a:p>
        </c:txPr>
        <c:crossAx val="166677888"/>
        <c:crosses val="autoZero"/>
        <c:auto val="1"/>
        <c:lblAlgn val="ctr"/>
        <c:lblOffset val="100"/>
        <c:noMultiLvlLbl val="0"/>
      </c:catAx>
      <c:valAx>
        <c:axId val="166677888"/>
        <c:scaling>
          <c:orientation val="minMax"/>
        </c:scaling>
        <c:delete val="1"/>
        <c:axPos val="l"/>
        <c:numFmt formatCode="0.0%" sourceLinked="1"/>
        <c:majorTickMark val="out"/>
        <c:minorTickMark val="none"/>
        <c:tickLblPos val="nextTo"/>
        <c:crossAx val="166675968"/>
        <c:crosses val="autoZero"/>
        <c:crossBetween val="between"/>
      </c:valAx>
    </c:plotArea>
    <c:plotVisOnly val="1"/>
    <c:dispBlanksAs val="gap"/>
    <c:showDLblsOverMax val="0"/>
  </c:chart>
  <c:spPr>
    <a:ln>
      <a:noFill/>
    </a:ln>
  </c:spPr>
  <c:externalData r:id="rId1">
    <c:autoUpdate val="0"/>
  </c:externalData>
  <c:userShapes r:id="rId2"/>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073630053537736"/>
          <c:y val="0.125"/>
          <c:w val="0.48099578942360299"/>
          <c:h val="0.85400514951928175"/>
        </c:manualLayout>
      </c:layout>
      <c:barChart>
        <c:barDir val="bar"/>
        <c:grouping val="stacked"/>
        <c:varyColors val="0"/>
        <c:ser>
          <c:idx val="0"/>
          <c:order val="0"/>
          <c:tx>
            <c:strRef>
              <c:f>'RE_Students-Supp'!$S$364</c:f>
              <c:strCache>
                <c:ptCount val="1"/>
                <c:pt idx="0">
                  <c:v>Very Often</c:v>
                </c:pt>
              </c:strCache>
            </c:strRef>
          </c:tx>
          <c:spPr>
            <a:solidFill>
              <a:schemeClr val="bg1">
                <a:lumMod val="65000"/>
              </a:schemeClr>
            </a:solidFill>
          </c:spPr>
          <c:invertIfNegative val="0"/>
          <c:dLbls>
            <c:spPr>
              <a:noFill/>
              <a:ln>
                <a:noFill/>
              </a:ln>
              <a:effectLst/>
            </c:spPr>
            <c:txPr>
              <a:bodyPr/>
              <a:lstStyle/>
              <a:p>
                <a:pPr>
                  <a:defRPr sz="800" b="1">
                    <a:solidFill>
                      <a:schemeClr val="bg1"/>
                    </a:solidFill>
                    <a:latin typeface="Helvetica LT Pro Light (Body)"/>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'RE_Students-Supp'!$R$365:$R$370</c:f>
              <c:strCache>
                <c:ptCount val="6"/>
                <c:pt idx="0">
                  <c:v>Respecting a girls' right to choose or refuse sex</c:v>
                </c:pt>
                <c:pt idx="1">
                  <c:v>Helping mothers and sisters out with childcare and housework at home</c:v>
                </c:pt>
                <c:pt idx="2">
                  <c:v>Complimenting a girl for her personality and intelligence</c:v>
                </c:pt>
                <c:pt idx="3">
                  <c:v>Speaking against other boys when they make sexual or discrimintaory comments towards or about a girl</c:v>
                </c:pt>
                <c:pt idx="4">
                  <c:v>Offering to accompany a girl going home to provide safe company</c:v>
                </c:pt>
                <c:pt idx="5">
                  <c:v>Inviting girls to participate in games and sports that are typically reserved for boys</c:v>
                </c:pt>
              </c:strCache>
            </c:strRef>
          </c:cat>
          <c:val>
            <c:numRef>
              <c:f>'RE_Students-Supp'!$S$365:$S$370</c:f>
              <c:numCache>
                <c:formatCode>0%</c:formatCode>
                <c:ptCount val="6"/>
                <c:pt idx="0">
                  <c:v>0.46153846153846156</c:v>
                </c:pt>
                <c:pt idx="1">
                  <c:v>0.38265306122448978</c:v>
                </c:pt>
                <c:pt idx="2">
                  <c:v>0.18877551020408162</c:v>
                </c:pt>
                <c:pt idx="3">
                  <c:v>0.13333333333333333</c:v>
                </c:pt>
                <c:pt idx="4">
                  <c:v>9.1836734693877556E-2</c:v>
                </c:pt>
                <c:pt idx="5">
                  <c:v>7.1428571428571425E-2</c:v>
                </c:pt>
              </c:numCache>
            </c:numRef>
          </c:val>
          <c:extLst xmlns:c16r2="http://schemas.microsoft.com/office/drawing/2015/06/chart">
            <c:ext xmlns:c16="http://schemas.microsoft.com/office/drawing/2014/chart" uri="{C3380CC4-5D6E-409C-BE32-E72D297353CC}">
              <c16:uniqueId val="{00000000-566B-429A-A55C-C1D67367529E}"/>
            </c:ext>
          </c:extLst>
        </c:ser>
        <c:ser>
          <c:idx val="1"/>
          <c:order val="1"/>
          <c:tx>
            <c:strRef>
              <c:f>'RE_Students-Supp'!$T$364</c:f>
              <c:strCache>
                <c:ptCount val="1"/>
                <c:pt idx="0">
                  <c:v>Often</c:v>
                </c:pt>
              </c:strCache>
            </c:strRef>
          </c:tx>
          <c:spPr>
            <a:solidFill>
              <a:srgbClr val="F0C300"/>
            </a:solidFill>
          </c:spPr>
          <c:invertIfNegative val="0"/>
          <c:dLbls>
            <c:spPr>
              <a:noFill/>
              <a:ln>
                <a:noFill/>
              </a:ln>
              <a:effectLst/>
            </c:spPr>
            <c:txPr>
              <a:bodyPr/>
              <a:lstStyle/>
              <a:p>
                <a:pPr>
                  <a:defRPr sz="800" b="1">
                    <a:solidFill>
                      <a:schemeClr val="bg1"/>
                    </a:solidFill>
                    <a:latin typeface="Helvetica LT Pro Light (Body)"/>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'RE_Students-Supp'!$R$365:$R$370</c:f>
              <c:strCache>
                <c:ptCount val="6"/>
                <c:pt idx="0">
                  <c:v>Respecting a girls' right to choose or refuse sex</c:v>
                </c:pt>
                <c:pt idx="1">
                  <c:v>Helping mothers and sisters out with childcare and housework at home</c:v>
                </c:pt>
                <c:pt idx="2">
                  <c:v>Complimenting a girl for her personality and intelligence</c:v>
                </c:pt>
                <c:pt idx="3">
                  <c:v>Speaking against other boys when they make sexual or discrimintaory comments towards or about a girl</c:v>
                </c:pt>
                <c:pt idx="4">
                  <c:v>Offering to accompany a girl going home to provide safe company</c:v>
                </c:pt>
                <c:pt idx="5">
                  <c:v>Inviting girls to participate in games and sports that are typically reserved for boys</c:v>
                </c:pt>
              </c:strCache>
            </c:strRef>
          </c:cat>
          <c:val>
            <c:numRef>
              <c:f>'RE_Students-Supp'!$T$365:$T$370</c:f>
              <c:numCache>
                <c:formatCode>0%</c:formatCode>
                <c:ptCount val="6"/>
                <c:pt idx="0">
                  <c:v>0.18974358974358974</c:v>
                </c:pt>
                <c:pt idx="1">
                  <c:v>0.38775510204081631</c:v>
                </c:pt>
                <c:pt idx="2">
                  <c:v>0.51530612244897955</c:v>
                </c:pt>
                <c:pt idx="3">
                  <c:v>0.36410256410256409</c:v>
                </c:pt>
                <c:pt idx="4">
                  <c:v>0.30612244897959184</c:v>
                </c:pt>
                <c:pt idx="5">
                  <c:v>0.22448979591836735</c:v>
                </c:pt>
              </c:numCache>
            </c:numRef>
          </c:val>
          <c:extLst xmlns:c16r2="http://schemas.microsoft.com/office/drawing/2015/06/chart">
            <c:ext xmlns:c16="http://schemas.microsoft.com/office/drawing/2014/chart" uri="{C3380CC4-5D6E-409C-BE32-E72D297353CC}">
              <c16:uniqueId val="{00000001-566B-429A-A55C-C1D67367529E}"/>
            </c:ext>
          </c:extLst>
        </c:ser>
        <c:ser>
          <c:idx val="2"/>
          <c:order val="2"/>
          <c:tx>
            <c:strRef>
              <c:f>'RE_Students-Supp'!$U$364</c:f>
              <c:strCache>
                <c:ptCount val="1"/>
                <c:pt idx="0">
                  <c:v>Sometimes</c:v>
                </c:pt>
              </c:strCache>
            </c:strRef>
          </c:tx>
          <c:spPr>
            <a:solidFill>
              <a:srgbClr val="B30068"/>
            </a:solidFill>
          </c:spPr>
          <c:invertIfNegative val="0"/>
          <c:dLbls>
            <c:spPr>
              <a:noFill/>
              <a:ln>
                <a:noFill/>
              </a:ln>
              <a:effectLst/>
            </c:spPr>
            <c:txPr>
              <a:bodyPr/>
              <a:lstStyle/>
              <a:p>
                <a:pPr>
                  <a:defRPr sz="800" b="1">
                    <a:solidFill>
                      <a:schemeClr val="bg1"/>
                    </a:solidFill>
                    <a:latin typeface="Helvetica LT Pro Light (Body)"/>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'RE_Students-Supp'!$R$365:$R$370</c:f>
              <c:strCache>
                <c:ptCount val="6"/>
                <c:pt idx="0">
                  <c:v>Respecting a girls' right to choose or refuse sex</c:v>
                </c:pt>
                <c:pt idx="1">
                  <c:v>Helping mothers and sisters out with childcare and housework at home</c:v>
                </c:pt>
                <c:pt idx="2">
                  <c:v>Complimenting a girl for her personality and intelligence</c:v>
                </c:pt>
                <c:pt idx="3">
                  <c:v>Speaking against other boys when they make sexual or discrimintaory comments towards or about a girl</c:v>
                </c:pt>
                <c:pt idx="4">
                  <c:v>Offering to accompany a girl going home to provide safe company</c:v>
                </c:pt>
                <c:pt idx="5">
                  <c:v>Inviting girls to participate in games and sports that are typically reserved for boys</c:v>
                </c:pt>
              </c:strCache>
            </c:strRef>
          </c:cat>
          <c:val>
            <c:numRef>
              <c:f>'RE_Students-Supp'!$U$365:$U$370</c:f>
              <c:numCache>
                <c:formatCode>0%</c:formatCode>
                <c:ptCount val="6"/>
                <c:pt idx="0">
                  <c:v>0.17435897435897435</c:v>
                </c:pt>
                <c:pt idx="1">
                  <c:v>0.15306122448979592</c:v>
                </c:pt>
                <c:pt idx="2">
                  <c:v>0.23469387755102042</c:v>
                </c:pt>
                <c:pt idx="3">
                  <c:v>0.39487179487179486</c:v>
                </c:pt>
                <c:pt idx="4">
                  <c:v>0.33163265306122447</c:v>
                </c:pt>
                <c:pt idx="5">
                  <c:v>0.45408163265306123</c:v>
                </c:pt>
              </c:numCache>
            </c:numRef>
          </c:val>
          <c:extLst xmlns:c16r2="http://schemas.microsoft.com/office/drawing/2015/06/chart">
            <c:ext xmlns:c16="http://schemas.microsoft.com/office/drawing/2014/chart" uri="{C3380CC4-5D6E-409C-BE32-E72D297353CC}">
              <c16:uniqueId val="{00000002-566B-429A-A55C-C1D67367529E}"/>
            </c:ext>
          </c:extLst>
        </c:ser>
        <c:ser>
          <c:idx val="3"/>
          <c:order val="3"/>
          <c:tx>
            <c:strRef>
              <c:f>'RE_Students-Supp'!$V$364</c:f>
              <c:strCache>
                <c:ptCount val="1"/>
                <c:pt idx="0">
                  <c:v>Seldom</c:v>
                </c:pt>
              </c:strCache>
            </c:strRef>
          </c:tx>
          <c:spPr>
            <a:solidFill>
              <a:schemeClr val="accent2"/>
            </a:solidFill>
          </c:spPr>
          <c:invertIfNegative val="0"/>
          <c:dLbls>
            <c:spPr>
              <a:noFill/>
              <a:ln>
                <a:noFill/>
              </a:ln>
              <a:effectLst/>
            </c:spPr>
            <c:txPr>
              <a:bodyPr/>
              <a:lstStyle/>
              <a:p>
                <a:pPr>
                  <a:defRPr sz="800" b="1">
                    <a:solidFill>
                      <a:schemeClr val="bg1"/>
                    </a:solidFill>
                    <a:latin typeface="Helvetica LT Pro Light (Body)"/>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'RE_Students-Supp'!$R$365:$R$370</c:f>
              <c:strCache>
                <c:ptCount val="6"/>
                <c:pt idx="0">
                  <c:v>Respecting a girls' right to choose or refuse sex</c:v>
                </c:pt>
                <c:pt idx="1">
                  <c:v>Helping mothers and sisters out with childcare and housework at home</c:v>
                </c:pt>
                <c:pt idx="2">
                  <c:v>Complimenting a girl for her personality and intelligence</c:v>
                </c:pt>
                <c:pt idx="3">
                  <c:v>Speaking against other boys when they make sexual or discrimintaory comments towards or about a girl</c:v>
                </c:pt>
                <c:pt idx="4">
                  <c:v>Offering to accompany a girl going home to provide safe company</c:v>
                </c:pt>
                <c:pt idx="5">
                  <c:v>Inviting girls to participate in games and sports that are typically reserved for boys</c:v>
                </c:pt>
              </c:strCache>
            </c:strRef>
          </c:cat>
          <c:val>
            <c:numRef>
              <c:f>'RE_Students-Supp'!$V$365:$V$370</c:f>
              <c:numCache>
                <c:formatCode>0%</c:formatCode>
                <c:ptCount val="6"/>
                <c:pt idx="0">
                  <c:v>3.0769230769230771E-2</c:v>
                </c:pt>
                <c:pt idx="1">
                  <c:v>6.6326530612244902E-2</c:v>
                </c:pt>
                <c:pt idx="2">
                  <c:v>2.0408163265306121E-2</c:v>
                </c:pt>
                <c:pt idx="3">
                  <c:v>4.1025641025641026E-2</c:v>
                </c:pt>
                <c:pt idx="4">
                  <c:v>0.11734693877551021</c:v>
                </c:pt>
                <c:pt idx="5">
                  <c:v>0.13775510204081631</c:v>
                </c:pt>
              </c:numCache>
            </c:numRef>
          </c:val>
          <c:extLst xmlns:c16r2="http://schemas.microsoft.com/office/drawing/2015/06/chart">
            <c:ext xmlns:c16="http://schemas.microsoft.com/office/drawing/2014/chart" uri="{C3380CC4-5D6E-409C-BE32-E72D297353CC}">
              <c16:uniqueId val="{00000003-566B-429A-A55C-C1D67367529E}"/>
            </c:ext>
          </c:extLst>
        </c:ser>
        <c:ser>
          <c:idx val="4"/>
          <c:order val="4"/>
          <c:tx>
            <c:strRef>
              <c:f>'RE_Students-Supp'!$W$364</c:f>
              <c:strCache>
                <c:ptCount val="1"/>
                <c:pt idx="0">
                  <c:v>Never</c:v>
                </c:pt>
              </c:strCache>
            </c:strRef>
          </c:tx>
          <c:spPr>
            <a:solidFill>
              <a:schemeClr val="accent5"/>
            </a:solidFill>
          </c:spPr>
          <c:invertIfNegative val="0"/>
          <c:dLbls>
            <c:dLbl>
              <c:idx val="1"/>
              <c:layout>
                <c:manualLayout>
                  <c:x val="2.1940108201023274E-2"/>
                  <c:y val="8.9810178942466029E-17"/>
                </c:manualLayout>
              </c:layout>
              <c:spPr/>
              <c:txPr>
                <a:bodyPr/>
                <a:lstStyle/>
                <a:p>
                  <a:pPr>
                    <a:defRPr sz="800" b="1">
                      <a:solidFill>
                        <a:sysClr val="windowText" lastClr="000000"/>
                      </a:solidFill>
                      <a:latin typeface="Helvetica LT Pro Light (Body)"/>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66B-429A-A55C-C1D67367529E}"/>
                </c:ext>
              </c:extLst>
            </c:dLbl>
            <c:dLbl>
              <c:idx val="2"/>
              <c:layout>
                <c:manualLayout>
                  <c:x val="2.6183282980866064E-2"/>
                  <c:y val="0"/>
                </c:manualLayout>
              </c:layout>
              <c:spPr/>
              <c:txPr>
                <a:bodyPr/>
                <a:lstStyle/>
                <a:p>
                  <a:pPr>
                    <a:defRPr sz="800" b="1">
                      <a:solidFill>
                        <a:sysClr val="windowText" lastClr="000000"/>
                      </a:solidFill>
                      <a:latin typeface="Helvetica LT Pro Light (Body)"/>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66B-429A-A55C-C1D67367529E}"/>
                </c:ext>
              </c:extLst>
            </c:dLbl>
            <c:dLbl>
              <c:idx val="3"/>
              <c:layout>
                <c:manualLayout>
                  <c:x val="2.01409869083585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66B-429A-A55C-C1D67367529E}"/>
                </c:ext>
              </c:extLst>
            </c:dLbl>
            <c:spPr>
              <a:noFill/>
              <a:ln>
                <a:noFill/>
              </a:ln>
              <a:effectLst/>
            </c:spPr>
            <c:txPr>
              <a:bodyPr/>
              <a:lstStyle/>
              <a:p>
                <a:pPr>
                  <a:defRPr sz="800" b="1">
                    <a:solidFill>
                      <a:schemeClr val="bg1"/>
                    </a:solidFill>
                    <a:latin typeface="Helvetica LT Pro Light (Body)"/>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'RE_Students-Supp'!$R$365:$R$370</c:f>
              <c:strCache>
                <c:ptCount val="6"/>
                <c:pt idx="0">
                  <c:v>Respecting a girls' right to choose or refuse sex</c:v>
                </c:pt>
                <c:pt idx="1">
                  <c:v>Helping mothers and sisters out with childcare and housework at home</c:v>
                </c:pt>
                <c:pt idx="2">
                  <c:v>Complimenting a girl for her personality and intelligence</c:v>
                </c:pt>
                <c:pt idx="3">
                  <c:v>Speaking against other boys when they make sexual or discrimintaory comments towards or about a girl</c:v>
                </c:pt>
                <c:pt idx="4">
                  <c:v>Offering to accompany a girl going home to provide safe company</c:v>
                </c:pt>
                <c:pt idx="5">
                  <c:v>Inviting girls to participate in games and sports that are typically reserved for boys</c:v>
                </c:pt>
              </c:strCache>
            </c:strRef>
          </c:cat>
          <c:val>
            <c:numRef>
              <c:f>'RE_Students-Supp'!$W$365:$W$370</c:f>
              <c:numCache>
                <c:formatCode>0%</c:formatCode>
                <c:ptCount val="6"/>
                <c:pt idx="0">
                  <c:v>0.14358974358974358</c:v>
                </c:pt>
                <c:pt idx="1">
                  <c:v>1.020408163265306E-2</c:v>
                </c:pt>
                <c:pt idx="2">
                  <c:v>4.0816326530612242E-2</c:v>
                </c:pt>
                <c:pt idx="3">
                  <c:v>6.6666666666666666E-2</c:v>
                </c:pt>
                <c:pt idx="4">
                  <c:v>0.15306122448979592</c:v>
                </c:pt>
                <c:pt idx="5">
                  <c:v>0.11224489795918367</c:v>
                </c:pt>
              </c:numCache>
            </c:numRef>
          </c:val>
          <c:extLst xmlns:c16r2="http://schemas.microsoft.com/office/drawing/2015/06/chart">
            <c:ext xmlns:c16="http://schemas.microsoft.com/office/drawing/2014/chart" uri="{C3380CC4-5D6E-409C-BE32-E72D297353CC}">
              <c16:uniqueId val="{00000007-566B-429A-A55C-C1D67367529E}"/>
            </c:ext>
          </c:extLst>
        </c:ser>
        <c:dLbls>
          <c:showLegendKey val="0"/>
          <c:showVal val="0"/>
          <c:showCatName val="0"/>
          <c:showSerName val="0"/>
          <c:showPercent val="0"/>
          <c:showBubbleSize val="0"/>
        </c:dLbls>
        <c:gapWidth val="28"/>
        <c:overlap val="100"/>
        <c:axId val="166832384"/>
        <c:axId val="166850560"/>
      </c:barChart>
      <c:catAx>
        <c:axId val="166832384"/>
        <c:scaling>
          <c:orientation val="minMax"/>
        </c:scaling>
        <c:delete val="0"/>
        <c:axPos val="l"/>
        <c:numFmt formatCode="General" sourceLinked="0"/>
        <c:majorTickMark val="out"/>
        <c:minorTickMark val="none"/>
        <c:tickLblPos val="low"/>
        <c:spPr>
          <a:ln>
            <a:noFill/>
          </a:ln>
        </c:spPr>
        <c:txPr>
          <a:bodyPr anchor="t" anchorCtr="0"/>
          <a:lstStyle/>
          <a:p>
            <a:pPr>
              <a:defRPr sz="900">
                <a:solidFill>
                  <a:sysClr val="windowText" lastClr="000000"/>
                </a:solidFill>
                <a:latin typeface="Helvetica LT Pro Light (Body)"/>
              </a:defRPr>
            </a:pPr>
            <a:endParaRPr lang="en-US"/>
          </a:p>
        </c:txPr>
        <c:crossAx val="166850560"/>
        <c:crosses val="autoZero"/>
        <c:auto val="1"/>
        <c:lblAlgn val="ctr"/>
        <c:lblOffset val="100"/>
        <c:noMultiLvlLbl val="0"/>
      </c:catAx>
      <c:valAx>
        <c:axId val="166850560"/>
        <c:scaling>
          <c:orientation val="minMax"/>
          <c:max val="1"/>
        </c:scaling>
        <c:delete val="1"/>
        <c:axPos val="b"/>
        <c:numFmt formatCode="0%" sourceLinked="1"/>
        <c:majorTickMark val="out"/>
        <c:minorTickMark val="none"/>
        <c:tickLblPos val="nextTo"/>
        <c:crossAx val="166832384"/>
        <c:crosses val="autoZero"/>
        <c:crossBetween val="between"/>
      </c:valAx>
    </c:plotArea>
    <c:plotVisOnly val="1"/>
    <c:dispBlanksAs val="gap"/>
    <c:showDLblsOverMax val="0"/>
  </c:chart>
  <c:spPr>
    <a:ln>
      <a:noFill/>
    </a:ln>
  </c:spPr>
  <c:externalData r:id="rId1">
    <c:autoUpdate val="0"/>
  </c:externalData>
  <c:userShapes r:id="rId2"/>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88888888888889"/>
          <c:y val="4.6216068490030064E-2"/>
          <c:w val="0.85925925925925917"/>
          <c:h val="0.85673018768090681"/>
        </c:manualLayout>
      </c:layout>
      <c:scatterChart>
        <c:scatterStyle val="smoothMarker"/>
        <c:varyColors val="0"/>
        <c:ser>
          <c:idx val="0"/>
          <c:order val="0"/>
          <c:tx>
            <c:strRef>
              <c:f>RE_Parenting!$C$75</c:f>
              <c:strCache>
                <c:ptCount val="1"/>
                <c:pt idx="0">
                  <c:v>Masbate - Male</c:v>
                </c:pt>
              </c:strCache>
            </c:strRef>
          </c:tx>
          <c:spPr>
            <a:ln w="28575">
              <a:solidFill>
                <a:schemeClr val="tx2"/>
              </a:solidFill>
              <a:round/>
              <a:headEnd type="none" w="lg" len="lg"/>
              <a:tailEnd type="none" w="lg" len="med"/>
            </a:ln>
          </c:spPr>
          <c:marker>
            <c:symbol val="circle"/>
            <c:size val="30"/>
            <c:spPr>
              <a:solidFill>
                <a:schemeClr val="bg1">
                  <a:lumMod val="65000"/>
                </a:schemeClr>
              </a:solidFill>
              <a:ln>
                <a:noFill/>
              </a:ln>
            </c:spPr>
          </c:marker>
          <c:dPt>
            <c:idx val="1"/>
            <c:marker>
              <c:spPr>
                <a:solidFill>
                  <a:schemeClr val="accent4"/>
                </a:solidFill>
                <a:ln>
                  <a:noFill/>
                </a:ln>
              </c:spPr>
            </c:marker>
            <c:bubble3D val="0"/>
            <c:extLst xmlns:c16r2="http://schemas.microsoft.com/office/drawing/2015/06/chart">
              <c:ext xmlns:c16="http://schemas.microsoft.com/office/drawing/2014/chart" uri="{C3380CC4-5D6E-409C-BE32-E72D297353CC}">
                <c16:uniqueId val="{00000000-D55A-4EB6-8CBC-C418C1D2CBF2}"/>
              </c:ext>
            </c:extLst>
          </c:dPt>
          <c:dLbls>
            <c:spPr>
              <a:noFill/>
              <a:ln>
                <a:noFill/>
              </a:ln>
              <a:effectLst/>
            </c:spPr>
            <c:txPr>
              <a:bodyPr/>
              <a:lstStyle/>
              <a:p>
                <a:pPr>
                  <a:defRPr sz="900" b="1">
                    <a:solidFill>
                      <a:schemeClr val="bg1"/>
                    </a:solidFill>
                    <a:latin typeface="Helvetica LT Pro Light (Body)"/>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RE_Parenting!$D$75:$E$75</c:f>
              <c:numCache>
                <c:formatCode>0.0%</c:formatCode>
                <c:ptCount val="2"/>
                <c:pt idx="0">
                  <c:v>0.7142857142857143</c:v>
                </c:pt>
                <c:pt idx="1">
                  <c:v>0.8571428571428571</c:v>
                </c:pt>
              </c:numCache>
            </c:numRef>
          </c:xVal>
          <c:yVal>
            <c:numRef>
              <c:f>RE_Parenting!$F$75:$G$75</c:f>
              <c:numCache>
                <c:formatCode>General</c:formatCode>
                <c:ptCount val="2"/>
                <c:pt idx="0">
                  <c:v>1.5</c:v>
                </c:pt>
                <c:pt idx="1">
                  <c:v>1.5</c:v>
                </c:pt>
              </c:numCache>
            </c:numRef>
          </c:yVal>
          <c:smooth val="1"/>
          <c:extLst xmlns:c16r2="http://schemas.microsoft.com/office/drawing/2015/06/chart">
            <c:ext xmlns:c16="http://schemas.microsoft.com/office/drawing/2014/chart" uri="{C3380CC4-5D6E-409C-BE32-E72D297353CC}">
              <c16:uniqueId val="{00000001-D55A-4EB6-8CBC-C418C1D2CBF2}"/>
            </c:ext>
          </c:extLst>
        </c:ser>
        <c:ser>
          <c:idx val="1"/>
          <c:order val="1"/>
          <c:tx>
            <c:strRef>
              <c:f>RE_Parenting!$C$76</c:f>
              <c:strCache>
                <c:ptCount val="1"/>
                <c:pt idx="0">
                  <c:v>Masbate - Female</c:v>
                </c:pt>
              </c:strCache>
            </c:strRef>
          </c:tx>
          <c:spPr>
            <a:ln>
              <a:solidFill>
                <a:schemeClr val="tx2"/>
              </a:solidFill>
              <a:headEnd type="none"/>
            </a:ln>
          </c:spPr>
          <c:marker>
            <c:symbol val="circle"/>
            <c:size val="30"/>
            <c:spPr>
              <a:solidFill>
                <a:srgbClr val="F0C300"/>
              </a:solidFill>
              <a:ln>
                <a:noFill/>
              </a:ln>
            </c:spPr>
          </c:marker>
          <c:dPt>
            <c:idx val="0"/>
            <c:marker>
              <c:spPr>
                <a:solidFill>
                  <a:schemeClr val="bg1">
                    <a:lumMod val="65000"/>
                  </a:schemeClr>
                </a:solidFill>
                <a:ln>
                  <a:noFill/>
                </a:ln>
              </c:spPr>
            </c:marker>
            <c:bubble3D val="0"/>
            <c:extLst xmlns:c16r2="http://schemas.microsoft.com/office/drawing/2015/06/chart">
              <c:ext xmlns:c16="http://schemas.microsoft.com/office/drawing/2014/chart" uri="{C3380CC4-5D6E-409C-BE32-E72D297353CC}">
                <c16:uniqueId val="{00000002-D55A-4EB6-8CBC-C418C1D2CBF2}"/>
              </c:ext>
            </c:extLst>
          </c:dPt>
          <c:dLbls>
            <c:spPr>
              <a:noFill/>
              <a:ln>
                <a:noFill/>
              </a:ln>
              <a:effectLst/>
            </c:spPr>
            <c:txPr>
              <a:bodyPr/>
              <a:lstStyle/>
              <a:p>
                <a:pPr>
                  <a:defRPr sz="900" b="1">
                    <a:solidFill>
                      <a:schemeClr val="bg1"/>
                    </a:solidFill>
                    <a:latin typeface="Helvetica LT Pro Light (Body)"/>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RE_Parenting!$D$76:$E$76</c:f>
              <c:numCache>
                <c:formatCode>0.0%</c:formatCode>
                <c:ptCount val="2"/>
                <c:pt idx="0">
                  <c:v>0.61111111111111116</c:v>
                </c:pt>
                <c:pt idx="1">
                  <c:v>0.86111111111111116</c:v>
                </c:pt>
              </c:numCache>
            </c:numRef>
          </c:xVal>
          <c:yVal>
            <c:numRef>
              <c:f>RE_Parenting!$F$76:$G$76</c:f>
              <c:numCache>
                <c:formatCode>General</c:formatCode>
                <c:ptCount val="2"/>
                <c:pt idx="0">
                  <c:v>1</c:v>
                </c:pt>
                <c:pt idx="1">
                  <c:v>1</c:v>
                </c:pt>
              </c:numCache>
            </c:numRef>
          </c:yVal>
          <c:smooth val="1"/>
          <c:extLst xmlns:c16r2="http://schemas.microsoft.com/office/drawing/2015/06/chart">
            <c:ext xmlns:c16="http://schemas.microsoft.com/office/drawing/2014/chart" uri="{C3380CC4-5D6E-409C-BE32-E72D297353CC}">
              <c16:uniqueId val="{00000003-D55A-4EB6-8CBC-C418C1D2CBF2}"/>
            </c:ext>
          </c:extLst>
        </c:ser>
        <c:ser>
          <c:idx val="2"/>
          <c:order val="2"/>
          <c:tx>
            <c:strRef>
              <c:f>RE_Parenting!$C$77</c:f>
              <c:strCache>
                <c:ptCount val="1"/>
                <c:pt idx="0">
                  <c:v>Northern Samar - Male</c:v>
                </c:pt>
              </c:strCache>
            </c:strRef>
          </c:tx>
          <c:spPr>
            <a:ln>
              <a:solidFill>
                <a:schemeClr val="tx2"/>
              </a:solidFill>
            </a:ln>
          </c:spPr>
          <c:marker>
            <c:symbol val="circle"/>
            <c:size val="30"/>
            <c:spPr>
              <a:solidFill>
                <a:schemeClr val="bg1">
                  <a:lumMod val="65000"/>
                </a:schemeClr>
              </a:solidFill>
              <a:ln>
                <a:noFill/>
              </a:ln>
            </c:spPr>
          </c:marker>
          <c:dPt>
            <c:idx val="1"/>
            <c:marker>
              <c:spPr>
                <a:solidFill>
                  <a:schemeClr val="accent4"/>
                </a:solidFill>
                <a:ln>
                  <a:noFill/>
                </a:ln>
              </c:spPr>
            </c:marker>
            <c:bubble3D val="0"/>
            <c:extLst xmlns:c16r2="http://schemas.microsoft.com/office/drawing/2015/06/chart">
              <c:ext xmlns:c16="http://schemas.microsoft.com/office/drawing/2014/chart" uri="{C3380CC4-5D6E-409C-BE32-E72D297353CC}">
                <c16:uniqueId val="{00000004-D55A-4EB6-8CBC-C418C1D2CBF2}"/>
              </c:ext>
            </c:extLst>
          </c:dPt>
          <c:dLbls>
            <c:dLbl>
              <c:idx val="1"/>
              <c:layout>
                <c:manualLayout>
                  <c:x val="-9.7765497345378427E-2"/>
                  <c:y val="0"/>
                </c:manualLayout>
              </c:layout>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55A-4EB6-8CBC-C418C1D2CBF2}"/>
                </c:ext>
              </c:extLst>
            </c:dLbl>
            <c:spPr>
              <a:noFill/>
              <a:ln>
                <a:noFill/>
              </a:ln>
              <a:effectLst/>
            </c:spPr>
            <c:txPr>
              <a:bodyPr/>
              <a:lstStyle/>
              <a:p>
                <a:pPr>
                  <a:defRPr sz="900" b="1">
                    <a:solidFill>
                      <a:schemeClr val="bg1"/>
                    </a:solidFill>
                    <a:latin typeface="Helvetica LT Pro Light (Body)"/>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RE_Parenting!$D$77:$E$77</c:f>
              <c:numCache>
                <c:formatCode>0.0%</c:formatCode>
                <c:ptCount val="2"/>
                <c:pt idx="0">
                  <c:v>0.82203389830508478</c:v>
                </c:pt>
                <c:pt idx="1">
                  <c:v>0.88983050847457623</c:v>
                </c:pt>
              </c:numCache>
            </c:numRef>
          </c:xVal>
          <c:yVal>
            <c:numRef>
              <c:f>RE_Parenting!$F$77:$G$77</c:f>
              <c:numCache>
                <c:formatCode>General</c:formatCode>
                <c:ptCount val="2"/>
                <c:pt idx="0">
                  <c:v>0.5</c:v>
                </c:pt>
                <c:pt idx="1">
                  <c:v>0.5</c:v>
                </c:pt>
              </c:numCache>
            </c:numRef>
          </c:yVal>
          <c:smooth val="1"/>
          <c:extLst xmlns:c16r2="http://schemas.microsoft.com/office/drawing/2015/06/chart">
            <c:ext xmlns:c16="http://schemas.microsoft.com/office/drawing/2014/chart" uri="{C3380CC4-5D6E-409C-BE32-E72D297353CC}">
              <c16:uniqueId val="{00000005-D55A-4EB6-8CBC-C418C1D2CBF2}"/>
            </c:ext>
          </c:extLst>
        </c:ser>
        <c:ser>
          <c:idx val="3"/>
          <c:order val="3"/>
          <c:tx>
            <c:strRef>
              <c:f>RE_Parenting!$C$78</c:f>
              <c:strCache>
                <c:ptCount val="1"/>
                <c:pt idx="0">
                  <c:v>Northern Samar - Female</c:v>
                </c:pt>
              </c:strCache>
            </c:strRef>
          </c:tx>
          <c:spPr>
            <a:ln cmpd="sng">
              <a:solidFill>
                <a:schemeClr val="tx2"/>
              </a:solidFill>
              <a:tailEnd type="stealth" w="sm" len="sm"/>
            </a:ln>
          </c:spPr>
          <c:marker>
            <c:symbol val="circle"/>
            <c:size val="30"/>
            <c:spPr>
              <a:solidFill>
                <a:srgbClr val="F0C300"/>
              </a:solidFill>
              <a:ln>
                <a:noFill/>
              </a:ln>
            </c:spPr>
          </c:marker>
          <c:dPt>
            <c:idx val="0"/>
            <c:marker>
              <c:spPr>
                <a:solidFill>
                  <a:schemeClr val="bg1">
                    <a:lumMod val="65000"/>
                  </a:schemeClr>
                </a:solidFill>
                <a:ln>
                  <a:noFill/>
                </a:ln>
              </c:spPr>
            </c:marker>
            <c:bubble3D val="0"/>
            <c:extLst xmlns:c16r2="http://schemas.microsoft.com/office/drawing/2015/06/chart">
              <c:ext xmlns:c16="http://schemas.microsoft.com/office/drawing/2014/chart" uri="{C3380CC4-5D6E-409C-BE32-E72D297353CC}">
                <c16:uniqueId val="{00000006-D55A-4EB6-8CBC-C418C1D2CBF2}"/>
              </c:ext>
            </c:extLst>
          </c:dPt>
          <c:dLbls>
            <c:spPr>
              <a:noFill/>
              <a:ln>
                <a:noFill/>
              </a:ln>
              <a:effectLst/>
            </c:spPr>
            <c:txPr>
              <a:bodyPr/>
              <a:lstStyle/>
              <a:p>
                <a:pPr>
                  <a:defRPr sz="900" b="1">
                    <a:solidFill>
                      <a:schemeClr val="bg1"/>
                    </a:solidFill>
                    <a:latin typeface="Helvetica LT Pro Light (Body)"/>
                  </a:defRPr>
                </a:pPr>
                <a:endParaRPr lang="en-US"/>
              </a:p>
            </c:txPr>
            <c:dLblPos val="ct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RE_Parenting!$D$78:$E$78</c:f>
              <c:numCache>
                <c:formatCode>0.0%</c:formatCode>
                <c:ptCount val="2"/>
                <c:pt idx="0">
                  <c:v>0.75141242937853103</c:v>
                </c:pt>
                <c:pt idx="1">
                  <c:v>0.89265536723163841</c:v>
                </c:pt>
              </c:numCache>
            </c:numRef>
          </c:xVal>
          <c:yVal>
            <c:numRef>
              <c:f>RE_Parenting!$F$78:$G$78</c:f>
              <c:numCache>
                <c:formatCode>General</c:formatCode>
                <c:ptCount val="2"/>
                <c:pt idx="0">
                  <c:v>0</c:v>
                </c:pt>
                <c:pt idx="1">
                  <c:v>0</c:v>
                </c:pt>
              </c:numCache>
            </c:numRef>
          </c:yVal>
          <c:smooth val="1"/>
          <c:extLst xmlns:c16r2="http://schemas.microsoft.com/office/drawing/2015/06/chart">
            <c:ext xmlns:c16="http://schemas.microsoft.com/office/drawing/2014/chart" uri="{C3380CC4-5D6E-409C-BE32-E72D297353CC}">
              <c16:uniqueId val="{00000007-D55A-4EB6-8CBC-C418C1D2CBF2}"/>
            </c:ext>
          </c:extLst>
        </c:ser>
        <c:dLbls>
          <c:showLegendKey val="0"/>
          <c:showVal val="0"/>
          <c:showCatName val="0"/>
          <c:showSerName val="0"/>
          <c:showPercent val="0"/>
          <c:showBubbleSize val="0"/>
        </c:dLbls>
        <c:axId val="166786560"/>
        <c:axId val="166788096"/>
      </c:scatterChart>
      <c:valAx>
        <c:axId val="166786560"/>
        <c:scaling>
          <c:orientation val="minMax"/>
          <c:max val="1"/>
          <c:min val="0.5"/>
        </c:scaling>
        <c:delete val="1"/>
        <c:axPos val="b"/>
        <c:numFmt formatCode="0.0%" sourceLinked="1"/>
        <c:majorTickMark val="out"/>
        <c:minorTickMark val="none"/>
        <c:tickLblPos val="nextTo"/>
        <c:crossAx val="166788096"/>
        <c:crosses val="autoZero"/>
        <c:crossBetween val="midCat"/>
      </c:valAx>
      <c:valAx>
        <c:axId val="166788096"/>
        <c:scaling>
          <c:orientation val="minMax"/>
        </c:scaling>
        <c:delete val="1"/>
        <c:axPos val="l"/>
        <c:numFmt formatCode="General" sourceLinked="1"/>
        <c:majorTickMark val="out"/>
        <c:minorTickMark val="none"/>
        <c:tickLblPos val="nextTo"/>
        <c:crossAx val="166786560"/>
        <c:crosses val="autoZero"/>
        <c:crossBetween val="midCat"/>
      </c:valAx>
      <c:spPr>
        <a:noFill/>
        <a:ln w="25400">
          <a:noFill/>
        </a:ln>
      </c:spPr>
    </c:plotArea>
    <c:plotVisOnly val="1"/>
    <c:dispBlanksAs val="gap"/>
    <c:showDLblsOverMax val="0"/>
  </c:chart>
  <c:spPr>
    <a:ln>
      <a:noFill/>
    </a:ln>
  </c:spPr>
  <c:externalData r:id="rId1">
    <c:autoUpdate val="0"/>
  </c:externalData>
  <c:userShapes r:id="rId2"/>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579916248980597E-2"/>
          <c:y val="5.0925925925925923E-2"/>
          <c:w val="0.92486452310483536"/>
          <c:h val="0.81880650155351387"/>
        </c:manualLayout>
      </c:layout>
      <c:barChart>
        <c:barDir val="col"/>
        <c:grouping val="clustered"/>
        <c:varyColors val="0"/>
        <c:ser>
          <c:idx val="0"/>
          <c:order val="1"/>
          <c:spPr>
            <a:solidFill>
              <a:schemeClr val="bg1">
                <a:lumMod val="65000"/>
              </a:schemeClr>
            </a:solidFill>
            <a:ln>
              <a:noFill/>
            </a:ln>
            <a:effectLst>
              <a:outerShdw blurRad="50800" dist="38100" algn="l" rotWithShape="0">
                <a:prstClr val="black">
                  <a:alpha val="40000"/>
                </a:prstClr>
              </a:outerShdw>
            </a:effectLst>
          </c:spPr>
          <c:invertIfNegative val="0"/>
          <c:dLbls>
            <c:spPr>
              <a:noFill/>
              <a:ln>
                <a:noFill/>
              </a:ln>
              <a:effectLst/>
            </c:spPr>
            <c:txPr>
              <a:bodyPr/>
              <a:lstStyle/>
              <a:p>
                <a:pPr>
                  <a:defRPr sz="90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('RE_Students '!$AK$113,'RE_Students '!$AL$113)</c:f>
              <c:numCache>
                <c:formatCode>0.0%</c:formatCode>
                <c:ptCount val="2"/>
                <c:pt idx="0">
                  <c:v>0.75</c:v>
                </c:pt>
                <c:pt idx="1">
                  <c:v>0.71333333333333337</c:v>
                </c:pt>
              </c:numCache>
            </c:numRef>
          </c:val>
          <c:extLst xmlns:c16r2="http://schemas.microsoft.com/office/drawing/2015/06/chart">
            <c:ext xmlns:c16="http://schemas.microsoft.com/office/drawing/2014/chart" uri="{C3380CC4-5D6E-409C-BE32-E72D297353CC}">
              <c16:uniqueId val="{00000000-BCCD-4E63-90ED-F3CABA39881E}"/>
            </c:ext>
          </c:extLst>
        </c:ser>
        <c:ser>
          <c:idx val="1"/>
          <c:order val="2"/>
          <c:spPr>
            <a:solidFill>
              <a:srgbClr val="F0C300"/>
            </a:solidFill>
            <a:ln>
              <a:noFill/>
            </a:ln>
            <a:effectLst>
              <a:outerShdw blurRad="50800" dist="38100" algn="l" rotWithShape="0">
                <a:prstClr val="black">
                  <a:alpha val="40000"/>
                </a:prstClr>
              </a:outerShdw>
            </a:effectLst>
          </c:spPr>
          <c:invertIfNegative val="0"/>
          <c:dLbls>
            <c:spPr>
              <a:noFill/>
              <a:ln>
                <a:noFill/>
              </a:ln>
              <a:effectLst/>
            </c:spPr>
            <c:txPr>
              <a:bodyPr/>
              <a:lstStyle/>
              <a:p>
                <a:pPr>
                  <a:defRPr sz="90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('RE_Students '!$AK$114,'RE_Students '!$AL$114)</c:f>
              <c:numCache>
                <c:formatCode>0.0%</c:formatCode>
                <c:ptCount val="2"/>
                <c:pt idx="0">
                  <c:v>0.95890410958904104</c:v>
                </c:pt>
                <c:pt idx="1">
                  <c:v>0.91836734693877553</c:v>
                </c:pt>
              </c:numCache>
            </c:numRef>
          </c:val>
          <c:extLst xmlns:c16r2="http://schemas.microsoft.com/office/drawing/2015/06/chart">
            <c:ext xmlns:c16="http://schemas.microsoft.com/office/drawing/2014/chart" uri="{C3380CC4-5D6E-409C-BE32-E72D297353CC}">
              <c16:uniqueId val="{00000001-BCCD-4E63-90ED-F3CABA39881E}"/>
            </c:ext>
          </c:extLst>
        </c:ser>
        <c:dLbls>
          <c:showLegendKey val="0"/>
          <c:showVal val="0"/>
          <c:showCatName val="0"/>
          <c:showSerName val="0"/>
          <c:showPercent val="0"/>
          <c:showBubbleSize val="0"/>
        </c:dLbls>
        <c:gapWidth val="60"/>
        <c:overlap val="-10"/>
        <c:axId val="166934784"/>
        <c:axId val="166945152"/>
      </c:barChart>
      <c:lineChart>
        <c:grouping val="standard"/>
        <c:varyColors val="0"/>
        <c:ser>
          <c:idx val="2"/>
          <c:order val="0"/>
          <c:spPr>
            <a:ln>
              <a:noFill/>
            </a:ln>
          </c:spPr>
          <c:marker>
            <c:symbol val="dash"/>
            <c:size val="30"/>
            <c:spPr>
              <a:solidFill>
                <a:srgbClr val="FF0000"/>
              </a:solidFill>
              <a:ln>
                <a:solidFill>
                  <a:srgbClr val="FF0000"/>
                </a:solidFill>
              </a:ln>
            </c:spPr>
          </c:marker>
          <c:cat>
            <c:strRef>
              <c:f>('RE_Students '!$AK$112,'RE_Students '!$AL$112)</c:f>
              <c:strCache>
                <c:ptCount val="2"/>
                <c:pt idx="0">
                  <c:v>Female</c:v>
                </c:pt>
                <c:pt idx="1">
                  <c:v>Male</c:v>
                </c:pt>
              </c:strCache>
            </c:strRef>
          </c:cat>
          <c:val>
            <c:numRef>
              <c:f>('RE_Students '!$AK$115,'RE_Students '!$AL$115)</c:f>
              <c:numCache>
                <c:formatCode>0.0%</c:formatCode>
                <c:ptCount val="2"/>
                <c:pt idx="0">
                  <c:v>0.85</c:v>
                </c:pt>
                <c:pt idx="1">
                  <c:v>0.8</c:v>
                </c:pt>
              </c:numCache>
            </c:numRef>
          </c:val>
          <c:smooth val="0"/>
          <c:extLst xmlns:c16r2="http://schemas.microsoft.com/office/drawing/2015/06/chart">
            <c:ext xmlns:c16="http://schemas.microsoft.com/office/drawing/2014/chart" uri="{C3380CC4-5D6E-409C-BE32-E72D297353CC}">
              <c16:uniqueId val="{00000002-BCCD-4E63-90ED-F3CABA39881E}"/>
            </c:ext>
          </c:extLst>
        </c:ser>
        <c:dLbls>
          <c:showLegendKey val="0"/>
          <c:showVal val="0"/>
          <c:showCatName val="0"/>
          <c:showSerName val="0"/>
          <c:showPercent val="0"/>
          <c:showBubbleSize val="0"/>
        </c:dLbls>
        <c:marker val="1"/>
        <c:smooth val="0"/>
        <c:axId val="166934784"/>
        <c:axId val="166945152"/>
      </c:lineChart>
      <c:catAx>
        <c:axId val="166934784"/>
        <c:scaling>
          <c:orientation val="minMax"/>
        </c:scaling>
        <c:delete val="0"/>
        <c:axPos val="b"/>
        <c:numFmt formatCode="General" sourceLinked="1"/>
        <c:majorTickMark val="out"/>
        <c:minorTickMark val="none"/>
        <c:tickLblPos val="nextTo"/>
        <c:spPr>
          <a:ln>
            <a:noFill/>
          </a:ln>
        </c:spPr>
        <c:txPr>
          <a:bodyPr/>
          <a:lstStyle/>
          <a:p>
            <a:pPr>
              <a:defRPr sz="1000" b="1">
                <a:solidFill>
                  <a:sysClr val="windowText" lastClr="000000"/>
                </a:solidFill>
                <a:latin typeface="Helvetica LT Pro Light (Body)"/>
              </a:defRPr>
            </a:pPr>
            <a:endParaRPr lang="en-US"/>
          </a:p>
        </c:txPr>
        <c:crossAx val="166945152"/>
        <c:crosses val="autoZero"/>
        <c:auto val="1"/>
        <c:lblAlgn val="ctr"/>
        <c:lblOffset val="100"/>
        <c:noMultiLvlLbl val="0"/>
      </c:catAx>
      <c:valAx>
        <c:axId val="166945152"/>
        <c:scaling>
          <c:orientation val="minMax"/>
        </c:scaling>
        <c:delete val="1"/>
        <c:axPos val="l"/>
        <c:numFmt formatCode="0.0%" sourceLinked="1"/>
        <c:majorTickMark val="out"/>
        <c:minorTickMark val="none"/>
        <c:tickLblPos val="nextTo"/>
        <c:crossAx val="166934784"/>
        <c:crosses val="autoZero"/>
        <c:crossBetween val="between"/>
      </c:valAx>
    </c:plotArea>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61934373286805E-2"/>
          <c:y val="6.2524634964569448E-2"/>
          <c:w val="0.94453043271788661"/>
          <c:h val="0.8326195683872849"/>
        </c:manualLayout>
      </c:layout>
      <c:lineChart>
        <c:grouping val="standard"/>
        <c:varyColors val="0"/>
        <c:ser>
          <c:idx val="0"/>
          <c:order val="0"/>
          <c:tx>
            <c:v>Masbate - Male</c:v>
          </c:tx>
          <c:spPr>
            <a:ln w="25400">
              <a:solidFill>
                <a:srgbClr val="F0C300"/>
              </a:solidFill>
            </a:ln>
          </c:spPr>
          <c:marker>
            <c:spPr>
              <a:solidFill>
                <a:srgbClr val="F0C300"/>
              </a:solidFill>
              <a:ln>
                <a:solidFill>
                  <a:srgbClr val="F0C300"/>
                </a:solidFill>
              </a:ln>
            </c:spPr>
          </c:marker>
          <c:dLbls>
            <c:dLbl>
              <c:idx val="0"/>
              <c:layout>
                <c:manualLayout>
                  <c:x val="-8.2958089507859295E-2"/>
                  <c:y val="6.23554932645354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EAD-4CCD-B726-A92D48ABF2C7}"/>
                </c:ext>
              </c:extLst>
            </c:dLbl>
            <c:dLbl>
              <c:idx val="1"/>
              <c:layout>
                <c:manualLayout>
                  <c:x val="-0.10369761188482413"/>
                  <c:y val="8.503021808800292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EAD-4CCD-B726-A92D48ABF2C7}"/>
                </c:ext>
              </c:extLst>
            </c:dLbl>
            <c:dLbl>
              <c:idx val="2"/>
              <c:layout>
                <c:manualLayout>
                  <c:x val="-0.15327076790811195"/>
                  <c:y val="1.2297336358142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EAD-4CCD-B726-A92D48ABF2C7}"/>
                </c:ext>
              </c:extLst>
            </c:dLbl>
            <c:dLbl>
              <c:idx val="3"/>
              <c:layout>
                <c:manualLayout>
                  <c:x val="-7.4662280557073371E-2"/>
                  <c:y val="5.66868120586686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EAD-4CCD-B726-A92D48ABF2C7}"/>
                </c:ext>
              </c:extLst>
            </c:dLbl>
            <c:spPr>
              <a:noFill/>
              <a:ln>
                <a:noFill/>
              </a:ln>
              <a:effectLst/>
            </c:spPr>
            <c:txPr>
              <a:bodyPr/>
              <a:lstStyle/>
              <a:p>
                <a:pPr>
                  <a:defRPr sz="850" b="1">
                    <a:solidFill>
                      <a:srgbClr val="F0C300"/>
                    </a:solidFill>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(RE_ESSchools!$F$148,RE_ESSchools!$I$148,RE_ESSchools!$L$148,RE_ESSchools!$O$148)</c:f>
              <c:strCache>
                <c:ptCount val="4"/>
                <c:pt idx="0">
                  <c:v>2013-14</c:v>
                </c:pt>
                <c:pt idx="1">
                  <c:v>2014-15</c:v>
                </c:pt>
                <c:pt idx="2">
                  <c:v>2015-16</c:v>
                </c:pt>
                <c:pt idx="3">
                  <c:v>2016-17</c:v>
                </c:pt>
              </c:strCache>
            </c:strRef>
          </c:cat>
          <c:val>
            <c:numRef>
              <c:f>(RE_ESSchools!$G$155,RE_ESSchools!$J$155,RE_ESSchools!$M$155,RE_ESSchools!$P$155)</c:f>
              <c:numCache>
                <c:formatCode>0.0%</c:formatCode>
                <c:ptCount val="4"/>
                <c:pt idx="0">
                  <c:v>7.2215201299873624E-3</c:v>
                </c:pt>
                <c:pt idx="1">
                  <c:v>1.2125665993018555E-2</c:v>
                </c:pt>
                <c:pt idx="2">
                  <c:v>5.438192846684794E-3</c:v>
                </c:pt>
                <c:pt idx="3">
                  <c:v>2.5757875965920348E-3</c:v>
                </c:pt>
              </c:numCache>
            </c:numRef>
          </c:val>
          <c:smooth val="0"/>
          <c:extLst xmlns:c16r2="http://schemas.microsoft.com/office/drawing/2015/06/chart">
            <c:ext xmlns:c16="http://schemas.microsoft.com/office/drawing/2014/chart" uri="{C3380CC4-5D6E-409C-BE32-E72D297353CC}">
              <c16:uniqueId val="{00000004-8EAD-4CCD-B726-A92D48ABF2C7}"/>
            </c:ext>
          </c:extLst>
        </c:ser>
        <c:ser>
          <c:idx val="2"/>
          <c:order val="1"/>
          <c:tx>
            <c:v>Target - Male</c:v>
          </c:tx>
          <c:spPr>
            <a:ln w="31750">
              <a:solidFill>
                <a:srgbClr val="FF0000"/>
              </a:solidFill>
              <a:prstDash val="solid"/>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EAD-4CCD-B726-A92D48ABF2C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EAD-4CCD-B726-A92D48ABF2C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EAD-4CCD-B726-A92D48ABF2C7}"/>
                </c:ext>
              </c:extLst>
            </c:dLbl>
            <c:dLbl>
              <c:idx val="3"/>
              <c:layout>
                <c:manualLayout>
                  <c:x val="-0.79787597974266511"/>
                  <c:y val="5.3121570413931521E-2"/>
                </c:manualLayout>
              </c:layout>
              <c:numFmt formatCode="0.00%" sourceLinked="0"/>
              <c:spPr>
                <a:solidFill>
                  <a:schemeClr val="accent1">
                    <a:lumMod val="20000"/>
                    <a:lumOff val="80000"/>
                  </a:schemeClr>
                </a:solidFill>
                <a:ln>
                  <a:solidFill>
                    <a:schemeClr val="bg1">
                      <a:lumMod val="50000"/>
                    </a:schemeClr>
                  </a:solidFill>
                </a:ln>
              </c:spPr>
              <c:txPr>
                <a:bodyPr/>
                <a:lstStyle/>
                <a:p>
                  <a:pPr>
                    <a:defRPr sz="850" b="1">
                      <a:solidFill>
                        <a:srgbClr val="FF0000"/>
                      </a:solidFill>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EAD-4CCD-B726-A92D48ABF2C7}"/>
                </c:ext>
              </c:extLst>
            </c:dLbl>
            <c:numFmt formatCode="0.00%" sourceLinked="0"/>
            <c:spPr>
              <a:solidFill>
                <a:schemeClr val="accent1">
                  <a:lumMod val="20000"/>
                  <a:lumOff val="80000"/>
                </a:schemeClr>
              </a:solidFill>
              <a:ln>
                <a:solidFill>
                  <a:schemeClr val="bg1">
                    <a:lumMod val="50000"/>
                  </a:schemeClr>
                </a:solidFill>
              </a:ln>
            </c:sp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(RE_ESSchools!$F$148,RE_ESSchools!$I$148,RE_ESSchools!$L$148,RE_ESSchools!$O$148)</c:f>
              <c:strCache>
                <c:ptCount val="4"/>
                <c:pt idx="0">
                  <c:v>2013-14</c:v>
                </c:pt>
                <c:pt idx="1">
                  <c:v>2014-15</c:v>
                </c:pt>
                <c:pt idx="2">
                  <c:v>2015-16</c:v>
                </c:pt>
                <c:pt idx="3">
                  <c:v>2016-17</c:v>
                </c:pt>
              </c:strCache>
            </c:strRef>
          </c:cat>
          <c:val>
            <c:numRef>
              <c:f>(RE_ESSchools!$G$162,RE_ESSchools!$J$162,RE_ESSchools!$M$162,RE_ESSchools!$P$162)</c:f>
              <c:numCache>
                <c:formatCode>0.0%</c:formatCode>
                <c:ptCount val="4"/>
                <c:pt idx="0">
                  <c:v>4.0000000000000001E-3</c:v>
                </c:pt>
                <c:pt idx="1">
                  <c:v>4.0000000000000001E-3</c:v>
                </c:pt>
                <c:pt idx="2">
                  <c:v>4.0000000000000001E-3</c:v>
                </c:pt>
                <c:pt idx="3">
                  <c:v>4.0000000000000001E-3</c:v>
                </c:pt>
              </c:numCache>
            </c:numRef>
          </c:val>
          <c:smooth val="0"/>
          <c:extLst xmlns:c16r2="http://schemas.microsoft.com/office/drawing/2015/06/chart">
            <c:ext xmlns:c16="http://schemas.microsoft.com/office/drawing/2014/chart" uri="{C3380CC4-5D6E-409C-BE32-E72D297353CC}">
              <c16:uniqueId val="{00000009-8EAD-4CCD-B726-A92D48ABF2C7}"/>
            </c:ext>
          </c:extLst>
        </c:ser>
        <c:ser>
          <c:idx val="1"/>
          <c:order val="2"/>
          <c:tx>
            <c:v>NS - Male</c:v>
          </c:tx>
          <c:spPr>
            <a:ln w="25400">
              <a:solidFill>
                <a:schemeClr val="bg1">
                  <a:lumMod val="50000"/>
                </a:schemeClr>
              </a:solidFill>
            </a:ln>
          </c:spPr>
          <c:marker>
            <c:symbol val="square"/>
            <c:size val="7"/>
            <c:spPr>
              <a:solidFill>
                <a:schemeClr val="bg1">
                  <a:lumMod val="50000"/>
                </a:schemeClr>
              </a:solidFill>
              <a:ln>
                <a:solidFill>
                  <a:schemeClr val="bg1">
                    <a:lumMod val="50000"/>
                  </a:schemeClr>
                </a:solidFill>
              </a:ln>
            </c:spPr>
          </c:marker>
          <c:dLbls>
            <c:dLbl>
              <c:idx val="0"/>
              <c:layout>
                <c:manualLayout>
                  <c:x val="-4.1662954405191658E-3"/>
                  <c:y val="-5.06988070146718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EAD-4CCD-B726-A92D48ABF2C7}"/>
                </c:ext>
              </c:extLst>
            </c:dLbl>
            <c:dLbl>
              <c:idx val="1"/>
              <c:layout>
                <c:manualLayout>
                  <c:x val="-4.1479044753929646E-3"/>
                  <c:y val="-3.40120872352011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EAD-4CCD-B726-A92D48ABF2C7}"/>
                </c:ext>
              </c:extLst>
            </c:dLbl>
            <c:dLbl>
              <c:idx val="2"/>
              <c:layout>
                <c:manualLayout>
                  <c:x val="-1.2443713426178895E-2"/>
                  <c:y val="-6.80241744704023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EAD-4CCD-B726-A92D48ABF2C7}"/>
                </c:ext>
              </c:extLst>
            </c:dLbl>
            <c:dLbl>
              <c:idx val="3"/>
              <c:layout>
                <c:manualLayout>
                  <c:x val="-2.0739522376964824E-2"/>
                  <c:y val="-6.235549326453542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EAD-4CCD-B726-A92D48ABF2C7}"/>
                </c:ext>
              </c:extLst>
            </c:dLbl>
            <c:spPr>
              <a:noFill/>
              <a:ln>
                <a:noFill/>
              </a:ln>
              <a:effectLst/>
            </c:spPr>
            <c:txPr>
              <a:bodyPr/>
              <a:lstStyle/>
              <a:p>
                <a:pPr>
                  <a:defRPr sz="850" b="1">
                    <a:solidFill>
                      <a:schemeClr val="bg1">
                        <a:lumMod val="50000"/>
                      </a:schemeClr>
                    </a:solidFill>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(RE_ESSchools!$F$148,RE_ESSchools!$I$148,RE_ESSchools!$L$148,RE_ESSchools!$O$148)</c:f>
              <c:strCache>
                <c:ptCount val="4"/>
                <c:pt idx="0">
                  <c:v>2013-14</c:v>
                </c:pt>
                <c:pt idx="1">
                  <c:v>2014-15</c:v>
                </c:pt>
                <c:pt idx="2">
                  <c:v>2015-16</c:v>
                </c:pt>
                <c:pt idx="3">
                  <c:v>2016-17</c:v>
                </c:pt>
              </c:strCache>
            </c:strRef>
          </c:cat>
          <c:val>
            <c:numRef>
              <c:f>(RE_ESSchools!$G$159,RE_ESSchools!$J$159,RE_ESSchools!$M$159,RE_ESSchools!$P$159)</c:f>
              <c:numCache>
                <c:formatCode>0.0%</c:formatCode>
                <c:ptCount val="4"/>
                <c:pt idx="0">
                  <c:v>1.9950124688279301E-2</c:v>
                </c:pt>
                <c:pt idx="1">
                  <c:v>1.676270298585647E-2</c:v>
                </c:pt>
                <c:pt idx="2">
                  <c:v>7.1123755334281651E-3</c:v>
                </c:pt>
                <c:pt idx="3">
                  <c:v>6.2742754705706599E-3</c:v>
                </c:pt>
              </c:numCache>
            </c:numRef>
          </c:val>
          <c:smooth val="0"/>
          <c:extLst xmlns:c16r2="http://schemas.microsoft.com/office/drawing/2015/06/chart">
            <c:ext xmlns:c16="http://schemas.microsoft.com/office/drawing/2014/chart" uri="{C3380CC4-5D6E-409C-BE32-E72D297353CC}">
              <c16:uniqueId val="{0000000E-8EAD-4CCD-B726-A92D48ABF2C7}"/>
            </c:ext>
          </c:extLst>
        </c:ser>
        <c:ser>
          <c:idx val="3"/>
          <c:order val="3"/>
          <c:tx>
            <c:v>Total</c:v>
          </c:tx>
          <c:spPr>
            <a:ln>
              <a:solidFill>
                <a:schemeClr val="bg2">
                  <a:lumMod val="90000"/>
                </a:schemeClr>
              </a:solidFill>
              <a:prstDash val="dash"/>
            </a:ln>
          </c:spPr>
          <c:marker>
            <c:symbol val="none"/>
          </c:marker>
          <c:cat>
            <c:strRef>
              <c:f>(RE_ESSchools!$F$148,RE_ESSchools!$I$148,RE_ESSchools!$L$148,RE_ESSchools!$O$148)</c:f>
              <c:strCache>
                <c:ptCount val="4"/>
                <c:pt idx="0">
                  <c:v>2013-14</c:v>
                </c:pt>
                <c:pt idx="1">
                  <c:v>2014-15</c:v>
                </c:pt>
                <c:pt idx="2">
                  <c:v>2015-16</c:v>
                </c:pt>
                <c:pt idx="3">
                  <c:v>2016-17</c:v>
                </c:pt>
              </c:strCache>
            </c:strRef>
          </c:cat>
          <c:val>
            <c:numRef>
              <c:f>(RE_ESSchools!$G$160,RE_ESSchools!$J$160,RE_ESSchools!$M$160,RE_ESSchools!$P$160)</c:f>
              <c:numCache>
                <c:formatCode>0.0%</c:formatCode>
                <c:ptCount val="4"/>
                <c:pt idx="0">
                  <c:v>1.0604453870625663E-2</c:v>
                </c:pt>
                <c:pt idx="1">
                  <c:v>1.3329706202393906E-2</c:v>
                </c:pt>
                <c:pt idx="2">
                  <c:v>6.1475409836065573E-3</c:v>
                </c:pt>
                <c:pt idx="3">
                  <c:v>4.0505122706695259E-3</c:v>
                </c:pt>
              </c:numCache>
            </c:numRef>
          </c:val>
          <c:smooth val="0"/>
          <c:extLst xmlns:c16r2="http://schemas.microsoft.com/office/drawing/2015/06/chart">
            <c:ext xmlns:c16="http://schemas.microsoft.com/office/drawing/2014/chart" uri="{C3380CC4-5D6E-409C-BE32-E72D297353CC}">
              <c16:uniqueId val="{0000000F-8EAD-4CCD-B726-A92D48ABF2C7}"/>
            </c:ext>
          </c:extLst>
        </c:ser>
        <c:dLbls>
          <c:showLegendKey val="0"/>
          <c:showVal val="0"/>
          <c:showCatName val="0"/>
          <c:showSerName val="0"/>
          <c:showPercent val="0"/>
          <c:showBubbleSize val="0"/>
        </c:dLbls>
        <c:marker val="1"/>
        <c:smooth val="0"/>
        <c:axId val="162995200"/>
        <c:axId val="163021568"/>
      </c:lineChart>
      <c:catAx>
        <c:axId val="162995200"/>
        <c:scaling>
          <c:orientation val="minMax"/>
        </c:scaling>
        <c:delete val="0"/>
        <c:axPos val="b"/>
        <c:numFmt formatCode="General" sourceLinked="0"/>
        <c:majorTickMark val="out"/>
        <c:minorTickMark val="none"/>
        <c:tickLblPos val="nextTo"/>
        <c:txPr>
          <a:bodyPr/>
          <a:lstStyle/>
          <a:p>
            <a:pPr>
              <a:defRPr sz="850">
                <a:solidFill>
                  <a:sysClr val="windowText" lastClr="000000"/>
                </a:solidFill>
                <a:latin typeface="Helvetica LT Pro Light (Body)"/>
              </a:defRPr>
            </a:pPr>
            <a:endParaRPr lang="en-US"/>
          </a:p>
        </c:txPr>
        <c:crossAx val="163021568"/>
        <c:crosses val="autoZero"/>
        <c:auto val="1"/>
        <c:lblAlgn val="ctr"/>
        <c:lblOffset val="100"/>
        <c:noMultiLvlLbl val="0"/>
      </c:catAx>
      <c:valAx>
        <c:axId val="163021568"/>
        <c:scaling>
          <c:orientation val="minMax"/>
        </c:scaling>
        <c:delete val="1"/>
        <c:axPos val="l"/>
        <c:numFmt formatCode="0.0%" sourceLinked="1"/>
        <c:majorTickMark val="out"/>
        <c:minorTickMark val="none"/>
        <c:tickLblPos val="nextTo"/>
        <c:crossAx val="162995200"/>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61934373286805E-2"/>
          <c:y val="6.2524634964569448E-2"/>
          <c:w val="0.94453043271788661"/>
          <c:h val="0.8326195683872849"/>
        </c:manualLayout>
      </c:layout>
      <c:lineChart>
        <c:grouping val="standard"/>
        <c:varyColors val="0"/>
        <c:ser>
          <c:idx val="0"/>
          <c:order val="0"/>
          <c:tx>
            <c:v>Masbate - Female</c:v>
          </c:tx>
          <c:spPr>
            <a:ln w="25400">
              <a:solidFill>
                <a:srgbClr val="F0C300"/>
              </a:solidFill>
            </a:ln>
          </c:spPr>
          <c:marker>
            <c:spPr>
              <a:solidFill>
                <a:srgbClr val="F0C300"/>
              </a:solidFill>
              <a:ln>
                <a:solidFill>
                  <a:srgbClr val="F0C300"/>
                </a:solidFill>
              </a:ln>
            </c:spPr>
          </c:marker>
          <c:dLbls>
            <c:dLbl>
              <c:idx val="0"/>
              <c:layout>
                <c:manualLayout>
                  <c:x val="-0.11359243265473988"/>
                  <c:y val="5.40339896227050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95C-4F0D-B07C-9B9F9EA8B045}"/>
                </c:ext>
              </c:extLst>
            </c:dLbl>
            <c:spPr>
              <a:noFill/>
              <a:ln>
                <a:noFill/>
              </a:ln>
              <a:effectLst/>
            </c:spPr>
            <c:txPr>
              <a:bodyPr/>
              <a:lstStyle/>
              <a:p>
                <a:pPr>
                  <a:defRPr sz="850" b="1">
                    <a:solidFill>
                      <a:srgbClr val="F0C300"/>
                    </a:solidFill>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(RE_SSSchools!$F$149,RE_SSSchools!$I$149,RE_SSSchools!$L$149,RE_SSSchools!$O$149)</c:f>
              <c:strCache>
                <c:ptCount val="4"/>
                <c:pt idx="0">
                  <c:v>2013-14</c:v>
                </c:pt>
                <c:pt idx="1">
                  <c:v>2014-15</c:v>
                </c:pt>
                <c:pt idx="2">
                  <c:v>2015-16</c:v>
                </c:pt>
                <c:pt idx="3">
                  <c:v>2016-17</c:v>
                </c:pt>
              </c:strCache>
            </c:strRef>
          </c:cat>
          <c:val>
            <c:numRef>
              <c:f>(RE_SSSchools!$F$156,RE_SSSchools!$I$156,RE_SSSchools!$L$156,RE_SSSchools!$O$156)</c:f>
              <c:numCache>
                <c:formatCode>0.0%</c:formatCode>
                <c:ptCount val="4"/>
                <c:pt idx="0">
                  <c:v>3.4309946029298384E-2</c:v>
                </c:pt>
                <c:pt idx="1">
                  <c:v>2.4489795918367346E-2</c:v>
                </c:pt>
                <c:pt idx="2">
                  <c:v>1.9599488708990202E-2</c:v>
                </c:pt>
                <c:pt idx="3">
                  <c:v>1.2978142076502733E-2</c:v>
                </c:pt>
              </c:numCache>
            </c:numRef>
          </c:val>
          <c:smooth val="0"/>
          <c:extLst xmlns:c16r2="http://schemas.microsoft.com/office/drawing/2015/06/chart">
            <c:ext xmlns:c16="http://schemas.microsoft.com/office/drawing/2014/chart" uri="{C3380CC4-5D6E-409C-BE32-E72D297353CC}">
              <c16:uniqueId val="{00000001-B95C-4F0D-B07C-9B9F9EA8B045}"/>
            </c:ext>
          </c:extLst>
        </c:ser>
        <c:ser>
          <c:idx val="2"/>
          <c:order val="1"/>
          <c:tx>
            <c:v>Target - Female</c:v>
          </c:tx>
          <c:spPr>
            <a:ln w="31750">
              <a:solidFill>
                <a:srgbClr val="FF0000"/>
              </a:solidFill>
              <a:prstDash val="solid"/>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95C-4F0D-B07C-9B9F9EA8B045}"/>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95C-4F0D-B07C-9B9F9EA8B045}"/>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95C-4F0D-B07C-9B9F9EA8B045}"/>
                </c:ext>
              </c:extLst>
            </c:dLbl>
            <c:dLbl>
              <c:idx val="3"/>
              <c:layout>
                <c:manualLayout>
                  <c:x val="-0.10441903017407284"/>
                  <c:y val="4.6216694991257544E-2"/>
                </c:manualLayout>
              </c:layout>
              <c:numFmt formatCode="0.00%" sourceLinked="0"/>
              <c:spPr>
                <a:solidFill>
                  <a:schemeClr val="accent1">
                    <a:lumMod val="20000"/>
                    <a:lumOff val="80000"/>
                  </a:schemeClr>
                </a:solidFill>
                <a:ln>
                  <a:solidFill>
                    <a:schemeClr val="bg1">
                      <a:lumMod val="50000"/>
                    </a:schemeClr>
                  </a:solidFill>
                </a:ln>
              </c:spPr>
              <c:txPr>
                <a:bodyPr/>
                <a:lstStyle/>
                <a:p>
                  <a:pPr>
                    <a:defRPr sz="850" b="1">
                      <a:solidFill>
                        <a:srgbClr val="FF0000"/>
                      </a:solidFill>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95C-4F0D-B07C-9B9F9EA8B045}"/>
                </c:ext>
              </c:extLst>
            </c:dLbl>
            <c:numFmt formatCode="0.00%" sourceLinked="0"/>
            <c:spPr>
              <a:solidFill>
                <a:schemeClr val="accent1">
                  <a:lumMod val="20000"/>
                  <a:lumOff val="80000"/>
                </a:schemeClr>
              </a:solidFill>
              <a:ln>
                <a:solidFill>
                  <a:schemeClr val="bg1">
                    <a:lumMod val="50000"/>
                  </a:schemeClr>
                </a:solidFill>
              </a:ln>
            </c:sp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(RE_SSSchools!$F$149,RE_SSSchools!$I$149,RE_SSSchools!$L$149,RE_SSSchools!$O$149)</c:f>
              <c:strCache>
                <c:ptCount val="4"/>
                <c:pt idx="0">
                  <c:v>2013-14</c:v>
                </c:pt>
                <c:pt idx="1">
                  <c:v>2014-15</c:v>
                </c:pt>
                <c:pt idx="2">
                  <c:v>2015-16</c:v>
                </c:pt>
                <c:pt idx="3">
                  <c:v>2016-17</c:v>
                </c:pt>
              </c:strCache>
            </c:strRef>
          </c:cat>
          <c:val>
            <c:numRef>
              <c:f>(RE_SSSchools!$F$163,RE_SSSchools!$I$163,RE_SSSchools!$L$163,RE_SSSchools!$O$163)</c:f>
              <c:numCache>
                <c:formatCode>0.0%</c:formatCode>
                <c:ptCount val="4"/>
                <c:pt idx="0">
                  <c:v>2.8000000000000001E-2</c:v>
                </c:pt>
                <c:pt idx="1">
                  <c:v>2.8000000000000001E-2</c:v>
                </c:pt>
                <c:pt idx="2">
                  <c:v>2.8000000000000001E-2</c:v>
                </c:pt>
                <c:pt idx="3">
                  <c:v>2.8000000000000001E-2</c:v>
                </c:pt>
              </c:numCache>
            </c:numRef>
          </c:val>
          <c:smooth val="0"/>
          <c:extLst xmlns:c16r2="http://schemas.microsoft.com/office/drawing/2015/06/chart">
            <c:ext xmlns:c16="http://schemas.microsoft.com/office/drawing/2014/chart" uri="{C3380CC4-5D6E-409C-BE32-E72D297353CC}">
              <c16:uniqueId val="{00000006-B95C-4F0D-B07C-9B9F9EA8B045}"/>
            </c:ext>
          </c:extLst>
        </c:ser>
        <c:ser>
          <c:idx val="1"/>
          <c:order val="2"/>
          <c:tx>
            <c:v>NS - Female</c:v>
          </c:tx>
          <c:spPr>
            <a:ln w="25400">
              <a:solidFill>
                <a:schemeClr val="bg1">
                  <a:lumMod val="50000"/>
                </a:schemeClr>
              </a:solidFill>
            </a:ln>
          </c:spPr>
          <c:marker>
            <c:symbol val="square"/>
            <c:size val="7"/>
            <c:spPr>
              <a:solidFill>
                <a:schemeClr val="bg1">
                  <a:lumMod val="50000"/>
                </a:schemeClr>
              </a:solidFill>
              <a:ln>
                <a:solidFill>
                  <a:schemeClr val="bg1">
                    <a:lumMod val="50000"/>
                  </a:schemeClr>
                </a:solidFill>
              </a:ln>
            </c:spPr>
          </c:marker>
          <c:dLbls>
            <c:dLbl>
              <c:idx val="0"/>
              <c:layout>
                <c:manualLayout>
                  <c:x val="-4.95167592021386E-3"/>
                  <c:y val="-1.5134065584013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95C-4F0D-B07C-9B9F9EA8B045}"/>
                </c:ext>
              </c:extLst>
            </c:dLbl>
            <c:spPr>
              <a:noFill/>
              <a:ln>
                <a:noFill/>
              </a:ln>
              <a:effectLst/>
            </c:spPr>
            <c:txPr>
              <a:bodyPr/>
              <a:lstStyle/>
              <a:p>
                <a:pPr>
                  <a:defRPr sz="850" b="1">
                    <a:solidFill>
                      <a:schemeClr val="bg1">
                        <a:lumMod val="50000"/>
                      </a:schemeClr>
                    </a:solidFill>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(RE_SSSchools!$F$149,RE_SSSchools!$I$149,RE_SSSchools!$L$149,RE_SSSchools!$O$149)</c:f>
              <c:strCache>
                <c:ptCount val="4"/>
                <c:pt idx="0">
                  <c:v>2013-14</c:v>
                </c:pt>
                <c:pt idx="1">
                  <c:v>2014-15</c:v>
                </c:pt>
                <c:pt idx="2">
                  <c:v>2015-16</c:v>
                </c:pt>
                <c:pt idx="3">
                  <c:v>2016-17</c:v>
                </c:pt>
              </c:strCache>
            </c:strRef>
          </c:cat>
          <c:val>
            <c:numRef>
              <c:f>(RE_SSSchools!$F$160,RE_SSSchools!$I$160,RE_SSSchools!$L$160,RE_SSSchools!$O$160)</c:f>
              <c:numCache>
                <c:formatCode>0.0%</c:formatCode>
                <c:ptCount val="4"/>
                <c:pt idx="0">
                  <c:v>3.5373385738349243E-2</c:v>
                </c:pt>
                <c:pt idx="1">
                  <c:v>1.8498367791077257E-2</c:v>
                </c:pt>
                <c:pt idx="2">
                  <c:v>1.3751946030098598E-2</c:v>
                </c:pt>
                <c:pt idx="3">
                  <c:v>1.0219612959338986E-2</c:v>
                </c:pt>
              </c:numCache>
            </c:numRef>
          </c:val>
          <c:smooth val="0"/>
          <c:extLst xmlns:c16r2="http://schemas.microsoft.com/office/drawing/2015/06/chart">
            <c:ext xmlns:c16="http://schemas.microsoft.com/office/drawing/2014/chart" uri="{C3380CC4-5D6E-409C-BE32-E72D297353CC}">
              <c16:uniqueId val="{00000008-B95C-4F0D-B07C-9B9F9EA8B045}"/>
            </c:ext>
          </c:extLst>
        </c:ser>
        <c:ser>
          <c:idx val="3"/>
          <c:order val="3"/>
          <c:tx>
            <c:v>Total</c:v>
          </c:tx>
          <c:spPr>
            <a:ln>
              <a:solidFill>
                <a:schemeClr val="bg2">
                  <a:lumMod val="90000"/>
                </a:schemeClr>
              </a:solidFill>
              <a:prstDash val="dash"/>
            </a:ln>
          </c:spPr>
          <c:marker>
            <c:symbol val="none"/>
          </c:marker>
          <c:cat>
            <c:strRef>
              <c:f>(RE_SSSchools!$F$149,RE_SSSchools!$I$149,RE_SSSchools!$L$149,RE_SSSchools!$O$149)</c:f>
              <c:strCache>
                <c:ptCount val="4"/>
                <c:pt idx="0">
                  <c:v>2013-14</c:v>
                </c:pt>
                <c:pt idx="1">
                  <c:v>2014-15</c:v>
                </c:pt>
                <c:pt idx="2">
                  <c:v>2015-16</c:v>
                </c:pt>
                <c:pt idx="3">
                  <c:v>2016-17</c:v>
                </c:pt>
              </c:strCache>
            </c:strRef>
          </c:cat>
          <c:val>
            <c:numRef>
              <c:f>(RE_SSSchools!$F$161,RE_SSSchools!$I$161,RE_SSSchools!$L$161,RE_SSSchools!$O$161)</c:f>
              <c:numCache>
                <c:formatCode>0.0%</c:formatCode>
                <c:ptCount val="4"/>
                <c:pt idx="0">
                  <c:v>3.4742857142857145E-2</c:v>
                </c:pt>
                <c:pt idx="1">
                  <c:v>2.2060445621001543E-2</c:v>
                </c:pt>
                <c:pt idx="2">
                  <c:v>1.5965166908563134E-2</c:v>
                </c:pt>
                <c:pt idx="3">
                  <c:v>1.1292679686462069E-2</c:v>
                </c:pt>
              </c:numCache>
            </c:numRef>
          </c:val>
          <c:smooth val="0"/>
          <c:extLst xmlns:c16r2="http://schemas.microsoft.com/office/drawing/2015/06/chart">
            <c:ext xmlns:c16="http://schemas.microsoft.com/office/drawing/2014/chart" uri="{C3380CC4-5D6E-409C-BE32-E72D297353CC}">
              <c16:uniqueId val="{00000009-B95C-4F0D-B07C-9B9F9EA8B045}"/>
            </c:ext>
          </c:extLst>
        </c:ser>
        <c:dLbls>
          <c:showLegendKey val="0"/>
          <c:showVal val="0"/>
          <c:showCatName val="0"/>
          <c:showSerName val="0"/>
          <c:showPercent val="0"/>
          <c:showBubbleSize val="0"/>
        </c:dLbls>
        <c:marker val="1"/>
        <c:smooth val="0"/>
        <c:axId val="163471744"/>
        <c:axId val="163473280"/>
      </c:lineChart>
      <c:catAx>
        <c:axId val="163471744"/>
        <c:scaling>
          <c:orientation val="minMax"/>
        </c:scaling>
        <c:delete val="0"/>
        <c:axPos val="b"/>
        <c:numFmt formatCode="General" sourceLinked="0"/>
        <c:majorTickMark val="out"/>
        <c:minorTickMark val="none"/>
        <c:tickLblPos val="nextTo"/>
        <c:txPr>
          <a:bodyPr/>
          <a:lstStyle/>
          <a:p>
            <a:pPr>
              <a:defRPr sz="850">
                <a:solidFill>
                  <a:sysClr val="windowText" lastClr="000000"/>
                </a:solidFill>
                <a:latin typeface="Helvetica LT Pro Light (Body)"/>
              </a:defRPr>
            </a:pPr>
            <a:endParaRPr lang="en-US"/>
          </a:p>
        </c:txPr>
        <c:crossAx val="163473280"/>
        <c:crosses val="autoZero"/>
        <c:auto val="1"/>
        <c:lblAlgn val="ctr"/>
        <c:lblOffset val="100"/>
        <c:noMultiLvlLbl val="0"/>
      </c:catAx>
      <c:valAx>
        <c:axId val="163473280"/>
        <c:scaling>
          <c:orientation val="minMax"/>
        </c:scaling>
        <c:delete val="1"/>
        <c:axPos val="l"/>
        <c:numFmt formatCode="0.0%" sourceLinked="1"/>
        <c:majorTickMark val="out"/>
        <c:minorTickMark val="none"/>
        <c:tickLblPos val="nextTo"/>
        <c:crossAx val="163471744"/>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61934373286805E-2"/>
          <c:y val="6.2524634964569448E-2"/>
          <c:w val="0.94453043271788661"/>
          <c:h val="0.8326195683872849"/>
        </c:manualLayout>
      </c:layout>
      <c:lineChart>
        <c:grouping val="standard"/>
        <c:varyColors val="0"/>
        <c:ser>
          <c:idx val="0"/>
          <c:order val="0"/>
          <c:tx>
            <c:v>Masbate - Male</c:v>
          </c:tx>
          <c:spPr>
            <a:ln w="25400">
              <a:solidFill>
                <a:srgbClr val="F0C300"/>
              </a:solidFill>
            </a:ln>
          </c:spPr>
          <c:marker>
            <c:spPr>
              <a:solidFill>
                <a:srgbClr val="F0C300"/>
              </a:solidFill>
              <a:ln>
                <a:solidFill>
                  <a:srgbClr val="F0C300"/>
                </a:solidFill>
              </a:ln>
            </c:spPr>
          </c:marker>
          <c:dLbls>
            <c:dLbl>
              <c:idx val="0"/>
              <c:layout>
                <c:manualLayout>
                  <c:x val="-8.2958089507859295E-2"/>
                  <c:y val="6.23554932645354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2B8-4CB1-BB31-666FDDC422E6}"/>
                </c:ext>
              </c:extLst>
            </c:dLbl>
            <c:dLbl>
              <c:idx val="1"/>
              <c:layout>
                <c:manualLayout>
                  <c:x val="-0.10369761188482413"/>
                  <c:y val="8.503021808800292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2B8-4CB1-BB31-666FDDC422E6}"/>
                </c:ext>
              </c:extLst>
            </c:dLbl>
            <c:dLbl>
              <c:idx val="2"/>
              <c:layout>
                <c:manualLayout>
                  <c:x val="-0.15327076790811195"/>
                  <c:y val="1.2297336358142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2B8-4CB1-BB31-666FDDC422E6}"/>
                </c:ext>
              </c:extLst>
            </c:dLbl>
            <c:dLbl>
              <c:idx val="3"/>
              <c:layout>
                <c:manualLayout>
                  <c:x val="-7.4662280557073371E-2"/>
                  <c:y val="5.66868120586686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2B8-4CB1-BB31-666FDDC422E6}"/>
                </c:ext>
              </c:extLst>
            </c:dLbl>
            <c:spPr>
              <a:noFill/>
              <a:ln>
                <a:noFill/>
              </a:ln>
              <a:effectLst/>
            </c:spPr>
            <c:txPr>
              <a:bodyPr/>
              <a:lstStyle/>
              <a:p>
                <a:pPr>
                  <a:defRPr sz="850" b="1">
                    <a:solidFill>
                      <a:srgbClr val="F0C300"/>
                    </a:solidFill>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(RE_SSSchools!$F$149,RE_SSSchools!$I$149,RE_SSSchools!$L$149,RE_SSSchools!$O$149)</c:f>
              <c:strCache>
                <c:ptCount val="4"/>
                <c:pt idx="0">
                  <c:v>2013-14</c:v>
                </c:pt>
                <c:pt idx="1">
                  <c:v>2014-15</c:v>
                </c:pt>
                <c:pt idx="2">
                  <c:v>2015-16</c:v>
                </c:pt>
                <c:pt idx="3">
                  <c:v>2016-17</c:v>
                </c:pt>
              </c:strCache>
            </c:strRef>
          </c:cat>
          <c:val>
            <c:numRef>
              <c:f>(RE_SSSchools!$G$156,RE_SSSchools!$J$156,RE_SSSchools!$M$156,RE_SSSchools!$P$156)</c:f>
              <c:numCache>
                <c:formatCode>0.0%</c:formatCode>
                <c:ptCount val="4"/>
                <c:pt idx="0">
                  <c:v>8.1385642737896488E-2</c:v>
                </c:pt>
                <c:pt idx="1">
                  <c:v>7.9145728643216076E-2</c:v>
                </c:pt>
                <c:pt idx="2">
                  <c:v>6.6259398496240601E-2</c:v>
                </c:pt>
                <c:pt idx="3">
                  <c:v>3.4799235181644357E-2</c:v>
                </c:pt>
              </c:numCache>
            </c:numRef>
          </c:val>
          <c:smooth val="0"/>
          <c:extLst xmlns:c16r2="http://schemas.microsoft.com/office/drawing/2015/06/chart">
            <c:ext xmlns:c16="http://schemas.microsoft.com/office/drawing/2014/chart" uri="{C3380CC4-5D6E-409C-BE32-E72D297353CC}">
              <c16:uniqueId val="{00000004-22B8-4CB1-BB31-666FDDC422E6}"/>
            </c:ext>
          </c:extLst>
        </c:ser>
        <c:ser>
          <c:idx val="2"/>
          <c:order val="1"/>
          <c:tx>
            <c:v>Target - Male</c:v>
          </c:tx>
          <c:spPr>
            <a:ln w="31750">
              <a:solidFill>
                <a:srgbClr val="FF0000"/>
              </a:solidFill>
              <a:prstDash val="solid"/>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2B8-4CB1-BB31-666FDDC422E6}"/>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2B8-4CB1-BB31-666FDDC422E6}"/>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2B8-4CB1-BB31-666FDDC422E6}"/>
                </c:ext>
              </c:extLst>
            </c:dLbl>
            <c:dLbl>
              <c:idx val="3"/>
              <c:layout>
                <c:manualLayout>
                  <c:x val="-7.5165710936181671E-2"/>
                  <c:y val="5.1049310794113997E-2"/>
                </c:manualLayout>
              </c:layout>
              <c:numFmt formatCode="0.00%" sourceLinked="0"/>
              <c:spPr>
                <a:solidFill>
                  <a:schemeClr val="accent1">
                    <a:lumMod val="20000"/>
                    <a:lumOff val="80000"/>
                  </a:schemeClr>
                </a:solidFill>
                <a:ln>
                  <a:solidFill>
                    <a:schemeClr val="bg1">
                      <a:lumMod val="50000"/>
                    </a:schemeClr>
                  </a:solidFill>
                </a:ln>
              </c:spPr>
              <c:txPr>
                <a:bodyPr/>
                <a:lstStyle/>
                <a:p>
                  <a:pPr>
                    <a:defRPr sz="850" b="1">
                      <a:solidFill>
                        <a:srgbClr val="FF0000"/>
                      </a:solidFill>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2B8-4CB1-BB31-666FDDC422E6}"/>
                </c:ext>
              </c:extLst>
            </c:dLbl>
            <c:numFmt formatCode="0.00%" sourceLinked="0"/>
            <c:spPr>
              <a:ln>
                <a:solidFill>
                  <a:schemeClr val="bg1">
                    <a:lumMod val="50000"/>
                  </a:schemeClr>
                </a:solidFill>
              </a:ln>
            </c:sp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(RE_SSSchools!$F$149,RE_SSSchools!$I$149,RE_SSSchools!$L$149,RE_SSSchools!$O$149)</c:f>
              <c:strCache>
                <c:ptCount val="4"/>
                <c:pt idx="0">
                  <c:v>2013-14</c:v>
                </c:pt>
                <c:pt idx="1">
                  <c:v>2014-15</c:v>
                </c:pt>
                <c:pt idx="2">
                  <c:v>2015-16</c:v>
                </c:pt>
                <c:pt idx="3">
                  <c:v>2016-17</c:v>
                </c:pt>
              </c:strCache>
            </c:strRef>
          </c:cat>
          <c:val>
            <c:numRef>
              <c:f>(RE_SSSchools!$G$163,RE_SSSchools!$J$163,RE_SSSchools!$M$163,RE_SSSchools!$P$163)</c:f>
              <c:numCache>
                <c:formatCode>0.0%</c:formatCode>
                <c:ptCount val="4"/>
                <c:pt idx="0">
                  <c:v>5.5E-2</c:v>
                </c:pt>
                <c:pt idx="1">
                  <c:v>5.5E-2</c:v>
                </c:pt>
                <c:pt idx="2">
                  <c:v>5.5E-2</c:v>
                </c:pt>
                <c:pt idx="3">
                  <c:v>5.5E-2</c:v>
                </c:pt>
              </c:numCache>
            </c:numRef>
          </c:val>
          <c:smooth val="0"/>
          <c:extLst xmlns:c16r2="http://schemas.microsoft.com/office/drawing/2015/06/chart">
            <c:ext xmlns:c16="http://schemas.microsoft.com/office/drawing/2014/chart" uri="{C3380CC4-5D6E-409C-BE32-E72D297353CC}">
              <c16:uniqueId val="{00000009-22B8-4CB1-BB31-666FDDC422E6}"/>
            </c:ext>
          </c:extLst>
        </c:ser>
        <c:ser>
          <c:idx val="1"/>
          <c:order val="2"/>
          <c:tx>
            <c:v>NS - Male</c:v>
          </c:tx>
          <c:spPr>
            <a:ln w="25400">
              <a:solidFill>
                <a:schemeClr val="bg1">
                  <a:lumMod val="50000"/>
                </a:schemeClr>
              </a:solidFill>
            </a:ln>
          </c:spPr>
          <c:marker>
            <c:symbol val="square"/>
            <c:size val="7"/>
            <c:spPr>
              <a:solidFill>
                <a:schemeClr val="bg1">
                  <a:lumMod val="50000"/>
                </a:schemeClr>
              </a:solidFill>
              <a:ln>
                <a:solidFill>
                  <a:schemeClr val="bg1">
                    <a:lumMod val="50000"/>
                  </a:schemeClr>
                </a:solidFill>
              </a:ln>
            </c:spPr>
          </c:marker>
          <c:dLbls>
            <c:dLbl>
              <c:idx val="0"/>
              <c:layout>
                <c:manualLayout>
                  <c:x val="-0.11280707382274316"/>
                  <c:y val="8.058713803517499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2B8-4CB1-BB31-666FDDC422E6}"/>
                </c:ext>
              </c:extLst>
            </c:dLbl>
            <c:dLbl>
              <c:idx val="1"/>
              <c:layout>
                <c:manualLayout>
                  <c:x val="-4.1479044753929646E-3"/>
                  <c:y val="-3.40120872352011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2B8-4CB1-BB31-666FDDC422E6}"/>
                </c:ext>
              </c:extLst>
            </c:dLbl>
            <c:dLbl>
              <c:idx val="2"/>
              <c:layout>
                <c:manualLayout>
                  <c:x val="-1.2443713426178895E-2"/>
                  <c:y val="-6.80241744704023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2B8-4CB1-BB31-666FDDC422E6}"/>
                </c:ext>
              </c:extLst>
            </c:dLbl>
            <c:dLbl>
              <c:idx val="3"/>
              <c:layout>
                <c:manualLayout>
                  <c:x val="-2.0739522376964824E-2"/>
                  <c:y val="-6.235549326453542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2B8-4CB1-BB31-666FDDC422E6}"/>
                </c:ext>
              </c:extLst>
            </c:dLbl>
            <c:spPr>
              <a:noFill/>
              <a:ln>
                <a:noFill/>
              </a:ln>
              <a:effectLst/>
            </c:spPr>
            <c:txPr>
              <a:bodyPr/>
              <a:lstStyle/>
              <a:p>
                <a:pPr>
                  <a:defRPr sz="850" b="1">
                    <a:solidFill>
                      <a:schemeClr val="bg1">
                        <a:lumMod val="50000"/>
                      </a:schemeClr>
                    </a:solidFill>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(RE_SSSchools!$F$149,RE_SSSchools!$I$149,RE_SSSchools!$L$149,RE_SSSchools!$O$149)</c:f>
              <c:strCache>
                <c:ptCount val="4"/>
                <c:pt idx="0">
                  <c:v>2013-14</c:v>
                </c:pt>
                <c:pt idx="1">
                  <c:v>2014-15</c:v>
                </c:pt>
                <c:pt idx="2">
                  <c:v>2015-16</c:v>
                </c:pt>
                <c:pt idx="3">
                  <c:v>2016-17</c:v>
                </c:pt>
              </c:strCache>
            </c:strRef>
          </c:cat>
          <c:val>
            <c:numRef>
              <c:f>(RE_SSSchools!$G$160,RE_SSSchools!$K$160,RE_SSSchools!$N$160,RE_SSSchools!$Q$160)</c:f>
              <c:numCache>
                <c:formatCode>0.0%</c:formatCode>
                <c:ptCount val="4"/>
                <c:pt idx="0">
                  <c:v>5.8983050847457627E-2</c:v>
                </c:pt>
                <c:pt idx="1">
                  <c:v>2.7373823781009408E-2</c:v>
                </c:pt>
                <c:pt idx="2">
                  <c:v>1.95492804778713E-2</c:v>
                </c:pt>
                <c:pt idx="3">
                  <c:v>1.4537545787545788E-2</c:v>
                </c:pt>
              </c:numCache>
            </c:numRef>
          </c:val>
          <c:smooth val="0"/>
          <c:extLst xmlns:c16r2="http://schemas.microsoft.com/office/drawing/2015/06/chart">
            <c:ext xmlns:c16="http://schemas.microsoft.com/office/drawing/2014/chart" uri="{C3380CC4-5D6E-409C-BE32-E72D297353CC}">
              <c16:uniqueId val="{0000000E-22B8-4CB1-BB31-666FDDC422E6}"/>
            </c:ext>
          </c:extLst>
        </c:ser>
        <c:ser>
          <c:idx val="3"/>
          <c:order val="3"/>
          <c:tx>
            <c:v>Total</c:v>
          </c:tx>
          <c:spPr>
            <a:ln>
              <a:solidFill>
                <a:schemeClr val="bg2">
                  <a:lumMod val="90000"/>
                </a:schemeClr>
              </a:solidFill>
              <a:prstDash val="dash"/>
            </a:ln>
          </c:spPr>
          <c:marker>
            <c:symbol val="none"/>
          </c:marker>
          <c:cat>
            <c:strRef>
              <c:f>(RE_SSSchools!$F$149,RE_SSSchools!$I$149,RE_SSSchools!$L$149,RE_SSSchools!$O$149)</c:f>
              <c:strCache>
                <c:ptCount val="4"/>
                <c:pt idx="0">
                  <c:v>2013-14</c:v>
                </c:pt>
                <c:pt idx="1">
                  <c:v>2014-15</c:v>
                </c:pt>
                <c:pt idx="2">
                  <c:v>2015-16</c:v>
                </c:pt>
                <c:pt idx="3">
                  <c:v>2016-17</c:v>
                </c:pt>
              </c:strCache>
            </c:strRef>
          </c:cat>
          <c:val>
            <c:numRef>
              <c:f>(RE_SSSchools!$G$161,RE_SSSchools!$J$161,RE_SSSchools!$M$161,RE_SSSchools!$P$161)</c:f>
              <c:numCache>
                <c:formatCode>0.0%</c:formatCode>
                <c:ptCount val="4"/>
                <c:pt idx="0">
                  <c:v>7.2849392921725653E-2</c:v>
                </c:pt>
                <c:pt idx="1">
                  <c:v>6.1868375647029822E-2</c:v>
                </c:pt>
                <c:pt idx="2">
                  <c:v>4.1134751773049642E-2</c:v>
                </c:pt>
                <c:pt idx="3">
                  <c:v>2.5325829383886257E-2</c:v>
                </c:pt>
              </c:numCache>
            </c:numRef>
          </c:val>
          <c:smooth val="0"/>
          <c:extLst xmlns:c16r2="http://schemas.microsoft.com/office/drawing/2015/06/chart">
            <c:ext xmlns:c16="http://schemas.microsoft.com/office/drawing/2014/chart" uri="{C3380CC4-5D6E-409C-BE32-E72D297353CC}">
              <c16:uniqueId val="{0000000F-22B8-4CB1-BB31-666FDDC422E6}"/>
            </c:ext>
          </c:extLst>
        </c:ser>
        <c:dLbls>
          <c:showLegendKey val="0"/>
          <c:showVal val="0"/>
          <c:showCatName val="0"/>
          <c:showSerName val="0"/>
          <c:showPercent val="0"/>
          <c:showBubbleSize val="0"/>
        </c:dLbls>
        <c:marker val="1"/>
        <c:smooth val="0"/>
        <c:axId val="163545472"/>
        <c:axId val="163547008"/>
      </c:lineChart>
      <c:catAx>
        <c:axId val="163545472"/>
        <c:scaling>
          <c:orientation val="minMax"/>
        </c:scaling>
        <c:delete val="0"/>
        <c:axPos val="b"/>
        <c:numFmt formatCode="General" sourceLinked="0"/>
        <c:majorTickMark val="out"/>
        <c:minorTickMark val="none"/>
        <c:tickLblPos val="nextTo"/>
        <c:txPr>
          <a:bodyPr/>
          <a:lstStyle/>
          <a:p>
            <a:pPr>
              <a:defRPr sz="850">
                <a:solidFill>
                  <a:sysClr val="windowText" lastClr="000000"/>
                </a:solidFill>
                <a:latin typeface="Helvetica LT Pro Light (Body)"/>
              </a:defRPr>
            </a:pPr>
            <a:endParaRPr lang="en-US"/>
          </a:p>
        </c:txPr>
        <c:crossAx val="163547008"/>
        <c:crosses val="autoZero"/>
        <c:auto val="1"/>
        <c:lblAlgn val="ctr"/>
        <c:lblOffset val="100"/>
        <c:noMultiLvlLbl val="0"/>
      </c:catAx>
      <c:valAx>
        <c:axId val="163547008"/>
        <c:scaling>
          <c:orientation val="minMax"/>
        </c:scaling>
        <c:delete val="1"/>
        <c:axPos val="l"/>
        <c:numFmt formatCode="0.0%" sourceLinked="1"/>
        <c:majorTickMark val="out"/>
        <c:minorTickMark val="none"/>
        <c:tickLblPos val="nextTo"/>
        <c:crossAx val="163545472"/>
        <c:crosses val="autoZero"/>
        <c:crossBetween val="between"/>
      </c:valAx>
    </c:plotArea>
    <c:plotVisOnly val="1"/>
    <c:dispBlanksAs val="gap"/>
    <c:showDLblsOverMax val="0"/>
  </c:chart>
  <c:spPr>
    <a:ln>
      <a:noFill/>
    </a:ln>
  </c:spPr>
  <c:txPr>
    <a:bodyPr/>
    <a:lstStyle/>
    <a:p>
      <a:pPr>
        <a:defRPr>
          <a:latin typeface="Helvetica LT Pro Light (Body)"/>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25060827250604E-2"/>
          <c:y val="7.1025002122615491E-2"/>
          <c:w val="0.86374695863746964"/>
          <c:h val="0.78705412999964919"/>
        </c:manualLayout>
      </c:layout>
      <c:barChart>
        <c:barDir val="col"/>
        <c:grouping val="clustered"/>
        <c:varyColors val="0"/>
        <c:ser>
          <c:idx val="0"/>
          <c:order val="0"/>
          <c:tx>
            <c:v>Masbate - Female</c:v>
          </c:tx>
          <c:spPr>
            <a:solidFill>
              <a:srgbClr val="F0C300"/>
            </a:solidFill>
            <a:ln>
              <a:solidFill>
                <a:srgbClr val="F0C300"/>
              </a:solidFill>
            </a:ln>
          </c:spPr>
          <c:invertIfNegative val="0"/>
          <c:dLbls>
            <c:spPr>
              <a:noFill/>
              <a:ln>
                <a:noFill/>
              </a:ln>
              <a:effectLst/>
            </c:spPr>
            <c:txPr>
              <a:bodyPr/>
              <a:lstStyle/>
              <a:p>
                <a:pPr>
                  <a:defRPr sz="850" b="1">
                    <a:solidFill>
                      <a:schemeClr val="bg1"/>
                    </a:solidFill>
                    <a:latin typeface="Helvetica LT Pro Light (Body)"/>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(RE_Provincial!$C$8,RE_Provincial!$F$8,RE_Provincial!$I$8,RE_Provincial!$L$8,RE_Provincial!$O$8,RE_Provincial!$R$8)</c:f>
              <c:strCache>
                <c:ptCount val="6"/>
                <c:pt idx="0">
                  <c:v>2011-12</c:v>
                </c:pt>
                <c:pt idx="1">
                  <c:v>2012-13</c:v>
                </c:pt>
                <c:pt idx="2">
                  <c:v>2013-14</c:v>
                </c:pt>
                <c:pt idx="3">
                  <c:v>2014-15</c:v>
                </c:pt>
                <c:pt idx="4">
                  <c:v>2015-16</c:v>
                </c:pt>
                <c:pt idx="5">
                  <c:v>2016-17</c:v>
                </c:pt>
              </c:strCache>
            </c:strRef>
          </c:cat>
          <c:val>
            <c:numRef>
              <c:f>(RE_Provincial!$D$14,RE_Provincial!$G$14,RE_Provincial!$J$14,RE_Provincial!$M$14,RE_Provincial!$P$14,RE_Provincial!$S$14)</c:f>
              <c:numCache>
                <c:formatCode>0.0%</c:formatCode>
                <c:ptCount val="6"/>
                <c:pt idx="0">
                  <c:v>0.68956550149017004</c:v>
                </c:pt>
                <c:pt idx="1">
                  <c:v>0.74212261665546997</c:v>
                </c:pt>
                <c:pt idx="2">
                  <c:v>0.80689744761574</c:v>
                </c:pt>
                <c:pt idx="3">
                  <c:v>0.81688276169847995</c:v>
                </c:pt>
                <c:pt idx="4">
                  <c:v>0.87976389496652996</c:v>
                </c:pt>
                <c:pt idx="5">
                  <c:v>0.93085421851521999</c:v>
                </c:pt>
              </c:numCache>
            </c:numRef>
          </c:val>
          <c:extLst xmlns:c16r2="http://schemas.microsoft.com/office/drawing/2015/06/chart">
            <c:ext xmlns:c16="http://schemas.microsoft.com/office/drawing/2014/chart" uri="{C3380CC4-5D6E-409C-BE32-E72D297353CC}">
              <c16:uniqueId val="{00000000-C920-4555-9658-35305E34CC9E}"/>
            </c:ext>
          </c:extLst>
        </c:ser>
        <c:dLbls>
          <c:showLegendKey val="0"/>
          <c:showVal val="0"/>
          <c:showCatName val="0"/>
          <c:showSerName val="0"/>
          <c:showPercent val="0"/>
          <c:showBubbleSize val="0"/>
        </c:dLbls>
        <c:gapWidth val="18"/>
        <c:axId val="163608448"/>
        <c:axId val="163615488"/>
      </c:barChart>
      <c:lineChart>
        <c:grouping val="standard"/>
        <c:varyColors val="0"/>
        <c:ser>
          <c:idx val="1"/>
          <c:order val="1"/>
          <c:tx>
            <c:v>Target - Female (Masbate)</c:v>
          </c:tx>
          <c:spPr>
            <a:ln>
              <a:solidFill>
                <a:srgbClr val="FF0000"/>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920-4555-9658-35305E34CC9E}"/>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920-4555-9658-35305E34CC9E}"/>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920-4555-9658-35305E34CC9E}"/>
                </c:ext>
              </c:extLst>
            </c:dLbl>
            <c:dLbl>
              <c:idx val="3"/>
              <c:layout>
                <c:manualLayout>
                  <c:x val="-0.8313730674176677"/>
                  <c:y val="-1.609883101082762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920-4555-9658-35305E34CC9E}"/>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920-4555-9658-35305E34CC9E}"/>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920-4555-9658-35305E34CC9E}"/>
                </c:ext>
              </c:extLst>
            </c:dLbl>
            <c:spPr>
              <a:solidFill>
                <a:schemeClr val="accent1">
                  <a:lumMod val="20000"/>
                  <a:lumOff val="80000"/>
                </a:schemeClr>
              </a:solidFill>
              <a:ln>
                <a:solidFill>
                  <a:srgbClr val="FF0000"/>
                </a:solidFill>
              </a:ln>
            </c:spPr>
            <c:txPr>
              <a:bodyPr/>
              <a:lstStyle/>
              <a:p>
                <a:pPr>
                  <a:defRPr sz="900" b="1">
                    <a:solidFill>
                      <a:srgbClr val="FF0000"/>
                    </a:solidFill>
                    <a:latin typeface="Helvetica LT Pro Light (Body)"/>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('3. Outcomes'!$F$15,'3. Outcomes'!$F$15,'3. Outcomes'!$F$15,'3. Outcomes'!$F$15,'3. Outcomes'!$F$15,'3. Outcomes'!$F$15)</c:f>
              <c:numCache>
                <c:formatCode>0.0%</c:formatCode>
                <c:ptCount val="6"/>
                <c:pt idx="0">
                  <c:v>0.82</c:v>
                </c:pt>
                <c:pt idx="1">
                  <c:v>0.82</c:v>
                </c:pt>
                <c:pt idx="2">
                  <c:v>0.82</c:v>
                </c:pt>
                <c:pt idx="3">
                  <c:v>0.82</c:v>
                </c:pt>
                <c:pt idx="4">
                  <c:v>0.82</c:v>
                </c:pt>
                <c:pt idx="5">
                  <c:v>0.82</c:v>
                </c:pt>
              </c:numCache>
            </c:numRef>
          </c:val>
          <c:smooth val="0"/>
          <c:extLst xmlns:c16r2="http://schemas.microsoft.com/office/drawing/2015/06/chart">
            <c:ext xmlns:c16="http://schemas.microsoft.com/office/drawing/2014/chart" uri="{C3380CC4-5D6E-409C-BE32-E72D297353CC}">
              <c16:uniqueId val="{00000007-C920-4555-9658-35305E34CC9E}"/>
            </c:ext>
          </c:extLst>
        </c:ser>
        <c:dLbls>
          <c:dLblPos val="t"/>
          <c:showLegendKey val="0"/>
          <c:showVal val="1"/>
          <c:showCatName val="0"/>
          <c:showSerName val="0"/>
          <c:showPercent val="0"/>
          <c:showBubbleSize val="0"/>
        </c:dLbls>
        <c:marker val="1"/>
        <c:smooth val="0"/>
        <c:axId val="163608448"/>
        <c:axId val="163615488"/>
      </c:lineChart>
      <c:catAx>
        <c:axId val="163608448"/>
        <c:scaling>
          <c:orientation val="minMax"/>
        </c:scaling>
        <c:delete val="0"/>
        <c:axPos val="b"/>
        <c:numFmt formatCode="General" sourceLinked="0"/>
        <c:majorTickMark val="out"/>
        <c:minorTickMark val="none"/>
        <c:tickLblPos val="nextTo"/>
        <c:txPr>
          <a:bodyPr/>
          <a:lstStyle/>
          <a:p>
            <a:pPr>
              <a:defRPr sz="750">
                <a:latin typeface="Helvetica LT Pro Light (Body)"/>
              </a:defRPr>
            </a:pPr>
            <a:endParaRPr lang="en-US"/>
          </a:p>
        </c:txPr>
        <c:crossAx val="163615488"/>
        <c:crosses val="autoZero"/>
        <c:auto val="1"/>
        <c:lblAlgn val="ctr"/>
        <c:lblOffset val="100"/>
        <c:noMultiLvlLbl val="0"/>
      </c:catAx>
      <c:valAx>
        <c:axId val="163615488"/>
        <c:scaling>
          <c:orientation val="minMax"/>
          <c:max val="1"/>
          <c:min val="0"/>
        </c:scaling>
        <c:delete val="1"/>
        <c:axPos val="l"/>
        <c:numFmt formatCode="0.0%" sourceLinked="1"/>
        <c:majorTickMark val="out"/>
        <c:minorTickMark val="none"/>
        <c:tickLblPos val="nextTo"/>
        <c:crossAx val="163608448"/>
        <c:crosses val="autoZero"/>
        <c:crossBetween val="between"/>
      </c:valAx>
    </c:plotArea>
    <c:plotVisOnly val="1"/>
    <c:dispBlanksAs val="zero"/>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0.5193</cdr:x>
      <cdr:y>0.30736</cdr:y>
    </cdr:from>
    <cdr:to>
      <cdr:x>0.92322</cdr:x>
      <cdr:y>0.43684</cdr:y>
    </cdr:to>
    <cdr:sp macro="" textlink="">
      <cdr:nvSpPr>
        <cdr:cNvPr id="2" name="TextBox 10"/>
        <cdr:cNvSpPr txBox="1"/>
      </cdr:nvSpPr>
      <cdr:spPr>
        <a:xfrm xmlns:a="http://schemas.openxmlformats.org/drawingml/2006/main">
          <a:off x="1580522" y="668655"/>
          <a:ext cx="1229353" cy="281686"/>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US" sz="800">
              <a:solidFill>
                <a:schemeClr val="accent4"/>
              </a:solidFill>
              <a:latin typeface="Helvetica LT Pro Light (Body)"/>
            </a:rPr>
            <a:t>Cumulative Enrolment</a:t>
          </a:r>
        </a:p>
        <a:p xmlns:a="http://schemas.openxmlformats.org/drawingml/2006/main">
          <a:pPr algn="l"/>
          <a:r>
            <a:rPr lang="en-US" sz="800">
              <a:solidFill>
                <a:schemeClr val="accent4"/>
              </a:solidFill>
              <a:latin typeface="Helvetica LT Pro Light (Body)"/>
            </a:rPr>
            <a:t>(2014-15 to 2016-17)**</a:t>
          </a:r>
        </a:p>
      </cdr:txBody>
    </cdr:sp>
  </cdr:relSizeAnchor>
  <cdr:relSizeAnchor xmlns:cdr="http://schemas.openxmlformats.org/drawingml/2006/chartDrawing">
    <cdr:from>
      <cdr:x>0.52009</cdr:x>
      <cdr:y>0.69363</cdr:y>
    </cdr:from>
    <cdr:to>
      <cdr:x>0.90149</cdr:x>
      <cdr:y>0.78743</cdr:y>
    </cdr:to>
    <cdr:sp macro="" textlink="">
      <cdr:nvSpPr>
        <cdr:cNvPr id="3" name="TextBox 10"/>
        <cdr:cNvSpPr txBox="1"/>
      </cdr:nvSpPr>
      <cdr:spPr>
        <a:xfrm xmlns:a="http://schemas.openxmlformats.org/drawingml/2006/main">
          <a:off x="1582925" y="1508999"/>
          <a:ext cx="1160812" cy="204063"/>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US" sz="800">
              <a:latin typeface="Helvetica LT Pro Light (Body)"/>
            </a:rPr>
            <a:t>Baseline (2013-14)*</a:t>
          </a:r>
        </a:p>
      </cdr:txBody>
    </cdr:sp>
  </cdr:relSizeAnchor>
</c:userShapes>
</file>

<file path=word/drawings/drawing10.xml><?xml version="1.0" encoding="utf-8"?>
<c:userShapes xmlns:c="http://schemas.openxmlformats.org/drawingml/2006/chart">
  <cdr:relSizeAnchor xmlns:cdr="http://schemas.openxmlformats.org/drawingml/2006/chartDrawing">
    <cdr:from>
      <cdr:x>0.01946</cdr:x>
      <cdr:y>0.02583</cdr:y>
    </cdr:from>
    <cdr:to>
      <cdr:x>0.29319</cdr:x>
      <cdr:y>0.12268</cdr:y>
    </cdr:to>
    <cdr:sp macro="" textlink="">
      <cdr:nvSpPr>
        <cdr:cNvPr id="2" name="TextBox 1"/>
        <cdr:cNvSpPr txBox="1"/>
      </cdr:nvSpPr>
      <cdr:spPr>
        <a:xfrm xmlns:a="http://schemas.openxmlformats.org/drawingml/2006/main">
          <a:off x="50800" y="50800"/>
          <a:ext cx="714375" cy="190500"/>
        </a:xfrm>
        <a:prstGeom xmlns:a="http://schemas.openxmlformats.org/drawingml/2006/main" prst="rect">
          <a:avLst/>
        </a:prstGeom>
        <a:ln xmlns:a="http://schemas.openxmlformats.org/drawingml/2006/main">
          <a:solidFill>
            <a:schemeClr val="bg1">
              <a:lumMod val="65000"/>
            </a:schemeClr>
          </a:solidFill>
        </a:ln>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solidFill>
                <a:schemeClr val="bg1">
                  <a:lumMod val="75000"/>
                </a:schemeClr>
              </a:solidFill>
              <a:latin typeface="Helvetica LT Pro Light (Body)"/>
            </a:rPr>
            <a:t>Males</a:t>
          </a:r>
        </a:p>
      </cdr:txBody>
    </cdr:sp>
  </cdr:relSizeAnchor>
</c:userShapes>
</file>

<file path=word/drawings/drawing11.xml><?xml version="1.0" encoding="utf-8"?>
<c:userShapes xmlns:c="http://schemas.openxmlformats.org/drawingml/2006/chart">
  <cdr:relSizeAnchor xmlns:cdr="http://schemas.openxmlformats.org/drawingml/2006/chartDrawing">
    <cdr:from>
      <cdr:x>0.01946</cdr:x>
      <cdr:y>0.02583</cdr:y>
    </cdr:from>
    <cdr:to>
      <cdr:x>0.29319</cdr:x>
      <cdr:y>0.12268</cdr:y>
    </cdr:to>
    <cdr:sp macro="" textlink="">
      <cdr:nvSpPr>
        <cdr:cNvPr id="2" name="TextBox 1"/>
        <cdr:cNvSpPr txBox="1"/>
      </cdr:nvSpPr>
      <cdr:spPr>
        <a:xfrm xmlns:a="http://schemas.openxmlformats.org/drawingml/2006/main">
          <a:off x="50800" y="50800"/>
          <a:ext cx="714375" cy="190500"/>
        </a:xfrm>
        <a:prstGeom xmlns:a="http://schemas.openxmlformats.org/drawingml/2006/main" prst="rect">
          <a:avLst/>
        </a:prstGeom>
        <a:ln xmlns:a="http://schemas.openxmlformats.org/drawingml/2006/main">
          <a:solidFill>
            <a:srgbClr val="F0C300"/>
          </a:solidFill>
        </a:ln>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solidFill>
                <a:srgbClr val="F0C300"/>
              </a:solidFill>
              <a:latin typeface="Helvetica LT Pro Light (Body)"/>
            </a:rPr>
            <a:t>Females</a:t>
          </a:r>
        </a:p>
      </cdr:txBody>
    </cdr:sp>
  </cdr:relSizeAnchor>
</c:userShapes>
</file>

<file path=word/drawings/drawing12.xml><?xml version="1.0" encoding="utf-8"?>
<c:userShapes xmlns:c="http://schemas.openxmlformats.org/drawingml/2006/chart">
  <cdr:relSizeAnchor xmlns:cdr="http://schemas.openxmlformats.org/drawingml/2006/chartDrawing">
    <cdr:from>
      <cdr:x>0.01946</cdr:x>
      <cdr:y>0.02583</cdr:y>
    </cdr:from>
    <cdr:to>
      <cdr:x>0.29319</cdr:x>
      <cdr:y>0.12268</cdr:y>
    </cdr:to>
    <cdr:sp macro="" textlink="">
      <cdr:nvSpPr>
        <cdr:cNvPr id="2" name="TextBox 1"/>
        <cdr:cNvSpPr txBox="1"/>
      </cdr:nvSpPr>
      <cdr:spPr>
        <a:xfrm xmlns:a="http://schemas.openxmlformats.org/drawingml/2006/main">
          <a:off x="50800" y="50800"/>
          <a:ext cx="714375" cy="190500"/>
        </a:xfrm>
        <a:prstGeom xmlns:a="http://schemas.openxmlformats.org/drawingml/2006/main" prst="rect">
          <a:avLst/>
        </a:prstGeom>
        <a:ln xmlns:a="http://schemas.openxmlformats.org/drawingml/2006/main">
          <a:solidFill>
            <a:schemeClr val="bg1">
              <a:lumMod val="65000"/>
            </a:schemeClr>
          </a:solidFill>
        </a:ln>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solidFill>
                <a:schemeClr val="bg1">
                  <a:lumMod val="75000"/>
                </a:schemeClr>
              </a:solidFill>
              <a:latin typeface="Helvetica LT Pro Light (Body)"/>
            </a:rPr>
            <a:t>Males</a:t>
          </a:r>
        </a:p>
      </cdr:txBody>
    </cdr:sp>
  </cdr:relSizeAnchor>
</c:userShapes>
</file>

<file path=word/drawings/drawing13.xml><?xml version="1.0" encoding="utf-8"?>
<c:userShapes xmlns:c="http://schemas.openxmlformats.org/drawingml/2006/chart">
  <cdr:relSizeAnchor xmlns:cdr="http://schemas.openxmlformats.org/drawingml/2006/chartDrawing">
    <cdr:from>
      <cdr:x>0.01946</cdr:x>
      <cdr:y>0.02583</cdr:y>
    </cdr:from>
    <cdr:to>
      <cdr:x>0.29319</cdr:x>
      <cdr:y>0.12268</cdr:y>
    </cdr:to>
    <cdr:sp macro="" textlink="">
      <cdr:nvSpPr>
        <cdr:cNvPr id="2" name="TextBox 1"/>
        <cdr:cNvSpPr txBox="1"/>
      </cdr:nvSpPr>
      <cdr:spPr>
        <a:xfrm xmlns:a="http://schemas.openxmlformats.org/drawingml/2006/main">
          <a:off x="50800" y="50800"/>
          <a:ext cx="714375" cy="190500"/>
        </a:xfrm>
        <a:prstGeom xmlns:a="http://schemas.openxmlformats.org/drawingml/2006/main" prst="rect">
          <a:avLst/>
        </a:prstGeom>
        <a:ln xmlns:a="http://schemas.openxmlformats.org/drawingml/2006/main">
          <a:solidFill>
            <a:srgbClr val="F0C300"/>
          </a:solidFill>
        </a:ln>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solidFill>
                <a:srgbClr val="F0C300"/>
              </a:solidFill>
              <a:latin typeface="Helvetica LT Pro Light (Body)"/>
            </a:rPr>
            <a:t>Females</a:t>
          </a:r>
        </a:p>
      </cdr:txBody>
    </cdr:sp>
  </cdr:relSizeAnchor>
</c:userShapes>
</file>

<file path=word/drawings/drawing14.xml><?xml version="1.0" encoding="utf-8"?>
<c:userShapes xmlns:c="http://schemas.openxmlformats.org/drawingml/2006/chart">
  <cdr:relSizeAnchor xmlns:cdr="http://schemas.openxmlformats.org/drawingml/2006/chartDrawing">
    <cdr:from>
      <cdr:x>0.01946</cdr:x>
      <cdr:y>0.02583</cdr:y>
    </cdr:from>
    <cdr:to>
      <cdr:x>0.29319</cdr:x>
      <cdr:y>0.12268</cdr:y>
    </cdr:to>
    <cdr:sp macro="" textlink="">
      <cdr:nvSpPr>
        <cdr:cNvPr id="2" name="TextBox 1"/>
        <cdr:cNvSpPr txBox="1"/>
      </cdr:nvSpPr>
      <cdr:spPr>
        <a:xfrm xmlns:a="http://schemas.openxmlformats.org/drawingml/2006/main">
          <a:off x="50800" y="50800"/>
          <a:ext cx="714375" cy="190500"/>
        </a:xfrm>
        <a:prstGeom xmlns:a="http://schemas.openxmlformats.org/drawingml/2006/main" prst="rect">
          <a:avLst/>
        </a:prstGeom>
        <a:ln xmlns:a="http://schemas.openxmlformats.org/drawingml/2006/main">
          <a:solidFill>
            <a:schemeClr val="bg1">
              <a:lumMod val="65000"/>
            </a:schemeClr>
          </a:solidFill>
        </a:ln>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solidFill>
                <a:schemeClr val="bg1">
                  <a:lumMod val="75000"/>
                </a:schemeClr>
              </a:solidFill>
              <a:latin typeface="Helvetica LT Pro Light (Body)"/>
            </a:rPr>
            <a:t>Males</a:t>
          </a:r>
        </a:p>
      </cdr:txBody>
    </cdr:sp>
  </cdr:relSizeAnchor>
</c:userShapes>
</file>

<file path=word/drawings/drawing15.xml><?xml version="1.0" encoding="utf-8"?>
<c:userShapes xmlns:c="http://schemas.openxmlformats.org/drawingml/2006/chart">
  <cdr:relSizeAnchor xmlns:cdr="http://schemas.openxmlformats.org/drawingml/2006/chartDrawing">
    <cdr:from>
      <cdr:x>0.01458</cdr:x>
      <cdr:y>0.17541</cdr:y>
    </cdr:from>
    <cdr:to>
      <cdr:x>0.34791</cdr:x>
      <cdr:y>0.24426</cdr:y>
    </cdr:to>
    <cdr:sp macro="" textlink="">
      <cdr:nvSpPr>
        <cdr:cNvPr id="3" name="TextBox 1"/>
        <cdr:cNvSpPr txBox="1"/>
      </cdr:nvSpPr>
      <cdr:spPr>
        <a:xfrm xmlns:a="http://schemas.openxmlformats.org/drawingml/2006/main">
          <a:off x="66675" y="509589"/>
          <a:ext cx="1523985" cy="200018"/>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Helvetica LT Pro Light (Body)"/>
            </a:rPr>
            <a:t>Catubig Valley NHS, 5.3%</a:t>
          </a:r>
        </a:p>
      </cdr:txBody>
    </cdr:sp>
  </cdr:relSizeAnchor>
  <cdr:relSizeAnchor xmlns:cdr="http://schemas.openxmlformats.org/drawingml/2006/chartDrawing">
    <cdr:from>
      <cdr:x>0.04792</cdr:x>
      <cdr:y>0.36503</cdr:y>
    </cdr:from>
    <cdr:to>
      <cdr:x>0.38125</cdr:x>
      <cdr:y>0.43388</cdr:y>
    </cdr:to>
    <cdr:sp macro="" textlink="">
      <cdr:nvSpPr>
        <cdr:cNvPr id="5" name="TextBox 1"/>
        <cdr:cNvSpPr txBox="1"/>
      </cdr:nvSpPr>
      <cdr:spPr>
        <a:xfrm xmlns:a="http://schemas.openxmlformats.org/drawingml/2006/main">
          <a:off x="219075" y="1060455"/>
          <a:ext cx="1523985" cy="200018"/>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Helvetica LT Pro Light (Body)"/>
            </a:rPr>
            <a:t>Cervantes ES,  3.7%</a:t>
          </a:r>
        </a:p>
      </cdr:txBody>
    </cdr:sp>
  </cdr:relSizeAnchor>
  <cdr:relSizeAnchor xmlns:cdr="http://schemas.openxmlformats.org/drawingml/2006/chartDrawing">
    <cdr:from>
      <cdr:x>0.05278</cdr:x>
      <cdr:y>0.61421</cdr:y>
    </cdr:from>
    <cdr:to>
      <cdr:x>0.38611</cdr:x>
      <cdr:y>0.68306</cdr:y>
    </cdr:to>
    <cdr:sp macro="" textlink="">
      <cdr:nvSpPr>
        <cdr:cNvPr id="6" name="TextBox 1"/>
        <cdr:cNvSpPr txBox="1"/>
      </cdr:nvSpPr>
      <cdr:spPr>
        <a:xfrm xmlns:a="http://schemas.openxmlformats.org/drawingml/2006/main">
          <a:off x="241310" y="1784361"/>
          <a:ext cx="1523985" cy="200017"/>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Helvetica LT Pro Light (Body)"/>
            </a:rPr>
            <a:t>Nabangig ES,  1.6%</a:t>
          </a:r>
        </a:p>
      </cdr:txBody>
    </cdr:sp>
  </cdr:relSizeAnchor>
  <cdr:relSizeAnchor xmlns:cdr="http://schemas.openxmlformats.org/drawingml/2006/chartDrawing">
    <cdr:from>
      <cdr:x>0.02986</cdr:x>
      <cdr:y>0.53552</cdr:y>
    </cdr:from>
    <cdr:to>
      <cdr:x>0.3632</cdr:x>
      <cdr:y>0.60437</cdr:y>
    </cdr:to>
    <cdr:sp macro="" textlink="">
      <cdr:nvSpPr>
        <cdr:cNvPr id="7" name="TextBox 1"/>
        <cdr:cNvSpPr txBox="1"/>
      </cdr:nvSpPr>
      <cdr:spPr>
        <a:xfrm xmlns:a="http://schemas.openxmlformats.org/drawingml/2006/main">
          <a:off x="136505" y="1555746"/>
          <a:ext cx="1524030" cy="200018"/>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Helvetica LT Pro Light (Body)"/>
            </a:rPr>
            <a:t>Washington NHS,  2.6%</a:t>
          </a:r>
        </a:p>
      </cdr:txBody>
    </cdr:sp>
  </cdr:relSizeAnchor>
  <cdr:relSizeAnchor xmlns:cdr="http://schemas.openxmlformats.org/drawingml/2006/chartDrawing">
    <cdr:from>
      <cdr:x>0.08194</cdr:x>
      <cdr:y>0.73552</cdr:y>
    </cdr:from>
    <cdr:to>
      <cdr:x>0.41527</cdr:x>
      <cdr:y>0.80437</cdr:y>
    </cdr:to>
    <cdr:sp macro="" textlink="">
      <cdr:nvSpPr>
        <cdr:cNvPr id="8" name="TextBox 1"/>
        <cdr:cNvSpPr txBox="1"/>
      </cdr:nvSpPr>
      <cdr:spPr>
        <a:xfrm xmlns:a="http://schemas.openxmlformats.org/drawingml/2006/main">
          <a:off x="374645" y="2136778"/>
          <a:ext cx="1523985" cy="200017"/>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Helvetica LT Pro Light (Body)"/>
            </a:rPr>
            <a:t>Alas ES,  0.9%</a:t>
          </a:r>
        </a:p>
      </cdr:txBody>
    </cdr:sp>
  </cdr:relSizeAnchor>
  <cdr:relSizeAnchor xmlns:cdr="http://schemas.openxmlformats.org/drawingml/2006/chartDrawing">
    <cdr:from>
      <cdr:x>0.04861</cdr:x>
      <cdr:y>0.47651</cdr:y>
    </cdr:from>
    <cdr:to>
      <cdr:x>0.38194</cdr:x>
      <cdr:y>0.54536</cdr:y>
    </cdr:to>
    <cdr:sp macro="" textlink="">
      <cdr:nvSpPr>
        <cdr:cNvPr id="9" name="TextBox 1"/>
        <cdr:cNvSpPr txBox="1"/>
      </cdr:nvSpPr>
      <cdr:spPr>
        <a:xfrm xmlns:a="http://schemas.openxmlformats.org/drawingml/2006/main">
          <a:off x="222245" y="1384313"/>
          <a:ext cx="1523985" cy="200018"/>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Helvetica LT Pro Light (Body)"/>
            </a:rPr>
            <a:t>Milagros NHS,  2.8%</a:t>
          </a:r>
        </a:p>
      </cdr:txBody>
    </cdr:sp>
  </cdr:relSizeAnchor>
  <cdr:relSizeAnchor xmlns:cdr="http://schemas.openxmlformats.org/drawingml/2006/chartDrawing">
    <cdr:from>
      <cdr:x>0.07153</cdr:x>
      <cdr:y>0.84371</cdr:y>
    </cdr:from>
    <cdr:to>
      <cdr:x>0.40486</cdr:x>
      <cdr:y>0.91257</cdr:y>
    </cdr:to>
    <cdr:sp macro="" textlink="">
      <cdr:nvSpPr>
        <cdr:cNvPr id="10" name="TextBox 1"/>
        <cdr:cNvSpPr txBox="1"/>
      </cdr:nvSpPr>
      <cdr:spPr>
        <a:xfrm xmlns:a="http://schemas.openxmlformats.org/drawingml/2006/main">
          <a:off x="327020" y="2451091"/>
          <a:ext cx="1523985" cy="200047"/>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Helvetica LT Pro Light (Body)"/>
            </a:rPr>
            <a:t>Begia ES,  0.2%</a:t>
          </a:r>
        </a:p>
      </cdr:txBody>
    </cdr:sp>
  </cdr:relSizeAnchor>
</c:userShapes>
</file>

<file path=word/drawings/drawing16.xml><?xml version="1.0" encoding="utf-8"?>
<c:userShapes xmlns:c="http://schemas.openxmlformats.org/drawingml/2006/chart">
  <cdr:relSizeAnchor xmlns:cdr="http://schemas.openxmlformats.org/drawingml/2006/chartDrawing">
    <cdr:from>
      <cdr:x>0.04583</cdr:x>
      <cdr:y>0.65046</cdr:y>
    </cdr:from>
    <cdr:to>
      <cdr:x>0.22292</cdr:x>
      <cdr:y>0.7581</cdr:y>
    </cdr:to>
    <cdr:sp macro="" textlink="">
      <cdr:nvSpPr>
        <cdr:cNvPr id="2" name="TextBox 4"/>
        <cdr:cNvSpPr txBox="1"/>
      </cdr:nvSpPr>
      <cdr:spPr>
        <a:xfrm xmlns:a="http://schemas.openxmlformats.org/drawingml/2006/main">
          <a:off x="209550" y="1784350"/>
          <a:ext cx="809625" cy="29527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950" b="0">
              <a:solidFill>
                <a:schemeClr val="tx1">
                  <a:lumMod val="50000"/>
                </a:schemeClr>
              </a:solidFill>
              <a:latin typeface="Helvetica LT Pro Light (Body))"/>
            </a:rPr>
            <a:t>All Teachers</a:t>
          </a:r>
        </a:p>
      </cdr:txBody>
    </cdr:sp>
  </cdr:relSizeAnchor>
  <cdr:relSizeAnchor xmlns:cdr="http://schemas.openxmlformats.org/drawingml/2006/chartDrawing">
    <cdr:from>
      <cdr:x>0.25903</cdr:x>
      <cdr:y>0.72816</cdr:y>
    </cdr:from>
    <cdr:to>
      <cdr:x>0.61343</cdr:x>
      <cdr:y>0.80012</cdr:y>
    </cdr:to>
    <cdr:sp macro="" textlink="">
      <cdr:nvSpPr>
        <cdr:cNvPr id="3" name="TextBox 4"/>
        <cdr:cNvSpPr txBox="1"/>
      </cdr:nvSpPr>
      <cdr:spPr>
        <a:xfrm xmlns:a="http://schemas.openxmlformats.org/drawingml/2006/main">
          <a:off x="1065857" y="1797740"/>
          <a:ext cx="1458285" cy="17766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Baseline</a:t>
          </a:r>
          <a:r>
            <a:rPr lang="en-US" sz="900" b="0" i="1">
              <a:solidFill>
                <a:schemeClr val="bg1"/>
              </a:solidFill>
              <a:latin typeface="Helvetica LT Pro Light (Body))"/>
            </a:rPr>
            <a:t> (n = 208)</a:t>
          </a:r>
        </a:p>
      </cdr:txBody>
    </cdr:sp>
  </cdr:relSizeAnchor>
  <cdr:relSizeAnchor xmlns:cdr="http://schemas.openxmlformats.org/drawingml/2006/chartDrawing">
    <cdr:from>
      <cdr:x>0.26111</cdr:x>
      <cdr:y>0.80015</cdr:y>
    </cdr:from>
    <cdr:to>
      <cdr:x>0.54375</cdr:x>
      <cdr:y>0.8696</cdr:y>
    </cdr:to>
    <cdr:sp macro="" textlink="">
      <cdr:nvSpPr>
        <cdr:cNvPr id="4" name="TextBox 4"/>
        <cdr:cNvSpPr txBox="1"/>
      </cdr:nvSpPr>
      <cdr:spPr>
        <a:xfrm xmlns:a="http://schemas.openxmlformats.org/drawingml/2006/main">
          <a:off x="1074420" y="1975485"/>
          <a:ext cx="1163002" cy="1714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Endline</a:t>
          </a:r>
          <a:r>
            <a:rPr lang="en-US" sz="900" b="0" i="1">
              <a:solidFill>
                <a:schemeClr val="bg1"/>
              </a:solidFill>
              <a:latin typeface="Helvetica LT Pro Light (Body))"/>
            </a:rPr>
            <a:t> (n = 309)</a:t>
          </a:r>
        </a:p>
      </cdr:txBody>
    </cdr:sp>
  </cdr:relSizeAnchor>
  <cdr:relSizeAnchor xmlns:cdr="http://schemas.openxmlformats.org/drawingml/2006/chartDrawing">
    <cdr:from>
      <cdr:x>0.0125</cdr:x>
      <cdr:y>0</cdr:y>
    </cdr:from>
    <cdr:to>
      <cdr:x>0.25833</cdr:x>
      <cdr:y>0.15683</cdr:y>
    </cdr:to>
    <cdr:sp macro="" textlink="">
      <cdr:nvSpPr>
        <cdr:cNvPr id="5" name="TextBox 4"/>
        <cdr:cNvSpPr txBox="1"/>
      </cdr:nvSpPr>
      <cdr:spPr>
        <a:xfrm xmlns:a="http://schemas.openxmlformats.org/drawingml/2006/main">
          <a:off x="51435" y="0"/>
          <a:ext cx="1011555" cy="38719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950" b="0">
              <a:solidFill>
                <a:schemeClr val="tx1">
                  <a:lumMod val="50000"/>
                </a:schemeClr>
              </a:solidFill>
              <a:latin typeface="Helvetica LT Pro Light (Body))"/>
            </a:rPr>
            <a:t>Reading</a:t>
          </a:r>
          <a:r>
            <a:rPr lang="en-US" sz="950" b="0" baseline="0">
              <a:solidFill>
                <a:schemeClr val="tx1">
                  <a:lumMod val="50000"/>
                </a:schemeClr>
              </a:solidFill>
              <a:latin typeface="Helvetica LT Pro Light (Body))"/>
            </a:rPr>
            <a:t> Enhancement Training (w/ GE session)</a:t>
          </a:r>
          <a:endParaRPr lang="en-US" sz="950" b="0">
            <a:solidFill>
              <a:schemeClr val="tx1">
                <a:lumMod val="50000"/>
              </a:schemeClr>
            </a:solidFill>
            <a:latin typeface="Helvetica LT Pro Light (Body))"/>
          </a:endParaRPr>
        </a:p>
      </cdr:txBody>
    </cdr:sp>
  </cdr:relSizeAnchor>
  <cdr:relSizeAnchor xmlns:cdr="http://schemas.openxmlformats.org/drawingml/2006/chartDrawing">
    <cdr:from>
      <cdr:x>0.01111</cdr:x>
      <cdr:y>0.26389</cdr:y>
    </cdr:from>
    <cdr:to>
      <cdr:x>0.25694</cdr:x>
      <cdr:y>0.42072</cdr:y>
    </cdr:to>
    <cdr:sp macro="" textlink="">
      <cdr:nvSpPr>
        <cdr:cNvPr id="6" name="TextBox 1"/>
        <cdr:cNvSpPr txBox="1"/>
      </cdr:nvSpPr>
      <cdr:spPr>
        <a:xfrm xmlns:a="http://schemas.openxmlformats.org/drawingml/2006/main">
          <a:off x="45720" y="651510"/>
          <a:ext cx="1011555" cy="38719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950" b="0">
              <a:solidFill>
                <a:schemeClr val="tx1">
                  <a:lumMod val="50000"/>
                </a:schemeClr>
              </a:solidFill>
              <a:latin typeface="Helvetica LT Pro Light (Body))"/>
            </a:rPr>
            <a:t>An</a:t>
          </a:r>
          <a:r>
            <a:rPr lang="en-US" sz="950" b="0" baseline="0">
              <a:solidFill>
                <a:schemeClr val="tx1">
                  <a:lumMod val="50000"/>
                </a:schemeClr>
              </a:solidFill>
              <a:latin typeface="Helvetica LT Pro Light (Body))"/>
            </a:rPr>
            <a:t>y Training in Past 12 Months</a:t>
          </a:r>
          <a:endParaRPr lang="en-US" sz="950" b="0">
            <a:solidFill>
              <a:schemeClr val="tx1">
                <a:lumMod val="50000"/>
              </a:schemeClr>
            </a:solidFill>
            <a:latin typeface="Helvetica LT Pro Light (Body))"/>
          </a:endParaRPr>
        </a:p>
      </cdr:txBody>
    </cdr:sp>
  </cdr:relSizeAnchor>
  <cdr:relSizeAnchor xmlns:cdr="http://schemas.openxmlformats.org/drawingml/2006/chartDrawing">
    <cdr:from>
      <cdr:x>0.26111</cdr:x>
      <cdr:y>0.50579</cdr:y>
    </cdr:from>
    <cdr:to>
      <cdr:x>0.68333</cdr:x>
      <cdr:y>0.57234</cdr:y>
    </cdr:to>
    <cdr:sp macro="" textlink="">
      <cdr:nvSpPr>
        <cdr:cNvPr id="8" name="TextBox 4"/>
        <cdr:cNvSpPr txBox="1"/>
      </cdr:nvSpPr>
      <cdr:spPr>
        <a:xfrm xmlns:a="http://schemas.openxmlformats.org/drawingml/2006/main">
          <a:off x="1074420" y="1248728"/>
          <a:ext cx="1737360" cy="16430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HS Teachers</a:t>
          </a:r>
          <a:r>
            <a:rPr lang="en-US" sz="900" b="0" i="1">
              <a:solidFill>
                <a:schemeClr val="bg1"/>
              </a:solidFill>
              <a:latin typeface="Helvetica LT Pro Light (Body))"/>
            </a:rPr>
            <a:t> (n = 133)</a:t>
          </a:r>
        </a:p>
      </cdr:txBody>
    </cdr:sp>
  </cdr:relSizeAnchor>
  <cdr:relSizeAnchor xmlns:cdr="http://schemas.openxmlformats.org/drawingml/2006/chartDrawing">
    <cdr:from>
      <cdr:x>0.25903</cdr:x>
      <cdr:y>0.57677</cdr:y>
    </cdr:from>
    <cdr:to>
      <cdr:x>0.65</cdr:x>
      <cdr:y>0.64333</cdr:y>
    </cdr:to>
    <cdr:sp macro="" textlink="">
      <cdr:nvSpPr>
        <cdr:cNvPr id="9" name="TextBox 4"/>
        <cdr:cNvSpPr txBox="1"/>
      </cdr:nvSpPr>
      <cdr:spPr>
        <a:xfrm xmlns:a="http://schemas.openxmlformats.org/drawingml/2006/main">
          <a:off x="1065857" y="1423976"/>
          <a:ext cx="1608763" cy="16432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ES Teachers </a:t>
          </a:r>
          <a:r>
            <a:rPr lang="en-US" sz="900" b="0" i="1">
              <a:solidFill>
                <a:schemeClr val="bg1"/>
              </a:solidFill>
              <a:latin typeface="Helvetica LT Pro Light (Body))"/>
            </a:rPr>
            <a:t> (n = 176)</a:t>
          </a:r>
        </a:p>
      </cdr:txBody>
    </cdr:sp>
  </cdr:relSizeAnchor>
  <cdr:relSizeAnchor xmlns:cdr="http://schemas.openxmlformats.org/drawingml/2006/chartDrawing">
    <cdr:from>
      <cdr:x>0.26134</cdr:x>
      <cdr:y>0.05787</cdr:y>
    </cdr:from>
    <cdr:to>
      <cdr:x>0.68287</cdr:x>
      <cdr:y>0.12924</cdr:y>
    </cdr:to>
    <cdr:sp macro="" textlink="">
      <cdr:nvSpPr>
        <cdr:cNvPr id="10" name="TextBox 4"/>
        <cdr:cNvSpPr txBox="1"/>
      </cdr:nvSpPr>
      <cdr:spPr>
        <a:xfrm xmlns:a="http://schemas.openxmlformats.org/drawingml/2006/main">
          <a:off x="1075373" y="142875"/>
          <a:ext cx="1734502" cy="17621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Not Trained</a:t>
          </a:r>
          <a:r>
            <a:rPr lang="en-US" sz="900" b="0" i="1">
              <a:solidFill>
                <a:schemeClr val="bg1"/>
              </a:solidFill>
              <a:latin typeface="Helvetica LT Pro Light (Body))"/>
            </a:rPr>
            <a:t> (n = 256)</a:t>
          </a:r>
        </a:p>
      </cdr:txBody>
    </cdr:sp>
  </cdr:relSizeAnchor>
  <cdr:relSizeAnchor xmlns:cdr="http://schemas.openxmlformats.org/drawingml/2006/chartDrawing">
    <cdr:from>
      <cdr:x>0.26134</cdr:x>
      <cdr:y>0.12577</cdr:y>
    </cdr:from>
    <cdr:to>
      <cdr:x>0.54398</cdr:x>
      <cdr:y>0.19522</cdr:y>
    </cdr:to>
    <cdr:sp macro="" textlink="">
      <cdr:nvSpPr>
        <cdr:cNvPr id="11" name="TextBox 4"/>
        <cdr:cNvSpPr txBox="1"/>
      </cdr:nvSpPr>
      <cdr:spPr>
        <a:xfrm xmlns:a="http://schemas.openxmlformats.org/drawingml/2006/main">
          <a:off x="1075373" y="310515"/>
          <a:ext cx="1163002" cy="1714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Trained</a:t>
          </a:r>
          <a:r>
            <a:rPr lang="en-US" sz="900" b="1" i="0" baseline="30000">
              <a:solidFill>
                <a:schemeClr val="bg1"/>
              </a:solidFill>
              <a:latin typeface="Helvetica LT Pro Light (Body))"/>
            </a:rPr>
            <a:t>1</a:t>
          </a:r>
          <a:r>
            <a:rPr lang="en-US" sz="900" b="0" i="1">
              <a:solidFill>
                <a:schemeClr val="bg1"/>
              </a:solidFill>
              <a:latin typeface="Helvetica LT Pro Light (Body))"/>
            </a:rPr>
            <a:t> (n = 53)</a:t>
          </a:r>
        </a:p>
      </cdr:txBody>
    </cdr:sp>
  </cdr:relSizeAnchor>
  <cdr:relSizeAnchor xmlns:cdr="http://schemas.openxmlformats.org/drawingml/2006/chartDrawing">
    <cdr:from>
      <cdr:x>0.26366</cdr:x>
      <cdr:y>0.34761</cdr:y>
    </cdr:from>
    <cdr:to>
      <cdr:x>0.5463</cdr:x>
      <cdr:y>0.41705</cdr:y>
    </cdr:to>
    <cdr:sp macro="" textlink="">
      <cdr:nvSpPr>
        <cdr:cNvPr id="12" name="TextBox 4"/>
        <cdr:cNvSpPr txBox="1"/>
      </cdr:nvSpPr>
      <cdr:spPr>
        <a:xfrm xmlns:a="http://schemas.openxmlformats.org/drawingml/2006/main">
          <a:off x="1084898" y="858202"/>
          <a:ext cx="1163002" cy="17145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Trained</a:t>
          </a:r>
          <a:r>
            <a:rPr lang="en-US" sz="900" b="1" i="0" baseline="30000">
              <a:solidFill>
                <a:schemeClr val="bg1"/>
              </a:solidFill>
              <a:latin typeface="Helvetica LT Pro Light (Body))"/>
            </a:rPr>
            <a:t>1</a:t>
          </a:r>
          <a:r>
            <a:rPr lang="en-US" sz="900" b="0" i="1">
              <a:solidFill>
                <a:schemeClr val="bg1"/>
              </a:solidFill>
              <a:latin typeface="Helvetica LT Pro Light (Body))"/>
            </a:rPr>
            <a:t> (n = 288)</a:t>
          </a:r>
        </a:p>
      </cdr:txBody>
    </cdr:sp>
  </cdr:relSizeAnchor>
  <cdr:relSizeAnchor xmlns:cdr="http://schemas.openxmlformats.org/drawingml/2006/chartDrawing">
    <cdr:from>
      <cdr:x>0.26088</cdr:x>
      <cdr:y>0.28395</cdr:y>
    </cdr:from>
    <cdr:to>
      <cdr:x>0.59769</cdr:x>
      <cdr:y>0.34356</cdr:y>
    </cdr:to>
    <cdr:sp macro="" textlink="">
      <cdr:nvSpPr>
        <cdr:cNvPr id="13" name="TextBox 4"/>
        <cdr:cNvSpPr txBox="1"/>
      </cdr:nvSpPr>
      <cdr:spPr>
        <a:xfrm xmlns:a="http://schemas.openxmlformats.org/drawingml/2006/main">
          <a:off x="1073468" y="701040"/>
          <a:ext cx="1385887" cy="14716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Not Trained</a:t>
          </a:r>
          <a:r>
            <a:rPr lang="en-US" sz="900" b="0" i="1">
              <a:solidFill>
                <a:schemeClr val="bg1"/>
              </a:solidFill>
              <a:latin typeface="Helvetica LT Pro Light (Body))"/>
            </a:rPr>
            <a:t> (n = 21)</a:t>
          </a:r>
        </a:p>
      </cdr:txBody>
    </cdr:sp>
  </cdr:relSizeAnchor>
  <cdr:relSizeAnchor xmlns:cdr="http://schemas.openxmlformats.org/drawingml/2006/chartDrawing">
    <cdr:from>
      <cdr:x>0.22917</cdr:x>
      <cdr:y>0.51119</cdr:y>
    </cdr:from>
    <cdr:to>
      <cdr:x>0.24846</cdr:x>
      <cdr:y>0.93493</cdr:y>
    </cdr:to>
    <cdr:sp macro="" textlink="">
      <cdr:nvSpPr>
        <cdr:cNvPr id="14" name="Left Bracket 13"/>
        <cdr:cNvSpPr/>
      </cdr:nvSpPr>
      <cdr:spPr>
        <a:xfrm xmlns:a="http://schemas.openxmlformats.org/drawingml/2006/main">
          <a:off x="942975" y="1262063"/>
          <a:ext cx="79375" cy="1046162"/>
        </a:xfrm>
        <a:prstGeom xmlns:a="http://schemas.openxmlformats.org/drawingml/2006/main" prst="leftBracket">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0.26003</cdr:x>
      <cdr:y>0.86934</cdr:y>
    </cdr:from>
    <cdr:to>
      <cdr:x>0.54267</cdr:x>
      <cdr:y>0.93879</cdr:y>
    </cdr:to>
    <cdr:sp macro="" textlink="">
      <cdr:nvSpPr>
        <cdr:cNvPr id="16" name="TextBox 4"/>
        <cdr:cNvSpPr txBox="1"/>
      </cdr:nvSpPr>
      <cdr:spPr>
        <a:xfrm xmlns:a="http://schemas.openxmlformats.org/drawingml/2006/main">
          <a:off x="1069975" y="2146300"/>
          <a:ext cx="1163002" cy="1714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i="0">
              <a:solidFill>
                <a:schemeClr val="bg1"/>
              </a:solidFill>
              <a:latin typeface="Helvetica LT Pro Light (Body))"/>
            </a:rPr>
            <a:t>Target</a:t>
          </a:r>
          <a:endParaRPr lang="en-US" sz="900" b="0" i="1">
            <a:solidFill>
              <a:schemeClr val="bg1"/>
            </a:solidFill>
            <a:latin typeface="Helvetica LT Pro Light (Body))"/>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0.15063</cdr:x>
      <cdr:y>0.15164</cdr:y>
    </cdr:from>
    <cdr:to>
      <cdr:x>0.28397</cdr:x>
      <cdr:y>0.23748</cdr:y>
    </cdr:to>
    <cdr:sp macro="" textlink="">
      <cdr:nvSpPr>
        <cdr:cNvPr id="11" name="TextBox 1"/>
        <cdr:cNvSpPr txBox="1"/>
      </cdr:nvSpPr>
      <cdr:spPr>
        <a:xfrm xmlns:a="http://schemas.openxmlformats.org/drawingml/2006/main">
          <a:off x="604028" y="310546"/>
          <a:ext cx="534696" cy="1757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fld id="{C26294D5-B845-4E35-B04A-D79D3AA5B11D}" type="TxLink">
            <a:rPr lang="en-US" sz="900" b="1" i="0" u="none" strike="noStrike">
              <a:solidFill>
                <a:sysClr val="windowText" lastClr="000000"/>
              </a:solidFill>
              <a:latin typeface="Helvetica LT Pro Light (Body)"/>
            </a:rPr>
            <a:pPr/>
            <a:t>988</a:t>
          </a:fld>
          <a:endParaRPr lang="en-US" sz="900" b="1" i="0">
            <a:solidFill>
              <a:sysClr val="windowText" lastClr="000000"/>
            </a:solidFill>
            <a:latin typeface="Helvetica LT Pro Light (Body)"/>
          </a:endParaRPr>
        </a:p>
      </cdr:txBody>
    </cdr:sp>
  </cdr:relSizeAnchor>
  <cdr:relSizeAnchor xmlns:cdr="http://schemas.openxmlformats.org/drawingml/2006/chartDrawing">
    <cdr:from>
      <cdr:x>0.65138</cdr:x>
      <cdr:y>0.14628</cdr:y>
    </cdr:from>
    <cdr:to>
      <cdr:x>0.77678</cdr:x>
      <cdr:y>0.22354</cdr:y>
    </cdr:to>
    <cdr:sp macro="" textlink="">
      <cdr:nvSpPr>
        <cdr:cNvPr id="12" name="TextBox 1"/>
        <cdr:cNvSpPr txBox="1"/>
      </cdr:nvSpPr>
      <cdr:spPr>
        <a:xfrm xmlns:a="http://schemas.openxmlformats.org/drawingml/2006/main">
          <a:off x="2612035" y="299566"/>
          <a:ext cx="502892" cy="1582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fld id="{C0ADACEB-8402-485A-B253-EDD55F6A12DA}" type="TxLink">
            <a:rPr lang="en-US" sz="900" b="1" i="0" u="none" strike="noStrike">
              <a:solidFill>
                <a:sysClr val="windowText" lastClr="000000"/>
              </a:solidFill>
              <a:latin typeface="Helvetica LT Pro Light (Body)"/>
            </a:rPr>
            <a:pPr/>
            <a:t>1,408</a:t>
          </a:fld>
          <a:endParaRPr lang="en-US" sz="900" b="1" i="0">
            <a:solidFill>
              <a:sysClr val="windowText" lastClr="000000"/>
            </a:solidFill>
            <a:latin typeface="Helvetica LT Pro Light (Body)"/>
          </a:endParaRPr>
        </a:p>
      </cdr:txBody>
    </cdr:sp>
  </cdr:relSizeAnchor>
  <cdr:relSizeAnchor xmlns:cdr="http://schemas.openxmlformats.org/drawingml/2006/chartDrawing">
    <cdr:from>
      <cdr:x>0.03983</cdr:x>
      <cdr:y>0.21995</cdr:y>
    </cdr:from>
    <cdr:to>
      <cdr:x>0.36438</cdr:x>
      <cdr:y>0.31723</cdr:y>
    </cdr:to>
    <cdr:sp macro="" textlink="">
      <cdr:nvSpPr>
        <cdr:cNvPr id="13" name="TextBox 1"/>
        <cdr:cNvSpPr txBox="1"/>
      </cdr:nvSpPr>
      <cdr:spPr>
        <a:xfrm xmlns:a="http://schemas.openxmlformats.org/drawingml/2006/main">
          <a:off x="159728" y="450438"/>
          <a:ext cx="1301454" cy="1992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b="1">
              <a:solidFill>
                <a:srgbClr val="F0C300"/>
              </a:solidFill>
              <a:latin typeface="Helvetica LT Pro Light (Body)"/>
            </a:rPr>
            <a:t>Female</a:t>
          </a:r>
          <a:r>
            <a:rPr lang="en-US" sz="900" b="1" baseline="0">
              <a:solidFill>
                <a:srgbClr val="F0C300"/>
              </a:solidFill>
              <a:latin typeface="Helvetica LT Pro Light (Body)"/>
            </a:rPr>
            <a:t> Enrolees</a:t>
          </a:r>
          <a:endParaRPr lang="en-US" sz="900" b="1">
            <a:solidFill>
              <a:srgbClr val="F0C300"/>
            </a:solidFill>
            <a:latin typeface="Helvetica LT Pro Light (Body)"/>
          </a:endParaRPr>
        </a:p>
      </cdr:txBody>
    </cdr:sp>
  </cdr:relSizeAnchor>
  <cdr:relSizeAnchor xmlns:cdr="http://schemas.openxmlformats.org/drawingml/2006/chartDrawing">
    <cdr:from>
      <cdr:x>0.58876</cdr:x>
      <cdr:y>0.22032</cdr:y>
    </cdr:from>
    <cdr:to>
      <cdr:x>0.84128</cdr:x>
      <cdr:y>0.30901</cdr:y>
    </cdr:to>
    <cdr:sp macro="" textlink="">
      <cdr:nvSpPr>
        <cdr:cNvPr id="14" name="TextBox 1"/>
        <cdr:cNvSpPr txBox="1"/>
      </cdr:nvSpPr>
      <cdr:spPr>
        <a:xfrm xmlns:a="http://schemas.openxmlformats.org/drawingml/2006/main">
          <a:off x="2360924" y="451182"/>
          <a:ext cx="1012623" cy="181639"/>
        </a:xfrm>
        <a:prstGeom xmlns:a="http://schemas.openxmlformats.org/drawingml/2006/main" prst="rect">
          <a:avLst/>
        </a:prstGeom>
        <a:noFill xmlns:a="http://schemas.openxmlformats.org/drawingml/2006/mai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b="1" i="0" u="none" strike="noStrike">
              <a:solidFill>
                <a:schemeClr val="bg1">
                  <a:lumMod val="65000"/>
                </a:schemeClr>
              </a:solidFill>
              <a:latin typeface="Helvetica LT Pro Light (Body)"/>
            </a:rPr>
            <a:t>Male Enrolees</a:t>
          </a:r>
          <a:endParaRPr lang="en-US" sz="900" b="1">
            <a:solidFill>
              <a:schemeClr val="bg1">
                <a:lumMod val="65000"/>
              </a:schemeClr>
            </a:solidFill>
            <a:latin typeface="Helvetica LT Pro Light (Body)"/>
          </a:endParaRPr>
        </a:p>
      </cdr:txBody>
    </cdr:sp>
  </cdr:relSizeAnchor>
  <cdr:relSizeAnchor xmlns:cdr="http://schemas.openxmlformats.org/drawingml/2006/chartDrawing">
    <cdr:from>
      <cdr:x>0.57877</cdr:x>
      <cdr:y>0.15272</cdr:y>
    </cdr:from>
    <cdr:to>
      <cdr:x>0.82821</cdr:x>
      <cdr:y>0.33298</cdr:y>
    </cdr:to>
    <cdr:sp macro="" textlink="">
      <cdr:nvSpPr>
        <cdr:cNvPr id="6" name="Rectangle 5"/>
        <cdr:cNvSpPr/>
      </cdr:nvSpPr>
      <cdr:spPr>
        <a:xfrm xmlns:a="http://schemas.openxmlformats.org/drawingml/2006/main">
          <a:off x="2320883" y="312758"/>
          <a:ext cx="1000273" cy="369145"/>
        </a:xfrm>
        <a:prstGeom xmlns:a="http://schemas.openxmlformats.org/drawingml/2006/main" prst="rect">
          <a:avLst/>
        </a:prstGeom>
        <a:noFill xmlns:a="http://schemas.openxmlformats.org/drawingml/2006/main"/>
        <a:ln xmlns:a="http://schemas.openxmlformats.org/drawingml/2006/main" w="9525">
          <a:solidFill>
            <a:schemeClr val="bg1">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0.0673</cdr:x>
      <cdr:y>0.15039</cdr:y>
    </cdr:from>
    <cdr:to>
      <cdr:x>0.33333</cdr:x>
      <cdr:y>0.34574</cdr:y>
    </cdr:to>
    <cdr:sp macro="" textlink="">
      <cdr:nvSpPr>
        <cdr:cNvPr id="8" name="Rectangle 7"/>
        <cdr:cNvSpPr/>
      </cdr:nvSpPr>
      <cdr:spPr>
        <a:xfrm xmlns:a="http://schemas.openxmlformats.org/drawingml/2006/main">
          <a:off x="269875" y="307975"/>
          <a:ext cx="1066800" cy="400050"/>
        </a:xfrm>
        <a:prstGeom xmlns:a="http://schemas.openxmlformats.org/drawingml/2006/main" prst="rect">
          <a:avLst/>
        </a:prstGeom>
        <a:noFill xmlns:a="http://schemas.openxmlformats.org/drawingml/2006/main"/>
        <a:ln xmlns:a="http://schemas.openxmlformats.org/drawingml/2006/main" w="9525">
          <a:solidFill>
            <a:srgbClr val="F0C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drawings/drawing18.xml><?xml version="1.0" encoding="utf-8"?>
<c:userShapes xmlns:c="http://schemas.openxmlformats.org/drawingml/2006/chart">
  <cdr:relSizeAnchor xmlns:cdr="http://schemas.openxmlformats.org/drawingml/2006/chartDrawing">
    <cdr:from>
      <cdr:x>0.05116</cdr:x>
      <cdr:y>0.23293</cdr:y>
    </cdr:from>
    <cdr:to>
      <cdr:x>0.44719</cdr:x>
      <cdr:y>0.47389</cdr:y>
    </cdr:to>
    <cdr:sp macro="" textlink="">
      <cdr:nvSpPr>
        <cdr:cNvPr id="2" name="TextBox 1"/>
        <cdr:cNvSpPr txBox="1"/>
      </cdr:nvSpPr>
      <cdr:spPr>
        <a:xfrm xmlns:a="http://schemas.openxmlformats.org/drawingml/2006/main">
          <a:off x="98425" y="184150"/>
          <a:ext cx="762000" cy="1905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a:solidFill>
                <a:schemeClr val="bg1"/>
              </a:solidFill>
              <a:latin typeface="Helvetica LT Pro Light (Body)"/>
            </a:rPr>
            <a:t>Males</a:t>
          </a:r>
        </a:p>
      </cdr:txBody>
    </cdr:sp>
  </cdr:relSizeAnchor>
  <cdr:relSizeAnchor xmlns:cdr="http://schemas.openxmlformats.org/drawingml/2006/chartDrawing">
    <cdr:from>
      <cdr:x>0.05116</cdr:x>
      <cdr:y>0.23293</cdr:y>
    </cdr:from>
    <cdr:to>
      <cdr:x>0.44719</cdr:x>
      <cdr:y>0.47389</cdr:y>
    </cdr:to>
    <cdr:sp macro="" textlink="">
      <cdr:nvSpPr>
        <cdr:cNvPr id="3" name="TextBox 1"/>
        <cdr:cNvSpPr txBox="1"/>
      </cdr:nvSpPr>
      <cdr:spPr>
        <a:xfrm xmlns:a="http://schemas.openxmlformats.org/drawingml/2006/main">
          <a:off x="98425" y="184150"/>
          <a:ext cx="762000" cy="1905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a:solidFill>
                <a:schemeClr val="bg1"/>
              </a:solidFill>
              <a:latin typeface="Helvetica LT Pro Light (Body)"/>
            </a:rPr>
            <a:t>Males</a:t>
          </a:r>
        </a:p>
      </cdr:txBody>
    </cdr:sp>
  </cdr:relSizeAnchor>
  <cdr:relSizeAnchor xmlns:cdr="http://schemas.openxmlformats.org/drawingml/2006/chartDrawing">
    <cdr:from>
      <cdr:x>0.05611</cdr:x>
      <cdr:y>0.52209</cdr:y>
    </cdr:from>
    <cdr:to>
      <cdr:x>0.42739</cdr:x>
      <cdr:y>0.751</cdr:y>
    </cdr:to>
    <cdr:sp macro="" textlink="">
      <cdr:nvSpPr>
        <cdr:cNvPr id="4" name="TextBox 47"/>
        <cdr:cNvSpPr txBox="1"/>
      </cdr:nvSpPr>
      <cdr:spPr>
        <a:xfrm xmlns:a="http://schemas.openxmlformats.org/drawingml/2006/main">
          <a:off x="107950" y="412750"/>
          <a:ext cx="714375" cy="18097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1">
              <a:solidFill>
                <a:schemeClr val="bg1"/>
              </a:solidFill>
              <a:latin typeface="Helvetica LT Pro Light (Body)"/>
            </a:rPr>
            <a:t>Females</a:t>
          </a:r>
        </a:p>
      </cdr:txBody>
    </cdr:sp>
  </cdr:relSizeAnchor>
</c:userShapes>
</file>

<file path=word/drawings/drawing19.xml><?xml version="1.0" encoding="utf-8"?>
<c:userShapes xmlns:c="http://schemas.openxmlformats.org/drawingml/2006/chart">
  <cdr:relSizeAnchor xmlns:cdr="http://schemas.openxmlformats.org/drawingml/2006/chartDrawing">
    <cdr:from>
      <cdr:x>0.17674</cdr:x>
      <cdr:y>0</cdr:y>
    </cdr:from>
    <cdr:to>
      <cdr:x>0.30078</cdr:x>
      <cdr:y>0.103</cdr:y>
    </cdr:to>
    <cdr:sp macro="" textlink="">
      <cdr:nvSpPr>
        <cdr:cNvPr id="2" name="TextBox 1"/>
        <cdr:cNvSpPr txBox="1"/>
      </cdr:nvSpPr>
      <cdr:spPr>
        <a:xfrm xmlns:a="http://schemas.openxmlformats.org/drawingml/2006/main">
          <a:off x="542925" y="0"/>
          <a:ext cx="3810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5EC7A7B1-DAD9-4160-9317-49441073DE68}" type="TxLink">
            <a:rPr lang="en-US" sz="900" b="1" i="0" u="none" strike="noStrike">
              <a:solidFill>
                <a:srgbClr val="000000"/>
              </a:solidFill>
              <a:latin typeface="Helvetica LT Pro Light (Body)"/>
            </a:rPr>
            <a:pPr/>
            <a:t>202</a:t>
          </a:fld>
          <a:endParaRPr lang="en-US" sz="900" b="1">
            <a:latin typeface="Helvetica LT Pro Light (Body)"/>
          </a:endParaRPr>
        </a:p>
      </cdr:txBody>
    </cdr:sp>
  </cdr:relSizeAnchor>
  <cdr:relSizeAnchor xmlns:cdr="http://schemas.openxmlformats.org/drawingml/2006/chartDrawing">
    <cdr:from>
      <cdr:x>0.65116</cdr:x>
      <cdr:y>0.05579</cdr:y>
    </cdr:from>
    <cdr:to>
      <cdr:x>0.7845</cdr:x>
      <cdr:y>0.14163</cdr:y>
    </cdr:to>
    <cdr:sp macro="" textlink="">
      <cdr:nvSpPr>
        <cdr:cNvPr id="3" name="TextBox 2"/>
        <cdr:cNvSpPr txBox="1"/>
      </cdr:nvSpPr>
      <cdr:spPr>
        <a:xfrm xmlns:a="http://schemas.openxmlformats.org/drawingml/2006/main">
          <a:off x="2000250" y="123825"/>
          <a:ext cx="40957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CA84752B-F00E-43C8-80AE-407677591944}" type="TxLink">
            <a:rPr lang="en-US" sz="900" b="1" i="0" u="none" strike="noStrike">
              <a:solidFill>
                <a:srgbClr val="000000"/>
              </a:solidFill>
              <a:latin typeface="Helvetica LT Pro Light (Body)"/>
            </a:rPr>
            <a:pPr/>
            <a:t>187</a:t>
          </a:fld>
          <a:endParaRPr lang="en-US" sz="900" b="1">
            <a:latin typeface="Helvetica LT Pro Light (Body)"/>
          </a:endParaRPr>
        </a:p>
      </cdr:txBody>
    </cdr:sp>
  </cdr:relSizeAnchor>
  <cdr:relSizeAnchor xmlns:cdr="http://schemas.openxmlformats.org/drawingml/2006/chartDrawing">
    <cdr:from>
      <cdr:x>0.08475</cdr:x>
      <cdr:y>0.0701</cdr:y>
    </cdr:from>
    <cdr:to>
      <cdr:x>0.4093</cdr:x>
      <cdr:y>0.16738</cdr:y>
    </cdr:to>
    <cdr:sp macro="" textlink="">
      <cdr:nvSpPr>
        <cdr:cNvPr id="7" name="TextBox 1"/>
        <cdr:cNvSpPr txBox="1"/>
      </cdr:nvSpPr>
      <cdr:spPr>
        <a:xfrm xmlns:a="http://schemas.openxmlformats.org/drawingml/2006/main">
          <a:off x="260350" y="155575"/>
          <a:ext cx="996950" cy="215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b="1" i="0" u="none" strike="noStrike">
              <a:solidFill>
                <a:srgbClr val="000000"/>
              </a:solidFill>
              <a:latin typeface="Helvetica LT Pro Light (Body)"/>
            </a:rPr>
            <a:t>Female</a:t>
          </a:r>
          <a:r>
            <a:rPr lang="en-US" sz="900" b="1" i="0" u="none" strike="noStrike" baseline="0">
              <a:solidFill>
                <a:srgbClr val="000000"/>
              </a:solidFill>
              <a:latin typeface="Helvetica LT Pro Light (Body)"/>
            </a:rPr>
            <a:t> A&amp;E exam takers</a:t>
          </a:r>
          <a:endParaRPr lang="en-US" sz="900" b="1">
            <a:latin typeface="Helvetica LT Pro Light (Body)"/>
          </a:endParaRPr>
        </a:p>
      </cdr:txBody>
    </cdr:sp>
  </cdr:relSizeAnchor>
  <cdr:relSizeAnchor xmlns:cdr="http://schemas.openxmlformats.org/drawingml/2006/chartDrawing">
    <cdr:from>
      <cdr:x>0.55814</cdr:x>
      <cdr:y>0.13019</cdr:y>
    </cdr:from>
    <cdr:to>
      <cdr:x>0.88372</cdr:x>
      <cdr:y>0.24034</cdr:y>
    </cdr:to>
    <cdr:sp macro="" textlink="">
      <cdr:nvSpPr>
        <cdr:cNvPr id="8" name="TextBox 1"/>
        <cdr:cNvSpPr txBox="1"/>
      </cdr:nvSpPr>
      <cdr:spPr>
        <a:xfrm xmlns:a="http://schemas.openxmlformats.org/drawingml/2006/main">
          <a:off x="1714500" y="288925"/>
          <a:ext cx="1000125" cy="2444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b="1" i="0" u="none" strike="noStrike">
              <a:solidFill>
                <a:srgbClr val="000000"/>
              </a:solidFill>
              <a:latin typeface="Helvetica LT Pro Light (Body)"/>
            </a:rPr>
            <a:t>Male</a:t>
          </a:r>
          <a:r>
            <a:rPr lang="en-US" sz="900" b="1" i="0" u="none" strike="noStrike" baseline="0">
              <a:solidFill>
                <a:srgbClr val="000000"/>
              </a:solidFill>
              <a:latin typeface="Helvetica LT Pro Light (Body)"/>
            </a:rPr>
            <a:t> A&amp;E exam takers</a:t>
          </a:r>
          <a:endParaRPr lang="en-US" sz="900" b="1">
            <a:latin typeface="Helvetica LT Pro Light (Body)"/>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0.18247</cdr:x>
      <cdr:y>0.13426</cdr:y>
    </cdr:from>
    <cdr:to>
      <cdr:x>0.35844</cdr:x>
      <cdr:y>0.2199</cdr:y>
    </cdr:to>
    <cdr:sp macro="" textlink="">
      <cdr:nvSpPr>
        <cdr:cNvPr id="4" name="TextBox 10"/>
        <cdr:cNvSpPr txBox="1"/>
      </cdr:nvSpPr>
      <cdr:spPr>
        <a:xfrm xmlns:a="http://schemas.openxmlformats.org/drawingml/2006/main">
          <a:off x="561181" y="294822"/>
          <a:ext cx="541177" cy="188059"/>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chemeClr val="bg1">
                  <a:lumMod val="65000"/>
                </a:schemeClr>
              </a:solidFill>
              <a:latin typeface="Helvetica LT Pro Light (Body)"/>
            </a:rPr>
            <a:t>Males</a:t>
          </a:r>
        </a:p>
      </cdr:txBody>
    </cdr:sp>
  </cdr:relSizeAnchor>
  <cdr:relSizeAnchor xmlns:cdr="http://schemas.openxmlformats.org/drawingml/2006/chartDrawing">
    <cdr:from>
      <cdr:x>0.18406</cdr:x>
      <cdr:y>0.52146</cdr:y>
    </cdr:from>
    <cdr:to>
      <cdr:x>0.39078</cdr:x>
      <cdr:y>0.59862</cdr:y>
    </cdr:to>
    <cdr:sp macro="" textlink="">
      <cdr:nvSpPr>
        <cdr:cNvPr id="5" name="TextBox 10"/>
        <cdr:cNvSpPr txBox="1"/>
      </cdr:nvSpPr>
      <cdr:spPr>
        <a:xfrm xmlns:a="http://schemas.openxmlformats.org/drawingml/2006/main">
          <a:off x="566057" y="1145091"/>
          <a:ext cx="635745" cy="169438"/>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rgbClr val="F0C300"/>
              </a:solidFill>
              <a:latin typeface="Helvetica LT Pro Light (Body)"/>
            </a:rPr>
            <a:t>Females</a:t>
          </a:r>
        </a:p>
      </cdr:txBody>
    </cdr:sp>
  </cdr:relSizeAnchor>
  <cdr:relSizeAnchor xmlns:cdr="http://schemas.openxmlformats.org/drawingml/2006/chartDrawing">
    <cdr:from>
      <cdr:x>0.89405</cdr:x>
      <cdr:y>0.40525</cdr:y>
    </cdr:from>
    <cdr:to>
      <cdr:x>0.92355</cdr:x>
      <cdr:y>0.59115</cdr:y>
    </cdr:to>
    <cdr:sp macro="" textlink="">
      <cdr:nvSpPr>
        <cdr:cNvPr id="7" name="Right Brace 6"/>
        <cdr:cNvSpPr/>
      </cdr:nvSpPr>
      <cdr:spPr>
        <a:xfrm xmlns:a="http://schemas.openxmlformats.org/drawingml/2006/main">
          <a:off x="2749550" y="889907"/>
          <a:ext cx="90715" cy="408214"/>
        </a:xfrm>
        <a:prstGeom xmlns:a="http://schemas.openxmlformats.org/drawingml/2006/main" prst="rightBrace">
          <a:avLst/>
        </a:prstGeom>
        <a:ln xmlns:a="http://schemas.openxmlformats.org/drawingml/2006/main">
          <a:solidFill>
            <a:schemeClr val="tx2"/>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0.89553</cdr:x>
      <cdr:y>0.12452</cdr:y>
    </cdr:from>
    <cdr:to>
      <cdr:x>0.92503</cdr:x>
      <cdr:y>0.31042</cdr:y>
    </cdr:to>
    <cdr:sp macro="" textlink="">
      <cdr:nvSpPr>
        <cdr:cNvPr id="6" name="Right Brace 5"/>
        <cdr:cNvSpPr/>
      </cdr:nvSpPr>
      <cdr:spPr>
        <a:xfrm xmlns:a="http://schemas.openxmlformats.org/drawingml/2006/main">
          <a:off x="2721618" y="270095"/>
          <a:ext cx="89654" cy="403247"/>
        </a:xfrm>
        <a:prstGeom xmlns:a="http://schemas.openxmlformats.org/drawingml/2006/main" prst="rightBrace">
          <a:avLst/>
        </a:prstGeom>
        <a:ln xmlns:a="http://schemas.openxmlformats.org/drawingml/2006/main">
          <a:solidFill>
            <a:schemeClr val="tx2"/>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20.xml><?xml version="1.0" encoding="utf-8"?>
<c:userShapes xmlns:c="http://schemas.openxmlformats.org/drawingml/2006/chart">
  <cdr:relSizeAnchor xmlns:cdr="http://schemas.openxmlformats.org/drawingml/2006/chartDrawing">
    <cdr:from>
      <cdr:x>0.06388</cdr:x>
      <cdr:y>0.01736</cdr:y>
    </cdr:from>
    <cdr:to>
      <cdr:x>0.97052</cdr:x>
      <cdr:y>0.14236</cdr:y>
    </cdr:to>
    <cdr:sp macro="" textlink="">
      <cdr:nvSpPr>
        <cdr:cNvPr id="2" name="TextBox 1"/>
        <cdr:cNvSpPr txBox="1"/>
      </cdr:nvSpPr>
      <cdr:spPr>
        <a:xfrm xmlns:a="http://schemas.openxmlformats.org/drawingml/2006/main">
          <a:off x="247650" y="47625"/>
          <a:ext cx="3514725" cy="342900"/>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n-US" sz="1000">
              <a:latin typeface="Helvetica LT Pro Light (Body)"/>
            </a:rPr>
            <a:t>                        </a:t>
          </a:r>
          <a:r>
            <a:rPr lang="en-US" sz="1000" b="1">
              <a:solidFill>
                <a:srgbClr val="B30068"/>
              </a:solidFill>
              <a:latin typeface="Helvetica LT Pro Light (Body)"/>
            </a:rPr>
            <a:t>SAVINGS                       LOANS</a:t>
          </a:r>
        </a:p>
      </cdr:txBody>
    </cdr:sp>
  </cdr:relSizeAnchor>
  <cdr:relSizeAnchor xmlns:cdr="http://schemas.openxmlformats.org/drawingml/2006/chartDrawing">
    <cdr:from>
      <cdr:x>0.09091</cdr:x>
      <cdr:y>0.1684</cdr:y>
    </cdr:from>
    <cdr:to>
      <cdr:x>0.34152</cdr:x>
      <cdr:y>0.94965</cdr:y>
    </cdr:to>
    <cdr:sp macro="" textlink="">
      <cdr:nvSpPr>
        <cdr:cNvPr id="3" name="TextBox 2"/>
        <cdr:cNvSpPr txBox="1"/>
      </cdr:nvSpPr>
      <cdr:spPr>
        <a:xfrm xmlns:a="http://schemas.openxmlformats.org/drawingml/2006/main">
          <a:off x="352425" y="461962"/>
          <a:ext cx="971550" cy="214312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endParaRPr lang="en-US" sz="900" b="1">
            <a:latin typeface="Helvetica LT Pro Light (Body)"/>
          </a:endParaRPr>
        </a:p>
        <a:p xmlns:a="http://schemas.openxmlformats.org/drawingml/2006/main">
          <a:endParaRPr lang="en-US" sz="600" b="1">
            <a:latin typeface="Helvetica LT Pro Light (Body)"/>
          </a:endParaRPr>
        </a:p>
        <a:p xmlns:a="http://schemas.openxmlformats.org/drawingml/2006/main">
          <a:r>
            <a:rPr lang="en-US" sz="900" b="1">
              <a:latin typeface="Helvetica LT Pro Light (Body)"/>
            </a:rPr>
            <a:t>Education</a:t>
          </a:r>
        </a:p>
        <a:p xmlns:a="http://schemas.openxmlformats.org/drawingml/2006/main">
          <a:endParaRPr lang="en-US" sz="600" b="1">
            <a:latin typeface="Helvetica LT Pro Light (Body)"/>
          </a:endParaRPr>
        </a:p>
        <a:p xmlns:a="http://schemas.openxmlformats.org/drawingml/2006/main">
          <a:endParaRPr lang="en-US" sz="600" b="1">
            <a:latin typeface="Helvetica LT Pro Light (Body)"/>
          </a:endParaRPr>
        </a:p>
        <a:p xmlns:a="http://schemas.openxmlformats.org/drawingml/2006/main">
          <a:endParaRPr lang="en-US" sz="600" b="1">
            <a:latin typeface="Helvetica LT Pro Light (Body)"/>
          </a:endParaRPr>
        </a:p>
        <a:p xmlns:a="http://schemas.openxmlformats.org/drawingml/2006/main">
          <a:endParaRPr lang="en-US" sz="900" b="1">
            <a:latin typeface="Helvetica LT Pro Light (Body)"/>
          </a:endParaRPr>
        </a:p>
        <a:p xmlns:a="http://schemas.openxmlformats.org/drawingml/2006/main">
          <a:endParaRPr lang="en-US" sz="600" b="1">
            <a:latin typeface="Helvetica LT Pro Light (Body)"/>
          </a:endParaRPr>
        </a:p>
        <a:p xmlns:a="http://schemas.openxmlformats.org/drawingml/2006/main">
          <a:r>
            <a:rPr lang="en-US" sz="900" b="1">
              <a:latin typeface="Helvetica LT Pro Light (Body)"/>
            </a:rPr>
            <a:t>Health</a:t>
          </a:r>
        </a:p>
        <a:p xmlns:a="http://schemas.openxmlformats.org/drawingml/2006/main">
          <a:endParaRPr lang="en-US" sz="900" b="1">
            <a:latin typeface="Helvetica LT Pro Light (Body)"/>
          </a:endParaRPr>
        </a:p>
        <a:p xmlns:a="http://schemas.openxmlformats.org/drawingml/2006/main">
          <a:endParaRPr lang="en-US" sz="600" b="1">
            <a:latin typeface="Helvetica LT Pro Light (Body)"/>
          </a:endParaRPr>
        </a:p>
        <a:p xmlns:a="http://schemas.openxmlformats.org/drawingml/2006/main">
          <a:r>
            <a:rPr lang="en-US" sz="900" b="1">
              <a:latin typeface="Helvetica LT Pro Light (Body)"/>
            </a:rPr>
            <a:t>Other</a:t>
          </a:r>
        </a:p>
        <a:p xmlns:a="http://schemas.openxmlformats.org/drawingml/2006/main">
          <a:endParaRPr lang="en-US" sz="900" b="1">
            <a:latin typeface="Helvetica LT Pro Light (Body)"/>
          </a:endParaRPr>
        </a:p>
        <a:p xmlns:a="http://schemas.openxmlformats.org/drawingml/2006/main">
          <a:endParaRPr lang="en-US" sz="400" b="1">
            <a:latin typeface="Helvetica LT Pro Light (Body)"/>
          </a:endParaRPr>
        </a:p>
        <a:p xmlns:a="http://schemas.openxmlformats.org/drawingml/2006/main">
          <a:r>
            <a:rPr lang="en-US" sz="900" b="1">
              <a:latin typeface="Helvetica LT Pro Light (Body)"/>
            </a:rPr>
            <a:t>IGA</a:t>
          </a:r>
        </a:p>
        <a:p xmlns:a="http://schemas.openxmlformats.org/drawingml/2006/main">
          <a:endParaRPr lang="en-US" sz="900" b="1">
            <a:latin typeface="Helvetica LT Pro Light (Body)"/>
          </a:endParaRPr>
        </a:p>
        <a:p xmlns:a="http://schemas.openxmlformats.org/drawingml/2006/main">
          <a:endParaRPr lang="en-US" sz="400" b="1">
            <a:latin typeface="Helvetica LT Pro Light (Body)"/>
          </a:endParaRPr>
        </a:p>
        <a:p xmlns:a="http://schemas.openxmlformats.org/drawingml/2006/main">
          <a:r>
            <a:rPr lang="en-US" sz="900" b="1">
              <a:latin typeface="Helvetica LT Pro Light (Body)"/>
            </a:rPr>
            <a:t>Emergency</a:t>
          </a:r>
        </a:p>
        <a:p xmlns:a="http://schemas.openxmlformats.org/drawingml/2006/main">
          <a:endParaRPr lang="en-US" sz="900" b="1">
            <a:latin typeface="Helvetica LT Pro Light (Body)"/>
          </a:endParaRPr>
        </a:p>
      </cdr:txBody>
    </cdr:sp>
  </cdr:relSizeAnchor>
</c:userShapes>
</file>

<file path=word/drawings/drawing21.xml><?xml version="1.0" encoding="utf-8"?>
<c:userShapes xmlns:c="http://schemas.openxmlformats.org/drawingml/2006/chart">
  <cdr:relSizeAnchor xmlns:cdr="http://schemas.openxmlformats.org/drawingml/2006/chartDrawing">
    <cdr:from>
      <cdr:x>0.00726</cdr:x>
      <cdr:y>0.00998</cdr:y>
    </cdr:from>
    <cdr:to>
      <cdr:x>0.51591</cdr:x>
      <cdr:y>0.10932</cdr:y>
    </cdr:to>
    <cdr:sp macro="" textlink="">
      <cdr:nvSpPr>
        <cdr:cNvPr id="2" name="TextBox 1"/>
        <cdr:cNvSpPr txBox="1"/>
      </cdr:nvSpPr>
      <cdr:spPr>
        <a:xfrm xmlns:a="http://schemas.openxmlformats.org/drawingml/2006/main">
          <a:off x="22628" y="54800"/>
          <a:ext cx="1584879" cy="54540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square" rtlCol="0" anchor="ctr" anchorCtr="0"/>
        <a:lstStyle xmlns:a="http://schemas.openxmlformats.org/drawingml/2006/main"/>
        <a:p xmlns:a="http://schemas.openxmlformats.org/drawingml/2006/main">
          <a:pPr algn="ctr"/>
          <a:r>
            <a:rPr lang="en-US" sz="900" b="1">
              <a:latin typeface="Helvetica LT Pro"/>
            </a:rPr>
            <a:t>Improved Social,</a:t>
          </a:r>
          <a:r>
            <a:rPr lang="en-US" sz="900" b="1" baseline="0">
              <a:latin typeface="Helvetica LT Pro"/>
            </a:rPr>
            <a:t> Personal and Financial Assets***</a:t>
          </a:r>
          <a:endParaRPr lang="en-US" sz="900" b="1" baseline="30000">
            <a:latin typeface="Helvetica LT Pro"/>
          </a:endParaRPr>
        </a:p>
      </cdr:txBody>
    </cdr:sp>
  </cdr:relSizeAnchor>
  <cdr:relSizeAnchor xmlns:cdr="http://schemas.openxmlformats.org/drawingml/2006/chartDrawing">
    <cdr:from>
      <cdr:x>0.31142</cdr:x>
      <cdr:y>0.11387</cdr:y>
    </cdr:from>
    <cdr:to>
      <cdr:x>0.68719</cdr:x>
      <cdr:y>0.1616</cdr:y>
    </cdr:to>
    <cdr:sp macro="" textlink="">
      <cdr:nvSpPr>
        <cdr:cNvPr id="15" name="TextBox 1"/>
        <cdr:cNvSpPr txBox="1"/>
      </cdr:nvSpPr>
      <cdr:spPr>
        <a:xfrm xmlns:a="http://schemas.openxmlformats.org/drawingml/2006/main">
          <a:off x="857250" y="624736"/>
          <a:ext cx="1034395" cy="261866"/>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900" b="0">
              <a:latin typeface="Helvetica LT Pro"/>
            </a:rPr>
            <a:t>Self-Esteem</a:t>
          </a:r>
          <a:endParaRPr lang="en-US" sz="900" b="0" baseline="30000">
            <a:latin typeface="Helvetica LT Pro"/>
          </a:endParaRPr>
        </a:p>
      </cdr:txBody>
    </cdr:sp>
  </cdr:relSizeAnchor>
  <cdr:relSizeAnchor xmlns:cdr="http://schemas.openxmlformats.org/drawingml/2006/chartDrawing">
    <cdr:from>
      <cdr:x>0.22145</cdr:x>
      <cdr:y>0.17805</cdr:y>
    </cdr:from>
    <cdr:to>
      <cdr:x>0.62378</cdr:x>
      <cdr:y>0.23719</cdr:y>
    </cdr:to>
    <cdr:sp macro="" textlink="">
      <cdr:nvSpPr>
        <cdr:cNvPr id="16" name="TextBox 1"/>
        <cdr:cNvSpPr txBox="1"/>
      </cdr:nvSpPr>
      <cdr:spPr>
        <a:xfrm xmlns:a="http://schemas.openxmlformats.org/drawingml/2006/main">
          <a:off x="609601" y="976863"/>
          <a:ext cx="1107498" cy="324465"/>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Decision Making***</a:t>
          </a:r>
          <a:r>
            <a:rPr lang="en-US" sz="900" b="0" baseline="30000">
              <a:latin typeface="Helvetica LT Pro"/>
            </a:rPr>
            <a:t>, ###</a:t>
          </a:r>
        </a:p>
      </cdr:txBody>
    </cdr:sp>
  </cdr:relSizeAnchor>
  <cdr:relSizeAnchor xmlns:cdr="http://schemas.openxmlformats.org/drawingml/2006/chartDrawing">
    <cdr:from>
      <cdr:x>0.21763</cdr:x>
      <cdr:y>0.26406</cdr:y>
    </cdr:from>
    <cdr:to>
      <cdr:x>0.62284</cdr:x>
      <cdr:y>0.31179</cdr:y>
    </cdr:to>
    <cdr:sp macro="" textlink="">
      <cdr:nvSpPr>
        <cdr:cNvPr id="17" name="TextBox 1"/>
        <cdr:cNvSpPr txBox="1"/>
      </cdr:nvSpPr>
      <cdr:spPr>
        <a:xfrm xmlns:a="http://schemas.openxmlformats.org/drawingml/2006/main">
          <a:off x="599076" y="1448739"/>
          <a:ext cx="1115424" cy="261866"/>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900" b="0">
              <a:latin typeface="Helvetica LT Pro"/>
            </a:rPr>
            <a:t>Gender Stereotypes**</a:t>
          </a:r>
          <a:r>
            <a:rPr lang="en-US" sz="900" b="0" baseline="30000">
              <a:latin typeface="Helvetica LT Pro"/>
            </a:rPr>
            <a:t>, ###</a:t>
          </a:r>
        </a:p>
      </cdr:txBody>
    </cdr:sp>
  </cdr:relSizeAnchor>
  <cdr:relSizeAnchor xmlns:cdr="http://schemas.openxmlformats.org/drawingml/2006/chartDrawing">
    <cdr:from>
      <cdr:x>0.32872</cdr:x>
      <cdr:y>0.33345</cdr:y>
    </cdr:from>
    <cdr:to>
      <cdr:x>0.58449</cdr:x>
      <cdr:y>0.38498</cdr:y>
    </cdr:to>
    <cdr:sp macro="" textlink="">
      <cdr:nvSpPr>
        <cdr:cNvPr id="18" name="TextBox 1"/>
        <cdr:cNvSpPr txBox="1"/>
      </cdr:nvSpPr>
      <cdr:spPr>
        <a:xfrm xmlns:a="http://schemas.openxmlformats.org/drawingml/2006/main">
          <a:off x="904875" y="1829440"/>
          <a:ext cx="704065" cy="282714"/>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Health**</a:t>
          </a:r>
        </a:p>
      </cdr:txBody>
    </cdr:sp>
  </cdr:relSizeAnchor>
  <cdr:relSizeAnchor xmlns:cdr="http://schemas.openxmlformats.org/drawingml/2006/chartDrawing">
    <cdr:from>
      <cdr:x>0.20761</cdr:x>
      <cdr:y>0.41282</cdr:y>
    </cdr:from>
    <cdr:to>
      <cdr:x>0.51457</cdr:x>
      <cdr:y>0.45627</cdr:y>
    </cdr:to>
    <cdr:sp macro="" textlink="">
      <cdr:nvSpPr>
        <cdr:cNvPr id="19" name="TextBox 1"/>
        <cdr:cNvSpPr txBox="1"/>
      </cdr:nvSpPr>
      <cdr:spPr>
        <a:xfrm xmlns:a="http://schemas.openxmlformats.org/drawingml/2006/main">
          <a:off x="571501" y="2264896"/>
          <a:ext cx="844970" cy="238384"/>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ASRH***</a:t>
          </a:r>
          <a:r>
            <a:rPr lang="en-US" sz="900" b="0" baseline="30000">
              <a:latin typeface="Helvetica LT Pro"/>
            </a:rPr>
            <a:t>, ###</a:t>
          </a:r>
        </a:p>
      </cdr:txBody>
    </cdr:sp>
  </cdr:relSizeAnchor>
  <cdr:relSizeAnchor xmlns:cdr="http://schemas.openxmlformats.org/drawingml/2006/chartDrawing">
    <cdr:from>
      <cdr:x>0.4083</cdr:x>
      <cdr:y>0.49219</cdr:y>
    </cdr:from>
    <cdr:to>
      <cdr:x>0.75432</cdr:x>
      <cdr:y>0.52257</cdr:y>
    </cdr:to>
    <cdr:sp macro="" textlink="">
      <cdr:nvSpPr>
        <cdr:cNvPr id="20" name="TextBox 1"/>
        <cdr:cNvSpPr txBox="1"/>
      </cdr:nvSpPr>
      <cdr:spPr>
        <a:xfrm xmlns:a="http://schemas.openxmlformats.org/drawingml/2006/main">
          <a:off x="1123951" y="2700351"/>
          <a:ext cx="952486" cy="166674"/>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Aspirations***</a:t>
          </a:r>
        </a:p>
      </cdr:txBody>
    </cdr:sp>
  </cdr:relSizeAnchor>
  <cdr:relSizeAnchor xmlns:cdr="http://schemas.openxmlformats.org/drawingml/2006/chartDrawing">
    <cdr:from>
      <cdr:x>0.33752</cdr:x>
      <cdr:y>0.56063</cdr:y>
    </cdr:from>
    <cdr:to>
      <cdr:x>0.60134</cdr:x>
      <cdr:y>0.60837</cdr:y>
    </cdr:to>
    <cdr:sp macro="" textlink="">
      <cdr:nvSpPr>
        <cdr:cNvPr id="21" name="TextBox 1"/>
        <cdr:cNvSpPr txBox="1"/>
      </cdr:nvSpPr>
      <cdr:spPr>
        <a:xfrm xmlns:a="http://schemas.openxmlformats.org/drawingml/2006/main">
          <a:off x="929100" y="3075840"/>
          <a:ext cx="726224" cy="261921"/>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Financial Literacy</a:t>
          </a:r>
          <a:r>
            <a:rPr lang="en-US" sz="900" b="0" baseline="30000">
              <a:latin typeface="Helvetica LT Pro"/>
            </a:rPr>
            <a:t>#</a:t>
          </a:r>
        </a:p>
      </cdr:txBody>
    </cdr:sp>
  </cdr:relSizeAnchor>
  <cdr:relSizeAnchor xmlns:cdr="http://schemas.openxmlformats.org/drawingml/2006/chartDrawing">
    <cdr:from>
      <cdr:x>0.19849</cdr:x>
      <cdr:y>0.62767</cdr:y>
    </cdr:from>
    <cdr:to>
      <cdr:x>0.46734</cdr:x>
      <cdr:y>0.6754</cdr:y>
    </cdr:to>
    <cdr:sp macro="" textlink="">
      <cdr:nvSpPr>
        <cdr:cNvPr id="22" name="TextBox 1"/>
        <cdr:cNvSpPr txBox="1"/>
      </cdr:nvSpPr>
      <cdr:spPr>
        <a:xfrm xmlns:a="http://schemas.openxmlformats.org/drawingml/2006/main">
          <a:off x="546388" y="3443658"/>
          <a:ext cx="740071" cy="261866"/>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Financial Support</a:t>
          </a:r>
          <a:r>
            <a:rPr lang="en-US" sz="900" b="0" baseline="30000">
              <a:latin typeface="Helvetica LT Pro"/>
            </a:rPr>
            <a:t>#</a:t>
          </a:r>
        </a:p>
      </cdr:txBody>
    </cdr:sp>
  </cdr:relSizeAnchor>
  <cdr:relSizeAnchor xmlns:cdr="http://schemas.openxmlformats.org/drawingml/2006/chartDrawing">
    <cdr:from>
      <cdr:x>0</cdr:x>
      <cdr:y>0.70863</cdr:y>
    </cdr:from>
    <cdr:to>
      <cdr:x>0.31488</cdr:x>
      <cdr:y>0.75854</cdr:y>
    </cdr:to>
    <cdr:sp macro="" textlink="">
      <cdr:nvSpPr>
        <cdr:cNvPr id="23" name="TextBox 1"/>
        <cdr:cNvSpPr txBox="1"/>
      </cdr:nvSpPr>
      <cdr:spPr>
        <a:xfrm xmlns:a="http://schemas.openxmlformats.org/drawingml/2006/main">
          <a:off x="0" y="3887818"/>
          <a:ext cx="866775" cy="273827"/>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Participation</a:t>
          </a:r>
          <a:r>
            <a:rPr lang="en-US" sz="900" b="0" baseline="0">
              <a:latin typeface="Helvetica LT Pro"/>
            </a:rPr>
            <a:t> in School Management***</a:t>
          </a:r>
          <a:r>
            <a:rPr lang="en-US" sz="900" b="0" baseline="30000">
              <a:latin typeface="Helvetica LT Pro"/>
            </a:rPr>
            <a:t>, ##</a:t>
          </a:r>
        </a:p>
      </cdr:txBody>
    </cdr:sp>
  </cdr:relSizeAnchor>
  <cdr:relSizeAnchor xmlns:cdr="http://schemas.openxmlformats.org/drawingml/2006/chartDrawing">
    <cdr:from>
      <cdr:x>0.24874</cdr:x>
      <cdr:y>0.78117</cdr:y>
    </cdr:from>
    <cdr:to>
      <cdr:x>0.54774</cdr:x>
      <cdr:y>0.8289</cdr:y>
    </cdr:to>
    <cdr:sp macro="" textlink="">
      <cdr:nvSpPr>
        <cdr:cNvPr id="25" name="TextBox 1"/>
        <cdr:cNvSpPr txBox="1"/>
      </cdr:nvSpPr>
      <cdr:spPr>
        <a:xfrm xmlns:a="http://schemas.openxmlformats.org/drawingml/2006/main">
          <a:off x="1291749" y="5361312"/>
          <a:ext cx="1552704" cy="327600"/>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Institutional Support</a:t>
          </a:r>
        </a:p>
      </cdr:txBody>
    </cdr:sp>
  </cdr:relSizeAnchor>
  <cdr:relSizeAnchor xmlns:cdr="http://schemas.openxmlformats.org/drawingml/2006/chartDrawing">
    <cdr:from>
      <cdr:x>0.26644</cdr:x>
      <cdr:y>0.85911</cdr:y>
    </cdr:from>
    <cdr:to>
      <cdr:x>0.56055</cdr:x>
      <cdr:y>0.90685</cdr:y>
    </cdr:to>
    <cdr:sp macro="" textlink="">
      <cdr:nvSpPr>
        <cdr:cNvPr id="26" name="TextBox 1"/>
        <cdr:cNvSpPr txBox="1"/>
      </cdr:nvSpPr>
      <cdr:spPr>
        <a:xfrm xmlns:a="http://schemas.openxmlformats.org/drawingml/2006/main">
          <a:off x="733425" y="4713421"/>
          <a:ext cx="809625" cy="261921"/>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Social Networks</a:t>
          </a:r>
        </a:p>
      </cdr:txBody>
    </cdr:sp>
  </cdr:relSizeAnchor>
</c:userShapes>
</file>

<file path=word/drawings/drawing22.xml><?xml version="1.0" encoding="utf-8"?>
<c:userShapes xmlns:c="http://schemas.openxmlformats.org/drawingml/2006/chart">
  <cdr:relSizeAnchor xmlns:cdr="http://schemas.openxmlformats.org/drawingml/2006/chartDrawing">
    <cdr:from>
      <cdr:x>0.15632</cdr:x>
      <cdr:y>0.11618</cdr:y>
    </cdr:from>
    <cdr:to>
      <cdr:x>0.52271</cdr:x>
      <cdr:y>0.16391</cdr:y>
    </cdr:to>
    <cdr:sp macro="" textlink="">
      <cdr:nvSpPr>
        <cdr:cNvPr id="3" name="TextBox 1"/>
        <cdr:cNvSpPr txBox="1"/>
      </cdr:nvSpPr>
      <cdr:spPr>
        <a:xfrm xmlns:a="http://schemas.openxmlformats.org/drawingml/2006/main">
          <a:off x="441325" y="637436"/>
          <a:ext cx="1034395" cy="261866"/>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900" b="0">
              <a:latin typeface="Helvetica LT Pro"/>
            </a:rPr>
            <a:t>Self-Esteem***</a:t>
          </a:r>
        </a:p>
      </cdr:txBody>
    </cdr:sp>
  </cdr:relSizeAnchor>
  <cdr:relSizeAnchor xmlns:cdr="http://schemas.openxmlformats.org/drawingml/2006/chartDrawing">
    <cdr:from>
      <cdr:x>0.22176</cdr:x>
      <cdr:y>0.18557</cdr:y>
    </cdr:from>
    <cdr:to>
      <cdr:x>0.55331</cdr:x>
      <cdr:y>0.24471</cdr:y>
    </cdr:to>
    <cdr:sp macro="" textlink="">
      <cdr:nvSpPr>
        <cdr:cNvPr id="4" name="TextBox 1"/>
        <cdr:cNvSpPr txBox="1"/>
      </cdr:nvSpPr>
      <cdr:spPr>
        <a:xfrm xmlns:a="http://schemas.openxmlformats.org/drawingml/2006/main">
          <a:off x="626073" y="1018138"/>
          <a:ext cx="936027" cy="324465"/>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Decision Making***</a:t>
          </a:r>
          <a:r>
            <a:rPr lang="en-US" sz="900" b="0" baseline="30000">
              <a:latin typeface="Helvetica LT Pro"/>
            </a:rPr>
            <a:t>,###</a:t>
          </a:r>
        </a:p>
      </cdr:txBody>
    </cdr:sp>
  </cdr:relSizeAnchor>
  <cdr:relSizeAnchor xmlns:cdr="http://schemas.openxmlformats.org/drawingml/2006/chartDrawing">
    <cdr:from>
      <cdr:x>0.31454</cdr:x>
      <cdr:y>0.2629</cdr:y>
    </cdr:from>
    <cdr:to>
      <cdr:x>0.7085</cdr:x>
      <cdr:y>0.31063</cdr:y>
    </cdr:to>
    <cdr:sp macro="" textlink="">
      <cdr:nvSpPr>
        <cdr:cNvPr id="5" name="TextBox 1"/>
        <cdr:cNvSpPr txBox="1"/>
      </cdr:nvSpPr>
      <cdr:spPr>
        <a:xfrm xmlns:a="http://schemas.openxmlformats.org/drawingml/2006/main">
          <a:off x="888001" y="1442389"/>
          <a:ext cx="1112249" cy="261866"/>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900" b="0">
              <a:latin typeface="Helvetica LT Pro"/>
            </a:rPr>
            <a:t>Gender Stereotypes***</a:t>
          </a:r>
          <a:r>
            <a:rPr lang="en-US" sz="900" b="0" baseline="30000">
              <a:latin typeface="Helvetica LT Pro"/>
            </a:rPr>
            <a:t>,###</a:t>
          </a:r>
        </a:p>
      </cdr:txBody>
    </cdr:sp>
  </cdr:relSizeAnchor>
  <cdr:relSizeAnchor xmlns:cdr="http://schemas.openxmlformats.org/drawingml/2006/chartDrawing">
    <cdr:from>
      <cdr:x>0.19906</cdr:x>
      <cdr:y>0.3375</cdr:y>
    </cdr:from>
    <cdr:to>
      <cdr:x>0.45969</cdr:x>
      <cdr:y>0.38903</cdr:y>
    </cdr:to>
    <cdr:sp macro="" textlink="">
      <cdr:nvSpPr>
        <cdr:cNvPr id="6" name="TextBox 1"/>
        <cdr:cNvSpPr txBox="1"/>
      </cdr:nvSpPr>
      <cdr:spPr>
        <a:xfrm xmlns:a="http://schemas.openxmlformats.org/drawingml/2006/main">
          <a:off x="561975" y="1851665"/>
          <a:ext cx="735815" cy="282714"/>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Health***</a:t>
          </a:r>
        </a:p>
      </cdr:txBody>
    </cdr:sp>
  </cdr:relSizeAnchor>
  <cdr:relSizeAnchor xmlns:cdr="http://schemas.openxmlformats.org/drawingml/2006/chartDrawing">
    <cdr:from>
      <cdr:x>0.12821</cdr:x>
      <cdr:y>0.41687</cdr:y>
    </cdr:from>
    <cdr:to>
      <cdr:x>0.44197</cdr:x>
      <cdr:y>0.46032</cdr:y>
    </cdr:to>
    <cdr:sp macro="" textlink="">
      <cdr:nvSpPr>
        <cdr:cNvPr id="7" name="TextBox 1"/>
        <cdr:cNvSpPr txBox="1"/>
      </cdr:nvSpPr>
      <cdr:spPr>
        <a:xfrm xmlns:a="http://schemas.openxmlformats.org/drawingml/2006/main">
          <a:off x="361950" y="2287121"/>
          <a:ext cx="885825" cy="238384"/>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ASRH***</a:t>
          </a:r>
          <a:r>
            <a:rPr lang="en-US" sz="900" b="0" baseline="30000">
              <a:latin typeface="Helvetica LT Pro"/>
            </a:rPr>
            <a:t>,###</a:t>
          </a:r>
        </a:p>
      </cdr:txBody>
    </cdr:sp>
  </cdr:relSizeAnchor>
  <cdr:relSizeAnchor xmlns:cdr="http://schemas.openxmlformats.org/drawingml/2006/chartDrawing">
    <cdr:from>
      <cdr:x>0.13029</cdr:x>
      <cdr:y>0.4893</cdr:y>
    </cdr:from>
    <cdr:to>
      <cdr:x>0.48246</cdr:x>
      <cdr:y>0.52778</cdr:y>
    </cdr:to>
    <cdr:sp macro="" textlink="">
      <cdr:nvSpPr>
        <cdr:cNvPr id="8" name="TextBox 1"/>
        <cdr:cNvSpPr txBox="1"/>
      </cdr:nvSpPr>
      <cdr:spPr>
        <a:xfrm xmlns:a="http://schemas.openxmlformats.org/drawingml/2006/main">
          <a:off x="367832" y="2684476"/>
          <a:ext cx="994243" cy="211124"/>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Aspirations***</a:t>
          </a:r>
        </a:p>
      </cdr:txBody>
    </cdr:sp>
  </cdr:relSizeAnchor>
  <cdr:relSizeAnchor xmlns:cdr="http://schemas.openxmlformats.org/drawingml/2006/chartDrawing">
    <cdr:from>
      <cdr:x>0.21551</cdr:x>
      <cdr:y>0.556</cdr:y>
    </cdr:from>
    <cdr:to>
      <cdr:x>0.47274</cdr:x>
      <cdr:y>0.60374</cdr:y>
    </cdr:to>
    <cdr:sp macro="" textlink="">
      <cdr:nvSpPr>
        <cdr:cNvPr id="9" name="TextBox 1"/>
        <cdr:cNvSpPr txBox="1"/>
      </cdr:nvSpPr>
      <cdr:spPr>
        <a:xfrm xmlns:a="http://schemas.openxmlformats.org/drawingml/2006/main">
          <a:off x="608425" y="3050440"/>
          <a:ext cx="726224" cy="261921"/>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Financial Literacy</a:t>
          </a:r>
          <a:r>
            <a:rPr lang="en-US" sz="900" b="0" baseline="30000">
              <a:latin typeface="Helvetica LT Pro"/>
            </a:rPr>
            <a:t>#</a:t>
          </a:r>
        </a:p>
      </cdr:txBody>
    </cdr:sp>
  </cdr:relSizeAnchor>
  <cdr:relSizeAnchor xmlns:cdr="http://schemas.openxmlformats.org/drawingml/2006/chartDrawing">
    <cdr:from>
      <cdr:x>0.19129</cdr:x>
      <cdr:y>0.62825</cdr:y>
    </cdr:from>
    <cdr:to>
      <cdr:x>0.45342</cdr:x>
      <cdr:y>0.67598</cdr:y>
    </cdr:to>
    <cdr:sp macro="" textlink="">
      <cdr:nvSpPr>
        <cdr:cNvPr id="10" name="TextBox 1"/>
        <cdr:cNvSpPr txBox="1"/>
      </cdr:nvSpPr>
      <cdr:spPr>
        <a:xfrm xmlns:a="http://schemas.openxmlformats.org/drawingml/2006/main">
          <a:off x="540038" y="3446833"/>
          <a:ext cx="740071" cy="261866"/>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Financial Support</a:t>
          </a:r>
          <a:r>
            <a:rPr lang="en-US" sz="900" b="0" baseline="30000">
              <a:latin typeface="Helvetica LT Pro"/>
            </a:rPr>
            <a:t>#</a:t>
          </a:r>
        </a:p>
      </cdr:txBody>
    </cdr:sp>
  </cdr:relSizeAnchor>
  <cdr:relSizeAnchor xmlns:cdr="http://schemas.openxmlformats.org/drawingml/2006/chartDrawing">
    <cdr:from>
      <cdr:x>0.05848</cdr:x>
      <cdr:y>0.71442</cdr:y>
    </cdr:from>
    <cdr:to>
      <cdr:x>0.37449</cdr:x>
      <cdr:y>0.76433</cdr:y>
    </cdr:to>
    <cdr:sp macro="" textlink="">
      <cdr:nvSpPr>
        <cdr:cNvPr id="11" name="TextBox 1"/>
        <cdr:cNvSpPr txBox="1"/>
      </cdr:nvSpPr>
      <cdr:spPr>
        <a:xfrm xmlns:a="http://schemas.openxmlformats.org/drawingml/2006/main">
          <a:off x="165100" y="3919568"/>
          <a:ext cx="892175" cy="273827"/>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Participation</a:t>
          </a:r>
          <a:r>
            <a:rPr lang="en-US" sz="900" b="0" baseline="0">
              <a:latin typeface="Helvetica LT Pro"/>
            </a:rPr>
            <a:t> in School Management</a:t>
          </a:r>
          <a:r>
            <a:rPr lang="en-US" sz="900" b="0" baseline="30000">
              <a:latin typeface="Helvetica LT Pro"/>
            </a:rPr>
            <a:t>##</a:t>
          </a:r>
        </a:p>
      </cdr:txBody>
    </cdr:sp>
  </cdr:relSizeAnchor>
  <cdr:relSizeAnchor xmlns:cdr="http://schemas.openxmlformats.org/drawingml/2006/chartDrawing">
    <cdr:from>
      <cdr:x>0.05135</cdr:x>
      <cdr:y>0.79217</cdr:y>
    </cdr:from>
    <cdr:to>
      <cdr:x>0.34288</cdr:x>
      <cdr:y>0.8399</cdr:y>
    </cdr:to>
    <cdr:sp macro="" textlink="">
      <cdr:nvSpPr>
        <cdr:cNvPr id="12" name="TextBox 1"/>
        <cdr:cNvSpPr txBox="1"/>
      </cdr:nvSpPr>
      <cdr:spPr>
        <a:xfrm xmlns:a="http://schemas.openxmlformats.org/drawingml/2006/main">
          <a:off x="144963" y="4346136"/>
          <a:ext cx="823065" cy="261866"/>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Institutional Support</a:t>
          </a:r>
        </a:p>
      </cdr:txBody>
    </cdr:sp>
  </cdr:relSizeAnchor>
  <cdr:relSizeAnchor xmlns:cdr="http://schemas.openxmlformats.org/drawingml/2006/chartDrawing">
    <cdr:from>
      <cdr:x>0.26766</cdr:x>
      <cdr:y>0.86316</cdr:y>
    </cdr:from>
    <cdr:to>
      <cdr:x>0.55443</cdr:x>
      <cdr:y>0.9109</cdr:y>
    </cdr:to>
    <cdr:sp macro="" textlink="">
      <cdr:nvSpPr>
        <cdr:cNvPr id="14" name="TextBox 1"/>
        <cdr:cNvSpPr txBox="1"/>
      </cdr:nvSpPr>
      <cdr:spPr>
        <a:xfrm xmlns:a="http://schemas.openxmlformats.org/drawingml/2006/main">
          <a:off x="755650" y="4735646"/>
          <a:ext cx="809625" cy="261921"/>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0">
              <a:latin typeface="Helvetica LT Pro"/>
            </a:rPr>
            <a:t>Social Networks**</a:t>
          </a:r>
        </a:p>
      </cdr:txBody>
    </cdr:sp>
  </cdr:relSizeAnchor>
</c:userShapes>
</file>

<file path=word/drawings/drawing23.xml><?xml version="1.0" encoding="utf-8"?>
<c:userShapes xmlns:c="http://schemas.openxmlformats.org/drawingml/2006/chart">
  <cdr:relSizeAnchor xmlns:cdr="http://schemas.openxmlformats.org/drawingml/2006/chartDrawing">
    <cdr:from>
      <cdr:x>0.00931</cdr:x>
      <cdr:y>0.01511</cdr:y>
    </cdr:from>
    <cdr:to>
      <cdr:x>0.2293</cdr:x>
      <cdr:y>0.07722</cdr:y>
    </cdr:to>
    <cdr:sp macro="" textlink="">
      <cdr:nvSpPr>
        <cdr:cNvPr id="8" name="TextBox 1"/>
        <cdr:cNvSpPr txBox="1"/>
      </cdr:nvSpPr>
      <cdr:spPr>
        <a:xfrm xmlns:a="http://schemas.openxmlformats.org/drawingml/2006/main">
          <a:off x="50800" y="50800"/>
          <a:ext cx="1200411" cy="2087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i="1" baseline="0">
              <a:solidFill>
                <a:schemeClr val="bg1"/>
              </a:solidFill>
              <a:latin typeface="Helvetica LT Pro Light (Body)"/>
            </a:rPr>
            <a:t>(n = 47)</a:t>
          </a:r>
          <a:endParaRPr lang="en-US" sz="1000" b="1">
            <a:solidFill>
              <a:schemeClr val="bg1"/>
            </a:solidFill>
            <a:latin typeface="Helvetica LT Pro Light (Body)"/>
          </a:endParaRPr>
        </a:p>
      </cdr:txBody>
    </cdr:sp>
  </cdr:relSizeAnchor>
  <cdr:relSizeAnchor xmlns:cdr="http://schemas.openxmlformats.org/drawingml/2006/chartDrawing">
    <cdr:from>
      <cdr:x>0.06184</cdr:x>
      <cdr:y>0.41922</cdr:y>
    </cdr:from>
    <cdr:to>
      <cdr:x>0.32085</cdr:x>
      <cdr:y>0.49061</cdr:y>
    </cdr:to>
    <cdr:sp macro="" textlink="">
      <cdr:nvSpPr>
        <cdr:cNvPr id="4" name="TextBox 3"/>
        <cdr:cNvSpPr txBox="1"/>
      </cdr:nvSpPr>
      <cdr:spPr>
        <a:xfrm xmlns:a="http://schemas.openxmlformats.org/drawingml/2006/main">
          <a:off x="182058" y="1116196"/>
          <a:ext cx="762486" cy="1900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900" i="1">
              <a:solidFill>
                <a:schemeClr val="bg1"/>
              </a:solidFill>
            </a:rPr>
            <a:t>(n = 216) </a:t>
          </a:r>
        </a:p>
      </cdr:txBody>
    </cdr:sp>
  </cdr:relSizeAnchor>
  <cdr:relSizeAnchor xmlns:cdr="http://schemas.openxmlformats.org/drawingml/2006/chartDrawing">
    <cdr:from>
      <cdr:x>0.52411</cdr:x>
      <cdr:y>0.49256</cdr:y>
    </cdr:from>
    <cdr:to>
      <cdr:x>0.77824</cdr:x>
      <cdr:y>0.58613</cdr:y>
    </cdr:to>
    <cdr:sp macro="" textlink="">
      <cdr:nvSpPr>
        <cdr:cNvPr id="17" name="TextBox 1"/>
        <cdr:cNvSpPr txBox="1"/>
      </cdr:nvSpPr>
      <cdr:spPr>
        <a:xfrm xmlns:a="http://schemas.openxmlformats.org/drawingml/2006/main">
          <a:off x="1542897" y="1311468"/>
          <a:ext cx="748127" cy="2491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i="1">
              <a:solidFill>
                <a:schemeClr val="bg1"/>
              </a:solidFill>
            </a:rPr>
            <a:t>(n = 150) </a:t>
          </a:r>
        </a:p>
      </cdr:txBody>
    </cdr:sp>
  </cdr:relSizeAnchor>
  <cdr:relSizeAnchor xmlns:cdr="http://schemas.openxmlformats.org/drawingml/2006/chartDrawing">
    <cdr:from>
      <cdr:x>0.2406</cdr:x>
      <cdr:y>0.19367</cdr:y>
    </cdr:from>
    <cdr:to>
      <cdr:x>0.50176</cdr:x>
      <cdr:y>0.29113</cdr:y>
    </cdr:to>
    <cdr:sp macro="" textlink="">
      <cdr:nvSpPr>
        <cdr:cNvPr id="18" name="TextBox 1"/>
        <cdr:cNvSpPr txBox="1"/>
      </cdr:nvSpPr>
      <cdr:spPr>
        <a:xfrm xmlns:a="http://schemas.openxmlformats.org/drawingml/2006/main">
          <a:off x="708284" y="515657"/>
          <a:ext cx="768824" cy="2594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i="1">
              <a:solidFill>
                <a:schemeClr val="bg1"/>
              </a:solidFill>
            </a:rPr>
            <a:t>(n = 219)</a:t>
          </a:r>
          <a:r>
            <a:rPr lang="en-US" sz="900">
              <a:solidFill>
                <a:schemeClr val="bg1"/>
              </a:solidFill>
            </a:rPr>
            <a:t> </a:t>
          </a:r>
        </a:p>
      </cdr:txBody>
    </cdr:sp>
  </cdr:relSizeAnchor>
  <cdr:relSizeAnchor xmlns:cdr="http://schemas.openxmlformats.org/drawingml/2006/chartDrawing">
    <cdr:from>
      <cdr:x>0.71338</cdr:x>
      <cdr:y>0.30236</cdr:y>
    </cdr:from>
    <cdr:to>
      <cdr:x>0.93496</cdr:x>
      <cdr:y>0.38872</cdr:y>
    </cdr:to>
    <cdr:sp macro="" textlink="">
      <cdr:nvSpPr>
        <cdr:cNvPr id="19" name="TextBox 1"/>
        <cdr:cNvSpPr txBox="1"/>
      </cdr:nvSpPr>
      <cdr:spPr>
        <a:xfrm xmlns:a="http://schemas.openxmlformats.org/drawingml/2006/main">
          <a:off x="2100105" y="805049"/>
          <a:ext cx="652286" cy="2299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i="1">
              <a:solidFill>
                <a:schemeClr val="bg1"/>
              </a:solidFill>
            </a:rPr>
            <a:t>(n = 196)</a:t>
          </a:r>
          <a:r>
            <a:rPr lang="en-US" sz="900">
              <a:solidFill>
                <a:schemeClr val="bg1"/>
              </a:solidFill>
            </a:rPr>
            <a:t> </a:t>
          </a:r>
        </a:p>
      </cdr:txBody>
    </cdr:sp>
  </cdr:relSizeAnchor>
</c:userShapes>
</file>

<file path=word/drawings/drawing24.xml><?xml version="1.0" encoding="utf-8"?>
<c:userShapes xmlns:c="http://schemas.openxmlformats.org/drawingml/2006/chart">
  <cdr:relSizeAnchor xmlns:cdr="http://schemas.openxmlformats.org/drawingml/2006/chartDrawing">
    <cdr:from>
      <cdr:x>0.44632</cdr:x>
      <cdr:y>0.02894</cdr:y>
    </cdr:from>
    <cdr:to>
      <cdr:x>0.98489</cdr:x>
      <cdr:y>0.13657</cdr:y>
    </cdr:to>
    <cdr:sp macro="" textlink="">
      <cdr:nvSpPr>
        <cdr:cNvPr id="3" name="TextBox 1"/>
        <cdr:cNvSpPr txBox="1"/>
      </cdr:nvSpPr>
      <cdr:spPr>
        <a:xfrm xmlns:a="http://schemas.openxmlformats.org/drawingml/2006/main">
          <a:off x="2652765" y="74831"/>
          <a:ext cx="3201027" cy="278301"/>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900" b="1">
              <a:latin typeface="Helvetica LT Pro Light (Body)"/>
            </a:rPr>
            <a:t> Very</a:t>
          </a:r>
          <a:r>
            <a:rPr lang="en-US" sz="900" b="1" baseline="0">
              <a:latin typeface="Helvetica LT Pro Light (Body)"/>
            </a:rPr>
            <a:t>      Often               Sometimes          Seldom   Never</a:t>
          </a:r>
        </a:p>
        <a:p xmlns:a="http://schemas.openxmlformats.org/drawingml/2006/main">
          <a:pPr algn="l"/>
          <a:r>
            <a:rPr lang="en-US" sz="900" b="1" baseline="0">
              <a:latin typeface="Helvetica LT Pro Light (Body)"/>
            </a:rPr>
            <a:t>Often</a:t>
          </a:r>
          <a:endParaRPr lang="en-US" sz="900" b="1">
            <a:latin typeface="Helvetica LT Pro Light (Body)"/>
          </a:endParaRPr>
        </a:p>
      </cdr:txBody>
    </cdr:sp>
  </cdr:relSizeAnchor>
</c:userShapes>
</file>

<file path=word/drawings/drawing25.xml><?xml version="1.0" encoding="utf-8"?>
<c:userShapes xmlns:c="http://schemas.openxmlformats.org/drawingml/2006/chart">
  <cdr:relSizeAnchor xmlns:cdr="http://schemas.openxmlformats.org/drawingml/2006/chartDrawing">
    <cdr:from>
      <cdr:x>0.31174</cdr:x>
      <cdr:y>0.05199</cdr:y>
    </cdr:from>
    <cdr:to>
      <cdr:x>0.45016</cdr:x>
      <cdr:y>0.17331</cdr:y>
    </cdr:to>
    <cdr:sp macro="" textlink="">
      <cdr:nvSpPr>
        <cdr:cNvPr id="2" name="TextBox 1"/>
        <cdr:cNvSpPr txBox="1"/>
      </cdr:nvSpPr>
      <cdr:spPr>
        <a:xfrm xmlns:a="http://schemas.openxmlformats.org/drawingml/2006/main">
          <a:off x="1245315" y="142619"/>
          <a:ext cx="552958" cy="3328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Helvetica LT Pro Light (Body)"/>
            </a:rPr>
            <a:t>Males</a:t>
          </a:r>
        </a:p>
      </cdr:txBody>
    </cdr:sp>
  </cdr:relSizeAnchor>
  <cdr:relSizeAnchor xmlns:cdr="http://schemas.openxmlformats.org/drawingml/2006/chartDrawing">
    <cdr:from>
      <cdr:x>0.46597</cdr:x>
      <cdr:y>0.58001</cdr:y>
    </cdr:from>
    <cdr:to>
      <cdr:x>0.61528</cdr:x>
      <cdr:y>0.70133</cdr:y>
    </cdr:to>
    <cdr:sp macro="" textlink="">
      <cdr:nvSpPr>
        <cdr:cNvPr id="3" name="TextBox 1"/>
        <cdr:cNvSpPr txBox="1"/>
      </cdr:nvSpPr>
      <cdr:spPr>
        <a:xfrm xmlns:a="http://schemas.openxmlformats.org/drawingml/2006/main">
          <a:off x="1861457" y="1591083"/>
          <a:ext cx="596454" cy="3328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Helvetica LT Pro Light (Body)"/>
            </a:rPr>
            <a:t>Males</a:t>
          </a:r>
        </a:p>
      </cdr:txBody>
    </cdr:sp>
  </cdr:relSizeAnchor>
  <cdr:relSizeAnchor xmlns:cdr="http://schemas.openxmlformats.org/drawingml/2006/chartDrawing">
    <cdr:from>
      <cdr:x>0.0851</cdr:x>
      <cdr:y>0.31412</cdr:y>
    </cdr:from>
    <cdr:to>
      <cdr:x>0.25616</cdr:x>
      <cdr:y>0.43544</cdr:y>
    </cdr:to>
    <cdr:sp macro="" textlink="">
      <cdr:nvSpPr>
        <cdr:cNvPr id="4" name="TextBox 1"/>
        <cdr:cNvSpPr txBox="1"/>
      </cdr:nvSpPr>
      <cdr:spPr>
        <a:xfrm xmlns:a="http://schemas.openxmlformats.org/drawingml/2006/main">
          <a:off x="339938" y="861684"/>
          <a:ext cx="683348" cy="3328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Helvetica LT Pro Light (Body)"/>
            </a:rPr>
            <a:t>Females</a:t>
          </a:r>
        </a:p>
      </cdr:txBody>
    </cdr:sp>
  </cdr:relSizeAnchor>
  <cdr:relSizeAnchor xmlns:cdr="http://schemas.openxmlformats.org/drawingml/2006/chartDrawing">
    <cdr:from>
      <cdr:x>0.33796</cdr:x>
      <cdr:y>0.84344</cdr:y>
    </cdr:from>
    <cdr:to>
      <cdr:x>0.51343</cdr:x>
      <cdr:y>0.96476</cdr:y>
    </cdr:to>
    <cdr:sp macro="" textlink="">
      <cdr:nvSpPr>
        <cdr:cNvPr id="5" name="TextBox 1"/>
        <cdr:cNvSpPr txBox="1"/>
      </cdr:nvSpPr>
      <cdr:spPr>
        <a:xfrm xmlns:a="http://schemas.openxmlformats.org/drawingml/2006/main">
          <a:off x="1390650" y="2317750"/>
          <a:ext cx="721995" cy="3333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Helvetica LT Pro Light (Body)"/>
            </a:rPr>
            <a:t>Females</a:t>
          </a:r>
        </a:p>
      </cdr:txBody>
    </cdr:sp>
  </cdr:relSizeAnchor>
  <cdr:relSizeAnchor xmlns:cdr="http://schemas.openxmlformats.org/drawingml/2006/chartDrawing">
    <cdr:from>
      <cdr:x>0.01736</cdr:x>
      <cdr:y>0.513</cdr:y>
    </cdr:from>
    <cdr:to>
      <cdr:x>0.32407</cdr:x>
      <cdr:y>0.61352</cdr:y>
    </cdr:to>
    <cdr:sp macro="" textlink="">
      <cdr:nvSpPr>
        <cdr:cNvPr id="7" name="TextBox 1"/>
        <cdr:cNvSpPr txBox="1"/>
      </cdr:nvSpPr>
      <cdr:spPr>
        <a:xfrm xmlns:a="http://schemas.openxmlformats.org/drawingml/2006/main">
          <a:off x="71438" y="1409699"/>
          <a:ext cx="1262062" cy="276225"/>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Helvetica LT Pro Light (Body)"/>
            </a:rPr>
            <a:t>Northern Samar</a:t>
          </a:r>
        </a:p>
      </cdr:txBody>
    </cdr:sp>
  </cdr:relSizeAnchor>
  <cdr:relSizeAnchor xmlns:cdr="http://schemas.openxmlformats.org/drawingml/2006/chartDrawing">
    <cdr:from>
      <cdr:x>0.01111</cdr:x>
      <cdr:y>0.01849</cdr:y>
    </cdr:from>
    <cdr:to>
      <cdr:x>0.3182</cdr:x>
      <cdr:y>0.11901</cdr:y>
    </cdr:to>
    <cdr:sp macro="" textlink="">
      <cdr:nvSpPr>
        <cdr:cNvPr id="9" name="TextBox 1"/>
        <cdr:cNvSpPr txBox="1"/>
      </cdr:nvSpPr>
      <cdr:spPr>
        <a:xfrm xmlns:a="http://schemas.openxmlformats.org/drawingml/2006/main">
          <a:off x="45720" y="50800"/>
          <a:ext cx="1263600" cy="276225"/>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b="1">
              <a:latin typeface="Helvetica LT Pro Light (Body)"/>
            </a:rPr>
            <a:t>Masbate</a:t>
          </a:r>
        </a:p>
      </cdr:txBody>
    </cdr:sp>
  </cdr:relSizeAnchor>
  <cdr:relSizeAnchor xmlns:cdr="http://schemas.openxmlformats.org/drawingml/2006/chartDrawing">
    <cdr:from>
      <cdr:x>0.58542</cdr:x>
      <cdr:y>0.36915</cdr:y>
    </cdr:from>
    <cdr:to>
      <cdr:x>0.68542</cdr:x>
      <cdr:y>0.36915</cdr:y>
    </cdr:to>
    <cdr:cxnSp macro="">
      <cdr:nvCxnSpPr>
        <cdr:cNvPr id="10" name="Straight Arrow Connector 9"/>
        <cdr:cNvCxnSpPr/>
      </cdr:nvCxnSpPr>
      <cdr:spPr>
        <a:xfrm xmlns:a="http://schemas.openxmlformats.org/drawingml/2006/main">
          <a:off x="2676525" y="1014412"/>
          <a:ext cx="457200" cy="0"/>
        </a:xfrm>
        <a:prstGeom xmlns:a="http://schemas.openxmlformats.org/drawingml/2006/main" prst="straightConnector1">
          <a:avLst/>
        </a:prstGeom>
        <a:ln xmlns:a="http://schemas.openxmlformats.org/drawingml/2006/main" w="3175">
          <a:solidFill>
            <a:schemeClr val="tx2"/>
          </a:solidFill>
          <a:tailEnd type="triangle"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0.59163</cdr:x>
      <cdr:y>0.89898</cdr:y>
    </cdr:from>
    <cdr:to>
      <cdr:x>0.74167</cdr:x>
      <cdr:y>0.89948</cdr:y>
    </cdr:to>
    <cdr:cxnSp macro="">
      <cdr:nvCxnSpPr>
        <cdr:cNvPr id="11" name="Straight Arrow Connector 10"/>
        <cdr:cNvCxnSpPr/>
      </cdr:nvCxnSpPr>
      <cdr:spPr>
        <a:xfrm xmlns:a="http://schemas.openxmlformats.org/drawingml/2006/main">
          <a:off x="2434439" y="2470078"/>
          <a:ext cx="617385" cy="1374"/>
        </a:xfrm>
        <a:prstGeom xmlns:a="http://schemas.openxmlformats.org/drawingml/2006/main" prst="straightConnector1">
          <a:avLst/>
        </a:prstGeom>
        <a:ln xmlns:a="http://schemas.openxmlformats.org/drawingml/2006/main" w="3175">
          <a:solidFill>
            <a:schemeClr val="tx2"/>
          </a:solidFill>
          <a:tailEnd type="triangle"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0.71861</cdr:x>
      <cdr:y>0.63533</cdr:y>
    </cdr:from>
    <cdr:to>
      <cdr:x>0.73991</cdr:x>
      <cdr:y>0.63605</cdr:y>
    </cdr:to>
    <cdr:cxnSp macro="">
      <cdr:nvCxnSpPr>
        <cdr:cNvPr id="12" name="Straight Arrow Connector 11"/>
        <cdr:cNvCxnSpPr/>
      </cdr:nvCxnSpPr>
      <cdr:spPr>
        <a:xfrm xmlns:a="http://schemas.openxmlformats.org/drawingml/2006/main">
          <a:off x="2956956" y="1745672"/>
          <a:ext cx="87626" cy="1968"/>
        </a:xfrm>
        <a:prstGeom xmlns:a="http://schemas.openxmlformats.org/drawingml/2006/main" prst="straightConnector1">
          <a:avLst/>
        </a:prstGeom>
        <a:ln xmlns:a="http://schemas.openxmlformats.org/drawingml/2006/main" w="3175">
          <a:solidFill>
            <a:schemeClr val="tx2"/>
          </a:solidFill>
          <a:tailEnd type="triangle"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0.61183</cdr:x>
      <cdr:y>0.09941</cdr:y>
    </cdr:from>
    <cdr:to>
      <cdr:x>0.67917</cdr:x>
      <cdr:y>0.10225</cdr:y>
    </cdr:to>
    <cdr:cxnSp macro="">
      <cdr:nvCxnSpPr>
        <cdr:cNvPr id="13" name="Straight Arrow Connector 12"/>
        <cdr:cNvCxnSpPr/>
      </cdr:nvCxnSpPr>
      <cdr:spPr>
        <a:xfrm xmlns:a="http://schemas.openxmlformats.org/drawingml/2006/main">
          <a:off x="2517569" y="273132"/>
          <a:ext cx="277080" cy="7815"/>
        </a:xfrm>
        <a:prstGeom xmlns:a="http://schemas.openxmlformats.org/drawingml/2006/main" prst="straightConnector1">
          <a:avLst/>
        </a:prstGeom>
        <a:ln xmlns:a="http://schemas.openxmlformats.org/drawingml/2006/main" w="3175">
          <a:solidFill>
            <a:schemeClr val="tx2"/>
          </a:solidFill>
          <a:tailEnd type="triangle"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6.xml><?xml version="1.0" encoding="utf-8"?>
<c:userShapes xmlns:c="http://schemas.openxmlformats.org/drawingml/2006/chart">
  <cdr:relSizeAnchor xmlns:cdr="http://schemas.openxmlformats.org/drawingml/2006/chartDrawing">
    <cdr:from>
      <cdr:x>0.00931</cdr:x>
      <cdr:y>0.01511</cdr:y>
    </cdr:from>
    <cdr:to>
      <cdr:x>0.2293</cdr:x>
      <cdr:y>0.07722</cdr:y>
    </cdr:to>
    <cdr:sp macro="" textlink="">
      <cdr:nvSpPr>
        <cdr:cNvPr id="8" name="TextBox 1"/>
        <cdr:cNvSpPr txBox="1"/>
      </cdr:nvSpPr>
      <cdr:spPr>
        <a:xfrm xmlns:a="http://schemas.openxmlformats.org/drawingml/2006/main">
          <a:off x="50800" y="50800"/>
          <a:ext cx="1200411" cy="2087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i="1" baseline="0">
              <a:solidFill>
                <a:schemeClr val="bg1"/>
              </a:solidFill>
              <a:latin typeface="Helvetica LT Pro Light (Body)"/>
            </a:rPr>
            <a:t>(n = 47)</a:t>
          </a:r>
          <a:endParaRPr lang="en-US" sz="1000" b="1">
            <a:solidFill>
              <a:schemeClr val="bg1"/>
            </a:solidFill>
            <a:latin typeface="Helvetica LT Pro Light (Body)"/>
          </a:endParaRPr>
        </a:p>
      </cdr:txBody>
    </cdr:sp>
  </cdr:relSizeAnchor>
  <cdr:relSizeAnchor xmlns:cdr="http://schemas.openxmlformats.org/drawingml/2006/chartDrawing">
    <cdr:from>
      <cdr:x>0.065</cdr:x>
      <cdr:y>0.41155</cdr:y>
    </cdr:from>
    <cdr:to>
      <cdr:x>0.30484</cdr:x>
      <cdr:y>0.48218</cdr:y>
    </cdr:to>
    <cdr:sp macro="" textlink="">
      <cdr:nvSpPr>
        <cdr:cNvPr id="4" name="TextBox 3"/>
        <cdr:cNvSpPr txBox="1"/>
      </cdr:nvSpPr>
      <cdr:spPr>
        <a:xfrm xmlns:a="http://schemas.openxmlformats.org/drawingml/2006/main">
          <a:off x="190703" y="1037770"/>
          <a:ext cx="703600" cy="178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900" i="1">
              <a:solidFill>
                <a:schemeClr val="bg1"/>
              </a:solidFill>
            </a:rPr>
            <a:t>(n = 216) </a:t>
          </a:r>
        </a:p>
      </cdr:txBody>
    </cdr:sp>
  </cdr:relSizeAnchor>
  <cdr:relSizeAnchor xmlns:cdr="http://schemas.openxmlformats.org/drawingml/2006/chartDrawing">
    <cdr:from>
      <cdr:x>0.5309</cdr:x>
      <cdr:y>0.4423</cdr:y>
    </cdr:from>
    <cdr:to>
      <cdr:x>0.77992</cdr:x>
      <cdr:y>0.54195</cdr:y>
    </cdr:to>
    <cdr:sp macro="" textlink="">
      <cdr:nvSpPr>
        <cdr:cNvPr id="17" name="TextBox 1"/>
        <cdr:cNvSpPr txBox="1"/>
      </cdr:nvSpPr>
      <cdr:spPr>
        <a:xfrm xmlns:a="http://schemas.openxmlformats.org/drawingml/2006/main">
          <a:off x="1557494" y="1115297"/>
          <a:ext cx="730547" cy="25127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i="1">
              <a:solidFill>
                <a:schemeClr val="bg1"/>
              </a:solidFill>
            </a:rPr>
            <a:t>(n = 150) </a:t>
          </a:r>
        </a:p>
      </cdr:txBody>
    </cdr:sp>
  </cdr:relSizeAnchor>
  <cdr:relSizeAnchor xmlns:cdr="http://schemas.openxmlformats.org/drawingml/2006/chartDrawing">
    <cdr:from>
      <cdr:x>0.23976</cdr:x>
      <cdr:y>0.27121</cdr:y>
    </cdr:from>
    <cdr:to>
      <cdr:x>0.4783</cdr:x>
      <cdr:y>0.36263</cdr:y>
    </cdr:to>
    <cdr:sp macro="" textlink="">
      <cdr:nvSpPr>
        <cdr:cNvPr id="18" name="TextBox 1"/>
        <cdr:cNvSpPr txBox="1"/>
      </cdr:nvSpPr>
      <cdr:spPr>
        <a:xfrm xmlns:a="http://schemas.openxmlformats.org/drawingml/2006/main">
          <a:off x="703384" y="683867"/>
          <a:ext cx="699819" cy="2305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i="1">
              <a:solidFill>
                <a:schemeClr val="bg1"/>
              </a:solidFill>
            </a:rPr>
            <a:t>(n = 219)</a:t>
          </a:r>
          <a:r>
            <a:rPr lang="en-US" sz="900">
              <a:solidFill>
                <a:schemeClr val="bg1"/>
              </a:solidFill>
            </a:rPr>
            <a:t> </a:t>
          </a:r>
        </a:p>
      </cdr:txBody>
    </cdr:sp>
  </cdr:relSizeAnchor>
  <cdr:relSizeAnchor xmlns:cdr="http://schemas.openxmlformats.org/drawingml/2006/chartDrawing">
    <cdr:from>
      <cdr:x>0.69873</cdr:x>
      <cdr:y>0.29848</cdr:y>
    </cdr:from>
    <cdr:to>
      <cdr:x>0.95914</cdr:x>
      <cdr:y>0.40248</cdr:y>
    </cdr:to>
    <cdr:sp macro="" textlink="">
      <cdr:nvSpPr>
        <cdr:cNvPr id="19" name="TextBox 1"/>
        <cdr:cNvSpPr txBox="1"/>
      </cdr:nvSpPr>
      <cdr:spPr>
        <a:xfrm xmlns:a="http://schemas.openxmlformats.org/drawingml/2006/main">
          <a:off x="2049863" y="752643"/>
          <a:ext cx="763970" cy="2622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i="1">
              <a:solidFill>
                <a:schemeClr val="bg1"/>
              </a:solidFill>
            </a:rPr>
            <a:t>(n = 196)</a:t>
          </a:r>
          <a:r>
            <a:rPr lang="en-US" sz="900">
              <a:solidFill>
                <a:schemeClr val="bg1"/>
              </a:solidFill>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0.53316</cdr:x>
      <cdr:y>0.34245</cdr:y>
    </cdr:from>
    <cdr:to>
      <cdr:x>0.92322</cdr:x>
      <cdr:y>0.47116</cdr:y>
    </cdr:to>
    <cdr:sp macro="" textlink="">
      <cdr:nvSpPr>
        <cdr:cNvPr id="2" name="TextBox 10"/>
        <cdr:cNvSpPr txBox="1"/>
      </cdr:nvSpPr>
      <cdr:spPr>
        <a:xfrm xmlns:a="http://schemas.openxmlformats.org/drawingml/2006/main">
          <a:off x="1622704" y="875901"/>
          <a:ext cx="1187172" cy="329212"/>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US" sz="800">
              <a:solidFill>
                <a:schemeClr val="accent4"/>
              </a:solidFill>
              <a:latin typeface="Helvetica LT Pro Light (Body)"/>
            </a:rPr>
            <a:t>Cumulative Enrolment</a:t>
          </a:r>
        </a:p>
        <a:p xmlns:a="http://schemas.openxmlformats.org/drawingml/2006/main">
          <a:pPr algn="l"/>
          <a:r>
            <a:rPr lang="en-US" sz="800">
              <a:solidFill>
                <a:schemeClr val="accent4"/>
              </a:solidFill>
              <a:latin typeface="Helvetica LT Pro Light (Body)"/>
            </a:rPr>
            <a:t>(2014-15 to 2016-17)**</a:t>
          </a:r>
        </a:p>
      </cdr:txBody>
    </cdr:sp>
  </cdr:relSizeAnchor>
  <cdr:relSizeAnchor xmlns:cdr="http://schemas.openxmlformats.org/drawingml/2006/chartDrawing">
    <cdr:from>
      <cdr:x>0.53594</cdr:x>
      <cdr:y>0.77835</cdr:y>
    </cdr:from>
    <cdr:to>
      <cdr:x>0.91734</cdr:x>
      <cdr:y>0.85528</cdr:y>
    </cdr:to>
    <cdr:sp macro="" textlink="">
      <cdr:nvSpPr>
        <cdr:cNvPr id="3" name="TextBox 10"/>
        <cdr:cNvSpPr txBox="1"/>
      </cdr:nvSpPr>
      <cdr:spPr>
        <a:xfrm xmlns:a="http://schemas.openxmlformats.org/drawingml/2006/main">
          <a:off x="1631167" y="1990848"/>
          <a:ext cx="1160812" cy="196770"/>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US" sz="800">
              <a:latin typeface="Helvetica LT Pro Light (Body)"/>
            </a:rPr>
            <a:t>Baseline (2013-14)*</a:t>
          </a:r>
        </a:p>
      </cdr:txBody>
    </cdr:sp>
  </cdr:relSizeAnchor>
</c:userShapes>
</file>

<file path=word/drawings/drawing4.xml><?xml version="1.0" encoding="utf-8"?>
<c:userShapes xmlns:c="http://schemas.openxmlformats.org/drawingml/2006/chart">
  <cdr:relSizeAnchor xmlns:cdr="http://schemas.openxmlformats.org/drawingml/2006/chartDrawing">
    <cdr:from>
      <cdr:x>0.18247</cdr:x>
      <cdr:y>0.68173</cdr:y>
    </cdr:from>
    <cdr:to>
      <cdr:x>0.35844</cdr:x>
      <cdr:y>0.76737</cdr:y>
    </cdr:to>
    <cdr:sp macro="" textlink="">
      <cdr:nvSpPr>
        <cdr:cNvPr id="4" name="TextBox 10"/>
        <cdr:cNvSpPr txBox="1"/>
      </cdr:nvSpPr>
      <cdr:spPr>
        <a:xfrm xmlns:a="http://schemas.openxmlformats.org/drawingml/2006/main">
          <a:off x="554595" y="1800063"/>
          <a:ext cx="534839" cy="226127"/>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chemeClr val="bg1">
                  <a:lumMod val="65000"/>
                </a:schemeClr>
              </a:solidFill>
              <a:latin typeface="Helvetica LT Pro Light (Body)"/>
            </a:rPr>
            <a:t>Males</a:t>
          </a:r>
        </a:p>
      </cdr:txBody>
    </cdr:sp>
  </cdr:relSizeAnchor>
  <cdr:relSizeAnchor xmlns:cdr="http://schemas.openxmlformats.org/drawingml/2006/chartDrawing">
    <cdr:from>
      <cdr:x>0.17669</cdr:x>
      <cdr:y>0.42385</cdr:y>
    </cdr:from>
    <cdr:to>
      <cdr:x>0.38341</cdr:x>
      <cdr:y>0.50101</cdr:y>
    </cdr:to>
    <cdr:sp macro="" textlink="">
      <cdr:nvSpPr>
        <cdr:cNvPr id="5" name="TextBox 10"/>
        <cdr:cNvSpPr txBox="1"/>
      </cdr:nvSpPr>
      <cdr:spPr>
        <a:xfrm xmlns:a="http://schemas.openxmlformats.org/drawingml/2006/main">
          <a:off x="537016" y="1119144"/>
          <a:ext cx="628300" cy="203735"/>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rgbClr val="F0C300"/>
              </a:solidFill>
              <a:latin typeface="Helvetica LT Pro Light (Body)"/>
            </a:rPr>
            <a:t>Females</a:t>
          </a:r>
        </a:p>
      </cdr:txBody>
    </cdr:sp>
  </cdr:relSizeAnchor>
  <cdr:relSizeAnchor xmlns:cdr="http://schemas.openxmlformats.org/drawingml/2006/chartDrawing">
    <cdr:from>
      <cdr:x>0.88897</cdr:x>
      <cdr:y>0.40071</cdr:y>
    </cdr:from>
    <cdr:to>
      <cdr:x>0.91618</cdr:x>
      <cdr:y>0.5572</cdr:y>
    </cdr:to>
    <cdr:sp macro="" textlink="">
      <cdr:nvSpPr>
        <cdr:cNvPr id="7" name="Right Brace 6"/>
        <cdr:cNvSpPr/>
      </cdr:nvSpPr>
      <cdr:spPr>
        <a:xfrm xmlns:a="http://schemas.openxmlformats.org/drawingml/2006/main">
          <a:off x="2701910" y="1058049"/>
          <a:ext cx="82693" cy="413194"/>
        </a:xfrm>
        <a:prstGeom xmlns:a="http://schemas.openxmlformats.org/drawingml/2006/main" prst="rightBrace">
          <a:avLst/>
        </a:prstGeom>
        <a:ln xmlns:a="http://schemas.openxmlformats.org/drawingml/2006/main">
          <a:solidFill>
            <a:schemeClr val="tx2"/>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0.89426</cdr:x>
      <cdr:y>0.09116</cdr:y>
    </cdr:from>
    <cdr:to>
      <cdr:x>0.92147</cdr:x>
      <cdr:y>0.24765</cdr:y>
    </cdr:to>
    <cdr:sp macro="" textlink="">
      <cdr:nvSpPr>
        <cdr:cNvPr id="6" name="Right Brace 5"/>
        <cdr:cNvSpPr/>
      </cdr:nvSpPr>
      <cdr:spPr>
        <a:xfrm xmlns:a="http://schemas.openxmlformats.org/drawingml/2006/main">
          <a:off x="2717754" y="240705"/>
          <a:ext cx="82694" cy="413185"/>
        </a:xfrm>
        <a:prstGeom xmlns:a="http://schemas.openxmlformats.org/drawingml/2006/main" prst="rightBrace">
          <a:avLst/>
        </a:prstGeom>
        <a:ln xmlns:a="http://schemas.openxmlformats.org/drawingml/2006/main">
          <a:solidFill>
            <a:schemeClr val="tx2"/>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5.xml><?xml version="1.0" encoding="utf-8"?>
<c:userShapes xmlns:c="http://schemas.openxmlformats.org/drawingml/2006/chart">
  <cdr:relSizeAnchor xmlns:cdr="http://schemas.openxmlformats.org/drawingml/2006/chartDrawing">
    <cdr:from>
      <cdr:x>0.01466</cdr:x>
      <cdr:y>0.36796</cdr:y>
    </cdr:from>
    <cdr:to>
      <cdr:x>0.22138</cdr:x>
      <cdr:y>0.44512</cdr:y>
    </cdr:to>
    <cdr:sp macro="" textlink="">
      <cdr:nvSpPr>
        <cdr:cNvPr id="5" name="TextBox 10"/>
        <cdr:cNvSpPr txBox="1"/>
      </cdr:nvSpPr>
      <cdr:spPr>
        <a:xfrm xmlns:a="http://schemas.openxmlformats.org/drawingml/2006/main">
          <a:off x="44824" y="801471"/>
          <a:ext cx="632010" cy="168064"/>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rgbClr val="F0C300"/>
              </a:solidFill>
              <a:latin typeface="Helvetica LT Pro Light (Body)"/>
            </a:rPr>
            <a:t>Masbate</a:t>
          </a:r>
        </a:p>
      </cdr:txBody>
    </cdr:sp>
  </cdr:relSizeAnchor>
  <cdr:relSizeAnchor xmlns:cdr="http://schemas.openxmlformats.org/drawingml/2006/chartDrawing">
    <cdr:from>
      <cdr:x>0.02291</cdr:x>
      <cdr:y>0.04608</cdr:y>
    </cdr:from>
    <cdr:to>
      <cdr:x>0.3506</cdr:x>
      <cdr:y>0.12259</cdr:y>
    </cdr:to>
    <cdr:sp macro="" textlink="">
      <cdr:nvSpPr>
        <cdr:cNvPr id="7" name="TextBox 10"/>
        <cdr:cNvSpPr txBox="1"/>
      </cdr:nvSpPr>
      <cdr:spPr>
        <a:xfrm xmlns:a="http://schemas.openxmlformats.org/drawingml/2006/main">
          <a:off x="70460" y="105377"/>
          <a:ext cx="1007778" cy="174949"/>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chemeClr val="bg1">
                  <a:lumMod val="65000"/>
                </a:schemeClr>
              </a:solidFill>
              <a:latin typeface="Helvetica LT Pro Light (Body)"/>
            </a:rPr>
            <a:t>Northern Samar</a:t>
          </a:r>
        </a:p>
      </cdr:txBody>
    </cdr:sp>
  </cdr:relSizeAnchor>
</c:userShapes>
</file>

<file path=word/drawings/drawing6.xml><?xml version="1.0" encoding="utf-8"?>
<c:userShapes xmlns:c="http://schemas.openxmlformats.org/drawingml/2006/chart">
  <cdr:relSizeAnchor xmlns:cdr="http://schemas.openxmlformats.org/drawingml/2006/chartDrawing">
    <cdr:from>
      <cdr:x>0.03053</cdr:x>
      <cdr:y>0.40782</cdr:y>
    </cdr:from>
    <cdr:to>
      <cdr:x>0.23725</cdr:x>
      <cdr:y>0.48498</cdr:y>
    </cdr:to>
    <cdr:sp macro="" textlink="">
      <cdr:nvSpPr>
        <cdr:cNvPr id="5" name="TextBox 10"/>
        <cdr:cNvSpPr txBox="1"/>
      </cdr:nvSpPr>
      <cdr:spPr>
        <a:xfrm xmlns:a="http://schemas.openxmlformats.org/drawingml/2006/main">
          <a:off x="92802" y="886930"/>
          <a:ext cx="628300" cy="167810"/>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rgbClr val="F0C300"/>
              </a:solidFill>
              <a:latin typeface="Helvetica LT Pro Light (Body)"/>
            </a:rPr>
            <a:t>Masbate</a:t>
          </a:r>
        </a:p>
      </cdr:txBody>
    </cdr:sp>
  </cdr:relSizeAnchor>
  <cdr:relSizeAnchor xmlns:cdr="http://schemas.openxmlformats.org/drawingml/2006/chartDrawing">
    <cdr:from>
      <cdr:x>0.03254</cdr:x>
      <cdr:y>0.06525</cdr:y>
    </cdr:from>
    <cdr:to>
      <cdr:x>0.3666</cdr:x>
      <cdr:y>0.13621</cdr:y>
    </cdr:to>
    <cdr:sp macro="" textlink="">
      <cdr:nvSpPr>
        <cdr:cNvPr id="7" name="TextBox 10"/>
        <cdr:cNvSpPr txBox="1"/>
      </cdr:nvSpPr>
      <cdr:spPr>
        <a:xfrm xmlns:a="http://schemas.openxmlformats.org/drawingml/2006/main">
          <a:off x="100082" y="148988"/>
          <a:ext cx="1027367" cy="162034"/>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chemeClr val="bg1">
                  <a:lumMod val="65000"/>
                </a:schemeClr>
              </a:solidFill>
              <a:latin typeface="Helvetica LT Pro Light (Body)"/>
            </a:rPr>
            <a:t>Northern Samar</a:t>
          </a:r>
        </a:p>
      </cdr:txBody>
    </cdr:sp>
  </cdr:relSizeAnchor>
</c:userShapes>
</file>

<file path=word/drawings/drawing7.xml><?xml version="1.0" encoding="utf-8"?>
<c:userShapes xmlns:c="http://schemas.openxmlformats.org/drawingml/2006/chart">
  <cdr:relSizeAnchor xmlns:cdr="http://schemas.openxmlformats.org/drawingml/2006/chartDrawing">
    <cdr:from>
      <cdr:x>0.06372</cdr:x>
      <cdr:y>0.41902</cdr:y>
    </cdr:from>
    <cdr:to>
      <cdr:x>0.27044</cdr:x>
      <cdr:y>0.49618</cdr:y>
    </cdr:to>
    <cdr:sp macro="" textlink="">
      <cdr:nvSpPr>
        <cdr:cNvPr id="5" name="TextBox 10"/>
        <cdr:cNvSpPr txBox="1"/>
      </cdr:nvSpPr>
      <cdr:spPr>
        <a:xfrm xmlns:a="http://schemas.openxmlformats.org/drawingml/2006/main">
          <a:off x="193654" y="1094432"/>
          <a:ext cx="628300" cy="201531"/>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rgbClr val="F0C300"/>
              </a:solidFill>
              <a:latin typeface="Helvetica LT Pro Light (Body)"/>
            </a:rPr>
            <a:t>Masbate</a:t>
          </a:r>
        </a:p>
      </cdr:txBody>
    </cdr:sp>
  </cdr:relSizeAnchor>
  <cdr:relSizeAnchor xmlns:cdr="http://schemas.openxmlformats.org/drawingml/2006/chartDrawing">
    <cdr:from>
      <cdr:x>0.05466</cdr:x>
      <cdr:y>0.02664</cdr:y>
    </cdr:from>
    <cdr:to>
      <cdr:x>0.38872</cdr:x>
      <cdr:y>0.0976</cdr:y>
    </cdr:to>
    <cdr:sp macro="" textlink="">
      <cdr:nvSpPr>
        <cdr:cNvPr id="7" name="TextBox 10"/>
        <cdr:cNvSpPr txBox="1"/>
      </cdr:nvSpPr>
      <cdr:spPr>
        <a:xfrm xmlns:a="http://schemas.openxmlformats.org/drawingml/2006/main">
          <a:off x="166136" y="69572"/>
          <a:ext cx="1015334" cy="185337"/>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chemeClr val="bg1">
                  <a:lumMod val="65000"/>
                </a:schemeClr>
              </a:solidFill>
              <a:latin typeface="Helvetica LT Pro Light (Body)"/>
            </a:rPr>
            <a:t>Northern Samar</a:t>
          </a:r>
        </a:p>
      </cdr:txBody>
    </cdr:sp>
  </cdr:relSizeAnchor>
</c:userShapes>
</file>

<file path=word/drawings/drawing8.xml><?xml version="1.0" encoding="utf-8"?>
<c:userShapes xmlns:c="http://schemas.openxmlformats.org/drawingml/2006/chart">
  <cdr:relSizeAnchor xmlns:cdr="http://schemas.openxmlformats.org/drawingml/2006/chartDrawing">
    <cdr:from>
      <cdr:x>0.03053</cdr:x>
      <cdr:y>0.02431</cdr:y>
    </cdr:from>
    <cdr:to>
      <cdr:x>0.23725</cdr:x>
      <cdr:y>0.10147</cdr:y>
    </cdr:to>
    <cdr:sp macro="" textlink="">
      <cdr:nvSpPr>
        <cdr:cNvPr id="5" name="TextBox 10"/>
        <cdr:cNvSpPr txBox="1"/>
      </cdr:nvSpPr>
      <cdr:spPr>
        <a:xfrm xmlns:a="http://schemas.openxmlformats.org/drawingml/2006/main">
          <a:off x="92801" y="63491"/>
          <a:ext cx="628300" cy="201531"/>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rgbClr val="F0C300"/>
              </a:solidFill>
              <a:latin typeface="Helvetica LT Pro Light (Body)"/>
            </a:rPr>
            <a:t>Masbate</a:t>
          </a:r>
        </a:p>
      </cdr:txBody>
    </cdr:sp>
  </cdr:relSizeAnchor>
  <cdr:relSizeAnchor xmlns:cdr="http://schemas.openxmlformats.org/drawingml/2006/chartDrawing">
    <cdr:from>
      <cdr:x>0.58558</cdr:x>
      <cdr:y>0.79891</cdr:y>
    </cdr:from>
    <cdr:to>
      <cdr:x>0.91964</cdr:x>
      <cdr:y>0.86987</cdr:y>
    </cdr:to>
    <cdr:sp macro="" textlink="">
      <cdr:nvSpPr>
        <cdr:cNvPr id="7" name="TextBox 10"/>
        <cdr:cNvSpPr txBox="1"/>
      </cdr:nvSpPr>
      <cdr:spPr>
        <a:xfrm xmlns:a="http://schemas.openxmlformats.org/drawingml/2006/main">
          <a:off x="1779784" y="2086630"/>
          <a:ext cx="1015334" cy="185337"/>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a:solidFill>
                <a:schemeClr val="bg1">
                  <a:lumMod val="65000"/>
                </a:schemeClr>
              </a:solidFill>
              <a:latin typeface="Helvetica LT Pro Light (Body)"/>
            </a:rPr>
            <a:t>Northern Samar</a:t>
          </a:r>
        </a:p>
      </cdr:txBody>
    </cdr:sp>
  </cdr:relSizeAnchor>
</c:userShapes>
</file>

<file path=word/drawings/drawing9.xml><?xml version="1.0" encoding="utf-8"?>
<c:userShapes xmlns:c="http://schemas.openxmlformats.org/drawingml/2006/chart">
  <cdr:relSizeAnchor xmlns:cdr="http://schemas.openxmlformats.org/drawingml/2006/chartDrawing">
    <cdr:from>
      <cdr:x>0.03285</cdr:x>
      <cdr:y>0.01695</cdr:y>
    </cdr:from>
    <cdr:to>
      <cdr:x>0.30657</cdr:x>
      <cdr:y>0.1138</cdr:y>
    </cdr:to>
    <cdr:sp macro="" textlink="">
      <cdr:nvSpPr>
        <cdr:cNvPr id="2" name="TextBox 1"/>
        <cdr:cNvSpPr txBox="1"/>
      </cdr:nvSpPr>
      <cdr:spPr>
        <a:xfrm xmlns:a="http://schemas.openxmlformats.org/drawingml/2006/main">
          <a:off x="85725" y="33339"/>
          <a:ext cx="714375" cy="190500"/>
        </a:xfrm>
        <a:prstGeom xmlns:a="http://schemas.openxmlformats.org/drawingml/2006/main" prst="rect">
          <a:avLst/>
        </a:prstGeom>
        <a:ln xmlns:a="http://schemas.openxmlformats.org/drawingml/2006/main">
          <a:solidFill>
            <a:srgbClr val="F0C300"/>
          </a:solidFill>
        </a:ln>
      </cdr:spPr>
      <cdr:txBody>
        <a:bodyPr xmlns:a="http://schemas.openxmlformats.org/drawingml/2006/main" vertOverflow="clip" wrap="square" rtlCol="0" anchor="ctr" anchorCtr="1"/>
        <a:lstStyle xmlns:a="http://schemas.openxmlformats.org/drawingml/2006/main"/>
        <a:p xmlns:a="http://schemas.openxmlformats.org/drawingml/2006/main">
          <a:r>
            <a:rPr lang="en-US" sz="1000">
              <a:solidFill>
                <a:srgbClr val="F0C300"/>
              </a:solidFill>
              <a:latin typeface="Helvetica LT Pro Light (Body)"/>
            </a:rPr>
            <a:t>Females</a:t>
          </a:r>
        </a:p>
      </cdr:txBody>
    </cdr:sp>
  </cdr:relSizeAnchor>
</c:userShapes>
</file>

<file path=word/theme/theme1.xml><?xml version="1.0" encoding="utf-8"?>
<a:theme xmlns:a="http://schemas.openxmlformats.org/drawingml/2006/main" name="Office Theme">
  <a:themeElements>
    <a:clrScheme name="Plan International">
      <a:dk1>
        <a:srgbClr val="878787"/>
      </a:dk1>
      <a:lt1>
        <a:srgbClr val="FFFFFF"/>
      </a:lt1>
      <a:dk2>
        <a:srgbClr val="000000"/>
      </a:dk2>
      <a:lt2>
        <a:srgbClr val="E6E6E4"/>
      </a:lt2>
      <a:accent1>
        <a:srgbClr val="EF008C"/>
      </a:accent1>
      <a:accent2>
        <a:srgbClr val="58CAE7"/>
      </a:accent2>
      <a:accent3>
        <a:srgbClr val="0072CE"/>
      </a:accent3>
      <a:accent4>
        <a:srgbClr val="F0C300"/>
      </a:accent4>
      <a:accent5>
        <a:srgbClr val="00824B"/>
      </a:accent5>
      <a:accent6>
        <a:srgbClr val="E1DE0A"/>
      </a:accent6>
      <a:hlink>
        <a:srgbClr val="0072CE"/>
      </a:hlink>
      <a:folHlink>
        <a:srgbClr val="0072CE"/>
      </a:folHlink>
    </a:clrScheme>
    <a:fontScheme name="Plan International">
      <a:majorFont>
        <a:latin typeface="Veneer"/>
        <a:ea typeface=""/>
        <a:cs typeface=""/>
      </a:majorFont>
      <a:minorFont>
        <a:latin typeface="Helvetica LT Pr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244B-685B-455F-917C-E861B6ADC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RAISE Final Evaluation_DRAFT (2017.11.13)</Template>
  <TotalTime>3</TotalTime>
  <Pages>199</Pages>
  <Words>59673</Words>
  <Characters>340141</Characters>
  <Application>Microsoft Office Word</Application>
  <DocSecurity>4</DocSecurity>
  <Lines>2834</Lines>
  <Paragraphs>798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c:creator>
  <cp:lastModifiedBy>Anna Bertmar Khan</cp:lastModifiedBy>
  <cp:revision>2</cp:revision>
  <cp:lastPrinted>2018-05-16T06:40:00Z</cp:lastPrinted>
  <dcterms:created xsi:type="dcterms:W3CDTF">2018-05-16T06:48:00Z</dcterms:created>
  <dcterms:modified xsi:type="dcterms:W3CDTF">2018-05-16T06:48:00Z</dcterms:modified>
</cp:coreProperties>
</file>